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60"/>
        <w:spacing w:after="0"/>
        <w:rPr>
          <w:sz w:val="20"/>
          <w:szCs w:val="20"/>
          <w:color w:val="auto"/>
        </w:rPr>
      </w:pPr>
      <w:r>
        <w:rPr>
          <w:rFonts w:ascii="Arial" w:cs="Arial" w:eastAsia="Arial" w:hAnsi="Arial"/>
          <w:sz w:val="16"/>
          <w:szCs w:val="16"/>
          <w:color w:val="auto"/>
        </w:rPr>
        <w:drawing>
          <wp:anchor simplePos="0" relativeHeight="251657728" behindDoc="1" locked="0" layoutInCell="0" allowOverlap="1">
            <wp:simplePos x="0" y="0"/>
            <wp:positionH relativeFrom="page">
              <wp:posOffset>341630</wp:posOffset>
            </wp:positionH>
            <wp:positionV relativeFrom="page">
              <wp:posOffset>262890</wp:posOffset>
            </wp:positionV>
            <wp:extent cx="6858000" cy="6216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58000" cy="621665"/>
                    </a:xfrm>
                    <a:prstGeom prst="rect">
                      <a:avLst/>
                    </a:prstGeom>
                    <a:noFill/>
                  </pic:spPr>
                </pic:pic>
              </a:graphicData>
            </a:graphic>
          </wp:anchor>
        </w:drawing>
        <w:t>RAPPEL NOUVEAU LOCATAIRE : n’oubliez pas de mettre vos compteurs d’énergie à votre nom dès la signature du bail</w:t>
      </w:r>
    </w:p>
    <w:p>
      <w:pPr>
        <w:spacing w:after="0" w:line="8" w:lineRule="exact"/>
        <w:rPr>
          <w:sz w:val="24"/>
          <w:szCs w:val="24"/>
          <w:color w:val="auto"/>
        </w:rPr>
      </w:pPr>
    </w:p>
    <w:p>
      <w:pPr>
        <w:ind w:left="260" w:right="340"/>
        <w:spacing w:after="0" w:line="255" w:lineRule="auto"/>
        <w:rPr>
          <w:sz w:val="20"/>
          <w:szCs w:val="20"/>
          <w:color w:val="auto"/>
        </w:rPr>
      </w:pPr>
      <w:r>
        <w:rPr>
          <w:rFonts w:ascii="Arial" w:cs="Arial" w:eastAsia="Arial" w:hAnsi="Arial"/>
          <w:sz w:val="16"/>
          <w:szCs w:val="16"/>
          <w:color w:val="auto"/>
        </w:rPr>
        <w:t>Contactez le 09 87 67 94 72 (non surtaxé, lundi-vendredi 8H-21H ; samedi 8H30-18H30, service Selectra) pour mettre vos compteurs d’électricité et de gaz naturel à votre nom et éviter toute coupure.</w:t>
      </w:r>
    </w:p>
    <w:p>
      <w:pPr>
        <w:spacing w:after="0" w:line="348" w:lineRule="exact"/>
        <w:rPr>
          <w:sz w:val="24"/>
          <w:szCs w:val="24"/>
          <w:color w:val="auto"/>
        </w:rPr>
      </w:pPr>
    </w:p>
    <w:p>
      <w:pPr>
        <w:jc w:val="center"/>
        <w:ind w:right="60"/>
        <w:spacing w:after="0"/>
        <w:tabs>
          <w:tab w:leader="none" w:pos="320" w:val="left"/>
          <w:tab w:leader="none" w:pos="320" w:val="left"/>
          <w:tab w:leader="none" w:pos="320" w:val="left"/>
        </w:tabs>
        <w:rPr>
          <w:sz w:val="20"/>
          <w:szCs w:val="20"/>
          <w:color w:val="auto"/>
        </w:rPr>
      </w:pPr>
      <w:r>
        <w:rPr>
          <w:rFonts w:ascii="Arial" w:cs="Arial" w:eastAsia="Arial" w:hAnsi="Arial"/>
          <w:sz w:val="36"/>
          <w:szCs w:val="36"/>
          <w:b w:val="1"/>
          <w:bCs w:val="1"/>
          <w:color w:val="FA9719"/>
        </w:rPr>
        <w:t>C O N T R A T</w:t>
        <w:tab/>
        <w:t>D E</w:t>
        <w:tab/>
        <w:t>L O C A T I O N</w:t>
        <w:tab/>
        <w:t>/ C O L O C A T I O N</w:t>
      </w:r>
    </w:p>
    <w:p>
      <w:pPr>
        <w:spacing w:after="0" w:line="56" w:lineRule="exact"/>
        <w:rPr>
          <w:sz w:val="24"/>
          <w:szCs w:val="24"/>
          <w:color w:val="auto"/>
        </w:rPr>
      </w:pPr>
    </w:p>
    <w:p>
      <w:pPr>
        <w:jc w:val="center"/>
        <w:ind w:right="60"/>
        <w:spacing w:after="0"/>
        <w:rPr>
          <w:sz w:val="20"/>
          <w:szCs w:val="20"/>
          <w:color w:val="auto"/>
        </w:rPr>
      </w:pPr>
      <w:r>
        <w:rPr>
          <w:rFonts w:ascii="Arial" w:cs="Arial" w:eastAsia="Arial" w:hAnsi="Arial"/>
          <w:sz w:val="32"/>
          <w:szCs w:val="32"/>
          <w:color w:val="3F9CB8"/>
        </w:rPr>
        <w:t>LOGEMENT MEUBLÉ</w:t>
      </w:r>
    </w:p>
    <w:p>
      <w:pPr>
        <w:spacing w:after="0" w:line="254" w:lineRule="exact"/>
        <w:rPr>
          <w:sz w:val="24"/>
          <w:szCs w:val="24"/>
          <w:color w:val="auto"/>
        </w:rPr>
      </w:pPr>
    </w:p>
    <w:p>
      <w:pPr>
        <w:spacing w:after="0"/>
        <w:rPr>
          <w:sz w:val="20"/>
          <w:szCs w:val="20"/>
          <w:color w:val="auto"/>
        </w:rPr>
      </w:pPr>
      <w:r>
        <w:rPr>
          <w:rFonts w:ascii="Arial" w:cs="Arial" w:eastAsia="Arial" w:hAnsi="Arial"/>
          <w:sz w:val="22"/>
          <w:szCs w:val="22"/>
          <w:color w:val="3F9CB8"/>
        </w:rPr>
        <w:t>I. DÉSIGNATION DES PARTIES</w:t>
      </w:r>
    </w:p>
    <w:p>
      <w:pPr>
        <w:spacing w:after="0" w:line="131" w:lineRule="exact"/>
        <w:rPr>
          <w:sz w:val="24"/>
          <w:szCs w:val="24"/>
          <w:color w:val="auto"/>
        </w:rPr>
      </w:pPr>
    </w:p>
    <w:p>
      <w:pPr>
        <w:spacing w:after="0"/>
        <w:rPr>
          <w:sz w:val="20"/>
          <w:szCs w:val="20"/>
          <w:color w:val="auto"/>
        </w:rPr>
      </w:pPr>
      <w:r>
        <w:rPr>
          <w:rFonts w:ascii="Arial" w:cs="Arial" w:eastAsia="Arial" w:hAnsi="Arial"/>
          <w:sz w:val="18"/>
          <w:szCs w:val="18"/>
          <w:color w:val="auto"/>
        </w:rPr>
        <w:t>Le présent contrat est conclu entre les soussignés :</w:t>
      </w:r>
    </w:p>
    <w:p>
      <w:pPr>
        <w:spacing w:after="0" w:line="52" w:lineRule="exact"/>
        <w:rPr>
          <w:sz w:val="24"/>
          <w:szCs w:val="24"/>
          <w:color w:val="auto"/>
        </w:rPr>
      </w:pPr>
    </w:p>
    <w:p>
      <w:pPr>
        <w:ind w:left="120" w:hanging="86"/>
        <w:spacing w:after="0"/>
        <w:tabs>
          <w:tab w:leader="none" w:pos="120" w:val="left"/>
        </w:tabs>
        <w:numPr>
          <w:ilvl w:val="0"/>
          <w:numId w:val="1"/>
        </w:numPr>
        <w:rPr>
          <w:rFonts w:ascii="Arial" w:cs="Arial" w:eastAsia="Arial" w:hAnsi="Arial"/>
          <w:sz w:val="18"/>
          <w:szCs w:val="18"/>
          <w:color w:val="auto"/>
        </w:rPr>
      </w:pPr>
      <w:r>
        <w:rPr>
          <w:rFonts w:ascii="Arial" w:cs="Arial" w:eastAsia="Arial" w:hAnsi="Arial"/>
          <w:sz w:val="18"/>
          <w:szCs w:val="18"/>
          <w:color w:val="auto"/>
        </w:rPr>
        <w:t xml:space="preserve">Nom et prénom, ou dénomination du bailleur : </w:t>
      </w:r>
      <w:r>
        <w:rPr>
          <w:rFonts w:ascii="Arial" w:cs="Arial" w:eastAsia="Arial" w:hAnsi="Arial"/>
          <w:sz w:val="20"/>
          <w:szCs w:val="20"/>
          <w:color w:val="636460"/>
        </w:rPr>
        <w:t>…………….…………….…………….…………….……….…………….……….…...</w:t>
      </w:r>
    </w:p>
    <w:p>
      <w:pPr>
        <w:spacing w:after="0" w:line="43" w:lineRule="exact"/>
        <w:rPr>
          <w:rFonts w:ascii="Arial" w:cs="Arial" w:eastAsia="Arial" w:hAnsi="Arial"/>
          <w:sz w:val="18"/>
          <w:szCs w:val="18"/>
          <w:color w:val="auto"/>
        </w:rPr>
      </w:pPr>
    </w:p>
    <w:p>
      <w:pPr>
        <w:ind w:left="120" w:hanging="86"/>
        <w:spacing w:after="0"/>
        <w:tabs>
          <w:tab w:leader="none" w:pos="120" w:val="left"/>
        </w:tabs>
        <w:numPr>
          <w:ilvl w:val="0"/>
          <w:numId w:val="1"/>
        </w:numPr>
        <w:rPr>
          <w:rFonts w:ascii="Arial" w:cs="Arial" w:eastAsia="Arial" w:hAnsi="Arial"/>
          <w:sz w:val="17"/>
          <w:szCs w:val="17"/>
          <w:color w:val="auto"/>
        </w:rPr>
      </w:pPr>
      <w:r>
        <w:rPr>
          <w:rFonts w:ascii="Arial" w:cs="Arial" w:eastAsia="Arial" w:hAnsi="Arial"/>
          <w:sz w:val="17"/>
          <w:szCs w:val="17"/>
          <w:color w:val="auto"/>
        </w:rPr>
        <w:t xml:space="preserve">Domicile ou siège social du bailleur : </w:t>
      </w:r>
      <w:r>
        <w:rPr>
          <w:rFonts w:ascii="Arial" w:cs="Arial" w:eastAsia="Arial" w:hAnsi="Arial"/>
          <w:sz w:val="19"/>
          <w:szCs w:val="19"/>
          <w:color w:val="636460"/>
        </w:rPr>
        <w:t>…………….…………….…………….…………….……….……….…………….……….……...</w:t>
      </w:r>
    </w:p>
    <w:p>
      <w:pPr>
        <w:spacing w:after="0" w:line="73" w:lineRule="exact"/>
        <w:rPr>
          <w:rFonts w:ascii="Arial" w:cs="Arial" w:eastAsia="Arial" w:hAnsi="Arial"/>
          <w:sz w:val="17"/>
          <w:szCs w:val="17"/>
          <w:color w:val="auto"/>
        </w:rPr>
      </w:pPr>
    </w:p>
    <w:p>
      <w:pPr>
        <w:ind w:left="120" w:hanging="91"/>
        <w:spacing w:after="0"/>
        <w:tabs>
          <w:tab w:leader="none" w:pos="120" w:val="left"/>
        </w:tabs>
        <w:numPr>
          <w:ilvl w:val="0"/>
          <w:numId w:val="1"/>
        </w:numPr>
        <w:rPr>
          <w:rFonts w:ascii="Arial" w:cs="Arial" w:eastAsia="Arial" w:hAnsi="Arial"/>
          <w:sz w:val="18"/>
          <w:szCs w:val="18"/>
          <w:color w:val="auto"/>
        </w:rPr>
      </w:pPr>
      <w:r>
        <w:rPr>
          <w:rFonts w:ascii="Arial" w:cs="Arial" w:eastAsia="Arial" w:hAnsi="Arial"/>
          <w:sz w:val="18"/>
          <w:szCs w:val="18"/>
          <w:color w:val="auto"/>
        </w:rPr>
        <w:t>Qualité du bailleur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336550</wp:posOffset>
            </wp:positionH>
            <wp:positionV relativeFrom="paragraph">
              <wp:posOffset>64135</wp:posOffset>
            </wp:positionV>
            <wp:extent cx="227330" cy="2095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27330" cy="209550"/>
                    </a:xfrm>
                    <a:prstGeom prst="rect">
                      <a:avLst/>
                    </a:prstGeom>
                    <a:noFill/>
                  </pic:spPr>
                </pic:pic>
              </a:graphicData>
            </a:graphic>
          </wp:anchor>
        </w:drawing>
      </w:r>
    </w:p>
    <w:p>
      <w:pPr>
        <w:spacing w:after="0" w:line="47" w:lineRule="exact"/>
        <w:rPr>
          <w:sz w:val="24"/>
          <w:szCs w:val="24"/>
          <w:color w:val="auto"/>
        </w:rPr>
      </w:pPr>
    </w:p>
    <w:p>
      <w:pPr>
        <w:ind w:left="980"/>
        <w:spacing w:after="0"/>
        <w:rPr>
          <w:sz w:val="20"/>
          <w:szCs w:val="20"/>
          <w:color w:val="auto"/>
        </w:rPr>
      </w:pPr>
      <w:r>
        <w:rPr>
          <w:rFonts w:ascii="Arial" w:cs="Arial" w:eastAsia="Arial" w:hAnsi="Arial"/>
          <w:sz w:val="16"/>
          <w:szCs w:val="16"/>
          <w:i w:val="1"/>
          <w:iCs w:val="1"/>
          <w:color w:val="auto"/>
        </w:rPr>
        <w:t xml:space="preserve">Personne physique       </w:t>
      </w:r>
      <w:r>
        <w:rPr>
          <w:sz w:val="1"/>
          <w:szCs w:val="1"/>
          <w:color w:val="auto"/>
        </w:rPr>
        <w:drawing>
          <wp:inline distT="0" distB="0" distL="0" distR="0">
            <wp:extent cx="22733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27330" cy="209550"/>
                    </a:xfrm>
                    <a:prstGeom prst="rect">
                      <a:avLst/>
                    </a:prstGeom>
                    <a:noFill/>
                    <a:ln>
                      <a:noFill/>
                    </a:ln>
                  </pic:spPr>
                </pic:pic>
              </a:graphicData>
            </a:graphic>
          </wp:inline>
        </w:drawing>
      </w:r>
      <w:r>
        <w:rPr>
          <w:rFonts w:ascii="Arial" w:cs="Arial" w:eastAsia="Arial" w:hAnsi="Arial"/>
          <w:sz w:val="16"/>
          <w:szCs w:val="16"/>
          <w:i w:val="1"/>
          <w:iCs w:val="1"/>
          <w:color w:val="auto"/>
        </w:rPr>
        <w:t xml:space="preserve">  Personne morale</w:t>
      </w:r>
    </w:p>
    <w:p>
      <w:pPr>
        <w:spacing w:after="0" w:line="115" w:lineRule="exact"/>
        <w:rPr>
          <w:sz w:val="24"/>
          <w:szCs w:val="24"/>
          <w:color w:val="auto"/>
        </w:rPr>
      </w:pPr>
    </w:p>
    <w:p>
      <w:pPr>
        <w:ind w:left="560"/>
        <w:spacing w:after="0"/>
        <w:rPr>
          <w:sz w:val="20"/>
          <w:szCs w:val="20"/>
          <w:color w:val="auto"/>
        </w:rPr>
      </w:pPr>
      <w:r>
        <w:rPr>
          <w:rFonts w:ascii="Arial" w:cs="Arial" w:eastAsia="Arial" w:hAnsi="Arial"/>
          <w:sz w:val="16"/>
          <w:szCs w:val="16"/>
          <w:color w:val="636460"/>
        </w:rPr>
        <w:t>Le cas échéant, préciser si la personne morale est une société civile constituée exclusivement entre parents et alliés jusqu’au quatrième</w:t>
      </w:r>
    </w:p>
    <w:p>
      <w:pPr>
        <w:ind w:left="560"/>
        <w:spacing w:after="0"/>
        <w:rPr>
          <w:sz w:val="20"/>
          <w:szCs w:val="20"/>
          <w:color w:val="auto"/>
        </w:rPr>
      </w:pPr>
      <w:r>
        <w:rPr>
          <w:rFonts w:ascii="Arial" w:cs="Arial" w:eastAsia="Arial" w:hAnsi="Arial"/>
          <w:sz w:val="16"/>
          <w:szCs w:val="16"/>
          <w:color w:val="636460"/>
        </w:rPr>
        <w:t xml:space="preserve">degré inclus.   </w:t>
      </w:r>
      <w:r>
        <w:rPr>
          <w:sz w:val="1"/>
          <w:szCs w:val="1"/>
          <w:color w:val="auto"/>
        </w:rPr>
        <w:drawing>
          <wp:inline distT="0" distB="0" distL="0" distR="0">
            <wp:extent cx="22733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27330" cy="190500"/>
                    </a:xfrm>
                    <a:prstGeom prst="rect">
                      <a:avLst/>
                    </a:prstGeom>
                    <a:noFill/>
                    <a:ln>
                      <a:noFill/>
                    </a:ln>
                  </pic:spPr>
                </pic:pic>
              </a:graphicData>
            </a:graphic>
          </wp:inline>
        </w:drawing>
      </w:r>
      <w:r>
        <w:rPr>
          <w:rFonts w:ascii="Arial" w:cs="Arial" w:eastAsia="Arial" w:hAnsi="Arial"/>
          <w:sz w:val="16"/>
          <w:szCs w:val="16"/>
          <w:i w:val="1"/>
          <w:iCs w:val="1"/>
          <w:color w:val="636460"/>
        </w:rPr>
        <w:t xml:space="preserve">  Oui       </w:t>
      </w:r>
      <w:r>
        <w:rPr>
          <w:sz w:val="1"/>
          <w:szCs w:val="1"/>
          <w:color w:val="auto"/>
        </w:rPr>
        <w:drawing>
          <wp:inline distT="0" distB="0" distL="0" distR="0">
            <wp:extent cx="22733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27330" cy="190500"/>
                    </a:xfrm>
                    <a:prstGeom prst="rect">
                      <a:avLst/>
                    </a:prstGeom>
                    <a:noFill/>
                    <a:ln>
                      <a:noFill/>
                    </a:ln>
                  </pic:spPr>
                </pic:pic>
              </a:graphicData>
            </a:graphic>
          </wp:inline>
        </w:drawing>
      </w:r>
      <w:r>
        <w:rPr>
          <w:rFonts w:ascii="Arial" w:cs="Arial" w:eastAsia="Arial" w:hAnsi="Arial"/>
          <w:sz w:val="16"/>
          <w:szCs w:val="16"/>
          <w:i w:val="1"/>
          <w:iCs w:val="1"/>
          <w:color w:val="636460"/>
        </w:rPr>
        <w:t xml:space="preserve">  Non</w:t>
      </w:r>
    </w:p>
    <w:p>
      <w:pPr>
        <w:spacing w:after="0" w:line="90" w:lineRule="exact"/>
        <w:rPr>
          <w:sz w:val="24"/>
          <w:szCs w:val="24"/>
          <w:color w:val="auto"/>
        </w:rPr>
      </w:pPr>
    </w:p>
    <w:p>
      <w:pPr>
        <w:ind w:left="120" w:hanging="86"/>
        <w:spacing w:after="0"/>
        <w:tabs>
          <w:tab w:leader="none" w:pos="120" w:val="left"/>
        </w:tabs>
        <w:numPr>
          <w:ilvl w:val="0"/>
          <w:numId w:val="2"/>
        </w:numPr>
        <w:rPr>
          <w:rFonts w:ascii="Arial" w:cs="Arial" w:eastAsia="Arial" w:hAnsi="Arial"/>
          <w:sz w:val="18"/>
          <w:szCs w:val="18"/>
          <w:color w:val="auto"/>
        </w:rPr>
      </w:pPr>
      <w:r>
        <w:rPr>
          <w:rFonts w:ascii="Arial" w:cs="Arial" w:eastAsia="Arial" w:hAnsi="Arial"/>
          <w:sz w:val="18"/>
          <w:szCs w:val="18"/>
          <w:color w:val="auto"/>
        </w:rPr>
        <w:t xml:space="preserve">Adresse email du bailleur (facultatif) : </w:t>
      </w:r>
      <w:r>
        <w:rPr>
          <w:rFonts w:ascii="Arial" w:cs="Arial" w:eastAsia="Arial" w:hAnsi="Arial"/>
          <w:sz w:val="20"/>
          <w:szCs w:val="20"/>
          <w:color w:val="636460"/>
        </w:rPr>
        <w:t>…………….…………….…………….…………….……….……….…………….……….…....</w:t>
      </w:r>
    </w:p>
    <w:p>
      <w:pPr>
        <w:spacing w:after="0" w:line="195" w:lineRule="exact"/>
        <w:rPr>
          <w:sz w:val="24"/>
          <w:szCs w:val="24"/>
          <w:color w:val="auto"/>
        </w:rPr>
      </w:pPr>
    </w:p>
    <w:p>
      <w:pPr>
        <w:spacing w:after="0"/>
        <w:rPr>
          <w:sz w:val="20"/>
          <w:szCs w:val="20"/>
          <w:color w:val="auto"/>
        </w:rPr>
      </w:pPr>
      <w:r>
        <w:rPr>
          <w:rFonts w:ascii="Arial" w:cs="Arial" w:eastAsia="Arial" w:hAnsi="Arial"/>
          <w:sz w:val="18"/>
          <w:szCs w:val="18"/>
          <w:color w:val="auto"/>
        </w:rPr>
        <w:t>désigné (s) ci-après le bailleur ;</w:t>
      </w:r>
    </w:p>
    <w:p>
      <w:pPr>
        <w:spacing w:after="0" w:line="206" w:lineRule="exact"/>
        <w:rPr>
          <w:sz w:val="24"/>
          <w:szCs w:val="24"/>
          <w:color w:val="auto"/>
        </w:rPr>
      </w:pPr>
    </w:p>
    <w:p>
      <w:pPr>
        <w:spacing w:after="0"/>
        <w:rPr>
          <w:sz w:val="20"/>
          <w:szCs w:val="20"/>
          <w:color w:val="auto"/>
        </w:rPr>
      </w:pPr>
      <w:r>
        <w:rPr>
          <w:rFonts w:ascii="Arial" w:cs="Arial" w:eastAsia="Arial" w:hAnsi="Arial"/>
          <w:sz w:val="18"/>
          <w:szCs w:val="18"/>
          <w:color w:val="auto"/>
        </w:rPr>
        <w:t>Le cas échéant, représenté par le mandataire :</w:t>
      </w:r>
    </w:p>
    <w:p>
      <w:pPr>
        <w:spacing w:after="0" w:line="48" w:lineRule="exact"/>
        <w:rPr>
          <w:sz w:val="24"/>
          <w:szCs w:val="24"/>
          <w:color w:val="auto"/>
        </w:rPr>
      </w:pPr>
    </w:p>
    <w:p>
      <w:pPr>
        <w:ind w:left="120" w:hanging="86"/>
        <w:spacing w:after="0"/>
        <w:tabs>
          <w:tab w:leader="none" w:pos="120"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Nom ou raison sociale du mandataire : </w:t>
      </w:r>
      <w:r>
        <w:rPr>
          <w:rFonts w:ascii="Arial" w:cs="Arial" w:eastAsia="Arial" w:hAnsi="Arial"/>
          <w:sz w:val="19"/>
          <w:szCs w:val="19"/>
          <w:color w:val="636460"/>
        </w:rPr>
        <w:t>…………….…………….…………….…………….……….…………….……….…………….</w:t>
      </w:r>
    </w:p>
    <w:p>
      <w:pPr>
        <w:spacing w:after="0" w:line="54" w:lineRule="exact"/>
        <w:rPr>
          <w:rFonts w:ascii="Arial" w:cs="Arial" w:eastAsia="Arial" w:hAnsi="Arial"/>
          <w:sz w:val="17"/>
          <w:szCs w:val="17"/>
          <w:color w:val="auto"/>
        </w:rPr>
      </w:pPr>
    </w:p>
    <w:p>
      <w:pPr>
        <w:ind w:left="120" w:hanging="86"/>
        <w:spacing w:after="0"/>
        <w:tabs>
          <w:tab w:leader="none" w:pos="120"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Adresse du mandataire : </w:t>
      </w:r>
      <w:r>
        <w:rPr>
          <w:rFonts w:ascii="Arial" w:cs="Arial" w:eastAsia="Arial" w:hAnsi="Arial"/>
          <w:sz w:val="19"/>
          <w:szCs w:val="19"/>
          <w:color w:val="636460"/>
        </w:rPr>
        <w:t>…………….…………….…………….…………….……….……….…………….……….……………...…...</w:t>
      </w:r>
    </w:p>
    <w:p>
      <w:pPr>
        <w:spacing w:after="0" w:line="54" w:lineRule="exact"/>
        <w:rPr>
          <w:rFonts w:ascii="Arial" w:cs="Arial" w:eastAsia="Arial" w:hAnsi="Arial"/>
          <w:sz w:val="17"/>
          <w:szCs w:val="17"/>
          <w:color w:val="auto"/>
        </w:rPr>
      </w:pPr>
    </w:p>
    <w:p>
      <w:pPr>
        <w:ind w:left="120" w:hanging="91"/>
        <w:spacing w:after="0"/>
        <w:tabs>
          <w:tab w:leader="none" w:pos="120"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Activité exercée par le mandataire : </w:t>
      </w:r>
      <w:r>
        <w:rPr>
          <w:rFonts w:ascii="Arial" w:cs="Arial" w:eastAsia="Arial" w:hAnsi="Arial"/>
          <w:sz w:val="19"/>
          <w:szCs w:val="19"/>
          <w:color w:val="636460"/>
        </w:rPr>
        <w:t>…………….…………….…………….…………….……….…………….……….…………….....</w:t>
      </w:r>
    </w:p>
    <w:p>
      <w:pPr>
        <w:spacing w:after="0" w:line="54" w:lineRule="exact"/>
        <w:rPr>
          <w:rFonts w:ascii="Arial" w:cs="Arial" w:eastAsia="Arial" w:hAnsi="Arial"/>
          <w:sz w:val="17"/>
          <w:szCs w:val="17"/>
          <w:color w:val="auto"/>
        </w:rPr>
      </w:pPr>
    </w:p>
    <w:p>
      <w:pPr>
        <w:ind w:left="120" w:hanging="86"/>
        <w:spacing w:after="0"/>
        <w:tabs>
          <w:tab w:leader="none" w:pos="120"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Le cas échéant, numéro et lieu de délivrance de la carte professionnelle : </w:t>
      </w:r>
      <w:r>
        <w:rPr>
          <w:rFonts w:ascii="Arial" w:cs="Arial" w:eastAsia="Arial" w:hAnsi="Arial"/>
          <w:sz w:val="19"/>
          <w:szCs w:val="19"/>
          <w:color w:val="636460"/>
        </w:rPr>
        <w:t>…………….…………….…………….…………….……….</w:t>
      </w:r>
    </w:p>
    <w:p>
      <w:pPr>
        <w:spacing w:after="0" w:line="54" w:lineRule="exact"/>
        <w:rPr>
          <w:rFonts w:ascii="Arial" w:cs="Arial" w:eastAsia="Arial" w:hAnsi="Arial"/>
          <w:sz w:val="17"/>
          <w:szCs w:val="17"/>
          <w:color w:val="auto"/>
        </w:rPr>
      </w:pPr>
    </w:p>
    <w:p>
      <w:pPr>
        <w:ind w:left="120" w:hanging="86"/>
        <w:spacing w:after="0"/>
        <w:tabs>
          <w:tab w:leader="none" w:pos="120"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Nom et adresse du garant : </w:t>
      </w:r>
      <w:r>
        <w:rPr>
          <w:rFonts w:ascii="Arial" w:cs="Arial" w:eastAsia="Arial" w:hAnsi="Arial"/>
          <w:sz w:val="19"/>
          <w:szCs w:val="19"/>
          <w:color w:val="636460"/>
        </w:rPr>
        <w:t>…………….…………….…………….…………….……….…………….……….…………….…………..</w:t>
      </w:r>
    </w:p>
    <w:p>
      <w:pPr>
        <w:spacing w:after="0" w:line="217" w:lineRule="exact"/>
        <w:rPr>
          <w:rFonts w:ascii="Arial" w:cs="Arial" w:eastAsia="Arial" w:hAnsi="Arial"/>
          <w:sz w:val="17"/>
          <w:szCs w:val="17"/>
          <w:color w:val="auto"/>
        </w:rPr>
      </w:pPr>
    </w:p>
    <w:p>
      <w:pPr>
        <w:ind w:left="120" w:hanging="85"/>
        <w:spacing w:after="0"/>
        <w:tabs>
          <w:tab w:leader="none" w:pos="120"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Nom et prénom du locataire : </w:t>
      </w:r>
      <w:r>
        <w:rPr>
          <w:rFonts w:ascii="Arial" w:cs="Arial" w:eastAsia="Arial" w:hAnsi="Arial"/>
          <w:sz w:val="19"/>
          <w:szCs w:val="19"/>
          <w:color w:val="636460"/>
        </w:rPr>
        <w:t>…………….…………….…………….…………….……….…………….……….…………….………..</w:t>
      </w:r>
    </w:p>
    <w:p>
      <w:pPr>
        <w:spacing w:after="0" w:line="54" w:lineRule="exact"/>
        <w:rPr>
          <w:rFonts w:ascii="Arial" w:cs="Arial" w:eastAsia="Arial" w:hAnsi="Arial"/>
          <w:sz w:val="17"/>
          <w:szCs w:val="17"/>
          <w:color w:val="auto"/>
        </w:rPr>
      </w:pPr>
    </w:p>
    <w:p>
      <w:pPr>
        <w:ind w:left="120" w:hanging="86"/>
        <w:spacing w:after="0"/>
        <w:tabs>
          <w:tab w:leader="none" w:pos="120"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Si second locataire, nom et prénom du second locataire : </w:t>
      </w:r>
      <w:r>
        <w:rPr>
          <w:rFonts w:ascii="Arial" w:cs="Arial" w:eastAsia="Arial" w:hAnsi="Arial"/>
          <w:sz w:val="19"/>
          <w:szCs w:val="19"/>
          <w:color w:val="636460"/>
        </w:rPr>
        <w:t>…………….…………….…………….…………….……….……….……….</w:t>
      </w:r>
    </w:p>
    <w:p>
      <w:pPr>
        <w:spacing w:after="0" w:line="54" w:lineRule="exact"/>
        <w:rPr>
          <w:rFonts w:ascii="Arial" w:cs="Arial" w:eastAsia="Arial" w:hAnsi="Arial"/>
          <w:sz w:val="17"/>
          <w:szCs w:val="17"/>
          <w:color w:val="auto"/>
        </w:rPr>
      </w:pPr>
    </w:p>
    <w:p>
      <w:pPr>
        <w:ind w:left="120" w:hanging="86"/>
        <w:spacing w:after="0"/>
        <w:tabs>
          <w:tab w:leader="none" w:pos="120"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Adresse email du locataire (facultatif) : </w:t>
      </w:r>
      <w:r>
        <w:rPr>
          <w:rFonts w:ascii="Arial" w:cs="Arial" w:eastAsia="Arial" w:hAnsi="Arial"/>
          <w:sz w:val="19"/>
          <w:szCs w:val="19"/>
          <w:color w:val="636460"/>
        </w:rPr>
        <w:t>…………….…………….…………….…………….……….…………….……….………….....</w:t>
      </w:r>
    </w:p>
    <w:p>
      <w:pPr>
        <w:spacing w:after="0" w:line="54" w:lineRule="exact"/>
        <w:rPr>
          <w:rFonts w:ascii="Arial" w:cs="Arial" w:eastAsia="Arial" w:hAnsi="Arial"/>
          <w:sz w:val="17"/>
          <w:szCs w:val="17"/>
          <w:color w:val="auto"/>
        </w:rPr>
      </w:pPr>
    </w:p>
    <w:p>
      <w:pPr>
        <w:ind w:left="120" w:hanging="91"/>
        <w:spacing w:after="0"/>
        <w:tabs>
          <w:tab w:leader="none" w:pos="120" w:val="left"/>
        </w:tabs>
        <w:numPr>
          <w:ilvl w:val="0"/>
          <w:numId w:val="3"/>
        </w:numPr>
        <w:rPr>
          <w:rFonts w:ascii="Arial" w:cs="Arial" w:eastAsia="Arial" w:hAnsi="Arial"/>
          <w:sz w:val="17"/>
          <w:szCs w:val="17"/>
          <w:color w:val="auto"/>
        </w:rPr>
      </w:pPr>
      <w:r>
        <w:rPr>
          <w:rFonts w:ascii="Arial" w:cs="Arial" w:eastAsia="Arial" w:hAnsi="Arial"/>
          <w:sz w:val="17"/>
          <w:szCs w:val="17"/>
          <w:color w:val="auto"/>
        </w:rPr>
        <w:t xml:space="preserve">Adresse email du second locataire (facultatif) : </w:t>
      </w:r>
      <w:r>
        <w:rPr>
          <w:rFonts w:ascii="Arial" w:cs="Arial" w:eastAsia="Arial" w:hAnsi="Arial"/>
          <w:sz w:val="19"/>
          <w:szCs w:val="19"/>
          <w:color w:val="636460"/>
        </w:rPr>
        <w:t>…………….…………….…………….…………….……….……….….………….……</w:t>
      </w:r>
    </w:p>
    <w:p>
      <w:pPr>
        <w:spacing w:after="0" w:line="191" w:lineRule="exact"/>
        <w:rPr>
          <w:sz w:val="24"/>
          <w:szCs w:val="24"/>
          <w:color w:val="auto"/>
        </w:rPr>
      </w:pPr>
    </w:p>
    <w:p>
      <w:pPr>
        <w:spacing w:after="0"/>
        <w:rPr>
          <w:sz w:val="20"/>
          <w:szCs w:val="20"/>
          <w:color w:val="auto"/>
        </w:rPr>
      </w:pPr>
      <w:r>
        <w:rPr>
          <w:rFonts w:ascii="Arial" w:cs="Arial" w:eastAsia="Arial" w:hAnsi="Arial"/>
          <w:sz w:val="18"/>
          <w:szCs w:val="18"/>
          <w:color w:val="auto"/>
        </w:rPr>
        <w:t>désigné (s) ci-après le locataire</w:t>
      </w:r>
    </w:p>
    <w:p>
      <w:pPr>
        <w:spacing w:after="0" w:line="122" w:lineRule="exact"/>
        <w:rPr>
          <w:sz w:val="24"/>
          <w:szCs w:val="24"/>
          <w:color w:val="auto"/>
        </w:rPr>
      </w:pPr>
    </w:p>
    <w:p>
      <w:pPr>
        <w:spacing w:after="0"/>
        <w:rPr>
          <w:sz w:val="20"/>
          <w:szCs w:val="20"/>
          <w:color w:val="auto"/>
        </w:rPr>
      </w:pPr>
      <w:r>
        <w:rPr>
          <w:rFonts w:ascii="Arial" w:cs="Arial" w:eastAsia="Arial" w:hAnsi="Arial"/>
          <w:sz w:val="18"/>
          <w:szCs w:val="18"/>
          <w:color w:val="auto"/>
        </w:rPr>
        <w:t>Il a été convenu ce qui suit :</w:t>
      </w:r>
    </w:p>
    <w:p>
      <w:pPr>
        <w:spacing w:after="0" w:line="256" w:lineRule="exact"/>
        <w:rPr>
          <w:sz w:val="24"/>
          <w:szCs w:val="24"/>
          <w:color w:val="auto"/>
        </w:rPr>
      </w:pPr>
    </w:p>
    <w:p>
      <w:pPr>
        <w:spacing w:after="0"/>
        <w:rPr>
          <w:sz w:val="20"/>
          <w:szCs w:val="20"/>
          <w:color w:val="auto"/>
        </w:rPr>
      </w:pPr>
      <w:r>
        <w:rPr>
          <w:rFonts w:ascii="Arial" w:cs="Arial" w:eastAsia="Arial" w:hAnsi="Arial"/>
          <w:sz w:val="22"/>
          <w:szCs w:val="22"/>
          <w:color w:val="3F9CB8"/>
        </w:rPr>
        <w:t>II. OBJET DU CONTRAT</w:t>
      </w:r>
    </w:p>
    <w:p>
      <w:pPr>
        <w:spacing w:after="0" w:line="131" w:lineRule="exact"/>
        <w:rPr>
          <w:sz w:val="24"/>
          <w:szCs w:val="24"/>
          <w:color w:val="auto"/>
        </w:rPr>
      </w:pPr>
    </w:p>
    <w:p>
      <w:pPr>
        <w:spacing w:after="0"/>
        <w:rPr>
          <w:sz w:val="20"/>
          <w:szCs w:val="20"/>
          <w:color w:val="auto"/>
        </w:rPr>
      </w:pPr>
      <w:r>
        <w:rPr>
          <w:rFonts w:ascii="Arial" w:cs="Arial" w:eastAsia="Arial" w:hAnsi="Arial"/>
          <w:sz w:val="18"/>
          <w:szCs w:val="18"/>
          <w:color w:val="auto"/>
        </w:rPr>
        <w:t>Le présent contrat a pour objet la location d’un logement ainsi déterminé :</w:t>
      </w:r>
    </w:p>
    <w:p>
      <w:pPr>
        <w:spacing w:after="0" w:line="60" w:lineRule="exact"/>
        <w:rPr>
          <w:sz w:val="24"/>
          <w:szCs w:val="24"/>
          <w:color w:val="auto"/>
        </w:rPr>
      </w:pPr>
    </w:p>
    <w:p>
      <w:pPr>
        <w:spacing w:after="0"/>
        <w:rPr>
          <w:sz w:val="20"/>
          <w:szCs w:val="20"/>
          <w:color w:val="auto"/>
        </w:rPr>
      </w:pPr>
      <w:r>
        <w:rPr>
          <w:rFonts w:ascii="Arial" w:cs="Arial" w:eastAsia="Arial" w:hAnsi="Arial"/>
          <w:sz w:val="20"/>
          <w:szCs w:val="20"/>
          <w:color w:val="FA9719"/>
        </w:rPr>
        <w:t>A. Consistance du logement :</w:t>
      </w:r>
    </w:p>
    <w:p>
      <w:pPr>
        <w:spacing w:after="0" w:line="52" w:lineRule="exact"/>
        <w:rPr>
          <w:sz w:val="24"/>
          <w:szCs w:val="24"/>
          <w:color w:val="auto"/>
        </w:rPr>
      </w:pPr>
    </w:p>
    <w:p>
      <w:pPr>
        <w:ind w:left="120" w:hanging="90"/>
        <w:spacing w:after="0"/>
        <w:tabs>
          <w:tab w:leader="none" w:pos="120" w:val="left"/>
        </w:tabs>
        <w:numPr>
          <w:ilvl w:val="0"/>
          <w:numId w:val="4"/>
        </w:numPr>
        <w:rPr>
          <w:rFonts w:ascii="Arial" w:cs="Arial" w:eastAsia="Arial" w:hAnsi="Arial"/>
          <w:sz w:val="17"/>
          <w:szCs w:val="17"/>
          <w:color w:val="auto"/>
        </w:rPr>
      </w:pPr>
      <w:r>
        <w:rPr>
          <w:rFonts w:ascii="Arial" w:cs="Arial" w:eastAsia="Arial" w:hAnsi="Arial"/>
          <w:sz w:val="17"/>
          <w:szCs w:val="17"/>
          <w:color w:val="auto"/>
        </w:rPr>
        <w:t xml:space="preserve">Adresse du logement : </w:t>
      </w:r>
      <w:r>
        <w:rPr>
          <w:rFonts w:ascii="Arial" w:cs="Arial" w:eastAsia="Arial" w:hAnsi="Arial"/>
          <w:sz w:val="19"/>
          <w:szCs w:val="19"/>
          <w:color w:val="636460"/>
        </w:rPr>
        <w:t>…………….…………….…………….…………….……….…………….……….…………….……….….…...</w:t>
      </w:r>
    </w:p>
    <w:p>
      <w:pPr>
        <w:spacing w:after="0" w:line="54" w:lineRule="exact"/>
        <w:rPr>
          <w:rFonts w:ascii="Arial" w:cs="Arial" w:eastAsia="Arial" w:hAnsi="Arial"/>
          <w:sz w:val="17"/>
          <w:szCs w:val="17"/>
          <w:color w:val="auto"/>
        </w:rPr>
      </w:pPr>
    </w:p>
    <w:p>
      <w:pPr>
        <w:ind w:left="120" w:hanging="86"/>
        <w:spacing w:after="0"/>
        <w:tabs>
          <w:tab w:leader="none" w:pos="120" w:val="left"/>
        </w:tabs>
        <w:numPr>
          <w:ilvl w:val="0"/>
          <w:numId w:val="4"/>
        </w:numPr>
        <w:rPr>
          <w:rFonts w:ascii="Arial" w:cs="Arial" w:eastAsia="Arial" w:hAnsi="Arial"/>
          <w:sz w:val="17"/>
          <w:szCs w:val="17"/>
          <w:color w:val="auto"/>
        </w:rPr>
      </w:pPr>
      <w:r>
        <w:rPr>
          <w:rFonts w:ascii="Arial" w:cs="Arial" w:eastAsia="Arial" w:hAnsi="Arial"/>
          <w:sz w:val="17"/>
          <w:szCs w:val="17"/>
          <w:color w:val="auto"/>
        </w:rPr>
        <w:t xml:space="preserve">Bâtiment / escalier / étage / porte : </w:t>
      </w:r>
      <w:r>
        <w:rPr>
          <w:rFonts w:ascii="Arial" w:cs="Arial" w:eastAsia="Arial" w:hAnsi="Arial"/>
          <w:sz w:val="19"/>
          <w:szCs w:val="19"/>
          <w:color w:val="636460"/>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349250</wp:posOffset>
            </wp:positionH>
            <wp:positionV relativeFrom="paragraph">
              <wp:posOffset>80645</wp:posOffset>
            </wp:positionV>
            <wp:extent cx="201930" cy="184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3852545</wp:posOffset>
            </wp:positionH>
            <wp:positionV relativeFrom="paragraph">
              <wp:posOffset>80645</wp:posOffset>
            </wp:positionV>
            <wp:extent cx="201930" cy="184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1827530</wp:posOffset>
            </wp:positionH>
            <wp:positionV relativeFrom="paragraph">
              <wp:posOffset>80645</wp:posOffset>
            </wp:positionV>
            <wp:extent cx="201930" cy="184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5231765</wp:posOffset>
            </wp:positionH>
            <wp:positionV relativeFrom="paragraph">
              <wp:posOffset>80645</wp:posOffset>
            </wp:positionV>
            <wp:extent cx="201930" cy="184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01930" cy="1841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3398520</wp:posOffset>
                </wp:positionH>
                <wp:positionV relativeFrom="paragraph">
                  <wp:posOffset>78105</wp:posOffset>
                </wp:positionV>
                <wp:extent cx="0" cy="20701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7010"/>
                        </a:xfrm>
                        <a:prstGeom prst="line">
                          <a:avLst/>
                        </a:prstGeom>
                        <a:solidFill>
                          <a:srgbClr val="FFFFFF"/>
                        </a:solidFill>
                        <a:ln w="12700">
                          <a:solidFill>
                            <a:srgbClr val="63646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7.6pt,6.15pt" to="267.6pt,22.45pt" o:allowincell="f" strokecolor="#636460" strokeweight="1pt"/>
            </w:pict>
          </mc:Fallback>
        </mc:AlternateContent>
      </w:r>
    </w:p>
    <w:p>
      <w:pPr>
        <w:spacing w:after="0" w:line="158" w:lineRule="exact"/>
        <w:rPr>
          <w:sz w:val="24"/>
          <w:szCs w:val="24"/>
          <w:color w:val="auto"/>
        </w:rPr>
      </w:pPr>
    </w:p>
    <w:tbl>
      <w:tblPr>
        <w:tblLayout w:type="fixed"/>
        <w:tblInd w:w="980" w:type="dxa"/>
        <w:tblCellMar>
          <w:top w:w="0" w:type="dxa"/>
          <w:left w:w="0" w:type="dxa"/>
          <w:bottom w:w="0" w:type="dxa"/>
          <w:right w:w="0" w:type="dxa"/>
        </w:tblCellMar>
      </w:tblPr>
      <w:tr>
        <w:trPr>
          <w:trHeight w:val="184"/>
        </w:trPr>
        <w:tc>
          <w:tcPr>
            <w:tcW w:w="1780" w:type="dxa"/>
            <w:vAlign w:val="bottom"/>
          </w:tcPr>
          <w:p>
            <w:pPr>
              <w:spacing w:after="0"/>
              <w:rPr>
                <w:sz w:val="20"/>
                <w:szCs w:val="20"/>
                <w:color w:val="auto"/>
              </w:rPr>
            </w:pPr>
            <w:r>
              <w:rPr>
                <w:rFonts w:ascii="Arial" w:cs="Arial" w:eastAsia="Arial" w:hAnsi="Arial"/>
                <w:sz w:val="16"/>
                <w:szCs w:val="16"/>
                <w:i w:val="1"/>
                <w:iCs w:val="1"/>
                <w:color w:val="auto"/>
              </w:rPr>
              <w:t>Immeuble collectif</w:t>
            </w:r>
          </w:p>
        </w:tc>
        <w:tc>
          <w:tcPr>
            <w:tcW w:w="2820" w:type="dxa"/>
            <w:vAlign w:val="bottom"/>
          </w:tcPr>
          <w:p>
            <w:pPr>
              <w:ind w:left="560"/>
              <w:spacing w:after="0"/>
              <w:rPr>
                <w:sz w:val="20"/>
                <w:szCs w:val="20"/>
                <w:color w:val="auto"/>
              </w:rPr>
            </w:pPr>
            <w:r>
              <w:rPr>
                <w:rFonts w:ascii="Arial" w:cs="Arial" w:eastAsia="Arial" w:hAnsi="Arial"/>
                <w:sz w:val="16"/>
                <w:szCs w:val="16"/>
                <w:i w:val="1"/>
                <w:iCs w:val="1"/>
                <w:color w:val="auto"/>
              </w:rPr>
              <w:t>Immeuble individuel</w:t>
            </w:r>
          </w:p>
        </w:tc>
        <w:tc>
          <w:tcPr>
            <w:tcW w:w="2540" w:type="dxa"/>
            <w:vAlign w:val="bottom"/>
          </w:tcPr>
          <w:p>
            <w:pPr>
              <w:ind w:left="920"/>
              <w:spacing w:after="0"/>
              <w:rPr>
                <w:sz w:val="20"/>
                <w:szCs w:val="20"/>
                <w:color w:val="auto"/>
              </w:rPr>
            </w:pPr>
            <w:r>
              <w:rPr>
                <w:rFonts w:ascii="Arial" w:cs="Arial" w:eastAsia="Arial" w:hAnsi="Arial"/>
                <w:sz w:val="16"/>
                <w:szCs w:val="16"/>
                <w:i w:val="1"/>
                <w:iCs w:val="1"/>
                <w:color w:val="auto"/>
              </w:rPr>
              <w:t>Mono-propriété</w:t>
            </w:r>
          </w:p>
        </w:tc>
        <w:tc>
          <w:tcPr>
            <w:tcW w:w="1360" w:type="dxa"/>
            <w:vAlign w:val="bottom"/>
          </w:tcPr>
          <w:p>
            <w:pPr>
              <w:ind w:left="560"/>
              <w:spacing w:after="0"/>
              <w:rPr>
                <w:sz w:val="20"/>
                <w:szCs w:val="20"/>
                <w:color w:val="auto"/>
              </w:rPr>
            </w:pPr>
            <w:r>
              <w:rPr>
                <w:rFonts w:ascii="Arial" w:cs="Arial" w:eastAsia="Arial" w:hAnsi="Arial"/>
                <w:sz w:val="16"/>
                <w:szCs w:val="16"/>
                <w:i w:val="1"/>
                <w:iCs w:val="1"/>
                <w:color w:val="auto"/>
                <w:w w:val="93"/>
              </w:rPr>
              <w:t>Copropriété</w:t>
            </w:r>
          </w:p>
        </w:tc>
      </w:tr>
    </w:tbl>
    <w:p>
      <w:pPr>
        <w:spacing w:after="0" w:line="129" w:lineRule="exact"/>
        <w:rPr>
          <w:sz w:val="24"/>
          <w:szCs w:val="24"/>
          <w:color w:val="auto"/>
        </w:rPr>
      </w:pPr>
    </w:p>
    <w:p>
      <w:pPr>
        <w:ind w:left="40"/>
        <w:spacing w:after="0"/>
        <w:rPr>
          <w:sz w:val="20"/>
          <w:szCs w:val="20"/>
          <w:color w:val="auto"/>
        </w:rPr>
      </w:pPr>
      <w:r>
        <w:rPr>
          <w:rFonts w:ascii="Arial" w:cs="Arial" w:eastAsia="Arial" w:hAnsi="Arial"/>
          <w:sz w:val="18"/>
          <w:szCs w:val="18"/>
          <w:color w:val="auto"/>
        </w:rPr>
        <w:t>- Période de construction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349250</wp:posOffset>
            </wp:positionH>
            <wp:positionV relativeFrom="paragraph">
              <wp:posOffset>45085</wp:posOffset>
            </wp:positionV>
            <wp:extent cx="201930" cy="184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17" w:lineRule="exact"/>
        <w:rPr>
          <w:sz w:val="24"/>
          <w:szCs w:val="24"/>
          <w:color w:val="auto"/>
        </w:rPr>
      </w:pPr>
    </w:p>
    <w:p>
      <w:pPr>
        <w:ind w:left="980"/>
        <w:spacing w:after="0"/>
        <w:rPr>
          <w:sz w:val="20"/>
          <w:szCs w:val="20"/>
          <w:color w:val="auto"/>
        </w:rPr>
      </w:pPr>
      <w:r>
        <w:rPr>
          <w:rFonts w:ascii="Arial" w:cs="Arial" w:eastAsia="Arial" w:hAnsi="Arial"/>
          <w:sz w:val="16"/>
          <w:szCs w:val="16"/>
          <w:i w:val="1"/>
          <w:iCs w:val="1"/>
          <w:color w:val="auto"/>
        </w:rPr>
        <w:t xml:space="preserve">Avant 1949        </w:t>
      </w:r>
      <w:r>
        <w:rPr>
          <w:sz w:val="1"/>
          <w:szCs w:val="1"/>
          <w:color w:val="auto"/>
        </w:rPr>
        <w:drawing>
          <wp:inline distT="0" distB="0" distL="0" distR="0">
            <wp:extent cx="201930" cy="18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De 1949 à 1974       </w:t>
      </w:r>
      <w:r>
        <w:rPr>
          <w:sz w:val="1"/>
          <w:szCs w:val="1"/>
          <w:color w:val="auto"/>
        </w:rPr>
        <w:drawing>
          <wp:inline distT="0" distB="0" distL="0" distR="0">
            <wp:extent cx="201930" cy="18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De 1975 à 1989         </w:t>
      </w:r>
      <w:r>
        <w:rPr>
          <w:sz w:val="1"/>
          <w:szCs w:val="1"/>
          <w:color w:val="auto"/>
        </w:rPr>
        <w:drawing>
          <wp:inline distT="0" distB="0" distL="0" distR="0">
            <wp:extent cx="201930" cy="18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De 1989 à 2005     </w:t>
      </w:r>
      <w:r>
        <w:rPr>
          <w:sz w:val="1"/>
          <w:szCs w:val="1"/>
          <w:color w:val="auto"/>
        </w:rPr>
        <w:drawing>
          <wp:inline distT="0" distB="0" distL="0" distR="0">
            <wp:extent cx="201930" cy="18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Depuis 2005</w:t>
      </w:r>
    </w:p>
    <w:p>
      <w:pPr>
        <w:spacing w:after="0" w:line="57" w:lineRule="exact"/>
        <w:rPr>
          <w:sz w:val="24"/>
          <w:szCs w:val="24"/>
          <w:color w:val="auto"/>
        </w:rPr>
      </w:pPr>
    </w:p>
    <w:p>
      <w:pPr>
        <w:ind w:left="120" w:hanging="90"/>
        <w:spacing w:after="0"/>
        <w:tabs>
          <w:tab w:leader="none" w:pos="120" w:val="left"/>
        </w:tabs>
        <w:numPr>
          <w:ilvl w:val="0"/>
          <w:numId w:val="5"/>
        </w:numPr>
        <w:rPr>
          <w:rFonts w:ascii="Arial" w:cs="Arial" w:eastAsia="Arial" w:hAnsi="Arial"/>
          <w:sz w:val="17"/>
          <w:szCs w:val="17"/>
          <w:color w:val="auto"/>
        </w:rPr>
      </w:pPr>
      <w:r>
        <w:rPr>
          <w:rFonts w:ascii="Arial" w:cs="Arial" w:eastAsia="Arial" w:hAnsi="Arial"/>
          <w:sz w:val="17"/>
          <w:szCs w:val="17"/>
          <w:color w:val="auto"/>
        </w:rPr>
        <w:t>Surface habitable (en m</w:t>
      </w:r>
      <w:r>
        <w:rPr>
          <w:rFonts w:ascii="Arial" w:cs="Arial" w:eastAsia="Arial" w:hAnsi="Arial"/>
          <w:sz w:val="10"/>
          <w:szCs w:val="10"/>
          <w:color w:val="auto"/>
        </w:rPr>
        <w:t>2</w:t>
      </w:r>
      <w:r>
        <w:rPr>
          <w:rFonts w:ascii="Arial" w:cs="Arial" w:eastAsia="Arial" w:hAnsi="Arial"/>
          <w:sz w:val="17"/>
          <w:szCs w:val="17"/>
          <w:color w:val="auto"/>
        </w:rPr>
        <w:t xml:space="preserve">) : </w:t>
      </w:r>
      <w:r>
        <w:rPr>
          <w:rFonts w:ascii="Arial" w:cs="Arial" w:eastAsia="Arial" w:hAnsi="Arial"/>
          <w:sz w:val="19"/>
          <w:szCs w:val="19"/>
          <w:color w:val="636460"/>
        </w:rPr>
        <w:t>…………….…………….…………….…………….……….…………….……….…………….……….…..</w:t>
      </w:r>
    </w:p>
    <w:p>
      <w:pPr>
        <w:spacing w:after="0" w:line="54" w:lineRule="exact"/>
        <w:rPr>
          <w:rFonts w:ascii="Arial" w:cs="Arial" w:eastAsia="Arial" w:hAnsi="Arial"/>
          <w:sz w:val="17"/>
          <w:szCs w:val="17"/>
          <w:color w:val="auto"/>
        </w:rPr>
      </w:pPr>
    </w:p>
    <w:p>
      <w:pPr>
        <w:ind w:left="120" w:hanging="86"/>
        <w:spacing w:after="0"/>
        <w:tabs>
          <w:tab w:leader="none" w:pos="120" w:val="left"/>
        </w:tabs>
        <w:numPr>
          <w:ilvl w:val="0"/>
          <w:numId w:val="5"/>
        </w:numPr>
        <w:rPr>
          <w:rFonts w:ascii="Arial" w:cs="Arial" w:eastAsia="Arial" w:hAnsi="Arial"/>
          <w:sz w:val="17"/>
          <w:szCs w:val="17"/>
          <w:color w:val="auto"/>
        </w:rPr>
      </w:pPr>
      <w:r>
        <w:rPr>
          <w:rFonts w:ascii="Arial" w:cs="Arial" w:eastAsia="Arial" w:hAnsi="Arial"/>
          <w:sz w:val="17"/>
          <w:szCs w:val="17"/>
          <w:color w:val="auto"/>
        </w:rPr>
        <w:t xml:space="preserve">Nombre de pièces principales : </w:t>
      </w:r>
      <w:r>
        <w:rPr>
          <w:rFonts w:ascii="Arial" w:cs="Arial" w:eastAsia="Arial" w:hAnsi="Arial"/>
          <w:sz w:val="19"/>
          <w:szCs w:val="19"/>
          <w:color w:val="636460"/>
        </w:rPr>
        <w:t>…………….…………….…………….…………….……….……….…………….………….….……...</w:t>
      </w:r>
    </w:p>
    <w:p>
      <w:pPr>
        <w:spacing w:after="0" w:line="104" w:lineRule="exact"/>
        <w:rPr>
          <w:rFonts w:ascii="Arial" w:cs="Arial" w:eastAsia="Arial" w:hAnsi="Arial"/>
          <w:sz w:val="17"/>
          <w:szCs w:val="17"/>
          <w:color w:val="auto"/>
        </w:rPr>
      </w:pPr>
    </w:p>
    <w:p>
      <w:pPr>
        <w:ind w:left="120" w:hanging="85"/>
        <w:spacing w:after="0"/>
        <w:tabs>
          <w:tab w:leader="none" w:pos="120" w:val="left"/>
        </w:tabs>
        <w:numPr>
          <w:ilvl w:val="0"/>
          <w:numId w:val="5"/>
        </w:numPr>
        <w:rPr>
          <w:rFonts w:ascii="Arial" w:cs="Arial" w:eastAsia="Arial" w:hAnsi="Arial"/>
          <w:sz w:val="18"/>
          <w:szCs w:val="18"/>
          <w:color w:val="auto"/>
        </w:rPr>
      </w:pPr>
      <w:r>
        <w:rPr>
          <w:rFonts w:ascii="Arial" w:cs="Arial" w:eastAsia="Arial" w:hAnsi="Arial"/>
          <w:sz w:val="18"/>
          <w:szCs w:val="18"/>
          <w:color w:val="auto"/>
        </w:rPr>
        <w:t>Le cas échéant, autres parties du logement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349250</wp:posOffset>
            </wp:positionH>
            <wp:positionV relativeFrom="paragraph">
              <wp:posOffset>45085</wp:posOffset>
            </wp:positionV>
            <wp:extent cx="201930" cy="184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17" w:lineRule="exact"/>
        <w:rPr>
          <w:sz w:val="24"/>
          <w:szCs w:val="24"/>
          <w:color w:val="auto"/>
        </w:rPr>
      </w:pPr>
    </w:p>
    <w:p>
      <w:pPr>
        <w:ind w:left="980"/>
        <w:spacing w:after="0"/>
        <w:tabs>
          <w:tab w:leader="none" w:pos="2333" w:val="left"/>
        </w:tabs>
        <w:rPr>
          <w:sz w:val="20"/>
          <w:szCs w:val="20"/>
          <w:color w:val="auto"/>
        </w:rPr>
      </w:pPr>
      <w:r>
        <w:rPr>
          <w:rFonts w:ascii="Arial" w:cs="Arial" w:eastAsia="Arial" w:hAnsi="Arial"/>
          <w:sz w:val="16"/>
          <w:szCs w:val="16"/>
          <w:i w:val="1"/>
          <w:iCs w:val="1"/>
          <w:color w:val="auto"/>
        </w:rPr>
        <w:t>Grenier</w:t>
      </w:r>
      <w:r>
        <w:rPr>
          <w:sz w:val="20"/>
          <w:szCs w:val="20"/>
          <w:color w:val="auto"/>
        </w:rPr>
        <w:tab/>
      </w:r>
      <w:r>
        <w:rPr>
          <w:sz w:val="1"/>
          <w:szCs w:val="1"/>
          <w:color w:val="auto"/>
        </w:rPr>
        <w:drawing>
          <wp:inline distT="0" distB="0" distL="0" distR="0">
            <wp:extent cx="201930" cy="18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Comble aménagé ou non        </w:t>
      </w:r>
      <w:r>
        <w:rPr>
          <w:sz w:val="1"/>
          <w:szCs w:val="1"/>
          <w:color w:val="auto"/>
        </w:rPr>
        <w:drawing>
          <wp:inline distT="0" distB="0" distL="0" distR="0">
            <wp:extent cx="201930" cy="18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Terrasse         </w:t>
      </w:r>
      <w:r>
        <w:rPr>
          <w:sz w:val="1"/>
          <w:szCs w:val="1"/>
          <w:color w:val="auto"/>
        </w:rPr>
        <w:drawing>
          <wp:inline distT="0" distB="0" distL="0" distR="0">
            <wp:extent cx="201930" cy="18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Balcon       </w:t>
      </w:r>
      <w:r>
        <w:rPr>
          <w:sz w:val="1"/>
          <w:szCs w:val="1"/>
          <w:color w:val="auto"/>
        </w:rPr>
        <w:drawing>
          <wp:inline distT="0" distB="0" distL="0" distR="0">
            <wp:extent cx="201930" cy="18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Loggia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349250</wp:posOffset>
            </wp:positionH>
            <wp:positionV relativeFrom="paragraph">
              <wp:posOffset>64770</wp:posOffset>
            </wp:positionV>
            <wp:extent cx="201930" cy="1841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19" w:lineRule="exact"/>
        <w:rPr>
          <w:sz w:val="24"/>
          <w:szCs w:val="24"/>
          <w:color w:val="auto"/>
        </w:rPr>
      </w:pPr>
    </w:p>
    <w:p>
      <w:pPr>
        <w:ind w:left="980"/>
        <w:spacing w:after="0"/>
        <w:tabs>
          <w:tab w:leader="none" w:pos="2333" w:val="left"/>
        </w:tabs>
        <w:rPr>
          <w:sz w:val="20"/>
          <w:szCs w:val="20"/>
          <w:color w:val="auto"/>
        </w:rPr>
      </w:pPr>
      <w:r>
        <w:rPr>
          <w:rFonts w:ascii="Arial" w:cs="Arial" w:eastAsia="Arial" w:hAnsi="Arial"/>
          <w:sz w:val="30"/>
          <w:szCs w:val="30"/>
          <w:i w:val="1"/>
          <w:iCs w:val="1"/>
          <w:color w:val="auto"/>
          <w:vertAlign w:val="superscript"/>
        </w:rPr>
        <w:t>Jardin</w:t>
      </w:r>
      <w:r>
        <w:rPr>
          <w:sz w:val="20"/>
          <w:szCs w:val="20"/>
          <w:color w:val="auto"/>
        </w:rPr>
        <w:tab/>
      </w:r>
      <w:r>
        <w:rPr>
          <w:sz w:val="1"/>
          <w:szCs w:val="1"/>
          <w:color w:val="auto"/>
        </w:rPr>
        <w:drawing>
          <wp:inline distT="0" distB="0" distL="0" distR="0">
            <wp:extent cx="201930" cy="18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5"/>
          <w:szCs w:val="15"/>
          <w:i w:val="1"/>
          <w:iCs w:val="1"/>
          <w:color w:val="auto"/>
        </w:rPr>
        <w:t xml:space="preserve">  Autre : </w:t>
      </w:r>
      <w:r>
        <w:rPr>
          <w:rFonts w:ascii="Arial" w:cs="Arial" w:eastAsia="Arial" w:hAnsi="Arial"/>
          <w:sz w:val="19"/>
          <w:szCs w:val="19"/>
          <w:color w:val="636460"/>
        </w:rPr>
        <w:t>…………….…………….…………….…………….……………….………………….…….....</w:t>
      </w:r>
    </w:p>
    <w:p>
      <w:pPr>
        <w:spacing w:after="0" w:line="74" w:lineRule="exact"/>
        <w:rPr>
          <w:sz w:val="24"/>
          <w:szCs w:val="24"/>
          <w:color w:val="auto"/>
        </w:rPr>
      </w:pPr>
    </w:p>
    <w:p>
      <w:pPr>
        <w:ind w:left="40"/>
        <w:spacing w:after="0"/>
        <w:rPr>
          <w:sz w:val="20"/>
          <w:szCs w:val="20"/>
          <w:color w:val="auto"/>
        </w:rPr>
      </w:pPr>
      <w:r>
        <w:rPr>
          <w:rFonts w:ascii="Arial" w:cs="Arial" w:eastAsia="Arial" w:hAnsi="Arial"/>
          <w:sz w:val="18"/>
          <w:szCs w:val="18"/>
          <w:color w:val="auto"/>
        </w:rPr>
        <w:t>- Le cas échéant, éléments d’équipements du logement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349250</wp:posOffset>
            </wp:positionH>
            <wp:positionV relativeFrom="paragraph">
              <wp:posOffset>45085</wp:posOffset>
            </wp:positionV>
            <wp:extent cx="201930" cy="1841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51" w:lineRule="exact"/>
        <w:rPr>
          <w:sz w:val="24"/>
          <w:szCs w:val="24"/>
          <w:color w:val="auto"/>
        </w:rPr>
      </w:pPr>
    </w:p>
    <w:p>
      <w:pPr>
        <w:ind w:left="980"/>
        <w:spacing w:after="0"/>
        <w:rPr>
          <w:sz w:val="20"/>
          <w:szCs w:val="20"/>
          <w:color w:val="auto"/>
        </w:rPr>
      </w:pPr>
      <w:r>
        <w:rPr>
          <w:rFonts w:ascii="Arial" w:cs="Arial" w:eastAsia="Arial" w:hAnsi="Arial"/>
          <w:sz w:val="30"/>
          <w:szCs w:val="30"/>
          <w:i w:val="1"/>
          <w:iCs w:val="1"/>
          <w:color w:val="auto"/>
          <w:vertAlign w:val="superscript"/>
        </w:rPr>
        <w:t xml:space="preserve">Cuisine équipée    </w:t>
      </w:r>
      <w:r>
        <w:rPr>
          <w:sz w:val="1"/>
          <w:szCs w:val="1"/>
          <w:color w:val="auto"/>
        </w:rPr>
        <w:drawing>
          <wp:inline distT="0" distB="0" distL="0" distR="0">
            <wp:extent cx="201930" cy="184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5"/>
          <w:szCs w:val="15"/>
          <w:i w:val="1"/>
          <w:iCs w:val="1"/>
          <w:color w:val="auto"/>
        </w:rPr>
        <w:t xml:space="preserve">  Installations sanitaires : </w:t>
      </w:r>
      <w:r>
        <w:rPr>
          <w:rFonts w:ascii="Arial" w:cs="Arial" w:eastAsia="Arial" w:hAnsi="Arial"/>
          <w:sz w:val="19"/>
          <w:szCs w:val="19"/>
          <w:color w:val="636460"/>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349250</wp:posOffset>
            </wp:positionH>
            <wp:positionV relativeFrom="paragraph">
              <wp:posOffset>21590</wp:posOffset>
            </wp:positionV>
            <wp:extent cx="201930" cy="1841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59" w:lineRule="exact"/>
        <w:rPr>
          <w:sz w:val="24"/>
          <w:szCs w:val="24"/>
          <w:color w:val="auto"/>
        </w:rPr>
      </w:pPr>
    </w:p>
    <w:p>
      <w:pPr>
        <w:ind w:left="980"/>
        <w:spacing w:after="0"/>
        <w:rPr>
          <w:sz w:val="20"/>
          <w:szCs w:val="20"/>
          <w:color w:val="auto"/>
        </w:rPr>
      </w:pPr>
      <w:r>
        <w:rPr>
          <w:rFonts w:ascii="Arial" w:cs="Arial" w:eastAsia="Arial" w:hAnsi="Arial"/>
          <w:sz w:val="15"/>
          <w:szCs w:val="15"/>
          <w:i w:val="1"/>
          <w:iCs w:val="1"/>
          <w:color w:val="auto"/>
        </w:rPr>
        <w:t xml:space="preserve">Autre : </w:t>
      </w:r>
      <w:r>
        <w:rPr>
          <w:rFonts w:ascii="Arial" w:cs="Arial" w:eastAsia="Arial" w:hAnsi="Arial"/>
          <w:sz w:val="19"/>
          <w:szCs w:val="19"/>
          <w:color w:val="636460"/>
        </w:rPr>
        <w:t>…………….…………….…………….…………….……………….………….…………….…………….…………...</w:t>
      </w:r>
    </w:p>
    <w:p>
      <w:pPr>
        <w:spacing w:after="0" w:line="96" w:lineRule="exact"/>
        <w:rPr>
          <w:sz w:val="24"/>
          <w:szCs w:val="24"/>
          <w:color w:val="auto"/>
        </w:rPr>
      </w:pPr>
    </w:p>
    <w:p>
      <w:pPr>
        <w:ind w:left="40"/>
        <w:spacing w:after="0"/>
        <w:rPr>
          <w:sz w:val="20"/>
          <w:szCs w:val="20"/>
          <w:color w:val="auto"/>
        </w:rPr>
      </w:pPr>
      <w:r>
        <w:rPr>
          <w:rFonts w:ascii="Arial" w:cs="Arial" w:eastAsia="Arial" w:hAnsi="Arial"/>
          <w:sz w:val="18"/>
          <w:szCs w:val="18"/>
          <w:color w:val="auto"/>
        </w:rPr>
        <w:t>- Modalité de production de chauffage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349250</wp:posOffset>
            </wp:positionH>
            <wp:positionV relativeFrom="paragraph">
              <wp:posOffset>45085</wp:posOffset>
            </wp:positionV>
            <wp:extent cx="201930" cy="1841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1494155</wp:posOffset>
            </wp:positionH>
            <wp:positionV relativeFrom="paragraph">
              <wp:posOffset>45085</wp:posOffset>
            </wp:positionV>
            <wp:extent cx="201930" cy="1841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102" w:lineRule="exact"/>
        <w:rPr>
          <w:sz w:val="24"/>
          <w:szCs w:val="24"/>
          <w:color w:val="auto"/>
        </w:rPr>
      </w:pPr>
    </w:p>
    <w:p>
      <w:pPr>
        <w:ind w:left="980"/>
        <w:spacing w:after="0"/>
        <w:tabs>
          <w:tab w:leader="none" w:pos="2760" w:val="left"/>
        </w:tabs>
        <w:rPr>
          <w:sz w:val="20"/>
          <w:szCs w:val="20"/>
          <w:color w:val="auto"/>
        </w:rPr>
      </w:pPr>
      <w:r>
        <w:rPr>
          <w:rFonts w:ascii="Arial" w:cs="Arial" w:eastAsia="Arial" w:hAnsi="Arial"/>
          <w:sz w:val="16"/>
          <w:szCs w:val="16"/>
          <w:i w:val="1"/>
          <w:iCs w:val="1"/>
          <w:color w:val="auto"/>
        </w:rPr>
        <w:t>Individuel</w:t>
      </w:r>
      <w:r>
        <w:rPr>
          <w:sz w:val="20"/>
          <w:szCs w:val="20"/>
          <w:color w:val="auto"/>
        </w:rPr>
        <w:tab/>
      </w:r>
      <w:r>
        <w:rPr>
          <w:rFonts w:ascii="Arial" w:cs="Arial" w:eastAsia="Arial" w:hAnsi="Arial"/>
          <w:sz w:val="16"/>
          <w:szCs w:val="16"/>
          <w:i w:val="1"/>
          <w:iCs w:val="1"/>
          <w:color w:val="auto"/>
        </w:rPr>
        <w:t>Collectif</w:t>
      </w:r>
    </w:p>
    <w:p>
      <w:pPr>
        <w:spacing w:after="0" w:line="175" w:lineRule="exact"/>
        <w:rPr>
          <w:sz w:val="24"/>
          <w:szCs w:val="24"/>
          <w:color w:val="auto"/>
        </w:rPr>
      </w:pPr>
    </w:p>
    <w:p>
      <w:pPr>
        <w:ind w:left="2400"/>
        <w:spacing w:after="0"/>
        <w:rPr>
          <w:sz w:val="20"/>
          <w:szCs w:val="20"/>
          <w:color w:val="auto"/>
        </w:rPr>
      </w:pPr>
      <w:r>
        <w:rPr>
          <w:rFonts w:ascii="Arial" w:cs="Arial" w:eastAsia="Arial" w:hAnsi="Arial"/>
          <w:sz w:val="16"/>
          <w:szCs w:val="16"/>
          <w:color w:val="636460"/>
        </w:rPr>
        <w:t>Si collectif, préciser les modalités de répartition de la consommation du locataire</w:t>
      </w:r>
    </w:p>
    <w:p>
      <w:pPr>
        <w:sectPr>
          <w:pgSz w:w="11900" w:h="16838" w:orient="portrait"/>
          <w:cols w:equalWidth="0" w:num="1">
            <w:col w:w="10820"/>
          </w:cols>
          <w:pgMar w:left="560" w:top="606" w:right="526" w:bottom="99" w:gutter="0" w:footer="0" w:header="0"/>
        </w:sectPr>
      </w:pPr>
    </w:p>
    <w:p>
      <w:pPr>
        <w:spacing w:after="0" w:line="48" w:lineRule="exact"/>
        <w:rPr>
          <w:sz w:val="24"/>
          <w:szCs w:val="24"/>
          <w:color w:val="auto"/>
        </w:rPr>
      </w:pPr>
    </w:p>
    <w:p>
      <w:pPr>
        <w:ind w:left="2400"/>
        <w:spacing w:after="0"/>
        <w:rPr>
          <w:sz w:val="20"/>
          <w:szCs w:val="20"/>
          <w:color w:val="auto"/>
        </w:rPr>
      </w:pPr>
      <w:r>
        <w:rPr>
          <w:rFonts w:ascii="Arial" w:cs="Arial" w:eastAsia="Arial" w:hAnsi="Arial"/>
          <w:sz w:val="19"/>
          <w:szCs w:val="19"/>
          <w:color w:val="636460"/>
        </w:rPr>
        <w:t>…………….…………….…………….…………….……………….………….…………….…………….</w:t>
      </w:r>
    </w:p>
    <w:p>
      <w:pPr>
        <w:sectPr>
          <w:pgSz w:w="11900" w:h="16838" w:orient="portrait"/>
          <w:cols w:equalWidth="0" w:num="1">
            <w:col w:w="10820"/>
          </w:cols>
          <w:pgMar w:left="560" w:top="606" w:right="526" w:bottom="99" w:gutter="0" w:footer="0" w:header="0"/>
          <w:type w:val="continuous"/>
        </w:sectPr>
      </w:pPr>
    </w:p>
    <w:bookmarkStart w:id="1" w:name="page2"/>
    <w:bookmarkEnd w:id="1"/>
    <w:p>
      <w:pPr>
        <w:ind w:left="42"/>
        <w:spacing w:after="0"/>
        <w:rPr>
          <w:sz w:val="20"/>
          <w:szCs w:val="20"/>
          <w:color w:val="auto"/>
        </w:rPr>
      </w:pPr>
      <w:r>
        <w:rPr>
          <w:rFonts w:ascii="Arial" w:cs="Arial" w:eastAsia="Arial" w:hAnsi="Arial"/>
          <w:sz w:val="18"/>
          <w:szCs w:val="18"/>
          <w:color w:val="auto"/>
        </w:rPr>
        <w:t>- Modalité de production d’eau chaude sanitaire :</w:t>
      </w:r>
    </w:p>
    <w:p>
      <w:pPr>
        <w:sectPr>
          <w:pgSz w:w="11900" w:h="16838" w:orient="portrait"/>
          <w:cols w:equalWidth="0" w:num="1">
            <w:col w:w="10822"/>
          </w:cols>
          <w:pgMar w:left="578" w:top="746" w:right="506" w:bottom="307" w:gutter="0" w:footer="0" w:header="0"/>
        </w:sectPr>
      </w:pPr>
    </w:p>
    <w:p>
      <w:pPr>
        <w:spacing w:after="0" w:line="123" w:lineRule="exact"/>
        <w:rPr>
          <w:sz w:val="20"/>
          <w:szCs w:val="20"/>
          <w:color w:val="auto"/>
        </w:rPr>
      </w:pPr>
    </w:p>
    <w:p>
      <w:pPr>
        <w:ind w:left="982"/>
        <w:spacing w:after="0"/>
        <w:rPr>
          <w:sz w:val="20"/>
          <w:szCs w:val="20"/>
          <w:color w:val="auto"/>
        </w:rPr>
      </w:pPr>
      <w:r>
        <w:rPr>
          <w:rFonts w:ascii="Arial" w:cs="Arial" w:eastAsia="Arial" w:hAnsi="Arial"/>
          <w:sz w:val="15"/>
          <w:szCs w:val="15"/>
          <w:i w:val="1"/>
          <w:iCs w:val="1"/>
          <w:color w:val="auto"/>
        </w:rPr>
        <w:t>Individuel</w:t>
      </w:r>
    </w:p>
    <w:p>
      <w:pPr>
        <w:spacing w:after="0" w:line="20" w:lineRule="exact"/>
        <w:rPr>
          <w:sz w:val="20"/>
          <w:szCs w:val="20"/>
          <w:color w:val="auto"/>
        </w:rPr>
      </w:pPr>
      <w:r>
        <w:rPr>
          <w:sz w:val="20"/>
          <w:szCs w:val="20"/>
          <w:color w:val="auto"/>
        </w:rPr>
        <w:br w:type="column"/>
      </w:r>
    </w:p>
    <w:p>
      <w:pPr>
        <w:spacing w:after="0" w:line="103" w:lineRule="exact"/>
        <w:rPr>
          <w:sz w:val="20"/>
          <w:szCs w:val="20"/>
          <w:color w:val="auto"/>
        </w:rPr>
      </w:pPr>
    </w:p>
    <w:p>
      <w:pPr>
        <w:spacing w:after="0"/>
        <w:rPr>
          <w:sz w:val="20"/>
          <w:szCs w:val="20"/>
          <w:color w:val="auto"/>
        </w:rPr>
      </w:pPr>
      <w:r>
        <w:rPr>
          <w:rFonts w:ascii="Arial" w:cs="Arial" w:eastAsia="Arial" w:hAnsi="Arial"/>
          <w:sz w:val="15"/>
          <w:szCs w:val="15"/>
          <w:i w:val="1"/>
          <w:iCs w:val="1"/>
          <w:color w:val="auto"/>
        </w:rPr>
        <w:t>Collectif</w:t>
      </w:r>
    </w:p>
    <w:p>
      <w:pPr>
        <w:spacing w:after="0" w:line="186" w:lineRule="exact"/>
        <w:rPr>
          <w:sz w:val="20"/>
          <w:szCs w:val="20"/>
          <w:color w:val="auto"/>
        </w:rPr>
      </w:pPr>
    </w:p>
    <w:p>
      <w:pPr>
        <w:sectPr>
          <w:pgSz w:w="11900" w:h="16838" w:orient="portrait"/>
          <w:cols w:equalWidth="0" w:num="2">
            <w:col w:w="2082" w:space="720"/>
            <w:col w:w="8020"/>
          </w:cols>
          <w:pgMar w:left="578" w:top="746" w:right="506" w:bottom="307" w:gutter="0" w:footer="0" w:header="0"/>
          <w:type w:val="continuous"/>
        </w:sectPr>
      </w:pPr>
    </w:p>
    <w:p>
      <w:pPr>
        <w:ind w:left="2402"/>
        <w:spacing w:after="0"/>
        <w:rPr>
          <w:sz w:val="20"/>
          <w:szCs w:val="20"/>
          <w:color w:val="auto"/>
        </w:rPr>
      </w:pPr>
      <w:r>
        <w:rPr>
          <w:rFonts w:ascii="Arial" w:cs="Arial" w:eastAsia="Arial" w:hAnsi="Arial"/>
          <w:sz w:val="16"/>
          <w:szCs w:val="16"/>
          <w:color w:val="636460"/>
        </w:rPr>
        <w:t>Si collectif, préciser les modalités de répartition de la consommation du locataire</w:t>
      </w:r>
    </w:p>
    <w:p>
      <w:pPr>
        <w:spacing w:after="0" w:line="48" w:lineRule="exact"/>
        <w:rPr>
          <w:sz w:val="20"/>
          <w:szCs w:val="20"/>
          <w:color w:val="auto"/>
        </w:rPr>
      </w:pPr>
    </w:p>
    <w:p>
      <w:pPr>
        <w:ind w:left="2402"/>
        <w:spacing w:after="0"/>
        <w:rPr>
          <w:sz w:val="20"/>
          <w:szCs w:val="20"/>
          <w:color w:val="auto"/>
        </w:rPr>
      </w:pPr>
      <w:r>
        <w:rPr>
          <w:rFonts w:ascii="Arial" w:cs="Arial" w:eastAsia="Arial" w:hAnsi="Arial"/>
          <w:sz w:val="19"/>
          <w:szCs w:val="19"/>
          <w:color w:val="636460"/>
        </w:rPr>
        <w:t>…………….…………….…………….…………….……………….………….…………….…………......</w:t>
      </w:r>
    </w:p>
    <w:p>
      <w:pPr>
        <w:spacing w:after="0" w:line="173" w:lineRule="exact"/>
        <w:rPr>
          <w:sz w:val="20"/>
          <w:szCs w:val="20"/>
          <w:color w:val="auto"/>
        </w:rPr>
      </w:pPr>
    </w:p>
    <w:p>
      <w:pPr>
        <w:ind w:left="2"/>
        <w:spacing w:after="0"/>
        <w:rPr>
          <w:sz w:val="20"/>
          <w:szCs w:val="20"/>
          <w:color w:val="auto"/>
        </w:rPr>
      </w:pPr>
      <w:r>
        <w:rPr>
          <w:rFonts w:ascii="Arial" w:cs="Arial" w:eastAsia="Arial" w:hAnsi="Arial"/>
          <w:sz w:val="20"/>
          <w:szCs w:val="20"/>
          <w:color w:val="FA9719"/>
        </w:rPr>
        <w:t>B. Destination des locaux :</w:t>
      </w:r>
    </w:p>
    <w:p>
      <w:pPr>
        <w:sectPr>
          <w:pgSz w:w="11900" w:h="16838" w:orient="portrait"/>
          <w:cols w:equalWidth="0" w:num="1">
            <w:col w:w="10822"/>
          </w:cols>
          <w:pgMar w:left="578" w:top="746" w:right="506" w:bottom="307" w:gutter="0" w:footer="0" w:header="0"/>
          <w:type w:val="continuous"/>
        </w:sectPr>
      </w:pPr>
    </w:p>
    <w:p>
      <w:pPr>
        <w:spacing w:after="0" w:line="187" w:lineRule="exact"/>
        <w:rPr>
          <w:sz w:val="20"/>
          <w:szCs w:val="20"/>
          <w:color w:val="auto"/>
        </w:rPr>
      </w:pPr>
    </w:p>
    <w:p>
      <w:pPr>
        <w:jc w:val="center"/>
        <w:ind w:left="742"/>
        <w:spacing w:after="0"/>
        <w:rPr>
          <w:sz w:val="20"/>
          <w:szCs w:val="20"/>
          <w:color w:val="auto"/>
        </w:rPr>
      </w:pPr>
      <w:r>
        <w:rPr>
          <w:rFonts w:ascii="Arial" w:cs="Arial" w:eastAsia="Arial" w:hAnsi="Arial"/>
          <w:sz w:val="15"/>
          <w:szCs w:val="15"/>
          <w:i w:val="1"/>
          <w:iCs w:val="1"/>
          <w:color w:val="auto"/>
        </w:rPr>
        <w:t>Usage d’habitation</w:t>
      </w:r>
    </w:p>
    <w:p>
      <w:pPr>
        <w:spacing w:after="0" w:line="20" w:lineRule="exact"/>
        <w:rPr>
          <w:sz w:val="20"/>
          <w:szCs w:val="20"/>
          <w:color w:val="auto"/>
        </w:rPr>
      </w:pPr>
      <w:r>
        <w:rPr>
          <w:sz w:val="20"/>
          <w:szCs w:val="20"/>
          <w:color w:val="auto"/>
        </w:rPr>
        <w:br w:type="column"/>
      </w:r>
    </w:p>
    <w:p>
      <w:pPr>
        <w:spacing w:after="0" w:line="167" w:lineRule="exact"/>
        <w:rPr>
          <w:sz w:val="20"/>
          <w:szCs w:val="20"/>
          <w:color w:val="auto"/>
        </w:rPr>
      </w:pPr>
    </w:p>
    <w:p>
      <w:pPr>
        <w:spacing w:after="0"/>
        <w:rPr>
          <w:sz w:val="20"/>
          <w:szCs w:val="20"/>
          <w:color w:val="auto"/>
        </w:rPr>
      </w:pPr>
      <w:r>
        <w:rPr>
          <w:rFonts w:ascii="Arial" w:cs="Arial" w:eastAsia="Arial" w:hAnsi="Arial"/>
          <w:sz w:val="15"/>
          <w:szCs w:val="15"/>
          <w:i w:val="1"/>
          <w:iCs w:val="1"/>
          <w:color w:val="auto"/>
        </w:rPr>
        <w:t>Usage mixte professionnel et d’habitation</w:t>
      </w:r>
    </w:p>
    <w:p>
      <w:pPr>
        <w:spacing w:after="0" w:line="200" w:lineRule="exact"/>
        <w:rPr>
          <w:sz w:val="20"/>
          <w:szCs w:val="20"/>
          <w:color w:val="auto"/>
        </w:rPr>
      </w:pPr>
    </w:p>
    <w:p>
      <w:pPr>
        <w:sectPr>
          <w:pgSz w:w="11900" w:h="16838" w:orient="portrait"/>
          <w:cols w:equalWidth="0" w:num="2">
            <w:col w:w="2502" w:space="720"/>
            <w:col w:w="7600"/>
          </w:cols>
          <w:pgMar w:left="578" w:top="746" w:right="506" w:bottom="307" w:gutter="0" w:footer="0" w:header="0"/>
          <w:type w:val="continuous"/>
        </w:sectPr>
      </w:pPr>
    </w:p>
    <w:p>
      <w:pPr>
        <w:spacing w:after="0" w:line="61" w:lineRule="exact"/>
        <w:rPr>
          <w:sz w:val="20"/>
          <w:szCs w:val="20"/>
          <w:color w:val="auto"/>
        </w:rPr>
      </w:pPr>
    </w:p>
    <w:p>
      <w:pPr>
        <w:ind w:left="2"/>
        <w:spacing w:after="0"/>
        <w:rPr>
          <w:sz w:val="20"/>
          <w:szCs w:val="20"/>
          <w:color w:val="auto"/>
        </w:rPr>
      </w:pPr>
      <w:r>
        <w:rPr>
          <w:rFonts w:ascii="Arial" w:cs="Arial" w:eastAsia="Arial" w:hAnsi="Arial"/>
          <w:sz w:val="20"/>
          <w:szCs w:val="20"/>
          <w:color w:val="FA9719"/>
        </w:rPr>
        <w:t>C. Le cas échéant, désignation des locaux et équipements accessoires de l’immeuble à usage privatif du locataire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353695</wp:posOffset>
            </wp:positionH>
            <wp:positionV relativeFrom="paragraph">
              <wp:posOffset>95250</wp:posOffset>
            </wp:positionV>
            <wp:extent cx="201930" cy="1841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87" w:lineRule="exact"/>
        <w:rPr>
          <w:sz w:val="20"/>
          <w:szCs w:val="20"/>
          <w:color w:val="auto"/>
        </w:rPr>
      </w:pPr>
    </w:p>
    <w:p>
      <w:pPr>
        <w:ind w:left="982"/>
        <w:spacing w:after="0"/>
        <w:rPr>
          <w:sz w:val="20"/>
          <w:szCs w:val="20"/>
          <w:color w:val="auto"/>
        </w:rPr>
      </w:pPr>
      <w:r>
        <w:rPr>
          <w:rFonts w:ascii="Arial" w:cs="Arial" w:eastAsia="Arial" w:hAnsi="Arial"/>
          <w:sz w:val="16"/>
          <w:szCs w:val="16"/>
          <w:i w:val="1"/>
          <w:iCs w:val="1"/>
          <w:color w:val="auto"/>
        </w:rPr>
        <w:t xml:space="preserve">Cave / n° : </w:t>
      </w:r>
      <w:r>
        <w:rPr>
          <w:rFonts w:ascii="Arial" w:cs="Arial" w:eastAsia="Arial" w:hAnsi="Arial"/>
          <w:sz w:val="20"/>
          <w:szCs w:val="20"/>
          <w:color w:val="636460"/>
        </w:rPr>
        <w:t xml:space="preserve">….…   </w:t>
      </w:r>
      <w:r>
        <w:rPr>
          <w:sz w:val="1"/>
          <w:szCs w:val="1"/>
          <w:color w:val="auto"/>
        </w:rPr>
        <w:drawing>
          <wp:inline distT="0" distB="0" distL="0" distR="0">
            <wp:extent cx="201930" cy="184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Parking / n° : </w:t>
      </w:r>
      <w:r>
        <w:rPr>
          <w:rFonts w:ascii="Arial" w:cs="Arial" w:eastAsia="Arial" w:hAnsi="Arial"/>
          <w:sz w:val="20"/>
          <w:szCs w:val="20"/>
          <w:color w:val="636460"/>
        </w:rPr>
        <w:t xml:space="preserve">….…   </w:t>
      </w:r>
      <w:r>
        <w:rPr>
          <w:sz w:val="1"/>
          <w:szCs w:val="1"/>
          <w:color w:val="auto"/>
        </w:rPr>
        <w:drawing>
          <wp:inline distT="0" distB="0" distL="0" distR="0">
            <wp:extent cx="201930" cy="184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Garage / n° : </w:t>
      </w:r>
      <w:r>
        <w:rPr>
          <w:rFonts w:ascii="Arial" w:cs="Arial" w:eastAsia="Arial" w:hAnsi="Arial"/>
          <w:sz w:val="20"/>
          <w:szCs w:val="20"/>
          <w:color w:val="636460"/>
        </w:rPr>
        <w:t xml:space="preserve">….…       </w:t>
      </w:r>
      <w:r>
        <w:rPr>
          <w:sz w:val="1"/>
          <w:szCs w:val="1"/>
          <w:color w:val="auto"/>
        </w:rPr>
        <w:drawing>
          <wp:inline distT="0" distB="0" distL="0" distR="0">
            <wp:extent cx="201930" cy="184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extLst>
                    </a:blip>
                    <a:srcRect/>
                    <a:stretch>
                      <a:fillRect/>
                    </a:stretch>
                  </pic:blipFill>
                  <pic:spPr bwMode="auto">
                    <a:xfrm>
                      <a:off x="0" y="0"/>
                      <a:ext cx="201930" cy="184150"/>
                    </a:xfrm>
                    <a:prstGeom prst="rect">
                      <a:avLst/>
                    </a:prstGeom>
                    <a:noFill/>
                    <a:ln>
                      <a:noFill/>
                    </a:ln>
                  </pic:spPr>
                </pic:pic>
              </a:graphicData>
            </a:graphic>
          </wp:inline>
        </w:drawing>
      </w:r>
      <w:r>
        <w:rPr>
          <w:rFonts w:ascii="Arial" w:cs="Arial" w:eastAsia="Arial" w:hAnsi="Arial"/>
          <w:sz w:val="16"/>
          <w:szCs w:val="16"/>
          <w:i w:val="1"/>
          <w:iCs w:val="1"/>
          <w:color w:val="auto"/>
        </w:rPr>
        <w:t xml:space="preserve">  Autre : </w:t>
      </w:r>
      <w:r>
        <w:rPr>
          <w:rFonts w:ascii="Arial" w:cs="Arial" w:eastAsia="Arial" w:hAnsi="Arial"/>
          <w:sz w:val="20"/>
          <w:szCs w:val="20"/>
          <w:color w:val="636460"/>
        </w:rPr>
        <w:t>………….…………….…………..</w:t>
      </w:r>
    </w:p>
    <w:p>
      <w:pPr>
        <w:spacing w:after="0" w:line="181" w:lineRule="exact"/>
        <w:rPr>
          <w:sz w:val="20"/>
          <w:szCs w:val="20"/>
          <w:color w:val="auto"/>
        </w:rPr>
      </w:pPr>
    </w:p>
    <w:p>
      <w:pPr>
        <w:ind w:left="2"/>
        <w:spacing w:after="0"/>
        <w:rPr>
          <w:sz w:val="20"/>
          <w:szCs w:val="20"/>
          <w:color w:val="auto"/>
        </w:rPr>
      </w:pPr>
      <w:r>
        <w:rPr>
          <w:rFonts w:ascii="Arial" w:cs="Arial" w:eastAsia="Arial" w:hAnsi="Arial"/>
          <w:sz w:val="20"/>
          <w:szCs w:val="20"/>
          <w:color w:val="FA9719"/>
        </w:rPr>
        <w:t>D. Le cas échéant, énumération des locaux, parties, équipements et accessoires de l’immeuble à usage commun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353695</wp:posOffset>
            </wp:positionH>
            <wp:positionV relativeFrom="paragraph">
              <wp:posOffset>85725</wp:posOffset>
            </wp:positionV>
            <wp:extent cx="201930" cy="1841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ectPr>
          <w:pgSz w:w="11900" w:h="16838" w:orient="portrait"/>
          <w:cols w:equalWidth="0" w:num="1">
            <w:col w:w="10822"/>
          </w:cols>
          <w:pgMar w:left="578" w:top="746" w:right="506" w:bottom="307" w:gutter="0" w:footer="0" w:header="0"/>
          <w:type w:val="continuous"/>
        </w:sectPr>
      </w:pPr>
    </w:p>
    <w:p>
      <w:pPr>
        <w:spacing w:after="0" w:line="187" w:lineRule="exact"/>
        <w:rPr>
          <w:sz w:val="20"/>
          <w:szCs w:val="20"/>
          <w:color w:val="auto"/>
        </w:rPr>
      </w:pPr>
    </w:p>
    <w:p>
      <w:pPr>
        <w:ind w:left="982"/>
        <w:spacing w:after="0"/>
        <w:rPr>
          <w:sz w:val="20"/>
          <w:szCs w:val="20"/>
          <w:color w:val="auto"/>
        </w:rPr>
      </w:pPr>
      <w:r>
        <w:rPr>
          <w:rFonts w:ascii="Arial" w:cs="Arial" w:eastAsia="Arial" w:hAnsi="Arial"/>
          <w:sz w:val="14"/>
          <w:szCs w:val="14"/>
          <w:i w:val="1"/>
          <w:iCs w:val="1"/>
          <w:color w:val="auto"/>
        </w:rPr>
        <w:t>Garage à vélo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353695</wp:posOffset>
            </wp:positionH>
            <wp:positionV relativeFrom="paragraph">
              <wp:posOffset>121285</wp:posOffset>
            </wp:positionV>
            <wp:extent cx="201930" cy="1841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67" w:lineRule="exact"/>
        <w:rPr>
          <w:sz w:val="20"/>
          <w:szCs w:val="20"/>
          <w:color w:val="auto"/>
        </w:rPr>
      </w:pPr>
    </w:p>
    <w:p>
      <w:pPr>
        <w:jc w:val="center"/>
        <w:ind w:right="120"/>
        <w:spacing w:after="0"/>
        <w:rPr>
          <w:sz w:val="20"/>
          <w:szCs w:val="20"/>
          <w:color w:val="auto"/>
        </w:rPr>
      </w:pPr>
      <w:r>
        <w:rPr>
          <w:rFonts w:ascii="Arial" w:cs="Arial" w:eastAsia="Arial" w:hAnsi="Arial"/>
          <w:sz w:val="14"/>
          <w:szCs w:val="14"/>
          <w:i w:val="1"/>
          <w:iCs w:val="1"/>
          <w:color w:val="auto"/>
        </w:rPr>
        <w:t>Ascenseur</w:t>
      </w:r>
    </w:p>
    <w:p>
      <w:pPr>
        <w:spacing w:after="0" w:line="20" w:lineRule="exact"/>
        <w:rPr>
          <w:sz w:val="20"/>
          <w:szCs w:val="20"/>
          <w:color w:val="auto"/>
        </w:rPr>
      </w:pPr>
      <w:r>
        <w:rPr>
          <w:sz w:val="20"/>
          <w:szCs w:val="20"/>
          <w:color w:val="auto"/>
        </w:rPr>
        <w:br w:type="column"/>
      </w:r>
    </w:p>
    <w:p>
      <w:pPr>
        <w:spacing w:after="0" w:line="167" w:lineRule="exact"/>
        <w:rPr>
          <w:sz w:val="20"/>
          <w:szCs w:val="20"/>
          <w:color w:val="auto"/>
        </w:rPr>
      </w:pPr>
    </w:p>
    <w:p>
      <w:pPr>
        <w:jc w:val="center"/>
        <w:ind w:right="140"/>
        <w:spacing w:after="0"/>
        <w:rPr>
          <w:sz w:val="20"/>
          <w:szCs w:val="20"/>
          <w:color w:val="auto"/>
        </w:rPr>
      </w:pPr>
      <w:r>
        <w:rPr>
          <w:rFonts w:ascii="Arial" w:cs="Arial" w:eastAsia="Arial" w:hAnsi="Arial"/>
          <w:sz w:val="14"/>
          <w:szCs w:val="14"/>
          <w:i w:val="1"/>
          <w:iCs w:val="1"/>
          <w:color w:val="auto"/>
        </w:rPr>
        <w:t>Espaces verts</w:t>
      </w:r>
    </w:p>
    <w:p>
      <w:pPr>
        <w:spacing w:after="0" w:line="20" w:lineRule="exact"/>
        <w:rPr>
          <w:sz w:val="20"/>
          <w:szCs w:val="20"/>
          <w:color w:val="auto"/>
        </w:rPr>
      </w:pPr>
      <w:r>
        <w:rPr>
          <w:sz w:val="20"/>
          <w:szCs w:val="20"/>
          <w:color w:val="auto"/>
        </w:rPr>
        <w:br w:type="column"/>
      </w:r>
    </w:p>
    <w:p>
      <w:pPr>
        <w:spacing w:after="0" w:line="167" w:lineRule="exact"/>
        <w:rPr>
          <w:sz w:val="20"/>
          <w:szCs w:val="20"/>
          <w:color w:val="auto"/>
        </w:rPr>
      </w:pPr>
    </w:p>
    <w:p>
      <w:pPr>
        <w:jc w:val="center"/>
        <w:ind w:right="220"/>
        <w:spacing w:after="0"/>
        <w:rPr>
          <w:sz w:val="20"/>
          <w:szCs w:val="20"/>
          <w:color w:val="auto"/>
        </w:rPr>
      </w:pPr>
      <w:r>
        <w:rPr>
          <w:rFonts w:ascii="Arial" w:cs="Arial" w:eastAsia="Arial" w:hAnsi="Arial"/>
          <w:sz w:val="14"/>
          <w:szCs w:val="14"/>
          <w:i w:val="1"/>
          <w:iCs w:val="1"/>
          <w:color w:val="auto"/>
        </w:rPr>
        <w:t>Aires et équipements de jeux</w:t>
      </w:r>
    </w:p>
    <w:p>
      <w:pPr>
        <w:spacing w:after="0" w:line="20" w:lineRule="exact"/>
        <w:rPr>
          <w:sz w:val="20"/>
          <w:szCs w:val="20"/>
          <w:color w:val="auto"/>
        </w:rPr>
      </w:pPr>
      <w:r>
        <w:rPr>
          <w:sz w:val="20"/>
          <w:szCs w:val="20"/>
          <w:color w:val="auto"/>
        </w:rPr>
        <w:br w:type="column"/>
      </w:r>
    </w:p>
    <w:p>
      <w:pPr>
        <w:spacing w:after="0" w:line="167" w:lineRule="exact"/>
        <w:rPr>
          <w:sz w:val="20"/>
          <w:szCs w:val="20"/>
          <w:color w:val="auto"/>
        </w:rPr>
      </w:pPr>
    </w:p>
    <w:p>
      <w:pPr>
        <w:spacing w:after="0"/>
        <w:rPr>
          <w:sz w:val="20"/>
          <w:szCs w:val="20"/>
          <w:color w:val="auto"/>
        </w:rPr>
      </w:pPr>
      <w:r>
        <w:rPr>
          <w:rFonts w:ascii="Arial" w:cs="Arial" w:eastAsia="Arial" w:hAnsi="Arial"/>
          <w:sz w:val="14"/>
          <w:szCs w:val="14"/>
          <w:i w:val="1"/>
          <w:iCs w:val="1"/>
          <w:color w:val="auto"/>
        </w:rPr>
        <w:t>Laverie</w:t>
      </w:r>
    </w:p>
    <w:p>
      <w:pPr>
        <w:spacing w:after="0" w:line="200" w:lineRule="exact"/>
        <w:rPr>
          <w:sz w:val="20"/>
          <w:szCs w:val="20"/>
          <w:color w:val="auto"/>
        </w:rPr>
      </w:pPr>
    </w:p>
    <w:p>
      <w:pPr>
        <w:sectPr>
          <w:pgSz w:w="11900" w:h="16838" w:orient="portrait"/>
          <w:cols w:equalWidth="0" w:num="5">
            <w:col w:w="2062" w:space="720"/>
            <w:col w:w="820" w:space="720"/>
            <w:col w:w="1040" w:space="720"/>
            <w:col w:w="2140" w:space="720"/>
            <w:col w:w="1880"/>
          </w:cols>
          <w:pgMar w:left="578" w:top="746" w:right="506" w:bottom="307" w:gutter="0" w:footer="0" w:header="0"/>
          <w:type w:val="continuous"/>
        </w:sectPr>
      </w:pPr>
    </w:p>
    <w:p>
      <w:pPr>
        <w:spacing w:after="0" w:line="16" w:lineRule="exact"/>
        <w:rPr>
          <w:sz w:val="20"/>
          <w:szCs w:val="20"/>
          <w:color w:val="auto"/>
        </w:rPr>
      </w:pPr>
    </w:p>
    <w:p>
      <w:pPr>
        <w:ind w:left="982"/>
        <w:spacing w:after="0"/>
        <w:tabs>
          <w:tab w:leader="none" w:pos="2761" w:val="left"/>
          <w:tab w:leader="none" w:pos="4301" w:val="left"/>
        </w:tabs>
        <w:rPr>
          <w:sz w:val="20"/>
          <w:szCs w:val="20"/>
          <w:color w:val="auto"/>
        </w:rPr>
      </w:pPr>
      <w:r>
        <w:rPr>
          <w:rFonts w:ascii="Arial" w:cs="Arial" w:eastAsia="Arial" w:hAnsi="Arial"/>
          <w:sz w:val="16"/>
          <w:szCs w:val="16"/>
          <w:i w:val="1"/>
          <w:iCs w:val="1"/>
          <w:color w:val="auto"/>
        </w:rPr>
        <w:t>Local poubelle</w:t>
      </w:r>
      <w:r>
        <w:rPr>
          <w:sz w:val="20"/>
          <w:szCs w:val="20"/>
          <w:color w:val="auto"/>
        </w:rPr>
        <w:tab/>
      </w:r>
      <w:r>
        <w:rPr>
          <w:rFonts w:ascii="Arial" w:cs="Arial" w:eastAsia="Arial" w:hAnsi="Arial"/>
          <w:sz w:val="16"/>
          <w:szCs w:val="16"/>
          <w:i w:val="1"/>
          <w:iCs w:val="1"/>
          <w:color w:val="auto"/>
        </w:rPr>
        <w:t>Gardiennage</w:t>
      </w:r>
      <w:r>
        <w:rPr>
          <w:sz w:val="20"/>
          <w:szCs w:val="20"/>
          <w:color w:val="auto"/>
        </w:rPr>
        <w:tab/>
      </w:r>
      <w:r>
        <w:rPr>
          <w:rFonts w:ascii="Arial" w:cs="Arial" w:eastAsia="Arial" w:hAnsi="Arial"/>
          <w:sz w:val="15"/>
          <w:szCs w:val="15"/>
          <w:i w:val="1"/>
          <w:iCs w:val="1"/>
          <w:color w:val="auto"/>
        </w:rPr>
        <w:t xml:space="preserve">Autres prestations et services collectifs : </w:t>
      </w:r>
      <w:r>
        <w:rPr>
          <w:rFonts w:ascii="Arial" w:cs="Arial" w:eastAsia="Arial" w:hAnsi="Arial"/>
          <w:sz w:val="19"/>
          <w:szCs w:val="19"/>
          <w:color w:val="636460"/>
        </w:rPr>
        <w:t>….…………….…………….……………........</w:t>
      </w:r>
    </w:p>
    <w:p>
      <w:pPr>
        <w:sectPr>
          <w:pgSz w:w="11900" w:h="16838" w:orient="portrait"/>
          <w:cols w:equalWidth="0" w:num="1">
            <w:col w:w="10822"/>
          </w:cols>
          <w:pgMar w:left="578" w:top="746" w:right="506" w:bottom="307" w:gutter="0" w:footer="0" w:header="0"/>
          <w:type w:val="continuous"/>
        </w:sectPr>
      </w:pPr>
    </w:p>
    <w:p>
      <w:pPr>
        <w:spacing w:after="0" w:line="213" w:lineRule="exact"/>
        <w:rPr>
          <w:sz w:val="20"/>
          <w:szCs w:val="20"/>
          <w:color w:val="auto"/>
        </w:rPr>
      </w:pPr>
    </w:p>
    <w:p>
      <w:pPr>
        <w:ind w:left="2"/>
        <w:spacing w:after="0"/>
        <w:rPr>
          <w:sz w:val="20"/>
          <w:szCs w:val="20"/>
          <w:color w:val="auto"/>
        </w:rPr>
      </w:pPr>
      <w:r>
        <w:rPr>
          <w:rFonts w:ascii="Arial" w:cs="Arial" w:eastAsia="Arial" w:hAnsi="Arial"/>
          <w:sz w:val="20"/>
          <w:szCs w:val="20"/>
          <w:color w:val="FA9719"/>
        </w:rPr>
        <w:t>E. Le cas échéant, équipement d’accès aux technologies de l’information et de la communication :</w:t>
      </w:r>
    </w:p>
    <w:p>
      <w:pPr>
        <w:spacing w:after="0" w:line="52" w:lineRule="exact"/>
        <w:rPr>
          <w:sz w:val="20"/>
          <w:szCs w:val="20"/>
          <w:color w:val="auto"/>
        </w:rPr>
      </w:pPr>
    </w:p>
    <w:p>
      <w:pPr>
        <w:ind w:left="142" w:hanging="100"/>
        <w:spacing w:after="0"/>
        <w:tabs>
          <w:tab w:leader="none" w:pos="142" w:val="left"/>
        </w:tabs>
        <w:numPr>
          <w:ilvl w:val="0"/>
          <w:numId w:val="6"/>
        </w:numPr>
        <w:rPr>
          <w:rFonts w:ascii="Arial" w:cs="Arial" w:eastAsia="Arial" w:hAnsi="Arial"/>
          <w:sz w:val="17"/>
          <w:szCs w:val="17"/>
          <w:color w:val="auto"/>
        </w:rPr>
      </w:pPr>
      <w:r>
        <w:rPr>
          <w:rFonts w:ascii="Arial" w:cs="Arial" w:eastAsia="Arial" w:hAnsi="Arial"/>
          <w:sz w:val="17"/>
          <w:szCs w:val="17"/>
          <w:color w:val="auto"/>
        </w:rPr>
        <w:t xml:space="preserve">Modalités de réception de la télévision dans l’immeuble : </w:t>
      </w:r>
      <w:r>
        <w:rPr>
          <w:rFonts w:ascii="Arial" w:cs="Arial" w:eastAsia="Arial" w:hAnsi="Arial"/>
          <w:sz w:val="19"/>
          <w:szCs w:val="19"/>
          <w:color w:val="636460"/>
        </w:rPr>
        <w:t>…………….…………….…………….…………….……….……………......</w:t>
      </w:r>
    </w:p>
    <w:p>
      <w:pPr>
        <w:spacing w:after="0" w:line="54" w:lineRule="exact"/>
        <w:rPr>
          <w:rFonts w:ascii="Arial" w:cs="Arial" w:eastAsia="Arial" w:hAnsi="Arial"/>
          <w:sz w:val="17"/>
          <w:szCs w:val="17"/>
          <w:color w:val="auto"/>
        </w:rPr>
      </w:pPr>
    </w:p>
    <w:p>
      <w:pPr>
        <w:ind w:left="142" w:hanging="101"/>
        <w:spacing w:after="0"/>
        <w:tabs>
          <w:tab w:leader="none" w:pos="142" w:val="left"/>
        </w:tabs>
        <w:numPr>
          <w:ilvl w:val="0"/>
          <w:numId w:val="6"/>
        </w:numPr>
        <w:rPr>
          <w:rFonts w:ascii="Arial" w:cs="Arial" w:eastAsia="Arial" w:hAnsi="Arial"/>
          <w:sz w:val="17"/>
          <w:szCs w:val="17"/>
          <w:color w:val="auto"/>
        </w:rPr>
      </w:pPr>
      <w:r>
        <w:rPr>
          <w:rFonts w:ascii="Arial" w:cs="Arial" w:eastAsia="Arial" w:hAnsi="Arial"/>
          <w:sz w:val="17"/>
          <w:szCs w:val="17"/>
          <w:color w:val="auto"/>
        </w:rPr>
        <w:t xml:space="preserve">Modalités de raccordement Internet : </w:t>
      </w:r>
      <w:r>
        <w:rPr>
          <w:rFonts w:ascii="Arial" w:cs="Arial" w:eastAsia="Arial" w:hAnsi="Arial"/>
          <w:sz w:val="19"/>
          <w:szCs w:val="19"/>
          <w:color w:val="636460"/>
        </w:rPr>
        <w:t>…………….…………….…………….…………….……….……….…………….………….…..</w:t>
      </w:r>
    </w:p>
    <w:p>
      <w:pPr>
        <w:spacing w:after="0" w:line="334" w:lineRule="exact"/>
        <w:rPr>
          <w:sz w:val="20"/>
          <w:szCs w:val="20"/>
          <w:color w:val="auto"/>
        </w:rPr>
      </w:pPr>
    </w:p>
    <w:p>
      <w:pPr>
        <w:ind w:left="2"/>
        <w:spacing w:after="0"/>
        <w:rPr>
          <w:sz w:val="20"/>
          <w:szCs w:val="20"/>
          <w:color w:val="auto"/>
        </w:rPr>
      </w:pPr>
      <w:r>
        <w:rPr>
          <w:rFonts w:ascii="Arial" w:cs="Arial" w:eastAsia="Arial" w:hAnsi="Arial"/>
          <w:sz w:val="22"/>
          <w:szCs w:val="22"/>
          <w:color w:val="3F9CB8"/>
        </w:rPr>
        <w:t>III. DATE DE PRISE D’EFFET ET DURÉE DU CONTRAT</w:t>
      </w:r>
    </w:p>
    <w:p>
      <w:pPr>
        <w:spacing w:after="0" w:line="131" w:lineRule="exact"/>
        <w:rPr>
          <w:sz w:val="20"/>
          <w:szCs w:val="20"/>
          <w:color w:val="auto"/>
        </w:rPr>
      </w:pPr>
    </w:p>
    <w:p>
      <w:pPr>
        <w:ind w:left="2"/>
        <w:spacing w:after="0"/>
        <w:rPr>
          <w:sz w:val="20"/>
          <w:szCs w:val="20"/>
          <w:color w:val="auto"/>
        </w:rPr>
      </w:pPr>
      <w:r>
        <w:rPr>
          <w:rFonts w:ascii="Arial" w:cs="Arial" w:eastAsia="Arial" w:hAnsi="Arial"/>
          <w:sz w:val="18"/>
          <w:szCs w:val="18"/>
          <w:color w:val="auto"/>
        </w:rPr>
        <w:t>La durée du contrat et sa date de prise d’effet sont ainsi définies :</w:t>
      </w:r>
    </w:p>
    <w:p>
      <w:pPr>
        <w:spacing w:after="0" w:line="61" w:lineRule="exact"/>
        <w:rPr>
          <w:sz w:val="20"/>
          <w:szCs w:val="20"/>
          <w:color w:val="auto"/>
        </w:rPr>
      </w:pPr>
    </w:p>
    <w:p>
      <w:pPr>
        <w:ind w:left="2"/>
        <w:spacing w:after="0"/>
        <w:rPr>
          <w:sz w:val="20"/>
          <w:szCs w:val="20"/>
          <w:color w:val="auto"/>
        </w:rPr>
      </w:pPr>
      <w:r>
        <w:rPr>
          <w:rFonts w:ascii="Arial" w:cs="Arial" w:eastAsia="Arial" w:hAnsi="Arial"/>
          <w:sz w:val="20"/>
          <w:szCs w:val="20"/>
          <w:color w:val="FA9719"/>
        </w:rPr>
        <w:t>A. Prise d’effet du contrat :</w:t>
      </w:r>
    </w:p>
    <w:p>
      <w:pPr>
        <w:spacing w:after="0" w:line="52" w:lineRule="exact"/>
        <w:rPr>
          <w:sz w:val="20"/>
          <w:szCs w:val="20"/>
          <w:color w:val="auto"/>
        </w:rPr>
      </w:pPr>
    </w:p>
    <w:p>
      <w:pPr>
        <w:ind w:left="42"/>
        <w:spacing w:after="0"/>
        <w:rPr>
          <w:sz w:val="20"/>
          <w:szCs w:val="20"/>
          <w:color w:val="auto"/>
        </w:rPr>
      </w:pPr>
      <w:r>
        <w:rPr>
          <w:rFonts w:ascii="Arial" w:cs="Arial" w:eastAsia="Arial" w:hAnsi="Arial"/>
          <w:sz w:val="18"/>
          <w:szCs w:val="18"/>
          <w:color w:val="auto"/>
        </w:rPr>
        <w:t xml:space="preserve">- Date de prise d’effet du contrat : </w:t>
      </w:r>
      <w:r>
        <w:rPr>
          <w:rFonts w:ascii="Arial" w:cs="Arial" w:eastAsia="Arial" w:hAnsi="Arial"/>
          <w:sz w:val="20"/>
          <w:szCs w:val="20"/>
          <w:color w:val="636460"/>
        </w:rPr>
        <w:t>…… /…… /……</w:t>
      </w:r>
    </w:p>
    <w:p>
      <w:pPr>
        <w:spacing w:after="0" w:line="64" w:lineRule="exact"/>
        <w:rPr>
          <w:sz w:val="20"/>
          <w:szCs w:val="20"/>
          <w:color w:val="auto"/>
        </w:rPr>
      </w:pPr>
    </w:p>
    <w:p>
      <w:pPr>
        <w:ind w:left="2"/>
        <w:spacing w:after="0"/>
        <w:rPr>
          <w:sz w:val="20"/>
          <w:szCs w:val="20"/>
          <w:color w:val="auto"/>
        </w:rPr>
      </w:pPr>
      <w:r>
        <w:rPr>
          <w:rFonts w:ascii="Arial" w:cs="Arial" w:eastAsia="Arial" w:hAnsi="Arial"/>
          <w:sz w:val="20"/>
          <w:szCs w:val="20"/>
          <w:color w:val="FA9719"/>
        </w:rPr>
        <w:t xml:space="preserve">B. Durée du contrat : </w:t>
      </w:r>
      <w:r>
        <w:rPr>
          <w:rFonts w:ascii="Arial" w:cs="Arial" w:eastAsia="Arial" w:hAnsi="Arial"/>
          <w:sz w:val="20"/>
          <w:szCs w:val="20"/>
          <w:color w:val="636460"/>
        </w:rPr>
        <w:t>….…………….……….…………….……….…………….……….…………….……………………………….</w:t>
      </w:r>
    </w:p>
    <w:p>
      <w:pPr>
        <w:spacing w:after="0" w:line="72" w:lineRule="exact"/>
        <w:rPr>
          <w:sz w:val="20"/>
          <w:szCs w:val="20"/>
          <w:color w:val="auto"/>
        </w:rPr>
      </w:pPr>
    </w:p>
    <w:p>
      <w:pPr>
        <w:ind w:left="2"/>
        <w:spacing w:after="0"/>
        <w:rPr>
          <w:sz w:val="20"/>
          <w:szCs w:val="20"/>
          <w:color w:val="auto"/>
        </w:rPr>
      </w:pPr>
      <w:r>
        <w:rPr>
          <w:rFonts w:ascii="Arial" w:cs="Arial" w:eastAsia="Arial" w:hAnsi="Arial"/>
          <w:sz w:val="16"/>
          <w:szCs w:val="16"/>
          <w:i w:val="1"/>
          <w:iCs w:val="1"/>
          <w:color w:val="auto"/>
        </w:rPr>
        <w:t>(minimum 1 an, ou 9 mois si la location est consentie à un étudiant)</w:t>
      </w:r>
    </w:p>
    <w:p>
      <w:pPr>
        <w:spacing w:after="0" w:line="198" w:lineRule="exact"/>
        <w:rPr>
          <w:sz w:val="20"/>
          <w:szCs w:val="20"/>
          <w:color w:val="auto"/>
        </w:rPr>
      </w:pPr>
    </w:p>
    <w:p>
      <w:pPr>
        <w:ind w:left="2" w:right="420"/>
        <w:spacing w:after="0" w:line="231" w:lineRule="auto"/>
        <w:rPr>
          <w:sz w:val="20"/>
          <w:szCs w:val="20"/>
          <w:color w:val="auto"/>
        </w:rPr>
      </w:pPr>
      <w:r>
        <w:rPr>
          <w:rFonts w:ascii="Arial" w:cs="Arial" w:eastAsia="Arial" w:hAnsi="Arial"/>
          <w:sz w:val="18"/>
          <w:szCs w:val="18"/>
          <w:color w:val="auto"/>
        </w:rPr>
        <w:t>A l’exception des locations consenties à un étudiant pour une durée de 9 mois, les contrats de location de logements meublés sont reconduits tacitement à leur terme pour une durée d’un an et dans les mêmes conditions.</w:t>
      </w:r>
    </w:p>
    <w:p>
      <w:pPr>
        <w:ind w:left="2"/>
        <w:spacing w:after="0" w:line="233" w:lineRule="auto"/>
        <w:rPr>
          <w:sz w:val="20"/>
          <w:szCs w:val="20"/>
          <w:color w:val="auto"/>
        </w:rPr>
      </w:pPr>
      <w:r>
        <w:rPr>
          <w:rFonts w:ascii="Arial" w:cs="Arial" w:eastAsia="Arial" w:hAnsi="Arial"/>
          <w:sz w:val="18"/>
          <w:szCs w:val="18"/>
          <w:color w:val="auto"/>
        </w:rPr>
        <w:t>Le locataire peut mettre fin au bail à tout moment, après avoir donné congé.</w:t>
      </w:r>
    </w:p>
    <w:p>
      <w:pPr>
        <w:spacing w:after="0" w:line="1" w:lineRule="exact"/>
        <w:rPr>
          <w:sz w:val="20"/>
          <w:szCs w:val="20"/>
          <w:color w:val="auto"/>
        </w:rPr>
      </w:pPr>
    </w:p>
    <w:p>
      <w:pPr>
        <w:ind w:left="2" w:right="260"/>
        <w:spacing w:after="0" w:line="231" w:lineRule="auto"/>
        <w:rPr>
          <w:sz w:val="20"/>
          <w:szCs w:val="20"/>
          <w:color w:val="auto"/>
        </w:rPr>
      </w:pPr>
      <w:r>
        <w:rPr>
          <w:rFonts w:ascii="Arial" w:cs="Arial" w:eastAsia="Arial" w:hAnsi="Arial"/>
          <w:sz w:val="18"/>
          <w:szCs w:val="18"/>
          <w:color w:val="auto"/>
        </w:rPr>
        <w:t>Le bailleur peut, quant à lui, mettre fin au bail à son échéance et après avoir donné congé, soit pour reprendre le logement en vue de l’occuper lui-même ou une personne de sa famille, soit pour le vendre, soit pour un motif sérieux et légitime.</w:t>
      </w:r>
    </w:p>
    <w:p>
      <w:pPr>
        <w:spacing w:after="0" w:line="2" w:lineRule="exact"/>
        <w:rPr>
          <w:sz w:val="20"/>
          <w:szCs w:val="20"/>
          <w:color w:val="auto"/>
        </w:rPr>
      </w:pPr>
    </w:p>
    <w:p>
      <w:pPr>
        <w:ind w:left="2" w:right="140"/>
        <w:spacing w:after="0" w:line="231" w:lineRule="auto"/>
        <w:rPr>
          <w:sz w:val="20"/>
          <w:szCs w:val="20"/>
          <w:color w:val="auto"/>
        </w:rPr>
      </w:pPr>
      <w:r>
        <w:rPr>
          <w:rFonts w:ascii="Arial" w:cs="Arial" w:eastAsia="Arial" w:hAnsi="Arial"/>
          <w:sz w:val="18"/>
          <w:szCs w:val="18"/>
          <w:color w:val="auto"/>
        </w:rPr>
        <w:t>Les contrats de locations meublées consenties à un étudiant pour une durée de 9 mois ne sont pas reconduits tacitement à leur terme et le locataire peut mettre fin au bail à tout moment, après avoir donné congé. Le bailleur peut, quant à lui, mettre fin au bail</w:t>
      </w:r>
    </w:p>
    <w:p>
      <w:pPr>
        <w:spacing w:after="0" w:line="1" w:lineRule="exact"/>
        <w:rPr>
          <w:sz w:val="20"/>
          <w:szCs w:val="20"/>
          <w:color w:val="auto"/>
        </w:rPr>
      </w:pPr>
    </w:p>
    <w:p>
      <w:pPr>
        <w:ind w:left="2"/>
        <w:spacing w:after="0"/>
        <w:rPr>
          <w:sz w:val="20"/>
          <w:szCs w:val="20"/>
          <w:color w:val="auto"/>
        </w:rPr>
      </w:pPr>
      <w:r>
        <w:rPr>
          <w:rFonts w:ascii="Arial" w:cs="Arial" w:eastAsia="Arial" w:hAnsi="Arial"/>
          <w:sz w:val="18"/>
          <w:szCs w:val="18"/>
          <w:color w:val="auto"/>
        </w:rPr>
        <w:t>à son échéance et après avoir donné congé.</w:t>
      </w:r>
    </w:p>
    <w:p>
      <w:pPr>
        <w:spacing w:after="0" w:line="272" w:lineRule="exact"/>
        <w:rPr>
          <w:sz w:val="20"/>
          <w:szCs w:val="20"/>
          <w:color w:val="auto"/>
        </w:rPr>
      </w:pPr>
    </w:p>
    <w:p>
      <w:pPr>
        <w:ind w:left="2"/>
        <w:spacing w:after="0"/>
        <w:rPr>
          <w:sz w:val="20"/>
          <w:szCs w:val="20"/>
          <w:color w:val="auto"/>
        </w:rPr>
      </w:pPr>
      <w:r>
        <w:rPr>
          <w:rFonts w:ascii="Arial" w:cs="Arial" w:eastAsia="Arial" w:hAnsi="Arial"/>
          <w:sz w:val="22"/>
          <w:szCs w:val="22"/>
          <w:color w:val="3F9CB8"/>
        </w:rPr>
        <w:t>IV. CONDITIONS FINANCIÈRES</w:t>
      </w:r>
    </w:p>
    <w:p>
      <w:pPr>
        <w:spacing w:after="0" w:line="131" w:lineRule="exact"/>
        <w:rPr>
          <w:sz w:val="20"/>
          <w:szCs w:val="20"/>
          <w:color w:val="auto"/>
        </w:rPr>
      </w:pPr>
    </w:p>
    <w:p>
      <w:pPr>
        <w:ind w:left="2"/>
        <w:spacing w:after="0"/>
        <w:rPr>
          <w:sz w:val="20"/>
          <w:szCs w:val="20"/>
          <w:color w:val="auto"/>
        </w:rPr>
      </w:pPr>
      <w:r>
        <w:rPr>
          <w:rFonts w:ascii="Arial" w:cs="Arial" w:eastAsia="Arial" w:hAnsi="Arial"/>
          <w:sz w:val="18"/>
          <w:szCs w:val="18"/>
          <w:color w:val="auto"/>
        </w:rPr>
        <w:t>Les parties conviennent des conditions financières suivantes :</w:t>
      </w:r>
    </w:p>
    <w:p>
      <w:pPr>
        <w:spacing w:after="0" w:line="61" w:lineRule="exact"/>
        <w:rPr>
          <w:sz w:val="20"/>
          <w:szCs w:val="20"/>
          <w:color w:val="auto"/>
        </w:rPr>
      </w:pPr>
    </w:p>
    <w:p>
      <w:pPr>
        <w:ind w:left="2"/>
        <w:spacing w:after="0"/>
        <w:rPr>
          <w:sz w:val="20"/>
          <w:szCs w:val="20"/>
          <w:color w:val="auto"/>
        </w:rPr>
      </w:pPr>
      <w:r>
        <w:rPr>
          <w:rFonts w:ascii="Arial" w:cs="Arial" w:eastAsia="Arial" w:hAnsi="Arial"/>
          <w:sz w:val="20"/>
          <w:szCs w:val="20"/>
          <w:color w:val="FA9719"/>
        </w:rPr>
        <w:t>A. Loyer :</w:t>
      </w:r>
    </w:p>
    <w:p>
      <w:pPr>
        <w:spacing w:after="0" w:line="56" w:lineRule="exact"/>
        <w:rPr>
          <w:sz w:val="20"/>
          <w:szCs w:val="20"/>
          <w:color w:val="auto"/>
        </w:rPr>
      </w:pPr>
    </w:p>
    <w:p>
      <w:pPr>
        <w:ind w:left="182" w:hanging="182"/>
        <w:spacing w:after="0"/>
        <w:tabs>
          <w:tab w:leader="none" w:pos="182" w:val="left"/>
        </w:tabs>
        <w:numPr>
          <w:ilvl w:val="0"/>
          <w:numId w:val="7"/>
        </w:numPr>
        <w:rPr>
          <w:rFonts w:ascii="Arial" w:cs="Arial" w:eastAsia="Arial" w:hAnsi="Arial"/>
          <w:sz w:val="18"/>
          <w:szCs w:val="18"/>
          <w:b w:val="1"/>
          <w:bCs w:val="1"/>
          <w:color w:val="auto"/>
        </w:rPr>
      </w:pPr>
      <w:r>
        <w:rPr>
          <w:rFonts w:ascii="Arial" w:cs="Arial" w:eastAsia="Arial" w:hAnsi="Arial"/>
          <w:sz w:val="18"/>
          <w:szCs w:val="18"/>
          <w:color w:val="auto"/>
        </w:rPr>
        <w:t>Fixation du loyer initial :</w:t>
      </w:r>
    </w:p>
    <w:p>
      <w:pPr>
        <w:spacing w:after="0" w:line="6" w:lineRule="exact"/>
        <w:rPr>
          <w:rFonts w:ascii="Arial" w:cs="Arial" w:eastAsia="Arial" w:hAnsi="Arial"/>
          <w:sz w:val="18"/>
          <w:szCs w:val="18"/>
          <w:b w:val="1"/>
          <w:bCs w:val="1"/>
          <w:color w:val="auto"/>
        </w:rPr>
      </w:pPr>
    </w:p>
    <w:p>
      <w:pPr>
        <w:ind w:left="222" w:hanging="184"/>
        <w:spacing w:after="0"/>
        <w:tabs>
          <w:tab w:leader="none" w:pos="222" w:val="left"/>
        </w:tabs>
        <w:numPr>
          <w:ilvl w:val="1"/>
          <w:numId w:val="7"/>
        </w:numPr>
        <w:rPr>
          <w:rFonts w:ascii="Arial" w:cs="Arial" w:eastAsia="Arial" w:hAnsi="Arial"/>
          <w:sz w:val="18"/>
          <w:szCs w:val="18"/>
          <w:color w:val="auto"/>
        </w:rPr>
      </w:pPr>
      <w:r>
        <w:rPr>
          <w:rFonts w:ascii="Arial" w:cs="Arial" w:eastAsia="Arial" w:hAnsi="Arial"/>
          <w:sz w:val="18"/>
          <w:szCs w:val="18"/>
          <w:color w:val="auto"/>
        </w:rPr>
        <w:t xml:space="preserve">Montant du loyer mensuel : </w:t>
      </w:r>
      <w:r>
        <w:rPr>
          <w:rFonts w:ascii="Arial" w:cs="Arial" w:eastAsia="Arial" w:hAnsi="Arial"/>
          <w:sz w:val="20"/>
          <w:szCs w:val="20"/>
          <w:color w:val="636460"/>
        </w:rPr>
        <w:t>…………….…………</w:t>
      </w:r>
      <w:r>
        <w:rPr>
          <w:rFonts w:ascii="Arial" w:cs="Arial" w:eastAsia="Arial" w:hAnsi="Arial"/>
          <w:sz w:val="18"/>
          <w:szCs w:val="18"/>
          <w:color w:val="auto"/>
        </w:rPr>
        <w:t xml:space="preserve"> </w:t>
      </w:r>
      <w:r>
        <w:rPr>
          <w:rFonts w:ascii="Arial" w:cs="Arial" w:eastAsia="Arial" w:hAnsi="Arial"/>
          <w:sz w:val="16"/>
          <w:szCs w:val="16"/>
          <w:color w:val="auto"/>
        </w:rPr>
        <w:t>€</w:t>
      </w:r>
    </w:p>
    <w:p>
      <w:pPr>
        <w:spacing w:after="0" w:line="28" w:lineRule="exact"/>
        <w:rPr>
          <w:sz w:val="20"/>
          <w:szCs w:val="20"/>
          <w:color w:val="auto"/>
        </w:rPr>
      </w:pPr>
    </w:p>
    <w:p>
      <w:pPr>
        <w:ind w:left="722"/>
        <w:spacing w:after="0"/>
        <w:rPr>
          <w:sz w:val="20"/>
          <w:szCs w:val="20"/>
          <w:color w:val="auto"/>
        </w:rPr>
      </w:pPr>
      <w:r>
        <w:rPr>
          <w:rFonts w:ascii="Arial" w:cs="Arial" w:eastAsia="Arial" w:hAnsi="Arial"/>
          <w:sz w:val="16"/>
          <w:szCs w:val="16"/>
          <w:i w:val="1"/>
          <w:iCs w:val="1"/>
          <w:color w:val="636460"/>
        </w:rPr>
        <w:t>Lorsqu’un complément de loyer est appliqué, le loyer mensuel s’entend comme la somme du loyer de base et de ce complément.</w:t>
      </w:r>
    </w:p>
    <w:p>
      <w:pPr>
        <w:spacing w:after="0" w:line="77" w:lineRule="exact"/>
        <w:rPr>
          <w:sz w:val="20"/>
          <w:szCs w:val="20"/>
          <w:color w:val="auto"/>
        </w:rPr>
      </w:pPr>
    </w:p>
    <w:p>
      <w:pPr>
        <w:ind w:left="42"/>
        <w:spacing w:after="0"/>
        <w:rPr>
          <w:sz w:val="20"/>
          <w:szCs w:val="20"/>
          <w:color w:val="auto"/>
        </w:rPr>
      </w:pPr>
      <w:r>
        <w:rPr>
          <w:rFonts w:ascii="Arial" w:cs="Arial" w:eastAsia="Arial" w:hAnsi="Arial"/>
          <w:sz w:val="18"/>
          <w:szCs w:val="18"/>
          <w:color w:val="auto"/>
        </w:rPr>
        <w:t>b) Le cas échant, modalités particulières de fixation initiale du loyer applicables dans certaines zones tendues :</w:t>
      </w:r>
    </w:p>
    <w:p>
      <w:pPr>
        <w:spacing w:after="0" w:line="33" w:lineRule="exact"/>
        <w:rPr>
          <w:sz w:val="20"/>
          <w:szCs w:val="20"/>
          <w:color w:val="auto"/>
        </w:rPr>
      </w:pPr>
    </w:p>
    <w:p>
      <w:pPr>
        <w:ind w:left="722" w:right="180"/>
        <w:spacing w:after="0" w:line="286" w:lineRule="auto"/>
        <w:rPr>
          <w:sz w:val="20"/>
          <w:szCs w:val="20"/>
          <w:color w:val="auto"/>
        </w:rPr>
      </w:pPr>
      <w:r>
        <w:rPr>
          <w:rFonts w:ascii="Arial" w:cs="Arial" w:eastAsia="Arial" w:hAnsi="Arial"/>
          <w:sz w:val="16"/>
          <w:szCs w:val="16"/>
          <w:i w:val="1"/>
          <w:iCs w:val="1"/>
          <w:color w:val="636460"/>
        </w:rPr>
        <w:t>Zones d’urbanisation continue de plus de 50 000 habitants où il existe un déséquilibre marqué entre l’offre et la demande de logements, entraînant des difficultés sérieuses d’accès au logement sur l’ensemble du parc résidentiel telles que définies par décret.</w:t>
      </w:r>
    </w:p>
    <w:p>
      <w:pPr>
        <w:spacing w:after="0" w:line="14" w:lineRule="exact"/>
        <w:rPr>
          <w:sz w:val="20"/>
          <w:szCs w:val="20"/>
          <w:color w:val="auto"/>
        </w:rPr>
      </w:pPr>
    </w:p>
    <w:p>
      <w:pPr>
        <w:ind w:left="82"/>
        <w:spacing w:after="0"/>
        <w:rPr>
          <w:sz w:val="20"/>
          <w:szCs w:val="20"/>
          <w:color w:val="auto"/>
        </w:rPr>
      </w:pPr>
      <w:r>
        <w:rPr>
          <w:rFonts w:ascii="Arial" w:cs="Arial" w:eastAsia="Arial" w:hAnsi="Arial"/>
          <w:sz w:val="18"/>
          <w:szCs w:val="18"/>
          <w:color w:val="auto"/>
        </w:rPr>
        <w:t>- le loyer du logement objet du présent contrat est soumis au décret fixant annuellement le montant maximum d’évolution des loyers</w:t>
      </w:r>
    </w:p>
    <w:tbl>
      <w:tblPr>
        <w:tblLayout w:type="fixed"/>
        <w:tblInd w:w="42" w:type="dxa"/>
        <w:tblCellMar>
          <w:top w:w="0" w:type="dxa"/>
          <w:left w:w="0" w:type="dxa"/>
          <w:bottom w:w="0" w:type="dxa"/>
          <w:right w:w="0" w:type="dxa"/>
        </w:tblCellMar>
      </w:tblPr>
      <w:tr>
        <w:trPr>
          <w:trHeight w:val="206"/>
        </w:trPr>
        <w:tc>
          <w:tcPr>
            <w:tcW w:w="1560" w:type="dxa"/>
            <w:vAlign w:val="bottom"/>
          </w:tcPr>
          <w:p>
            <w:pPr>
              <w:spacing w:after="0"/>
              <w:rPr>
                <w:sz w:val="20"/>
                <w:szCs w:val="20"/>
                <w:color w:val="auto"/>
              </w:rPr>
            </w:pPr>
            <w:r>
              <w:rPr>
                <w:rFonts w:ascii="Arial" w:cs="Arial" w:eastAsia="Arial" w:hAnsi="Arial"/>
                <w:sz w:val="18"/>
                <w:szCs w:val="18"/>
                <w:color w:val="auto"/>
              </w:rPr>
              <w:t>à la relocation :</w:t>
            </w:r>
          </w:p>
        </w:tc>
        <w:tc>
          <w:tcPr>
            <w:tcW w:w="1100" w:type="dxa"/>
            <w:vAlign w:val="bottom"/>
            <w:vMerge w:val="restart"/>
          </w:tcPr>
          <w:p>
            <w:pPr>
              <w:ind w:left="360"/>
              <w:spacing w:after="0"/>
              <w:rPr>
                <w:sz w:val="20"/>
                <w:szCs w:val="20"/>
                <w:color w:val="auto"/>
              </w:rPr>
            </w:pPr>
            <w:r>
              <w:rPr>
                <w:rFonts w:ascii="Arial" w:cs="Arial" w:eastAsia="Arial" w:hAnsi="Arial"/>
                <w:sz w:val="16"/>
                <w:szCs w:val="16"/>
                <w:i w:val="1"/>
                <w:iCs w:val="1"/>
                <w:color w:val="auto"/>
              </w:rPr>
              <w:t>Oui</w:t>
            </w:r>
          </w:p>
        </w:tc>
        <w:tc>
          <w:tcPr>
            <w:tcW w:w="800" w:type="dxa"/>
            <w:vAlign w:val="bottom"/>
            <w:vMerge w:val="restart"/>
          </w:tcPr>
          <w:p>
            <w:pPr>
              <w:ind w:left="520"/>
              <w:spacing w:after="0"/>
              <w:rPr>
                <w:sz w:val="20"/>
                <w:szCs w:val="20"/>
                <w:color w:val="auto"/>
              </w:rPr>
            </w:pPr>
            <w:r>
              <w:rPr>
                <w:rFonts w:ascii="Arial" w:cs="Arial" w:eastAsia="Arial" w:hAnsi="Arial"/>
                <w:sz w:val="16"/>
                <w:szCs w:val="16"/>
                <w:i w:val="1"/>
                <w:iCs w:val="1"/>
                <w:color w:val="auto"/>
                <w:w w:val="88"/>
              </w:rPr>
              <w:t>Non</w:t>
            </w:r>
          </w:p>
        </w:tc>
        <w:tc>
          <w:tcPr>
            <w:tcW w:w="0" w:type="dxa"/>
            <w:vAlign w:val="bottom"/>
          </w:tcPr>
          <w:p>
            <w:pPr>
              <w:spacing w:after="0"/>
              <w:rPr>
                <w:sz w:val="1"/>
                <w:szCs w:val="1"/>
                <w:color w:val="auto"/>
              </w:rPr>
            </w:pPr>
          </w:p>
        </w:tc>
      </w:tr>
      <w:tr>
        <w:trPr>
          <w:trHeight w:val="106"/>
        </w:trPr>
        <w:tc>
          <w:tcPr>
            <w:tcW w:w="1560" w:type="dxa"/>
            <w:vAlign w:val="bottom"/>
          </w:tcPr>
          <w:p>
            <w:pPr>
              <w:spacing w:after="0"/>
              <w:rPr>
                <w:sz w:val="9"/>
                <w:szCs w:val="9"/>
                <w:color w:val="auto"/>
              </w:rPr>
            </w:pPr>
          </w:p>
        </w:tc>
        <w:tc>
          <w:tcPr>
            <w:tcW w:w="110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970280</wp:posOffset>
            </wp:positionH>
            <wp:positionV relativeFrom="paragraph">
              <wp:posOffset>-148590</wp:posOffset>
            </wp:positionV>
            <wp:extent cx="201930" cy="1841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1768475</wp:posOffset>
            </wp:positionH>
            <wp:positionV relativeFrom="paragraph">
              <wp:posOffset>-148590</wp:posOffset>
            </wp:positionV>
            <wp:extent cx="201930" cy="1841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109" w:lineRule="exact"/>
        <w:rPr>
          <w:sz w:val="20"/>
          <w:szCs w:val="20"/>
          <w:color w:val="auto"/>
        </w:rPr>
      </w:pPr>
    </w:p>
    <w:p>
      <w:pPr>
        <w:ind w:left="82"/>
        <w:spacing w:after="0"/>
        <w:rPr>
          <w:sz w:val="20"/>
          <w:szCs w:val="20"/>
          <w:color w:val="auto"/>
        </w:rPr>
      </w:pPr>
      <w:r>
        <w:rPr>
          <w:rFonts w:ascii="Arial" w:cs="Arial" w:eastAsia="Arial" w:hAnsi="Arial"/>
          <w:sz w:val="18"/>
          <w:szCs w:val="18"/>
          <w:color w:val="auto"/>
        </w:rPr>
        <w:t>- le loyer du logement objet du présent contrat est soumis au loyer de référence majoré fixé par arrêté préfectoral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385445</wp:posOffset>
            </wp:positionH>
            <wp:positionV relativeFrom="paragraph">
              <wp:posOffset>45085</wp:posOffset>
            </wp:positionV>
            <wp:extent cx="201930" cy="1841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61" w:lineRule="exact"/>
        <w:rPr>
          <w:sz w:val="20"/>
          <w:szCs w:val="20"/>
          <w:color w:val="auto"/>
        </w:rPr>
      </w:pPr>
    </w:p>
    <w:tbl>
      <w:tblPr>
        <w:tblLayout w:type="fixed"/>
        <w:tblInd w:w="1042" w:type="dxa"/>
        <w:tblCellMar>
          <w:top w:w="0" w:type="dxa"/>
          <w:left w:w="0" w:type="dxa"/>
          <w:bottom w:w="0" w:type="dxa"/>
          <w:right w:w="0" w:type="dxa"/>
        </w:tblCellMar>
      </w:tblPr>
      <w:tr>
        <w:trPr>
          <w:trHeight w:val="264"/>
        </w:trPr>
        <w:tc>
          <w:tcPr>
            <w:tcW w:w="580" w:type="dxa"/>
            <w:vAlign w:val="bottom"/>
            <w:tcBorders>
              <w:right w:val="single" w:sz="8" w:color="636460"/>
            </w:tcBorders>
          </w:tcPr>
          <w:p>
            <w:pPr>
              <w:spacing w:after="0"/>
              <w:rPr>
                <w:sz w:val="20"/>
                <w:szCs w:val="20"/>
                <w:color w:val="auto"/>
              </w:rPr>
            </w:pPr>
            <w:r>
              <w:rPr>
                <w:rFonts w:ascii="Arial" w:cs="Arial" w:eastAsia="Arial" w:hAnsi="Arial"/>
                <w:sz w:val="16"/>
                <w:szCs w:val="16"/>
                <w:i w:val="1"/>
                <w:iCs w:val="1"/>
                <w:color w:val="auto"/>
              </w:rPr>
              <w:t>Oui</w:t>
            </w:r>
          </w:p>
        </w:tc>
        <w:tc>
          <w:tcPr>
            <w:tcW w:w="6040" w:type="dxa"/>
            <w:vAlign w:val="bottom"/>
          </w:tcPr>
          <w:p>
            <w:pPr>
              <w:ind w:left="680"/>
              <w:spacing w:after="0"/>
              <w:rPr>
                <w:sz w:val="20"/>
                <w:szCs w:val="20"/>
                <w:color w:val="auto"/>
              </w:rPr>
            </w:pPr>
            <w:r>
              <w:rPr>
                <w:rFonts w:ascii="Arial" w:cs="Arial" w:eastAsia="Arial" w:hAnsi="Arial"/>
                <w:sz w:val="16"/>
                <w:szCs w:val="16"/>
                <w:i w:val="1"/>
                <w:iCs w:val="1"/>
                <w:color w:val="636460"/>
              </w:rPr>
              <w:t xml:space="preserve">Montant du loyer de référence : </w:t>
            </w:r>
            <w:r>
              <w:rPr>
                <w:rFonts w:ascii="Arial" w:cs="Arial" w:eastAsia="Arial" w:hAnsi="Arial"/>
                <w:sz w:val="20"/>
                <w:szCs w:val="20"/>
                <w:color w:val="636460"/>
              </w:rPr>
              <w:t>………….…………….…</w:t>
            </w:r>
            <w:r>
              <w:rPr>
                <w:rFonts w:ascii="Arial" w:cs="Arial" w:eastAsia="Arial" w:hAnsi="Arial"/>
                <w:sz w:val="16"/>
                <w:szCs w:val="16"/>
                <w:i w:val="1"/>
                <w:iCs w:val="1"/>
                <w:color w:val="636460"/>
              </w:rPr>
              <w:t xml:space="preserve"> </w:t>
            </w:r>
            <w:r>
              <w:rPr>
                <w:rFonts w:ascii="Arial" w:cs="Arial" w:eastAsia="Arial" w:hAnsi="Arial"/>
                <w:sz w:val="16"/>
                <w:szCs w:val="16"/>
                <w:color w:val="000000"/>
              </w:rPr>
              <w:t>€/m</w:t>
            </w:r>
            <w:r>
              <w:rPr>
                <w:rFonts w:ascii="Arial" w:cs="Arial" w:eastAsia="Arial" w:hAnsi="Arial"/>
                <w:sz w:val="9"/>
                <w:szCs w:val="9"/>
                <w:color w:val="000000"/>
              </w:rPr>
              <w:t>2</w:t>
            </w:r>
          </w:p>
        </w:tc>
      </w:tr>
      <w:tr>
        <w:trPr>
          <w:trHeight w:val="387"/>
        </w:trPr>
        <w:tc>
          <w:tcPr>
            <w:tcW w:w="580" w:type="dxa"/>
            <w:vAlign w:val="bottom"/>
            <w:tcBorders>
              <w:right w:val="single" w:sz="8" w:color="636460"/>
            </w:tcBorders>
          </w:tcPr>
          <w:p>
            <w:pPr>
              <w:spacing w:after="0"/>
              <w:rPr>
                <w:sz w:val="24"/>
                <w:szCs w:val="24"/>
                <w:color w:val="auto"/>
              </w:rPr>
            </w:pPr>
          </w:p>
        </w:tc>
        <w:tc>
          <w:tcPr>
            <w:tcW w:w="6040" w:type="dxa"/>
            <w:vAlign w:val="bottom"/>
          </w:tcPr>
          <w:p>
            <w:pPr>
              <w:ind w:left="680"/>
              <w:spacing w:after="0"/>
              <w:rPr>
                <w:sz w:val="20"/>
                <w:szCs w:val="20"/>
                <w:color w:val="auto"/>
              </w:rPr>
            </w:pPr>
            <w:r>
              <w:rPr>
                <w:rFonts w:ascii="Arial" w:cs="Arial" w:eastAsia="Arial" w:hAnsi="Arial"/>
                <w:sz w:val="16"/>
                <w:szCs w:val="16"/>
                <w:i w:val="1"/>
                <w:iCs w:val="1"/>
                <w:color w:val="636460"/>
                <w:w w:val="97"/>
              </w:rPr>
              <w:t xml:space="preserve">Montant du loyer de référence majoré : </w:t>
            </w:r>
            <w:r>
              <w:rPr>
                <w:rFonts w:ascii="Arial" w:cs="Arial" w:eastAsia="Arial" w:hAnsi="Arial"/>
                <w:sz w:val="20"/>
                <w:szCs w:val="20"/>
                <w:color w:val="636460"/>
                <w:w w:val="97"/>
              </w:rPr>
              <w:t>………….…………….……</w:t>
            </w:r>
            <w:r>
              <w:rPr>
                <w:rFonts w:ascii="Arial" w:cs="Arial" w:eastAsia="Arial" w:hAnsi="Arial"/>
                <w:sz w:val="16"/>
                <w:szCs w:val="16"/>
                <w:i w:val="1"/>
                <w:iCs w:val="1"/>
                <w:color w:val="636460"/>
                <w:w w:val="97"/>
              </w:rPr>
              <w:t xml:space="preserve"> </w:t>
            </w:r>
            <w:r>
              <w:rPr>
                <w:rFonts w:ascii="Arial" w:cs="Arial" w:eastAsia="Arial" w:hAnsi="Arial"/>
                <w:sz w:val="16"/>
                <w:szCs w:val="16"/>
                <w:color w:val="000000"/>
                <w:w w:val="97"/>
              </w:rPr>
              <w:t>€/m</w:t>
            </w:r>
            <w:r>
              <w:rPr>
                <w:rFonts w:ascii="Arial" w:cs="Arial" w:eastAsia="Arial" w:hAnsi="Arial"/>
                <w:sz w:val="9"/>
                <w:szCs w:val="9"/>
                <w:color w:val="000000"/>
                <w:w w:val="97"/>
              </w:rPr>
              <w:t>2</w:t>
            </w:r>
          </w:p>
        </w:tc>
      </w:tr>
      <w:tr>
        <w:trPr>
          <w:trHeight w:val="123"/>
        </w:trPr>
        <w:tc>
          <w:tcPr>
            <w:tcW w:w="580" w:type="dxa"/>
            <w:vAlign w:val="bottom"/>
            <w:tcBorders>
              <w:right w:val="single" w:sz="8" w:color="636460"/>
            </w:tcBorders>
          </w:tcPr>
          <w:p>
            <w:pPr>
              <w:spacing w:after="0"/>
              <w:rPr>
                <w:sz w:val="10"/>
                <w:szCs w:val="10"/>
                <w:color w:val="auto"/>
              </w:rPr>
            </w:pPr>
          </w:p>
        </w:tc>
        <w:tc>
          <w:tcPr>
            <w:tcW w:w="6040" w:type="dxa"/>
            <w:vAlign w:val="bottom"/>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1183640</wp:posOffset>
            </wp:positionH>
            <wp:positionV relativeFrom="paragraph">
              <wp:posOffset>-479425</wp:posOffset>
            </wp:positionV>
            <wp:extent cx="201930" cy="1841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1183640</wp:posOffset>
            </wp:positionH>
            <wp:positionV relativeFrom="paragraph">
              <wp:posOffset>-233680</wp:posOffset>
            </wp:positionV>
            <wp:extent cx="201930" cy="1841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385445</wp:posOffset>
            </wp:positionH>
            <wp:positionV relativeFrom="paragraph">
              <wp:posOffset>38100</wp:posOffset>
            </wp:positionV>
            <wp:extent cx="201930" cy="1841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91" w:lineRule="exact"/>
        <w:rPr>
          <w:sz w:val="20"/>
          <w:szCs w:val="20"/>
          <w:color w:val="auto"/>
        </w:rPr>
      </w:pPr>
    </w:p>
    <w:p>
      <w:pPr>
        <w:ind w:left="1042"/>
        <w:spacing w:after="0"/>
        <w:rPr>
          <w:sz w:val="20"/>
          <w:szCs w:val="20"/>
          <w:color w:val="auto"/>
        </w:rPr>
      </w:pPr>
      <w:r>
        <w:rPr>
          <w:rFonts w:ascii="Arial" w:cs="Arial" w:eastAsia="Arial" w:hAnsi="Arial"/>
          <w:sz w:val="16"/>
          <w:szCs w:val="16"/>
          <w:i w:val="1"/>
          <w:iCs w:val="1"/>
          <w:color w:val="auto"/>
        </w:rPr>
        <w:t>Non</w:t>
      </w:r>
    </w:p>
    <w:p>
      <w:pPr>
        <w:spacing w:after="0" w:line="143" w:lineRule="exact"/>
        <w:rPr>
          <w:sz w:val="20"/>
          <w:szCs w:val="20"/>
          <w:color w:val="auto"/>
        </w:rPr>
      </w:pPr>
    </w:p>
    <w:p>
      <w:pPr>
        <w:ind w:left="82"/>
        <w:spacing w:after="0"/>
        <w:rPr>
          <w:sz w:val="20"/>
          <w:szCs w:val="20"/>
          <w:color w:val="auto"/>
        </w:rPr>
      </w:pPr>
      <w:r>
        <w:rPr>
          <w:rFonts w:ascii="Arial" w:cs="Arial" w:eastAsia="Arial" w:hAnsi="Arial"/>
          <w:sz w:val="18"/>
          <w:szCs w:val="18"/>
          <w:color w:val="auto"/>
        </w:rPr>
        <w:t>- un complément de loyer est prévu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385445</wp:posOffset>
            </wp:positionH>
            <wp:positionV relativeFrom="paragraph">
              <wp:posOffset>45085</wp:posOffset>
            </wp:positionV>
            <wp:extent cx="201930" cy="1841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61" w:lineRule="exact"/>
        <w:rPr>
          <w:sz w:val="20"/>
          <w:szCs w:val="20"/>
          <w:color w:val="auto"/>
        </w:rPr>
      </w:pPr>
    </w:p>
    <w:tbl>
      <w:tblPr>
        <w:tblLayout w:type="fixed"/>
        <w:tblInd w:w="1042" w:type="dxa"/>
        <w:tblCellMar>
          <w:top w:w="0" w:type="dxa"/>
          <w:left w:w="0" w:type="dxa"/>
          <w:bottom w:w="0" w:type="dxa"/>
          <w:right w:w="0" w:type="dxa"/>
        </w:tblCellMar>
      </w:tblPr>
      <w:tr>
        <w:trPr>
          <w:trHeight w:val="264"/>
        </w:trPr>
        <w:tc>
          <w:tcPr>
            <w:tcW w:w="580" w:type="dxa"/>
            <w:vAlign w:val="bottom"/>
            <w:tcBorders>
              <w:right w:val="single" w:sz="8" w:color="636460"/>
            </w:tcBorders>
          </w:tcPr>
          <w:p>
            <w:pPr>
              <w:spacing w:after="0"/>
              <w:rPr>
                <w:sz w:val="20"/>
                <w:szCs w:val="20"/>
                <w:color w:val="auto"/>
              </w:rPr>
            </w:pPr>
            <w:r>
              <w:rPr>
                <w:rFonts w:ascii="Arial" w:cs="Arial" w:eastAsia="Arial" w:hAnsi="Arial"/>
                <w:sz w:val="16"/>
                <w:szCs w:val="16"/>
                <w:i w:val="1"/>
                <w:iCs w:val="1"/>
                <w:color w:val="auto"/>
              </w:rPr>
              <w:t>Oui</w:t>
            </w:r>
          </w:p>
        </w:tc>
        <w:tc>
          <w:tcPr>
            <w:tcW w:w="9200" w:type="dxa"/>
            <w:vAlign w:val="bottom"/>
          </w:tcPr>
          <w:p>
            <w:pPr>
              <w:ind w:left="680"/>
              <w:spacing w:after="0"/>
              <w:rPr>
                <w:sz w:val="20"/>
                <w:szCs w:val="20"/>
                <w:color w:val="auto"/>
              </w:rPr>
            </w:pPr>
            <w:r>
              <w:rPr>
                <w:rFonts w:ascii="Arial" w:cs="Arial" w:eastAsia="Arial" w:hAnsi="Arial"/>
                <w:sz w:val="16"/>
                <w:szCs w:val="16"/>
                <w:i w:val="1"/>
                <w:iCs w:val="1"/>
                <w:color w:val="636460"/>
              </w:rPr>
              <w:t xml:space="preserve">Montant du loyer de base (nécessairement égal au loyer de référence majoré) : </w:t>
            </w:r>
            <w:r>
              <w:rPr>
                <w:rFonts w:ascii="Arial" w:cs="Arial" w:eastAsia="Arial" w:hAnsi="Arial"/>
                <w:sz w:val="20"/>
                <w:szCs w:val="20"/>
                <w:color w:val="636460"/>
              </w:rPr>
              <w:t>………….…………….…</w:t>
            </w:r>
            <w:r>
              <w:rPr>
                <w:rFonts w:ascii="Arial" w:cs="Arial" w:eastAsia="Arial" w:hAnsi="Arial"/>
                <w:sz w:val="16"/>
                <w:szCs w:val="16"/>
                <w:i w:val="1"/>
                <w:iCs w:val="1"/>
                <w:color w:val="636460"/>
              </w:rPr>
              <w:t xml:space="preserve"> </w:t>
            </w:r>
            <w:r>
              <w:rPr>
                <w:rFonts w:ascii="Arial" w:cs="Arial" w:eastAsia="Arial" w:hAnsi="Arial"/>
                <w:sz w:val="16"/>
                <w:szCs w:val="16"/>
                <w:color w:val="000000"/>
              </w:rPr>
              <w:t>€</w:t>
            </w:r>
          </w:p>
        </w:tc>
      </w:tr>
      <w:tr>
        <w:trPr>
          <w:trHeight w:val="387"/>
        </w:trPr>
        <w:tc>
          <w:tcPr>
            <w:tcW w:w="580" w:type="dxa"/>
            <w:vAlign w:val="bottom"/>
            <w:tcBorders>
              <w:right w:val="single" w:sz="8" w:color="636460"/>
            </w:tcBorders>
          </w:tcPr>
          <w:p>
            <w:pPr>
              <w:spacing w:after="0"/>
              <w:rPr>
                <w:sz w:val="24"/>
                <w:szCs w:val="24"/>
                <w:color w:val="auto"/>
              </w:rPr>
            </w:pPr>
          </w:p>
        </w:tc>
        <w:tc>
          <w:tcPr>
            <w:tcW w:w="9200" w:type="dxa"/>
            <w:vAlign w:val="bottom"/>
          </w:tcPr>
          <w:p>
            <w:pPr>
              <w:ind w:left="680"/>
              <w:spacing w:after="0"/>
              <w:rPr>
                <w:sz w:val="20"/>
                <w:szCs w:val="20"/>
                <w:color w:val="auto"/>
              </w:rPr>
            </w:pPr>
            <w:r>
              <w:rPr>
                <w:rFonts w:ascii="Arial" w:cs="Arial" w:eastAsia="Arial" w:hAnsi="Arial"/>
                <w:sz w:val="16"/>
                <w:szCs w:val="16"/>
                <w:i w:val="1"/>
                <w:iCs w:val="1"/>
                <w:color w:val="636460"/>
              </w:rPr>
              <w:t xml:space="preserve">Montant du complément de loyer : </w:t>
            </w:r>
            <w:r>
              <w:rPr>
                <w:rFonts w:ascii="Arial" w:cs="Arial" w:eastAsia="Arial" w:hAnsi="Arial"/>
                <w:sz w:val="20"/>
                <w:szCs w:val="20"/>
                <w:color w:val="636460"/>
              </w:rPr>
              <w:t>………….…………….</w:t>
            </w:r>
            <w:r>
              <w:rPr>
                <w:rFonts w:ascii="Arial" w:cs="Arial" w:eastAsia="Arial" w:hAnsi="Arial"/>
                <w:sz w:val="16"/>
                <w:szCs w:val="16"/>
                <w:i w:val="1"/>
                <w:iCs w:val="1"/>
                <w:color w:val="636460"/>
              </w:rPr>
              <w:t xml:space="preserve"> </w:t>
            </w:r>
            <w:r>
              <w:rPr>
                <w:rFonts w:ascii="Arial" w:cs="Arial" w:eastAsia="Arial" w:hAnsi="Arial"/>
                <w:sz w:val="16"/>
                <w:szCs w:val="16"/>
                <w:color w:val="000000"/>
              </w:rPr>
              <w:t>€</w:t>
            </w:r>
          </w:p>
        </w:tc>
      </w:tr>
      <w:tr>
        <w:trPr>
          <w:trHeight w:val="369"/>
        </w:trPr>
        <w:tc>
          <w:tcPr>
            <w:tcW w:w="580" w:type="dxa"/>
            <w:vAlign w:val="bottom"/>
            <w:tcBorders>
              <w:right w:val="single" w:sz="8" w:color="636460"/>
            </w:tcBorders>
          </w:tcPr>
          <w:p>
            <w:pPr>
              <w:spacing w:after="0"/>
              <w:rPr>
                <w:sz w:val="24"/>
                <w:szCs w:val="24"/>
                <w:color w:val="auto"/>
              </w:rPr>
            </w:pPr>
          </w:p>
        </w:tc>
        <w:tc>
          <w:tcPr>
            <w:tcW w:w="9200" w:type="dxa"/>
            <w:vAlign w:val="bottom"/>
          </w:tcPr>
          <w:p>
            <w:pPr>
              <w:ind w:left="680"/>
              <w:spacing w:after="0"/>
              <w:rPr>
                <w:sz w:val="20"/>
                <w:szCs w:val="20"/>
                <w:color w:val="auto"/>
              </w:rPr>
            </w:pPr>
            <w:r>
              <w:rPr>
                <w:rFonts w:ascii="Arial" w:cs="Arial" w:eastAsia="Arial" w:hAnsi="Arial"/>
                <w:sz w:val="16"/>
                <w:szCs w:val="16"/>
                <w:i w:val="1"/>
                <w:iCs w:val="1"/>
                <w:color w:val="636460"/>
                <w:w w:val="96"/>
              </w:rPr>
              <w:t xml:space="preserve">Caractéristiques du logement justifiant le complément de loyer : </w:t>
            </w:r>
            <w:r>
              <w:rPr>
                <w:rFonts w:ascii="Arial" w:cs="Arial" w:eastAsia="Arial" w:hAnsi="Arial"/>
                <w:sz w:val="20"/>
                <w:szCs w:val="20"/>
                <w:color w:val="636460"/>
                <w:w w:val="96"/>
              </w:rPr>
              <w:t>………….…………….…………….…………….....</w:t>
            </w:r>
          </w:p>
        </w:tc>
      </w:tr>
      <w:tr>
        <w:trPr>
          <w:trHeight w:val="263"/>
        </w:trPr>
        <w:tc>
          <w:tcPr>
            <w:tcW w:w="580" w:type="dxa"/>
            <w:vAlign w:val="bottom"/>
          </w:tcPr>
          <w:p>
            <w:pPr>
              <w:spacing w:after="0"/>
              <w:rPr>
                <w:sz w:val="20"/>
                <w:szCs w:val="20"/>
                <w:color w:val="auto"/>
              </w:rPr>
            </w:pPr>
            <w:r>
              <w:rPr>
                <w:rFonts w:ascii="Arial" w:cs="Arial" w:eastAsia="Arial" w:hAnsi="Arial"/>
                <w:sz w:val="16"/>
                <w:szCs w:val="16"/>
                <w:i w:val="1"/>
                <w:iCs w:val="1"/>
                <w:color w:val="auto"/>
              </w:rPr>
              <w:t>Non</w:t>
            </w:r>
          </w:p>
        </w:tc>
        <w:tc>
          <w:tcPr>
            <w:tcW w:w="9200" w:type="dxa"/>
            <w:vAlign w:val="bottom"/>
          </w:tcPr>
          <w:p>
            <w:pPr>
              <w:spacing w:after="0"/>
              <w:rPr>
                <w:sz w:val="22"/>
                <w:szCs w:val="2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1183640</wp:posOffset>
            </wp:positionH>
            <wp:positionV relativeFrom="paragraph">
              <wp:posOffset>-802640</wp:posOffset>
            </wp:positionV>
            <wp:extent cx="201930" cy="1841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1183640</wp:posOffset>
            </wp:positionH>
            <wp:positionV relativeFrom="paragraph">
              <wp:posOffset>-556260</wp:posOffset>
            </wp:positionV>
            <wp:extent cx="201930" cy="1841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1183640</wp:posOffset>
            </wp:positionH>
            <wp:positionV relativeFrom="paragraph">
              <wp:posOffset>-313690</wp:posOffset>
            </wp:positionV>
            <wp:extent cx="201930" cy="1841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385445</wp:posOffset>
            </wp:positionH>
            <wp:positionV relativeFrom="paragraph">
              <wp:posOffset>-148590</wp:posOffset>
            </wp:positionV>
            <wp:extent cx="201930" cy="1841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ectPr>
          <w:pgSz w:w="11900" w:h="16838" w:orient="portrait"/>
          <w:cols w:equalWidth="0" w:num="1">
            <w:col w:w="10822"/>
          </w:cols>
          <w:pgMar w:left="578" w:top="746" w:right="506" w:bottom="307" w:gutter="0" w:footer="0" w:header="0"/>
          <w:type w:val="continuous"/>
        </w:sectPr>
      </w:pPr>
    </w:p>
    <w:bookmarkStart w:id="2" w:name="page3"/>
    <w:bookmarkEnd w:id="2"/>
    <w:p>
      <w:pPr>
        <w:ind w:left="40"/>
        <w:spacing w:after="0"/>
        <w:rPr>
          <w:sz w:val="20"/>
          <w:szCs w:val="20"/>
          <w:color w:val="auto"/>
        </w:rPr>
      </w:pPr>
      <w:r>
        <w:rPr>
          <w:rFonts w:ascii="Arial" w:cs="Arial" w:eastAsia="Arial" w:hAnsi="Arial"/>
          <w:sz w:val="18"/>
          <w:szCs w:val="18"/>
          <w:color w:val="auto"/>
        </w:rPr>
        <w:t>c) Le cas échéant, informations relatives au loyer du dernier locataire :</w:t>
      </w:r>
    </w:p>
    <w:p>
      <w:pPr>
        <w:spacing w:after="0" w:line="32" w:lineRule="exact"/>
        <w:rPr>
          <w:sz w:val="20"/>
          <w:szCs w:val="20"/>
          <w:color w:val="auto"/>
        </w:rPr>
      </w:pPr>
    </w:p>
    <w:p>
      <w:pPr>
        <w:ind w:left="720"/>
        <w:spacing w:after="0"/>
        <w:rPr>
          <w:sz w:val="20"/>
          <w:szCs w:val="20"/>
          <w:color w:val="auto"/>
        </w:rPr>
      </w:pPr>
      <w:r>
        <w:rPr>
          <w:rFonts w:ascii="Arial" w:cs="Arial" w:eastAsia="Arial" w:hAnsi="Arial"/>
          <w:sz w:val="16"/>
          <w:szCs w:val="16"/>
          <w:i w:val="1"/>
          <w:iCs w:val="1"/>
          <w:color w:val="636460"/>
        </w:rPr>
        <w:t>Mention obligatoire si le précédent locataire a quitté le logement moins de dix-huit mois avant la signature du bail.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356235</wp:posOffset>
            </wp:positionH>
            <wp:positionV relativeFrom="paragraph">
              <wp:posOffset>80010</wp:posOffset>
            </wp:positionV>
            <wp:extent cx="201930" cy="1841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116" w:lineRule="exact"/>
        <w:rPr>
          <w:sz w:val="20"/>
          <w:szCs w:val="20"/>
          <w:color w:val="auto"/>
        </w:rPr>
      </w:pPr>
    </w:p>
    <w:tbl>
      <w:tblPr>
        <w:tblLayout w:type="fixed"/>
        <w:tblInd w:w="1000" w:type="dxa"/>
        <w:tblCellMar>
          <w:top w:w="0" w:type="dxa"/>
          <w:left w:w="0" w:type="dxa"/>
          <w:bottom w:w="0" w:type="dxa"/>
          <w:right w:w="0" w:type="dxa"/>
        </w:tblCellMar>
      </w:tblPr>
      <w:tr>
        <w:trPr>
          <w:trHeight w:val="264"/>
        </w:trPr>
        <w:tc>
          <w:tcPr>
            <w:tcW w:w="580" w:type="dxa"/>
            <w:vAlign w:val="bottom"/>
            <w:tcBorders>
              <w:right w:val="single" w:sz="8" w:color="636460"/>
            </w:tcBorders>
          </w:tcPr>
          <w:p>
            <w:pPr>
              <w:spacing w:after="0"/>
              <w:rPr>
                <w:sz w:val="20"/>
                <w:szCs w:val="20"/>
                <w:color w:val="auto"/>
              </w:rPr>
            </w:pPr>
            <w:r>
              <w:rPr>
                <w:rFonts w:ascii="Arial" w:cs="Arial" w:eastAsia="Arial" w:hAnsi="Arial"/>
                <w:sz w:val="16"/>
                <w:szCs w:val="16"/>
                <w:i w:val="1"/>
                <w:iCs w:val="1"/>
                <w:color w:val="auto"/>
              </w:rPr>
              <w:t>Oui</w:t>
            </w:r>
          </w:p>
        </w:tc>
        <w:tc>
          <w:tcPr>
            <w:tcW w:w="9260" w:type="dxa"/>
            <w:vAlign w:val="bottom"/>
          </w:tcPr>
          <w:p>
            <w:pPr>
              <w:ind w:left="680"/>
              <w:spacing w:after="0"/>
              <w:rPr>
                <w:sz w:val="20"/>
                <w:szCs w:val="20"/>
                <w:color w:val="auto"/>
              </w:rPr>
            </w:pPr>
            <w:r>
              <w:rPr>
                <w:rFonts w:ascii="Arial" w:cs="Arial" w:eastAsia="Arial" w:hAnsi="Arial"/>
                <w:sz w:val="16"/>
                <w:szCs w:val="16"/>
                <w:i w:val="1"/>
                <w:iCs w:val="1"/>
                <w:color w:val="636460"/>
                <w:w w:val="97"/>
              </w:rPr>
              <w:t xml:space="preserve">Montant du dernier loyer acquitté par le précédent locataire (en €) : </w:t>
            </w:r>
            <w:r>
              <w:rPr>
                <w:rFonts w:ascii="Arial" w:cs="Arial" w:eastAsia="Arial" w:hAnsi="Arial"/>
                <w:sz w:val="20"/>
                <w:szCs w:val="20"/>
                <w:color w:val="636460"/>
                <w:w w:val="97"/>
              </w:rPr>
              <w:t>………….…………….…………….………….…</w:t>
            </w:r>
          </w:p>
        </w:tc>
      </w:tr>
      <w:tr>
        <w:trPr>
          <w:trHeight w:val="373"/>
        </w:trPr>
        <w:tc>
          <w:tcPr>
            <w:tcW w:w="580" w:type="dxa"/>
            <w:vAlign w:val="bottom"/>
            <w:tcBorders>
              <w:right w:val="single" w:sz="8" w:color="636460"/>
            </w:tcBorders>
          </w:tcPr>
          <w:p>
            <w:pPr>
              <w:spacing w:after="0"/>
              <w:rPr>
                <w:sz w:val="24"/>
                <w:szCs w:val="24"/>
                <w:color w:val="auto"/>
              </w:rPr>
            </w:pPr>
          </w:p>
        </w:tc>
        <w:tc>
          <w:tcPr>
            <w:tcW w:w="9260" w:type="dxa"/>
            <w:vAlign w:val="bottom"/>
          </w:tcPr>
          <w:p>
            <w:pPr>
              <w:ind w:left="680"/>
              <w:spacing w:after="0"/>
              <w:rPr>
                <w:sz w:val="20"/>
                <w:szCs w:val="20"/>
                <w:color w:val="auto"/>
              </w:rPr>
            </w:pPr>
            <w:r>
              <w:rPr>
                <w:rFonts w:ascii="Arial" w:cs="Arial" w:eastAsia="Arial" w:hAnsi="Arial"/>
                <w:sz w:val="16"/>
                <w:szCs w:val="16"/>
                <w:i w:val="1"/>
                <w:iCs w:val="1"/>
                <w:color w:val="636460"/>
              </w:rPr>
              <w:t xml:space="preserve">Date de versement : </w:t>
            </w:r>
            <w:r>
              <w:rPr>
                <w:rFonts w:ascii="Arial" w:cs="Arial" w:eastAsia="Arial" w:hAnsi="Arial"/>
                <w:sz w:val="20"/>
                <w:szCs w:val="20"/>
                <w:color w:val="636460"/>
              </w:rPr>
              <w:t>…… /…… /……</w:t>
            </w:r>
          </w:p>
        </w:tc>
      </w:tr>
      <w:tr>
        <w:trPr>
          <w:trHeight w:val="383"/>
        </w:trPr>
        <w:tc>
          <w:tcPr>
            <w:tcW w:w="580" w:type="dxa"/>
            <w:vAlign w:val="bottom"/>
            <w:tcBorders>
              <w:right w:val="single" w:sz="8" w:color="636460"/>
            </w:tcBorders>
          </w:tcPr>
          <w:p>
            <w:pPr>
              <w:spacing w:after="0"/>
              <w:rPr>
                <w:sz w:val="24"/>
                <w:szCs w:val="24"/>
                <w:color w:val="auto"/>
              </w:rPr>
            </w:pPr>
          </w:p>
        </w:tc>
        <w:tc>
          <w:tcPr>
            <w:tcW w:w="9260" w:type="dxa"/>
            <w:vAlign w:val="bottom"/>
          </w:tcPr>
          <w:p>
            <w:pPr>
              <w:ind w:left="680"/>
              <w:spacing w:after="0"/>
              <w:rPr>
                <w:sz w:val="20"/>
                <w:szCs w:val="20"/>
                <w:color w:val="auto"/>
              </w:rPr>
            </w:pPr>
            <w:r>
              <w:rPr>
                <w:rFonts w:ascii="Arial" w:cs="Arial" w:eastAsia="Arial" w:hAnsi="Arial"/>
                <w:sz w:val="16"/>
                <w:szCs w:val="16"/>
                <w:i w:val="1"/>
                <w:iCs w:val="1"/>
                <w:color w:val="636460"/>
              </w:rPr>
              <w:t xml:space="preserve">Date de la dernière révision du loyer : </w:t>
            </w:r>
            <w:r>
              <w:rPr>
                <w:rFonts w:ascii="Arial" w:cs="Arial" w:eastAsia="Arial" w:hAnsi="Arial"/>
                <w:sz w:val="20"/>
                <w:szCs w:val="20"/>
                <w:color w:val="636460"/>
              </w:rPr>
              <w:t>…… /…… /……</w:t>
            </w:r>
          </w:p>
        </w:tc>
      </w:tr>
      <w:tr>
        <w:trPr>
          <w:trHeight w:val="277"/>
        </w:trPr>
        <w:tc>
          <w:tcPr>
            <w:tcW w:w="580" w:type="dxa"/>
            <w:vAlign w:val="bottom"/>
          </w:tcPr>
          <w:p>
            <w:pPr>
              <w:spacing w:after="0"/>
              <w:rPr>
                <w:sz w:val="20"/>
                <w:szCs w:val="20"/>
                <w:color w:val="auto"/>
              </w:rPr>
            </w:pPr>
            <w:r>
              <w:rPr>
                <w:rFonts w:ascii="Arial" w:cs="Arial" w:eastAsia="Arial" w:hAnsi="Arial"/>
                <w:sz w:val="16"/>
                <w:szCs w:val="16"/>
                <w:i w:val="1"/>
                <w:iCs w:val="1"/>
                <w:color w:val="auto"/>
              </w:rPr>
              <w:t>Non</w:t>
            </w:r>
          </w:p>
        </w:tc>
        <w:tc>
          <w:tcPr>
            <w:tcW w:w="92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1155065</wp:posOffset>
            </wp:positionH>
            <wp:positionV relativeFrom="paragraph">
              <wp:posOffset>-811530</wp:posOffset>
            </wp:positionV>
            <wp:extent cx="201930" cy="1841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1155065</wp:posOffset>
            </wp:positionH>
            <wp:positionV relativeFrom="paragraph">
              <wp:posOffset>-565150</wp:posOffset>
            </wp:positionV>
            <wp:extent cx="201930" cy="1841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1155065</wp:posOffset>
            </wp:positionH>
            <wp:positionV relativeFrom="paragraph">
              <wp:posOffset>-322580</wp:posOffset>
            </wp:positionV>
            <wp:extent cx="201930" cy="1841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356235</wp:posOffset>
            </wp:positionH>
            <wp:positionV relativeFrom="paragraph">
              <wp:posOffset>-148590</wp:posOffset>
            </wp:positionV>
            <wp:extent cx="201930" cy="1841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180" w:lineRule="exact"/>
        <w:rPr>
          <w:sz w:val="20"/>
          <w:szCs w:val="20"/>
          <w:color w:val="auto"/>
        </w:rPr>
      </w:pPr>
    </w:p>
    <w:p>
      <w:pPr>
        <w:ind w:left="180" w:hanging="176"/>
        <w:spacing w:after="0"/>
        <w:tabs>
          <w:tab w:leader="none" w:pos="180" w:val="left"/>
        </w:tabs>
        <w:numPr>
          <w:ilvl w:val="0"/>
          <w:numId w:val="8"/>
        </w:numPr>
        <w:rPr>
          <w:rFonts w:ascii="Arial" w:cs="Arial" w:eastAsia="Arial" w:hAnsi="Arial"/>
          <w:sz w:val="18"/>
          <w:szCs w:val="18"/>
          <w:b w:val="1"/>
          <w:bCs w:val="1"/>
          <w:color w:val="auto"/>
        </w:rPr>
      </w:pPr>
      <w:r>
        <w:rPr>
          <w:rFonts w:ascii="Arial" w:cs="Arial" w:eastAsia="Arial" w:hAnsi="Arial"/>
          <w:sz w:val="18"/>
          <w:szCs w:val="18"/>
          <w:color w:val="auto"/>
        </w:rPr>
        <w:t>Le cas échéant, modalités de révision :</w:t>
      </w:r>
    </w:p>
    <w:p>
      <w:pPr>
        <w:spacing w:after="0" w:line="43" w:lineRule="exact"/>
        <w:rPr>
          <w:rFonts w:ascii="Arial" w:cs="Arial" w:eastAsia="Arial" w:hAnsi="Arial"/>
          <w:sz w:val="18"/>
          <w:szCs w:val="18"/>
          <w:b w:val="1"/>
          <w:bCs w:val="1"/>
          <w:color w:val="auto"/>
        </w:rPr>
      </w:pPr>
    </w:p>
    <w:p>
      <w:pPr>
        <w:ind w:left="240" w:hanging="194"/>
        <w:spacing w:after="0"/>
        <w:tabs>
          <w:tab w:leader="none" w:pos="240" w:val="left"/>
        </w:tabs>
        <w:numPr>
          <w:ilvl w:val="1"/>
          <w:numId w:val="8"/>
        </w:numPr>
        <w:rPr>
          <w:rFonts w:ascii="Arial" w:cs="Arial" w:eastAsia="Arial" w:hAnsi="Arial"/>
          <w:sz w:val="18"/>
          <w:szCs w:val="18"/>
          <w:color w:val="auto"/>
        </w:rPr>
      </w:pPr>
      <w:r>
        <w:rPr>
          <w:rFonts w:ascii="Arial" w:cs="Arial" w:eastAsia="Arial" w:hAnsi="Arial"/>
          <w:sz w:val="18"/>
          <w:szCs w:val="18"/>
          <w:color w:val="auto"/>
        </w:rPr>
        <w:t xml:space="preserve">Date de révision du loyer annuel : </w:t>
      </w:r>
      <w:r>
        <w:rPr>
          <w:rFonts w:ascii="Arial" w:cs="Arial" w:eastAsia="Arial" w:hAnsi="Arial"/>
          <w:sz w:val="20"/>
          <w:szCs w:val="20"/>
          <w:color w:val="636460"/>
        </w:rPr>
        <w:t>…… /……</w:t>
      </w:r>
    </w:p>
    <w:p>
      <w:pPr>
        <w:spacing w:after="0" w:line="27" w:lineRule="exact"/>
        <w:rPr>
          <w:rFonts w:ascii="Arial" w:cs="Arial" w:eastAsia="Arial" w:hAnsi="Arial"/>
          <w:sz w:val="18"/>
          <w:szCs w:val="18"/>
          <w:color w:val="auto"/>
        </w:rPr>
      </w:pPr>
    </w:p>
    <w:p>
      <w:pPr>
        <w:ind w:left="240" w:hanging="198"/>
        <w:spacing w:after="0"/>
        <w:tabs>
          <w:tab w:leader="none" w:pos="240" w:val="left"/>
        </w:tabs>
        <w:numPr>
          <w:ilvl w:val="1"/>
          <w:numId w:val="8"/>
        </w:numPr>
        <w:rPr>
          <w:rFonts w:ascii="Arial" w:cs="Arial" w:eastAsia="Arial" w:hAnsi="Arial"/>
          <w:sz w:val="18"/>
          <w:szCs w:val="18"/>
          <w:color w:val="auto"/>
        </w:rPr>
      </w:pPr>
      <w:r>
        <w:rPr>
          <w:rFonts w:ascii="Arial" w:cs="Arial" w:eastAsia="Arial" w:hAnsi="Arial"/>
          <w:sz w:val="18"/>
          <w:szCs w:val="18"/>
          <w:color w:val="auto"/>
        </w:rPr>
        <w:t xml:space="preserve">Date ou trimestre de référence de l’Indice de Référence du Loyer : </w:t>
      </w:r>
      <w:r>
        <w:rPr>
          <w:rFonts w:ascii="Arial" w:cs="Arial" w:eastAsia="Arial" w:hAnsi="Arial"/>
          <w:sz w:val="20"/>
          <w:szCs w:val="20"/>
          <w:color w:val="636460"/>
        </w:rPr>
        <w:t>…… ………………………………………………………………</w:t>
      </w:r>
    </w:p>
    <w:p>
      <w:pPr>
        <w:spacing w:after="0" w:line="93" w:lineRule="exact"/>
        <w:rPr>
          <w:sz w:val="20"/>
          <w:szCs w:val="20"/>
          <w:color w:val="auto"/>
        </w:rPr>
      </w:pPr>
    </w:p>
    <w:p>
      <w:pPr>
        <w:spacing w:after="0"/>
        <w:rPr>
          <w:sz w:val="20"/>
          <w:szCs w:val="20"/>
          <w:color w:val="auto"/>
        </w:rPr>
      </w:pPr>
      <w:r>
        <w:rPr>
          <w:rFonts w:ascii="Arial" w:cs="Arial" w:eastAsia="Arial" w:hAnsi="Arial"/>
          <w:sz w:val="20"/>
          <w:szCs w:val="20"/>
          <w:color w:val="FA9719"/>
        </w:rPr>
        <w:t>B. Charges récupérables :</w:t>
      </w:r>
    </w:p>
    <w:p>
      <w:pPr>
        <w:spacing w:after="0" w:line="55" w:lineRule="exact"/>
        <w:rPr>
          <w:sz w:val="20"/>
          <w:szCs w:val="20"/>
          <w:color w:val="auto"/>
        </w:rPr>
      </w:pPr>
    </w:p>
    <w:p>
      <w:pPr>
        <w:ind w:left="200" w:hanging="196"/>
        <w:spacing w:after="0"/>
        <w:tabs>
          <w:tab w:leader="none" w:pos="200" w:val="left"/>
        </w:tabs>
        <w:numPr>
          <w:ilvl w:val="0"/>
          <w:numId w:val="9"/>
        </w:numPr>
        <w:rPr>
          <w:rFonts w:ascii="Arial" w:cs="Arial" w:eastAsia="Arial" w:hAnsi="Arial"/>
          <w:sz w:val="18"/>
          <w:szCs w:val="18"/>
          <w:b w:val="1"/>
          <w:bCs w:val="1"/>
          <w:color w:val="auto"/>
        </w:rPr>
      </w:pPr>
      <w:r>
        <w:rPr>
          <w:rFonts w:ascii="Arial" w:cs="Arial" w:eastAsia="Arial" w:hAnsi="Arial"/>
          <w:sz w:val="18"/>
          <w:szCs w:val="18"/>
          <w:color w:val="auto"/>
        </w:rPr>
        <w:t>Modalité de règlement des charges récupérables :</w:t>
      </w:r>
    </w:p>
    <w:p>
      <w:pPr>
        <w:spacing w:after="0" w:line="39" w:lineRule="exact"/>
        <w:rPr>
          <w:sz w:val="20"/>
          <w:szCs w:val="20"/>
          <w:color w:val="auto"/>
        </w:rPr>
      </w:pPr>
    </w:p>
    <w:tbl>
      <w:tblPr>
        <w:tblLayout w:type="fixed"/>
        <w:tblInd w:w="1000" w:type="dxa"/>
        <w:tblCellMar>
          <w:top w:w="0" w:type="dxa"/>
          <w:left w:w="0" w:type="dxa"/>
          <w:bottom w:w="0" w:type="dxa"/>
          <w:right w:w="0" w:type="dxa"/>
        </w:tblCellMar>
      </w:tblPr>
      <w:tr>
        <w:trPr>
          <w:trHeight w:val="184"/>
        </w:trPr>
        <w:tc>
          <w:tcPr>
            <w:tcW w:w="2380" w:type="dxa"/>
            <w:vAlign w:val="bottom"/>
          </w:tcPr>
          <w:p>
            <w:pPr>
              <w:spacing w:after="0"/>
              <w:rPr>
                <w:sz w:val="20"/>
                <w:szCs w:val="20"/>
                <w:color w:val="auto"/>
              </w:rPr>
            </w:pPr>
            <w:r>
              <w:rPr>
                <w:rFonts w:ascii="Arial" w:cs="Arial" w:eastAsia="Arial" w:hAnsi="Arial"/>
                <w:sz w:val="16"/>
                <w:szCs w:val="16"/>
                <w:i w:val="1"/>
                <w:iCs w:val="1"/>
                <w:color w:val="auto"/>
              </w:rPr>
              <w:t>Provisions sur charges</w:t>
            </w:r>
          </w:p>
        </w:tc>
        <w:tc>
          <w:tcPr>
            <w:tcW w:w="2780" w:type="dxa"/>
            <w:vAlign w:val="bottom"/>
          </w:tcPr>
          <w:p>
            <w:pPr>
              <w:ind w:left="500"/>
              <w:spacing w:after="0"/>
              <w:rPr>
                <w:sz w:val="20"/>
                <w:szCs w:val="20"/>
                <w:color w:val="auto"/>
              </w:rPr>
            </w:pPr>
            <w:r>
              <w:rPr>
                <w:rFonts w:ascii="Arial" w:cs="Arial" w:eastAsia="Arial" w:hAnsi="Arial"/>
                <w:sz w:val="16"/>
                <w:szCs w:val="16"/>
                <w:i w:val="1"/>
                <w:iCs w:val="1"/>
                <w:color w:val="auto"/>
              </w:rPr>
              <w:t>Paiement périodique</w:t>
            </w:r>
          </w:p>
        </w:tc>
        <w:tc>
          <w:tcPr>
            <w:tcW w:w="1720" w:type="dxa"/>
            <w:vAlign w:val="bottom"/>
            <w:vMerge w:val="restart"/>
          </w:tcPr>
          <w:p>
            <w:pPr>
              <w:ind w:left="500"/>
              <w:spacing w:after="0"/>
              <w:rPr>
                <w:sz w:val="20"/>
                <w:szCs w:val="20"/>
                <w:color w:val="auto"/>
              </w:rPr>
            </w:pPr>
            <w:r>
              <w:rPr>
                <w:rFonts w:ascii="Arial" w:cs="Arial" w:eastAsia="Arial" w:hAnsi="Arial"/>
                <w:sz w:val="16"/>
                <w:szCs w:val="16"/>
                <w:i w:val="1"/>
                <w:iCs w:val="1"/>
                <w:color w:val="auto"/>
                <w:w w:val="93"/>
              </w:rPr>
              <w:t>Forfait de charges</w:t>
            </w:r>
          </w:p>
        </w:tc>
        <w:tc>
          <w:tcPr>
            <w:tcW w:w="0" w:type="dxa"/>
            <w:vAlign w:val="bottom"/>
          </w:tcPr>
          <w:p>
            <w:pPr>
              <w:spacing w:after="0"/>
              <w:rPr>
                <w:sz w:val="1"/>
                <w:szCs w:val="1"/>
                <w:color w:val="auto"/>
              </w:rPr>
            </w:pPr>
          </w:p>
        </w:tc>
      </w:tr>
      <w:tr>
        <w:trPr>
          <w:trHeight w:val="104"/>
        </w:trPr>
        <w:tc>
          <w:tcPr>
            <w:tcW w:w="2380" w:type="dxa"/>
            <w:vAlign w:val="bottom"/>
            <w:vMerge w:val="restart"/>
          </w:tcPr>
          <w:p>
            <w:pPr>
              <w:spacing w:after="0"/>
              <w:rPr>
                <w:sz w:val="20"/>
                <w:szCs w:val="20"/>
                <w:color w:val="auto"/>
              </w:rPr>
            </w:pPr>
            <w:r>
              <w:rPr>
                <w:rFonts w:ascii="Arial" w:cs="Arial" w:eastAsia="Arial" w:hAnsi="Arial"/>
                <w:sz w:val="16"/>
                <w:szCs w:val="16"/>
                <w:i w:val="1"/>
                <w:iCs w:val="1"/>
                <w:color w:val="auto"/>
              </w:rPr>
              <w:t>avec régularisation annuelle</w:t>
            </w:r>
          </w:p>
        </w:tc>
        <w:tc>
          <w:tcPr>
            <w:tcW w:w="2780" w:type="dxa"/>
            <w:vAlign w:val="bottom"/>
            <w:vMerge w:val="restart"/>
          </w:tcPr>
          <w:p>
            <w:pPr>
              <w:ind w:left="500"/>
              <w:spacing w:after="0"/>
              <w:rPr>
                <w:sz w:val="20"/>
                <w:szCs w:val="20"/>
                <w:color w:val="auto"/>
              </w:rPr>
            </w:pPr>
            <w:r>
              <w:rPr>
                <w:rFonts w:ascii="Arial" w:cs="Arial" w:eastAsia="Arial" w:hAnsi="Arial"/>
                <w:sz w:val="16"/>
                <w:szCs w:val="16"/>
                <w:i w:val="1"/>
                <w:iCs w:val="1"/>
                <w:color w:val="auto"/>
              </w:rPr>
              <w:t>des charges sans provision</w:t>
            </w:r>
          </w:p>
        </w:tc>
        <w:tc>
          <w:tcPr>
            <w:tcW w:w="17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93"/>
        </w:trPr>
        <w:tc>
          <w:tcPr>
            <w:tcW w:w="2380" w:type="dxa"/>
            <w:vAlign w:val="bottom"/>
            <w:vMerge w:val="continue"/>
          </w:tcPr>
          <w:p>
            <w:pPr>
              <w:spacing w:after="0"/>
              <w:rPr>
                <w:sz w:val="8"/>
                <w:szCs w:val="8"/>
                <w:color w:val="auto"/>
              </w:rPr>
            </w:pPr>
          </w:p>
        </w:tc>
        <w:tc>
          <w:tcPr>
            <w:tcW w:w="2780" w:type="dxa"/>
            <w:vAlign w:val="bottom"/>
            <w:vMerge w:val="continue"/>
          </w:tcPr>
          <w:p>
            <w:pPr>
              <w:spacing w:after="0"/>
              <w:rPr>
                <w:sz w:val="8"/>
                <w:szCs w:val="8"/>
                <w:color w:val="auto"/>
              </w:rPr>
            </w:pPr>
          </w:p>
        </w:tc>
        <w:tc>
          <w:tcPr>
            <w:tcW w:w="172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356235</wp:posOffset>
            </wp:positionH>
            <wp:positionV relativeFrom="paragraph">
              <wp:posOffset>-204470</wp:posOffset>
            </wp:positionV>
            <wp:extent cx="201930" cy="1841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2187575</wp:posOffset>
            </wp:positionH>
            <wp:positionV relativeFrom="paragraph">
              <wp:posOffset>-204470</wp:posOffset>
            </wp:positionV>
            <wp:extent cx="201930" cy="1841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extLst>
                        <a:ext uri="{28A0092B-C50C-407E-A947-70E740481C1C}"/>
                      </a:extLst>
                    </a:blip>
                    <a:srcRect/>
                    <a:stretch>
                      <a:fillRect/>
                    </a:stretch>
                  </pic:blipFill>
                  <pic:spPr bwMode="auto">
                    <a:xfrm>
                      <a:off x="0" y="0"/>
                      <a:ext cx="201930" cy="184150"/>
                    </a:xfrm>
                    <a:prstGeom prst="rect">
                      <a:avLst/>
                    </a:prstGeom>
                    <a:noFill/>
                  </pic:spPr>
                </pic:pic>
              </a:graphicData>
            </a:graphic>
          </wp:anchor>
        </w:drawing>
        <w:drawing>
          <wp:anchor simplePos="0" relativeHeight="251657728" behindDoc="1" locked="0" layoutInCell="0" allowOverlap="1">
            <wp:simplePos x="0" y="0"/>
            <wp:positionH relativeFrom="column">
              <wp:posOffset>3953510</wp:posOffset>
            </wp:positionH>
            <wp:positionV relativeFrom="paragraph">
              <wp:posOffset>-204470</wp:posOffset>
            </wp:positionV>
            <wp:extent cx="201930" cy="1841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99" w:lineRule="exact"/>
        <w:rPr>
          <w:sz w:val="20"/>
          <w:szCs w:val="20"/>
          <w:color w:val="auto"/>
        </w:rPr>
      </w:pPr>
    </w:p>
    <w:p>
      <w:pPr>
        <w:ind w:left="180" w:hanging="176"/>
        <w:spacing w:after="0"/>
        <w:tabs>
          <w:tab w:leader="none" w:pos="180" w:val="left"/>
        </w:tabs>
        <w:numPr>
          <w:ilvl w:val="0"/>
          <w:numId w:val="10"/>
        </w:numPr>
        <w:rPr>
          <w:rFonts w:ascii="Arial" w:cs="Arial" w:eastAsia="Arial" w:hAnsi="Arial"/>
          <w:sz w:val="18"/>
          <w:szCs w:val="18"/>
          <w:b w:val="1"/>
          <w:bCs w:val="1"/>
          <w:color w:val="auto"/>
        </w:rPr>
      </w:pPr>
      <w:r>
        <w:rPr>
          <w:rFonts w:ascii="Arial" w:cs="Arial" w:eastAsia="Arial" w:hAnsi="Arial"/>
          <w:sz w:val="18"/>
          <w:szCs w:val="18"/>
          <w:color w:val="auto"/>
        </w:rPr>
        <w:t xml:space="preserve">Le cas échéant, montant des provisions sur charges ou du forfait de charges : </w:t>
      </w:r>
      <w:r>
        <w:rPr>
          <w:rFonts w:ascii="Arial" w:cs="Arial" w:eastAsia="Arial" w:hAnsi="Arial"/>
          <w:sz w:val="20"/>
          <w:szCs w:val="20"/>
          <w:color w:val="636460"/>
        </w:rPr>
        <w:t>………….…………….…</w:t>
      </w:r>
      <w:r>
        <w:rPr>
          <w:rFonts w:ascii="Arial" w:cs="Arial" w:eastAsia="Arial" w:hAnsi="Arial"/>
          <w:sz w:val="18"/>
          <w:szCs w:val="18"/>
          <w:color w:val="auto"/>
        </w:rPr>
        <w:t xml:space="preserve"> </w:t>
      </w:r>
      <w:r>
        <w:rPr>
          <w:rFonts w:ascii="Arial" w:cs="Arial" w:eastAsia="Arial" w:hAnsi="Arial"/>
          <w:sz w:val="16"/>
          <w:szCs w:val="16"/>
          <w:color w:val="auto"/>
        </w:rPr>
        <w:t>€</w:t>
      </w:r>
    </w:p>
    <w:p>
      <w:pPr>
        <w:spacing w:after="0" w:line="47" w:lineRule="exact"/>
        <w:rPr>
          <w:rFonts w:ascii="Arial" w:cs="Arial" w:eastAsia="Arial" w:hAnsi="Arial"/>
          <w:sz w:val="18"/>
          <w:szCs w:val="18"/>
          <w:b w:val="1"/>
          <w:bCs w:val="1"/>
          <w:color w:val="auto"/>
        </w:rPr>
      </w:pPr>
    </w:p>
    <w:p>
      <w:pPr>
        <w:ind w:left="200" w:hanging="195"/>
        <w:spacing w:after="0"/>
        <w:tabs>
          <w:tab w:leader="none" w:pos="200" w:val="left"/>
        </w:tabs>
        <w:numPr>
          <w:ilvl w:val="0"/>
          <w:numId w:val="10"/>
        </w:numPr>
        <w:rPr>
          <w:rFonts w:ascii="Arial" w:cs="Arial" w:eastAsia="Arial" w:hAnsi="Arial"/>
          <w:sz w:val="18"/>
          <w:szCs w:val="18"/>
          <w:b w:val="1"/>
          <w:bCs w:val="1"/>
          <w:color w:val="auto"/>
        </w:rPr>
      </w:pPr>
      <w:r>
        <w:rPr>
          <w:rFonts w:ascii="Arial" w:cs="Arial" w:eastAsia="Arial" w:hAnsi="Arial"/>
          <w:sz w:val="18"/>
          <w:szCs w:val="18"/>
          <w:color w:val="auto"/>
        </w:rPr>
        <w:t>Si les parties conviennent d’un forfait de charges, ce forfait sera révisé chaque année dans les mêmes conditions que le loyer principal.</w:t>
      </w:r>
    </w:p>
    <w:p>
      <w:pPr>
        <w:spacing w:after="0" w:line="157" w:lineRule="exact"/>
        <w:rPr>
          <w:sz w:val="20"/>
          <w:szCs w:val="20"/>
          <w:color w:val="auto"/>
        </w:rPr>
      </w:pPr>
    </w:p>
    <w:p>
      <w:pPr>
        <w:spacing w:after="0"/>
        <w:rPr>
          <w:sz w:val="20"/>
          <w:szCs w:val="20"/>
          <w:color w:val="auto"/>
        </w:rPr>
      </w:pPr>
      <w:r>
        <w:rPr>
          <w:rFonts w:ascii="Arial" w:cs="Arial" w:eastAsia="Arial" w:hAnsi="Arial"/>
          <w:sz w:val="20"/>
          <w:szCs w:val="20"/>
          <w:color w:val="FA9719"/>
        </w:rPr>
        <w:t>C. Le cas échéant, en cas de colocation, souscription par le bailleur d’une assurance pour le compte des colocataires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343535</wp:posOffset>
            </wp:positionH>
            <wp:positionV relativeFrom="paragraph">
              <wp:posOffset>50165</wp:posOffset>
            </wp:positionV>
            <wp:extent cx="227330" cy="2095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extLst>
                    </a:blip>
                    <a:srcRect/>
                    <a:stretch>
                      <a:fillRect/>
                    </a:stretch>
                  </pic:blipFill>
                  <pic:spPr bwMode="auto">
                    <a:xfrm>
                      <a:off x="0" y="0"/>
                      <a:ext cx="227330" cy="209550"/>
                    </a:xfrm>
                    <a:prstGeom prst="rect">
                      <a:avLst/>
                    </a:prstGeom>
                    <a:noFill/>
                  </pic:spPr>
                </pic:pic>
              </a:graphicData>
            </a:graphic>
          </wp:anchor>
        </w:drawing>
      </w:r>
    </w:p>
    <w:p>
      <w:pPr>
        <w:spacing w:after="0" w:line="81" w:lineRule="exact"/>
        <w:rPr>
          <w:sz w:val="20"/>
          <w:szCs w:val="20"/>
          <w:color w:val="auto"/>
        </w:rPr>
      </w:pPr>
    </w:p>
    <w:tbl>
      <w:tblPr>
        <w:tblLayout w:type="fixed"/>
        <w:tblInd w:w="1000" w:type="dxa"/>
        <w:tblCellMar>
          <w:top w:w="0" w:type="dxa"/>
          <w:left w:w="0" w:type="dxa"/>
          <w:bottom w:w="0" w:type="dxa"/>
          <w:right w:w="0" w:type="dxa"/>
        </w:tblCellMar>
      </w:tblPr>
      <w:tr>
        <w:trPr>
          <w:trHeight w:val="233"/>
        </w:trPr>
        <w:tc>
          <w:tcPr>
            <w:tcW w:w="580" w:type="dxa"/>
            <w:vAlign w:val="bottom"/>
            <w:tcBorders>
              <w:right w:val="single" w:sz="8" w:color="636460"/>
            </w:tcBorders>
          </w:tcPr>
          <w:p>
            <w:pPr>
              <w:spacing w:after="0"/>
              <w:rPr>
                <w:sz w:val="20"/>
                <w:szCs w:val="20"/>
                <w:color w:val="auto"/>
              </w:rPr>
            </w:pPr>
            <w:r>
              <w:rPr>
                <w:rFonts w:ascii="Arial" w:cs="Arial" w:eastAsia="Arial" w:hAnsi="Arial"/>
                <w:sz w:val="16"/>
                <w:szCs w:val="16"/>
                <w:i w:val="1"/>
                <w:iCs w:val="1"/>
                <w:color w:val="auto"/>
              </w:rPr>
              <w:t>Oui</w:t>
            </w:r>
          </w:p>
        </w:tc>
        <w:tc>
          <w:tcPr>
            <w:tcW w:w="8860" w:type="dxa"/>
            <w:vAlign w:val="bottom"/>
          </w:tcPr>
          <w:p>
            <w:pPr>
              <w:ind w:left="160"/>
              <w:spacing w:after="0"/>
              <w:rPr>
                <w:sz w:val="20"/>
                <w:szCs w:val="20"/>
                <w:color w:val="auto"/>
              </w:rPr>
            </w:pPr>
            <w:r>
              <w:rPr>
                <w:rFonts w:ascii="Arial" w:cs="Arial" w:eastAsia="Arial" w:hAnsi="Arial"/>
                <w:sz w:val="16"/>
                <w:szCs w:val="16"/>
                <w:i w:val="1"/>
                <w:iCs w:val="1"/>
                <w:color w:val="636460"/>
              </w:rPr>
              <w:t xml:space="preserve">Montant total annuel récupérable au titre de l’assurance pour compte des colocataires : </w:t>
            </w:r>
            <w:r>
              <w:rPr>
                <w:rFonts w:ascii="Arial" w:cs="Arial" w:eastAsia="Arial" w:hAnsi="Arial"/>
                <w:sz w:val="20"/>
                <w:szCs w:val="20"/>
                <w:color w:val="636460"/>
              </w:rPr>
              <w:t>………….…………</w:t>
            </w:r>
            <w:r>
              <w:rPr>
                <w:rFonts w:ascii="Arial" w:cs="Arial" w:eastAsia="Arial" w:hAnsi="Arial"/>
                <w:sz w:val="16"/>
                <w:szCs w:val="16"/>
                <w:i w:val="1"/>
                <w:iCs w:val="1"/>
                <w:color w:val="636460"/>
              </w:rPr>
              <w:t xml:space="preserve"> €</w:t>
            </w:r>
          </w:p>
        </w:tc>
      </w:tr>
      <w:tr>
        <w:trPr>
          <w:trHeight w:val="244"/>
        </w:trPr>
        <w:tc>
          <w:tcPr>
            <w:tcW w:w="580" w:type="dxa"/>
            <w:vAlign w:val="bottom"/>
            <w:tcBorders>
              <w:right w:val="single" w:sz="8" w:color="636460"/>
            </w:tcBorders>
          </w:tcPr>
          <w:p>
            <w:pPr>
              <w:spacing w:after="0"/>
              <w:rPr>
                <w:sz w:val="21"/>
                <w:szCs w:val="21"/>
                <w:color w:val="auto"/>
              </w:rPr>
            </w:pPr>
          </w:p>
        </w:tc>
        <w:tc>
          <w:tcPr>
            <w:tcW w:w="8860" w:type="dxa"/>
            <w:vAlign w:val="bottom"/>
          </w:tcPr>
          <w:p>
            <w:pPr>
              <w:ind w:left="160"/>
              <w:spacing w:after="0"/>
              <w:rPr>
                <w:sz w:val="20"/>
                <w:szCs w:val="20"/>
                <w:color w:val="auto"/>
              </w:rPr>
            </w:pPr>
            <w:r>
              <w:rPr>
                <w:rFonts w:ascii="Arial" w:cs="Arial" w:eastAsia="Arial" w:hAnsi="Arial"/>
                <w:sz w:val="16"/>
                <w:szCs w:val="16"/>
                <w:i w:val="1"/>
                <w:iCs w:val="1"/>
                <w:color w:val="636460"/>
                <w:w w:val="95"/>
              </w:rPr>
              <w:t>(montant de la prime d’assurance annuelle, éventuellement majoré dans la limite d’un montant fixé par décret en Conseil d’Etat),</w:t>
            </w:r>
          </w:p>
        </w:tc>
      </w:tr>
      <w:tr>
        <w:trPr>
          <w:trHeight w:val="255"/>
        </w:trPr>
        <w:tc>
          <w:tcPr>
            <w:tcW w:w="580" w:type="dxa"/>
            <w:vAlign w:val="bottom"/>
            <w:tcBorders>
              <w:right w:val="single" w:sz="8" w:color="636460"/>
            </w:tcBorders>
          </w:tcPr>
          <w:p>
            <w:pPr>
              <w:spacing w:after="0"/>
              <w:rPr>
                <w:sz w:val="22"/>
                <w:szCs w:val="22"/>
                <w:color w:val="auto"/>
              </w:rPr>
            </w:pPr>
          </w:p>
        </w:tc>
        <w:tc>
          <w:tcPr>
            <w:tcW w:w="8860" w:type="dxa"/>
            <w:vAlign w:val="bottom"/>
          </w:tcPr>
          <w:p>
            <w:pPr>
              <w:ind w:left="160"/>
              <w:spacing w:after="0"/>
              <w:rPr>
                <w:sz w:val="20"/>
                <w:szCs w:val="20"/>
                <w:color w:val="auto"/>
              </w:rPr>
            </w:pPr>
            <w:r>
              <w:rPr>
                <w:rFonts w:ascii="Arial" w:cs="Arial" w:eastAsia="Arial" w:hAnsi="Arial"/>
                <w:sz w:val="16"/>
                <w:szCs w:val="16"/>
                <w:i w:val="1"/>
                <w:iCs w:val="1"/>
                <w:color w:val="636460"/>
              </w:rPr>
              <w:t xml:space="preserve">Ce montant est récupérable par douzième soit </w:t>
            </w:r>
            <w:r>
              <w:rPr>
                <w:rFonts w:ascii="Arial" w:cs="Arial" w:eastAsia="Arial" w:hAnsi="Arial"/>
                <w:sz w:val="20"/>
                <w:szCs w:val="20"/>
                <w:color w:val="636460"/>
              </w:rPr>
              <w:t>….…………….……</w:t>
            </w:r>
            <w:r>
              <w:rPr>
                <w:rFonts w:ascii="Arial" w:cs="Arial" w:eastAsia="Arial" w:hAnsi="Arial"/>
                <w:sz w:val="16"/>
                <w:szCs w:val="16"/>
                <w:i w:val="1"/>
                <w:iCs w:val="1"/>
                <w:color w:val="636460"/>
              </w:rPr>
              <w:t xml:space="preserve"> € par mois.</w:t>
            </w:r>
          </w:p>
        </w:tc>
      </w:tr>
      <w:tr>
        <w:trPr>
          <w:trHeight w:val="50"/>
        </w:trPr>
        <w:tc>
          <w:tcPr>
            <w:tcW w:w="580" w:type="dxa"/>
            <w:vAlign w:val="bottom"/>
            <w:tcBorders>
              <w:right w:val="single" w:sz="8" w:color="636460"/>
            </w:tcBorders>
          </w:tcPr>
          <w:p>
            <w:pPr>
              <w:spacing w:after="0"/>
              <w:rPr>
                <w:sz w:val="4"/>
                <w:szCs w:val="4"/>
                <w:color w:val="auto"/>
              </w:rPr>
            </w:pPr>
          </w:p>
        </w:tc>
        <w:tc>
          <w:tcPr>
            <w:tcW w:w="8860" w:type="dxa"/>
            <w:vAlign w:val="bottom"/>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343535</wp:posOffset>
            </wp:positionH>
            <wp:positionV relativeFrom="paragraph">
              <wp:posOffset>43815</wp:posOffset>
            </wp:positionV>
            <wp:extent cx="227330" cy="2095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extLst>
                        <a:ext uri="{28A0092B-C50C-407E-A947-70E740481C1C}"/>
                      </a:extLst>
                    </a:blip>
                    <a:srcRect/>
                    <a:stretch>
                      <a:fillRect/>
                    </a:stretch>
                  </pic:blipFill>
                  <pic:spPr bwMode="auto">
                    <a:xfrm>
                      <a:off x="0" y="0"/>
                      <a:ext cx="227330" cy="209550"/>
                    </a:xfrm>
                    <a:prstGeom prst="rect">
                      <a:avLst/>
                    </a:prstGeom>
                    <a:noFill/>
                  </pic:spPr>
                </pic:pic>
              </a:graphicData>
            </a:graphic>
          </wp:anchor>
        </w:drawing>
      </w:r>
    </w:p>
    <w:p>
      <w:pPr>
        <w:spacing w:after="0" w:line="120" w:lineRule="exact"/>
        <w:rPr>
          <w:sz w:val="20"/>
          <w:szCs w:val="20"/>
          <w:color w:val="auto"/>
        </w:rPr>
      </w:pPr>
    </w:p>
    <w:p>
      <w:pPr>
        <w:ind w:left="1000"/>
        <w:spacing w:after="0"/>
        <w:rPr>
          <w:sz w:val="20"/>
          <w:szCs w:val="20"/>
          <w:color w:val="auto"/>
        </w:rPr>
      </w:pPr>
      <w:r>
        <w:rPr>
          <w:rFonts w:ascii="Arial" w:cs="Arial" w:eastAsia="Arial" w:hAnsi="Arial"/>
          <w:sz w:val="16"/>
          <w:szCs w:val="16"/>
          <w:i w:val="1"/>
          <w:iCs w:val="1"/>
          <w:color w:val="auto"/>
        </w:rPr>
        <w:t>Non</w:t>
      </w:r>
    </w:p>
    <w:p>
      <w:pPr>
        <w:spacing w:after="0" w:line="139" w:lineRule="exact"/>
        <w:rPr>
          <w:sz w:val="20"/>
          <w:szCs w:val="20"/>
          <w:color w:val="auto"/>
        </w:rPr>
      </w:pPr>
    </w:p>
    <w:p>
      <w:pPr>
        <w:spacing w:after="0"/>
        <w:rPr>
          <w:sz w:val="20"/>
          <w:szCs w:val="20"/>
          <w:color w:val="auto"/>
        </w:rPr>
      </w:pPr>
      <w:r>
        <w:rPr>
          <w:rFonts w:ascii="Arial" w:cs="Arial" w:eastAsia="Arial" w:hAnsi="Arial"/>
          <w:sz w:val="20"/>
          <w:szCs w:val="20"/>
          <w:color w:val="FA9719"/>
        </w:rPr>
        <w:t>D. Modalités de paiement :</w:t>
      </w:r>
    </w:p>
    <w:p>
      <w:pPr>
        <w:spacing w:after="0" w:line="52"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Le loyer est payé d’avance, mensuellement et dû avant le </w:t>
      </w:r>
      <w:r>
        <w:rPr>
          <w:rFonts w:ascii="Arial" w:cs="Arial" w:eastAsia="Arial" w:hAnsi="Arial"/>
          <w:sz w:val="20"/>
          <w:szCs w:val="20"/>
          <w:color w:val="636460"/>
        </w:rPr>
        <w:t>………… ………</w:t>
      </w:r>
      <w:r>
        <w:rPr>
          <w:rFonts w:ascii="Arial" w:cs="Arial" w:eastAsia="Arial" w:hAnsi="Arial"/>
          <w:sz w:val="18"/>
          <w:szCs w:val="18"/>
          <w:color w:val="auto"/>
        </w:rPr>
        <w:t xml:space="preserve"> de chaque mois.</w:t>
      </w:r>
    </w:p>
    <w:p>
      <w:pPr>
        <w:spacing w:after="0" w:line="2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Le montant total dû pour un mois de location est de </w:t>
      </w:r>
      <w:r>
        <w:rPr>
          <w:rFonts w:ascii="Arial" w:cs="Arial" w:eastAsia="Arial" w:hAnsi="Arial"/>
          <w:sz w:val="20"/>
          <w:szCs w:val="20"/>
          <w:color w:val="636460"/>
        </w:rPr>
        <w:t>……………………</w:t>
      </w:r>
      <w:r>
        <w:rPr>
          <w:rFonts w:ascii="Arial" w:cs="Arial" w:eastAsia="Arial" w:hAnsi="Arial"/>
          <w:sz w:val="18"/>
          <w:szCs w:val="18"/>
          <w:color w:val="auto"/>
        </w:rPr>
        <w:t xml:space="preserve"> €, détaillé comme suit :</w:t>
      </w:r>
    </w:p>
    <w:p>
      <w:pPr>
        <w:spacing w:after="0" w:line="59" w:lineRule="exact"/>
        <w:rPr>
          <w:sz w:val="20"/>
          <w:szCs w:val="20"/>
          <w:color w:val="auto"/>
        </w:rPr>
      </w:pPr>
    </w:p>
    <w:p>
      <w:pPr>
        <w:ind w:left="120" w:hanging="88"/>
        <w:spacing w:after="0"/>
        <w:tabs>
          <w:tab w:leader="none" w:pos="120" w:val="left"/>
        </w:tabs>
        <w:numPr>
          <w:ilvl w:val="0"/>
          <w:numId w:val="11"/>
        </w:numPr>
        <w:rPr>
          <w:rFonts w:ascii="Arial" w:cs="Arial" w:eastAsia="Arial" w:hAnsi="Arial"/>
          <w:sz w:val="18"/>
          <w:szCs w:val="18"/>
          <w:color w:val="auto"/>
        </w:rPr>
      </w:pPr>
      <w:r>
        <w:rPr>
          <w:rFonts w:ascii="Arial" w:cs="Arial" w:eastAsia="Arial" w:hAnsi="Arial"/>
          <w:sz w:val="18"/>
          <w:szCs w:val="18"/>
          <w:color w:val="auto"/>
        </w:rPr>
        <w:t xml:space="preserve">Loyer : </w:t>
      </w:r>
      <w:r>
        <w:rPr>
          <w:rFonts w:ascii="Arial" w:cs="Arial" w:eastAsia="Arial" w:hAnsi="Arial"/>
          <w:sz w:val="20"/>
          <w:szCs w:val="20"/>
          <w:color w:val="636460"/>
        </w:rPr>
        <w:t>………………………</w:t>
      </w:r>
      <w:r>
        <w:rPr>
          <w:rFonts w:ascii="Arial" w:cs="Arial" w:eastAsia="Arial" w:hAnsi="Arial"/>
          <w:sz w:val="18"/>
          <w:szCs w:val="18"/>
          <w:color w:val="auto"/>
        </w:rPr>
        <w:t xml:space="preserve"> </w:t>
      </w:r>
      <w:r>
        <w:rPr>
          <w:rFonts w:ascii="Arial" w:cs="Arial" w:eastAsia="Arial" w:hAnsi="Arial"/>
          <w:sz w:val="16"/>
          <w:szCs w:val="16"/>
          <w:color w:val="auto"/>
        </w:rPr>
        <w:t>€</w:t>
      </w:r>
    </w:p>
    <w:p>
      <w:pPr>
        <w:spacing w:after="0" w:line="29" w:lineRule="exact"/>
        <w:rPr>
          <w:rFonts w:ascii="Arial" w:cs="Arial" w:eastAsia="Arial" w:hAnsi="Arial"/>
          <w:sz w:val="18"/>
          <w:szCs w:val="18"/>
          <w:color w:val="auto"/>
        </w:rPr>
      </w:pPr>
    </w:p>
    <w:p>
      <w:pPr>
        <w:ind w:left="120" w:hanging="88"/>
        <w:spacing w:after="0"/>
        <w:tabs>
          <w:tab w:leader="none" w:pos="120" w:val="left"/>
        </w:tabs>
        <w:numPr>
          <w:ilvl w:val="0"/>
          <w:numId w:val="11"/>
        </w:numPr>
        <w:rPr>
          <w:rFonts w:ascii="Arial" w:cs="Arial" w:eastAsia="Arial" w:hAnsi="Arial"/>
          <w:sz w:val="18"/>
          <w:szCs w:val="18"/>
          <w:color w:val="auto"/>
        </w:rPr>
      </w:pPr>
      <w:r>
        <w:rPr>
          <w:rFonts w:ascii="Arial" w:cs="Arial" w:eastAsia="Arial" w:hAnsi="Arial"/>
          <w:sz w:val="18"/>
          <w:szCs w:val="18"/>
          <w:color w:val="auto"/>
        </w:rPr>
        <w:t xml:space="preserve">Charges récupérables : </w:t>
      </w:r>
      <w:r>
        <w:rPr>
          <w:rFonts w:ascii="Arial" w:cs="Arial" w:eastAsia="Arial" w:hAnsi="Arial"/>
          <w:sz w:val="20"/>
          <w:szCs w:val="20"/>
          <w:color w:val="636460"/>
        </w:rPr>
        <w:t>………………………</w:t>
      </w:r>
      <w:r>
        <w:rPr>
          <w:rFonts w:ascii="Arial" w:cs="Arial" w:eastAsia="Arial" w:hAnsi="Arial"/>
          <w:sz w:val="18"/>
          <w:szCs w:val="18"/>
          <w:color w:val="auto"/>
        </w:rPr>
        <w:t xml:space="preserve"> </w:t>
      </w:r>
      <w:r>
        <w:rPr>
          <w:rFonts w:ascii="Arial" w:cs="Arial" w:eastAsia="Arial" w:hAnsi="Arial"/>
          <w:sz w:val="16"/>
          <w:szCs w:val="16"/>
          <w:color w:val="auto"/>
        </w:rPr>
        <w:t>€</w:t>
      </w:r>
    </w:p>
    <w:p>
      <w:pPr>
        <w:spacing w:after="0" w:line="10" w:lineRule="exact"/>
        <w:rPr>
          <w:rFonts w:ascii="Arial" w:cs="Arial" w:eastAsia="Arial" w:hAnsi="Arial"/>
          <w:sz w:val="18"/>
          <w:szCs w:val="18"/>
          <w:color w:val="auto"/>
        </w:rPr>
      </w:pPr>
    </w:p>
    <w:p>
      <w:pPr>
        <w:ind w:left="120" w:hanging="88"/>
        <w:spacing w:after="0"/>
        <w:tabs>
          <w:tab w:leader="none" w:pos="120" w:val="left"/>
        </w:tabs>
        <w:numPr>
          <w:ilvl w:val="0"/>
          <w:numId w:val="11"/>
        </w:numPr>
        <w:rPr>
          <w:rFonts w:ascii="Arial" w:cs="Arial" w:eastAsia="Arial" w:hAnsi="Arial"/>
          <w:sz w:val="18"/>
          <w:szCs w:val="18"/>
          <w:color w:val="auto"/>
        </w:rPr>
      </w:pPr>
      <w:r>
        <w:rPr>
          <w:rFonts w:ascii="Arial" w:cs="Arial" w:eastAsia="Arial" w:hAnsi="Arial"/>
          <w:sz w:val="18"/>
          <w:szCs w:val="18"/>
          <w:color w:val="auto"/>
        </w:rPr>
        <w:t xml:space="preserve">En cas de colocation, assurance récupérable pour le compte des colocataires : </w:t>
      </w:r>
      <w:r>
        <w:rPr>
          <w:rFonts w:ascii="Arial" w:cs="Arial" w:eastAsia="Arial" w:hAnsi="Arial"/>
          <w:sz w:val="20"/>
          <w:szCs w:val="20"/>
          <w:color w:val="636460"/>
        </w:rPr>
        <w:t>………………………</w:t>
      </w:r>
      <w:r>
        <w:rPr>
          <w:rFonts w:ascii="Arial" w:cs="Arial" w:eastAsia="Arial" w:hAnsi="Arial"/>
          <w:sz w:val="18"/>
          <w:szCs w:val="18"/>
          <w:color w:val="auto"/>
        </w:rPr>
        <w:t xml:space="preserve"> </w:t>
      </w:r>
      <w:r>
        <w:rPr>
          <w:rFonts w:ascii="Arial" w:cs="Arial" w:eastAsia="Arial" w:hAnsi="Arial"/>
          <w:sz w:val="16"/>
          <w:szCs w:val="16"/>
          <w:color w:val="auto"/>
        </w:rPr>
        <w:t>€</w:t>
      </w:r>
    </w:p>
    <w:p>
      <w:pPr>
        <w:spacing w:after="0" w:line="125" w:lineRule="exact"/>
        <w:rPr>
          <w:sz w:val="20"/>
          <w:szCs w:val="20"/>
          <w:color w:val="auto"/>
        </w:rPr>
      </w:pPr>
    </w:p>
    <w:p>
      <w:pPr>
        <w:ind w:right="1160"/>
        <w:spacing w:after="0" w:line="258" w:lineRule="auto"/>
        <w:rPr>
          <w:sz w:val="20"/>
          <w:szCs w:val="20"/>
          <w:color w:val="auto"/>
        </w:rPr>
      </w:pPr>
      <w:r>
        <w:rPr>
          <w:rFonts w:ascii="Arial" w:cs="Arial" w:eastAsia="Arial" w:hAnsi="Arial"/>
          <w:sz w:val="20"/>
          <w:szCs w:val="20"/>
          <w:color w:val="FA9719"/>
        </w:rPr>
        <w:t>E. Le cas échéant, exclusivement lors d’un renouvellement de contrat, modalités de réévaluation d’un loyer manifestement sous-évalué :</w:t>
      </w:r>
    </w:p>
    <w:p>
      <w:pPr>
        <w:spacing w:after="0" w:line="8"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Le montant de la hausse de loyer mensuelle est de </w:t>
      </w:r>
      <w:r>
        <w:rPr>
          <w:rFonts w:ascii="Arial" w:cs="Arial" w:eastAsia="Arial" w:hAnsi="Arial"/>
          <w:sz w:val="20"/>
          <w:szCs w:val="20"/>
          <w:color w:val="636460"/>
        </w:rPr>
        <w:t>……………………</w:t>
      </w:r>
      <w:r>
        <w:rPr>
          <w:rFonts w:ascii="Arial" w:cs="Arial" w:eastAsia="Arial" w:hAnsi="Arial"/>
          <w:sz w:val="18"/>
          <w:szCs w:val="18"/>
          <w:color w:val="auto"/>
        </w:rPr>
        <w:t xml:space="preserve"> € appliquée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343535</wp:posOffset>
            </wp:positionH>
            <wp:positionV relativeFrom="paragraph">
              <wp:posOffset>43180</wp:posOffset>
            </wp:positionV>
            <wp:extent cx="227330" cy="2095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extLst>
                    </a:blip>
                    <a:srcRect/>
                    <a:stretch>
                      <a:fillRect/>
                    </a:stretch>
                  </pic:blipFill>
                  <pic:spPr bwMode="auto">
                    <a:xfrm>
                      <a:off x="0" y="0"/>
                      <a:ext cx="227330" cy="209550"/>
                    </a:xfrm>
                    <a:prstGeom prst="rect">
                      <a:avLst/>
                    </a:prstGeom>
                    <a:noFill/>
                  </pic:spPr>
                </pic:pic>
              </a:graphicData>
            </a:graphic>
          </wp:anchor>
        </w:drawing>
      </w:r>
    </w:p>
    <w:p>
      <w:pPr>
        <w:spacing w:after="0" w:line="14" w:lineRule="exact"/>
        <w:rPr>
          <w:sz w:val="20"/>
          <w:szCs w:val="20"/>
          <w:color w:val="auto"/>
        </w:rPr>
      </w:pPr>
    </w:p>
    <w:p>
      <w:pPr>
        <w:ind w:left="1000"/>
        <w:spacing w:after="0"/>
        <w:tabs>
          <w:tab w:leader="none" w:pos="4280" w:val="left"/>
        </w:tabs>
        <w:rPr>
          <w:sz w:val="20"/>
          <w:szCs w:val="20"/>
          <w:color w:val="auto"/>
        </w:rPr>
      </w:pPr>
      <w:r>
        <w:rPr>
          <w:rFonts w:ascii="Arial" w:cs="Arial" w:eastAsia="Arial" w:hAnsi="Arial"/>
          <w:sz w:val="16"/>
          <w:szCs w:val="16"/>
          <w:i w:val="1"/>
          <w:iCs w:val="1"/>
          <w:color w:val="auto"/>
        </w:rPr>
        <w:t xml:space="preserve">par tiers*    </w:t>
      </w:r>
      <w:r>
        <w:rPr>
          <w:sz w:val="1"/>
          <w:szCs w:val="1"/>
          <w:color w:val="auto"/>
        </w:rPr>
        <w:drawing>
          <wp:inline distT="0" distB="0" distL="0" distR="0">
            <wp:extent cx="227330" cy="209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extLst>
                        <a:ext uri="{28A0092B-C50C-407E-A947-70E740481C1C}"/>
                      </a:extLst>
                    </a:blip>
                    <a:srcRect/>
                    <a:stretch>
                      <a:fillRect/>
                    </a:stretch>
                  </pic:blipFill>
                  <pic:spPr bwMode="auto">
                    <a:xfrm>
                      <a:off x="0" y="0"/>
                      <a:ext cx="227330" cy="209550"/>
                    </a:xfrm>
                    <a:prstGeom prst="rect">
                      <a:avLst/>
                    </a:prstGeom>
                    <a:noFill/>
                    <a:ln>
                      <a:noFill/>
                    </a:ln>
                  </pic:spPr>
                </pic:pic>
              </a:graphicData>
            </a:graphic>
          </wp:inline>
        </w:drawing>
      </w:r>
      <w:r>
        <w:rPr>
          <w:rFonts w:ascii="Arial" w:cs="Arial" w:eastAsia="Arial" w:hAnsi="Arial"/>
          <w:sz w:val="16"/>
          <w:szCs w:val="16"/>
          <w:i w:val="1"/>
          <w:iCs w:val="1"/>
          <w:color w:val="auto"/>
        </w:rPr>
        <w:t xml:space="preserve">  par sixième*</w:t>
      </w:r>
      <w:r>
        <w:rPr>
          <w:sz w:val="20"/>
          <w:szCs w:val="20"/>
          <w:color w:val="auto"/>
        </w:rPr>
        <w:tab/>
      </w:r>
      <w:r>
        <w:rPr>
          <w:rFonts w:ascii="Arial" w:cs="Arial" w:eastAsia="Arial" w:hAnsi="Arial"/>
          <w:sz w:val="15"/>
          <w:szCs w:val="15"/>
          <w:i w:val="1"/>
          <w:iCs w:val="1"/>
          <w:color w:val="636460"/>
        </w:rPr>
        <w:t>* selon la durée du contrat et le montant de la hausse de loyer.</w:t>
      </w:r>
    </w:p>
    <w:p>
      <w:pPr>
        <w:spacing w:after="0" w:line="302" w:lineRule="exact"/>
        <w:rPr>
          <w:sz w:val="20"/>
          <w:szCs w:val="20"/>
          <w:color w:val="auto"/>
        </w:rPr>
      </w:pPr>
    </w:p>
    <w:p>
      <w:pPr>
        <w:spacing w:after="0"/>
        <w:rPr>
          <w:sz w:val="20"/>
          <w:szCs w:val="20"/>
          <w:color w:val="auto"/>
        </w:rPr>
      </w:pPr>
      <w:r>
        <w:rPr>
          <w:rFonts w:ascii="Arial" w:cs="Arial" w:eastAsia="Arial" w:hAnsi="Arial"/>
          <w:sz w:val="22"/>
          <w:szCs w:val="22"/>
          <w:color w:val="3F9CB8"/>
        </w:rPr>
        <w:t>V. TRAVAUX</w:t>
      </w:r>
    </w:p>
    <w:p>
      <w:pPr>
        <w:spacing w:after="0" w:line="45" w:lineRule="exact"/>
        <w:rPr>
          <w:sz w:val="20"/>
          <w:szCs w:val="20"/>
          <w:color w:val="auto"/>
        </w:rPr>
      </w:pPr>
    </w:p>
    <w:p>
      <w:pPr>
        <w:ind w:right="140"/>
        <w:spacing w:after="0" w:line="258" w:lineRule="auto"/>
        <w:rPr>
          <w:sz w:val="20"/>
          <w:szCs w:val="20"/>
          <w:color w:val="auto"/>
        </w:rPr>
      </w:pPr>
      <w:r>
        <w:rPr>
          <w:rFonts w:ascii="Arial" w:cs="Arial" w:eastAsia="Arial" w:hAnsi="Arial"/>
          <w:sz w:val="20"/>
          <w:szCs w:val="20"/>
          <w:color w:val="FA9719"/>
        </w:rPr>
        <w:t>A. Le cas échéant, montant et nature des travaux d’amélioration ou de mise en conformité avec les caractéristiques de décence effectués depuis la fin du dernier contrat de location ou depuis le dernier renouvellement :</w:t>
      </w:r>
    </w:p>
    <w:p>
      <w:pPr>
        <w:spacing w:after="0" w:line="74" w:lineRule="exact"/>
        <w:rPr>
          <w:sz w:val="20"/>
          <w:szCs w:val="20"/>
          <w:color w:val="auto"/>
        </w:rPr>
      </w:pPr>
    </w:p>
    <w:p>
      <w:pPr>
        <w:spacing w:after="0"/>
        <w:rPr>
          <w:sz w:val="20"/>
          <w:szCs w:val="20"/>
          <w:color w:val="auto"/>
        </w:rPr>
      </w:pPr>
      <w:r>
        <w:rPr>
          <w:rFonts w:ascii="Arial" w:cs="Arial" w:eastAsia="Arial" w:hAnsi="Arial"/>
          <w:sz w:val="20"/>
          <w:szCs w:val="20"/>
          <w:color w:val="636460"/>
        </w:rPr>
        <w:t>……………………………… ……………… ……………… ……………… ………………… ……………… ………………………….</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636460"/>
        </w:rPr>
        <w:t>……………………………… ……………… ……………… ……………… ………………… ……………… ………………………….</w:t>
      </w:r>
    </w:p>
    <w:p>
      <w:pPr>
        <w:spacing w:after="0" w:line="75" w:lineRule="exact"/>
        <w:rPr>
          <w:sz w:val="20"/>
          <w:szCs w:val="20"/>
          <w:color w:val="auto"/>
        </w:rPr>
      </w:pPr>
    </w:p>
    <w:p>
      <w:pPr>
        <w:spacing w:after="0"/>
        <w:rPr>
          <w:sz w:val="20"/>
          <w:szCs w:val="20"/>
          <w:color w:val="auto"/>
        </w:rPr>
      </w:pPr>
      <w:r>
        <w:rPr>
          <w:rFonts w:ascii="Arial" w:cs="Arial" w:eastAsia="Arial" w:hAnsi="Arial"/>
          <w:sz w:val="18"/>
          <w:szCs w:val="18"/>
          <w:color w:val="auto"/>
        </w:rPr>
        <w:t>Le cas échéant, montant des travaux d’amélioration effectués au cours des six derniers mois :</w:t>
      </w:r>
    </w:p>
    <w:p>
      <w:pPr>
        <w:spacing w:after="0" w:line="6" w:lineRule="exact"/>
        <w:rPr>
          <w:sz w:val="20"/>
          <w:szCs w:val="20"/>
          <w:color w:val="auto"/>
        </w:rPr>
      </w:pPr>
    </w:p>
    <w:p>
      <w:pPr>
        <w:spacing w:after="0"/>
        <w:rPr>
          <w:sz w:val="20"/>
          <w:szCs w:val="20"/>
          <w:color w:val="auto"/>
        </w:rPr>
      </w:pPr>
      <w:r>
        <w:rPr>
          <w:rFonts w:ascii="Arial" w:cs="Arial" w:eastAsia="Arial" w:hAnsi="Arial"/>
          <w:sz w:val="20"/>
          <w:szCs w:val="20"/>
          <w:color w:val="636460"/>
        </w:rPr>
        <w:t>……………………………… ……………… ……………… ……………… ………………… ……………… ………………………….</w:t>
      </w:r>
    </w:p>
    <w:p>
      <w:pPr>
        <w:spacing w:after="0" w:line="37" w:lineRule="exact"/>
        <w:rPr>
          <w:sz w:val="20"/>
          <w:szCs w:val="20"/>
          <w:color w:val="auto"/>
        </w:rPr>
      </w:pPr>
    </w:p>
    <w:p>
      <w:pPr>
        <w:spacing w:after="0" w:line="258" w:lineRule="auto"/>
        <w:rPr>
          <w:sz w:val="20"/>
          <w:szCs w:val="20"/>
          <w:color w:val="auto"/>
        </w:rPr>
      </w:pPr>
      <w:r>
        <w:rPr>
          <w:rFonts w:ascii="Arial" w:cs="Arial" w:eastAsia="Arial" w:hAnsi="Arial"/>
          <w:sz w:val="20"/>
          <w:szCs w:val="20"/>
          <w:color w:val="FA9719"/>
        </w:rPr>
        <w:t>B. Le cas échéant, majoration du loyer en cours de bail consécutive à des travaux d’amélioration entrepris par le bailleur ou d’acquisitions d’équipements :</w:t>
      </w:r>
    </w:p>
    <w:p>
      <w:pPr>
        <w:spacing w:after="0" w:line="74"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Nature des travaux ou des équipements, modalités d’exécution, délai de réalisation ou d’acquisition : </w:t>
      </w:r>
      <w:r>
        <w:rPr>
          <w:rFonts w:ascii="Arial" w:cs="Arial" w:eastAsia="Arial" w:hAnsi="Arial"/>
          <w:sz w:val="20"/>
          <w:szCs w:val="20"/>
          <w:color w:val="636460"/>
        </w:rPr>
        <w:t>……… …………………………...</w:t>
      </w:r>
    </w:p>
    <w:p>
      <w:pPr>
        <w:spacing w:after="0" w:line="116" w:lineRule="exact"/>
        <w:rPr>
          <w:sz w:val="20"/>
          <w:szCs w:val="20"/>
          <w:color w:val="auto"/>
        </w:rPr>
      </w:pPr>
    </w:p>
    <w:p>
      <w:pPr>
        <w:spacing w:after="0"/>
        <w:rPr>
          <w:sz w:val="20"/>
          <w:szCs w:val="20"/>
          <w:color w:val="auto"/>
        </w:rPr>
      </w:pPr>
      <w:r>
        <w:rPr>
          <w:rFonts w:ascii="Arial" w:cs="Arial" w:eastAsia="Arial" w:hAnsi="Arial"/>
          <w:sz w:val="20"/>
          <w:szCs w:val="20"/>
          <w:color w:val="636460"/>
        </w:rPr>
        <w:t>……………………………… ……………… ……………… ……………… ………………… ……………… ………………………….</w:t>
      </w:r>
    </w:p>
    <w:p>
      <w:pPr>
        <w:spacing w:after="0" w:line="99" w:lineRule="exact"/>
        <w:rPr>
          <w:sz w:val="20"/>
          <w:szCs w:val="20"/>
          <w:color w:val="auto"/>
        </w:rPr>
      </w:pPr>
    </w:p>
    <w:p>
      <w:pPr>
        <w:spacing w:after="0"/>
        <w:tabs>
          <w:tab w:leader="none" w:pos="4520" w:val="left"/>
        </w:tabs>
        <w:rPr>
          <w:sz w:val="20"/>
          <w:szCs w:val="20"/>
          <w:color w:val="auto"/>
        </w:rPr>
      </w:pPr>
      <w:r>
        <w:rPr>
          <w:rFonts w:ascii="Arial" w:cs="Arial" w:eastAsia="Arial" w:hAnsi="Arial"/>
          <w:sz w:val="18"/>
          <w:szCs w:val="18"/>
          <w:color w:val="auto"/>
        </w:rPr>
        <w:t xml:space="preserve">Montant de la majoration du loyer : </w:t>
      </w:r>
      <w:r>
        <w:rPr>
          <w:rFonts w:ascii="Arial" w:cs="Arial" w:eastAsia="Arial" w:hAnsi="Arial"/>
          <w:sz w:val="20"/>
          <w:szCs w:val="20"/>
          <w:color w:val="636460"/>
        </w:rPr>
        <w:t>…………………</w:t>
      </w:r>
      <w:r>
        <w:rPr>
          <w:rFonts w:ascii="Arial" w:cs="Arial" w:eastAsia="Arial" w:hAnsi="Arial"/>
          <w:sz w:val="18"/>
          <w:szCs w:val="18"/>
          <w:color w:val="auto"/>
        </w:rPr>
        <w:t xml:space="preserve"> </w:t>
      </w:r>
      <w:r>
        <w:rPr>
          <w:rFonts w:ascii="Arial" w:cs="Arial" w:eastAsia="Arial" w:hAnsi="Arial"/>
          <w:sz w:val="16"/>
          <w:szCs w:val="16"/>
          <w:color w:val="auto"/>
        </w:rPr>
        <w:t>€</w:t>
      </w:r>
      <w:r>
        <w:rPr>
          <w:sz w:val="20"/>
          <w:szCs w:val="20"/>
          <w:color w:val="auto"/>
        </w:rPr>
        <w:tab/>
      </w:r>
      <w:r>
        <w:rPr>
          <w:rFonts w:ascii="Arial" w:cs="Arial" w:eastAsia="Arial" w:hAnsi="Arial"/>
          <w:sz w:val="15"/>
          <w:szCs w:val="15"/>
          <w:i w:val="1"/>
          <w:iCs w:val="1"/>
          <w:color w:val="636460"/>
        </w:rPr>
        <w:t>(Clause invalide pour les travaux de mise en conformité aux caractéristiques de décence)</w:t>
      </w:r>
    </w:p>
    <w:p>
      <w:pPr>
        <w:spacing w:after="0" w:line="112" w:lineRule="exact"/>
        <w:rPr>
          <w:sz w:val="20"/>
          <w:szCs w:val="20"/>
          <w:color w:val="auto"/>
        </w:rPr>
      </w:pPr>
    </w:p>
    <w:p>
      <w:pPr>
        <w:spacing w:after="0"/>
        <w:rPr>
          <w:sz w:val="20"/>
          <w:szCs w:val="20"/>
          <w:color w:val="auto"/>
        </w:rPr>
      </w:pPr>
      <w:r>
        <w:rPr>
          <w:rFonts w:ascii="Arial" w:cs="Arial" w:eastAsia="Arial" w:hAnsi="Arial"/>
          <w:sz w:val="20"/>
          <w:szCs w:val="20"/>
          <w:color w:val="FA9719"/>
        </w:rPr>
        <w:t>C. Le cas échéant, diminution de loyer en cours de bail consécutive à des travaux entrepris par le locataire :</w:t>
      </w:r>
    </w:p>
    <w:p>
      <w:pPr>
        <w:spacing w:after="0" w:line="52"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Nature des travaux : </w:t>
      </w:r>
      <w:r>
        <w:rPr>
          <w:rFonts w:ascii="Arial" w:cs="Arial" w:eastAsia="Arial" w:hAnsi="Arial"/>
          <w:sz w:val="19"/>
          <w:szCs w:val="19"/>
          <w:color w:val="636460"/>
        </w:rPr>
        <w:t>…………………… ………… ………… …………........................................................................................................</w:t>
      </w:r>
    </w:p>
    <w:p>
      <w:pPr>
        <w:spacing w:after="0" w:line="41"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Montant et durée de la diminution du loyer : </w:t>
      </w:r>
      <w:r>
        <w:rPr>
          <w:rFonts w:ascii="Arial" w:cs="Arial" w:eastAsia="Arial" w:hAnsi="Arial"/>
          <w:sz w:val="20"/>
          <w:szCs w:val="20"/>
          <w:color w:val="636460"/>
        </w:rPr>
        <w:t>……………………</w:t>
      </w:r>
      <w:r>
        <w:rPr>
          <w:rFonts w:ascii="Arial" w:cs="Arial" w:eastAsia="Arial" w:hAnsi="Arial"/>
          <w:sz w:val="18"/>
          <w:szCs w:val="18"/>
          <w:color w:val="auto"/>
        </w:rPr>
        <w:t xml:space="preserve"> € pendant </w:t>
      </w:r>
      <w:r>
        <w:rPr>
          <w:rFonts w:ascii="Arial" w:cs="Arial" w:eastAsia="Arial" w:hAnsi="Arial"/>
          <w:sz w:val="20"/>
          <w:szCs w:val="20"/>
          <w:color w:val="636460"/>
        </w:rPr>
        <w:t>……………………</w:t>
      </w:r>
      <w:r>
        <w:rPr>
          <w:rFonts w:ascii="Arial" w:cs="Arial" w:eastAsia="Arial" w:hAnsi="Arial"/>
          <w:sz w:val="18"/>
          <w:szCs w:val="18"/>
          <w:color w:val="auto"/>
        </w:rPr>
        <w:t xml:space="preserve"> mois.</w:t>
      </w:r>
    </w:p>
    <w:p>
      <w:pPr>
        <w:spacing w:after="0" w:line="55"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Modalités de dédommagement du locataire sur justification des dépenses effectuées en cas de départ anticipé : </w:t>
      </w:r>
      <w:r>
        <w:rPr>
          <w:rFonts w:ascii="Arial" w:cs="Arial" w:eastAsia="Arial" w:hAnsi="Arial"/>
          <w:sz w:val="20"/>
          <w:szCs w:val="20"/>
          <w:color w:val="636460"/>
        </w:rPr>
        <w:t>………………………..</w:t>
      </w:r>
    </w:p>
    <w:p>
      <w:pPr>
        <w:spacing w:after="0" w:line="298" w:lineRule="exact"/>
        <w:rPr>
          <w:sz w:val="20"/>
          <w:szCs w:val="20"/>
          <w:color w:val="auto"/>
        </w:rPr>
      </w:pPr>
    </w:p>
    <w:p>
      <w:pPr>
        <w:spacing w:after="0"/>
        <w:rPr>
          <w:sz w:val="20"/>
          <w:szCs w:val="20"/>
          <w:color w:val="auto"/>
        </w:rPr>
      </w:pPr>
      <w:r>
        <w:rPr>
          <w:rFonts w:ascii="Arial" w:cs="Arial" w:eastAsia="Arial" w:hAnsi="Arial"/>
          <w:sz w:val="20"/>
          <w:szCs w:val="20"/>
          <w:color w:val="3F9CB8"/>
        </w:rPr>
        <w:t>VI. GARANTIES</w:t>
      </w:r>
    </w:p>
    <w:p>
      <w:pPr>
        <w:spacing w:after="0" w:line="60"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Pour la garantie de l’exécution des obligations du locataire, il est prévu un dépôt de garantie d’un montant de : </w:t>
      </w:r>
      <w:r>
        <w:rPr>
          <w:rFonts w:ascii="Arial" w:cs="Arial" w:eastAsia="Arial" w:hAnsi="Arial"/>
          <w:sz w:val="20"/>
          <w:szCs w:val="20"/>
          <w:color w:val="636460"/>
        </w:rPr>
        <w:t>…………………</w:t>
      </w:r>
      <w:r>
        <w:rPr>
          <w:rFonts w:ascii="Arial" w:cs="Arial" w:eastAsia="Arial" w:hAnsi="Arial"/>
          <w:sz w:val="18"/>
          <w:szCs w:val="18"/>
          <w:color w:val="auto"/>
        </w:rPr>
        <w:t xml:space="preserve"> </w:t>
      </w:r>
      <w:r>
        <w:rPr>
          <w:rFonts w:ascii="Arial" w:cs="Arial" w:eastAsia="Arial" w:hAnsi="Arial"/>
          <w:sz w:val="16"/>
          <w:szCs w:val="16"/>
          <w:color w:val="auto"/>
        </w:rPr>
        <w:t>€</w:t>
      </w:r>
    </w:p>
    <w:p>
      <w:pPr>
        <w:spacing w:after="0" w:line="77" w:lineRule="exact"/>
        <w:rPr>
          <w:sz w:val="20"/>
          <w:szCs w:val="20"/>
          <w:color w:val="auto"/>
        </w:rPr>
      </w:pPr>
    </w:p>
    <w:p>
      <w:pPr>
        <w:spacing w:after="0"/>
        <w:rPr>
          <w:sz w:val="20"/>
          <w:szCs w:val="20"/>
          <w:color w:val="auto"/>
        </w:rPr>
      </w:pPr>
      <w:r>
        <w:rPr>
          <w:rFonts w:ascii="Arial" w:cs="Arial" w:eastAsia="Arial" w:hAnsi="Arial"/>
          <w:sz w:val="18"/>
          <w:szCs w:val="18"/>
          <w:color w:val="auto"/>
        </w:rPr>
        <w:t xml:space="preserve">(en toutes lettres : </w:t>
      </w:r>
      <w:r>
        <w:rPr>
          <w:rFonts w:ascii="Arial" w:cs="Arial" w:eastAsia="Arial" w:hAnsi="Arial"/>
          <w:sz w:val="20"/>
          <w:szCs w:val="20"/>
          <w:color w:val="636460"/>
        </w:rPr>
        <w:t>……………………………………………………………………………………………………</w:t>
      </w:r>
      <w:r>
        <w:rPr>
          <w:rFonts w:ascii="Arial" w:cs="Arial" w:eastAsia="Arial" w:hAnsi="Arial"/>
          <w:sz w:val="18"/>
          <w:szCs w:val="18"/>
          <w:color w:val="auto"/>
        </w:rPr>
        <w:t xml:space="preserve"> )</w:t>
      </w:r>
    </w:p>
    <w:p>
      <w:pPr>
        <w:spacing w:after="0" w:line="99" w:lineRule="exact"/>
        <w:rPr>
          <w:sz w:val="20"/>
          <w:szCs w:val="20"/>
          <w:color w:val="auto"/>
        </w:rPr>
      </w:pPr>
    </w:p>
    <w:p>
      <w:pPr>
        <w:spacing w:after="0"/>
        <w:rPr>
          <w:sz w:val="20"/>
          <w:szCs w:val="20"/>
          <w:color w:val="auto"/>
        </w:rPr>
      </w:pPr>
      <w:r>
        <w:rPr>
          <w:rFonts w:ascii="Arial" w:cs="Arial" w:eastAsia="Arial" w:hAnsi="Arial"/>
          <w:sz w:val="18"/>
          <w:szCs w:val="18"/>
          <w:color w:val="auto"/>
        </w:rPr>
        <w:t>correspondant à deux mois de loyer hors charges.</w:t>
      </w:r>
    </w:p>
    <w:p>
      <w:pPr>
        <w:sectPr>
          <w:pgSz w:w="11900" w:h="16838" w:orient="portrait"/>
          <w:cols w:equalWidth="0" w:num="1">
            <w:col w:w="11060"/>
          </w:cols>
          <w:pgMar w:left="520" w:top="775" w:right="326" w:bottom="259" w:gutter="0" w:footer="0" w:header="0"/>
        </w:sectPr>
      </w:pPr>
    </w:p>
    <w:bookmarkStart w:id="3" w:name="page4"/>
    <w:bookmarkEnd w:id="3"/>
    <w:p>
      <w:pPr>
        <w:ind w:left="20"/>
        <w:spacing w:after="0"/>
        <w:rPr>
          <w:sz w:val="20"/>
          <w:szCs w:val="20"/>
          <w:color w:val="auto"/>
        </w:rPr>
      </w:pPr>
      <w:r>
        <w:rPr>
          <w:rFonts w:ascii="Arial" w:cs="Arial" w:eastAsia="Arial" w:hAnsi="Arial"/>
          <w:sz w:val="22"/>
          <w:szCs w:val="22"/>
          <w:color w:val="3F9CB8"/>
        </w:rPr>
        <w:t>VII. CLAUSE DE SOLIDARITÉ</w:t>
      </w:r>
    </w:p>
    <w:p>
      <w:pPr>
        <w:spacing w:after="0" w:line="45" w:lineRule="exact"/>
        <w:rPr>
          <w:sz w:val="20"/>
          <w:szCs w:val="20"/>
          <w:color w:val="auto"/>
        </w:rPr>
      </w:pPr>
    </w:p>
    <w:p>
      <w:pPr>
        <w:ind w:left="20"/>
        <w:spacing w:after="0"/>
        <w:rPr>
          <w:sz w:val="20"/>
          <w:szCs w:val="20"/>
          <w:color w:val="auto"/>
        </w:rPr>
      </w:pPr>
      <w:r>
        <w:rPr>
          <w:rFonts w:ascii="Arial" w:cs="Arial" w:eastAsia="Arial" w:hAnsi="Arial"/>
          <w:sz w:val="18"/>
          <w:szCs w:val="18"/>
          <w:color w:val="auto"/>
        </w:rPr>
        <w:t>Pour l’exécution de toutes les obligations du présent contrat en cas de pluralité de locataires, il y aura solidarité et indivisibilité entre eux.</w:t>
      </w:r>
    </w:p>
    <w:p>
      <w:pPr>
        <w:spacing w:after="0" w:line="145" w:lineRule="exact"/>
        <w:rPr>
          <w:sz w:val="20"/>
          <w:szCs w:val="20"/>
          <w:color w:val="auto"/>
        </w:rPr>
      </w:pPr>
    </w:p>
    <w:p>
      <w:pPr>
        <w:ind w:left="20"/>
        <w:spacing w:after="0"/>
        <w:rPr>
          <w:sz w:val="20"/>
          <w:szCs w:val="20"/>
          <w:color w:val="auto"/>
        </w:rPr>
      </w:pPr>
      <w:r>
        <w:rPr>
          <w:rFonts w:ascii="Arial" w:cs="Arial" w:eastAsia="Arial" w:hAnsi="Arial"/>
          <w:sz w:val="22"/>
          <w:szCs w:val="22"/>
          <w:color w:val="3F9CB8"/>
        </w:rPr>
        <w:t>VIII. CLAUSE RÉSOLUTOIRE</w:t>
      </w:r>
    </w:p>
    <w:p>
      <w:pPr>
        <w:spacing w:after="0" w:line="45" w:lineRule="exact"/>
        <w:rPr>
          <w:sz w:val="20"/>
          <w:szCs w:val="20"/>
          <w:color w:val="auto"/>
        </w:rPr>
      </w:pPr>
    </w:p>
    <w:p>
      <w:pPr>
        <w:ind w:left="20"/>
        <w:spacing w:after="0"/>
        <w:rPr>
          <w:sz w:val="20"/>
          <w:szCs w:val="20"/>
          <w:color w:val="auto"/>
        </w:rPr>
      </w:pPr>
      <w:r>
        <w:rPr>
          <w:rFonts w:ascii="Arial" w:cs="Arial" w:eastAsia="Arial" w:hAnsi="Arial"/>
          <w:sz w:val="18"/>
          <w:szCs w:val="18"/>
          <w:color w:val="auto"/>
        </w:rPr>
        <w:t>Le présent contrat sera résilié de plein droit :</w:t>
      </w:r>
    </w:p>
    <w:p>
      <w:pPr>
        <w:ind w:left="160" w:hanging="97"/>
        <w:spacing w:after="0" w:line="233" w:lineRule="auto"/>
        <w:tabs>
          <w:tab w:leader="none" w:pos="160" w:val="left"/>
        </w:tabs>
        <w:numPr>
          <w:ilvl w:val="0"/>
          <w:numId w:val="12"/>
        </w:numPr>
        <w:rPr>
          <w:rFonts w:ascii="Arial" w:cs="Arial" w:eastAsia="Arial" w:hAnsi="Arial"/>
          <w:sz w:val="18"/>
          <w:szCs w:val="18"/>
          <w:color w:val="auto"/>
        </w:rPr>
      </w:pPr>
      <w:r>
        <w:rPr>
          <w:rFonts w:ascii="Arial" w:cs="Arial" w:eastAsia="Arial" w:hAnsi="Arial"/>
          <w:sz w:val="18"/>
          <w:szCs w:val="18"/>
          <w:color w:val="auto"/>
        </w:rPr>
        <w:t>en cas de défaut de paiement du loyer, des provisions de charge, ou de la régularisation annuelle de charge</w:t>
      </w:r>
    </w:p>
    <w:p>
      <w:pPr>
        <w:ind w:left="160" w:hanging="97"/>
        <w:spacing w:after="0" w:line="231" w:lineRule="auto"/>
        <w:tabs>
          <w:tab w:leader="none" w:pos="160" w:val="left"/>
        </w:tabs>
        <w:numPr>
          <w:ilvl w:val="0"/>
          <w:numId w:val="12"/>
        </w:numPr>
        <w:rPr>
          <w:rFonts w:ascii="Arial" w:cs="Arial" w:eastAsia="Arial" w:hAnsi="Arial"/>
          <w:sz w:val="18"/>
          <w:szCs w:val="18"/>
          <w:color w:val="auto"/>
        </w:rPr>
      </w:pPr>
      <w:r>
        <w:rPr>
          <w:rFonts w:ascii="Arial" w:cs="Arial" w:eastAsia="Arial" w:hAnsi="Arial"/>
          <w:sz w:val="18"/>
          <w:szCs w:val="18"/>
          <w:color w:val="auto"/>
        </w:rPr>
        <w:t>en cas de défaut de versement du dépôt de garantie</w:t>
      </w:r>
    </w:p>
    <w:p>
      <w:pPr>
        <w:ind w:left="160" w:hanging="97"/>
        <w:spacing w:after="0" w:line="231" w:lineRule="auto"/>
        <w:tabs>
          <w:tab w:leader="none" w:pos="160" w:val="left"/>
        </w:tabs>
        <w:numPr>
          <w:ilvl w:val="0"/>
          <w:numId w:val="12"/>
        </w:numPr>
        <w:rPr>
          <w:rFonts w:ascii="Arial" w:cs="Arial" w:eastAsia="Arial" w:hAnsi="Arial"/>
          <w:sz w:val="18"/>
          <w:szCs w:val="18"/>
          <w:color w:val="auto"/>
        </w:rPr>
      </w:pPr>
      <w:r>
        <w:rPr>
          <w:rFonts w:ascii="Arial" w:cs="Arial" w:eastAsia="Arial" w:hAnsi="Arial"/>
          <w:sz w:val="18"/>
          <w:szCs w:val="18"/>
          <w:color w:val="auto"/>
        </w:rPr>
        <w:t>en cas de défaut d’assurance des risques locatifs par le locataire (sauf si le bailleur a souscrit une assurance pour le locataire)</w:t>
      </w:r>
    </w:p>
    <w:p>
      <w:pPr>
        <w:ind w:left="160" w:hanging="97"/>
        <w:spacing w:after="0"/>
        <w:tabs>
          <w:tab w:leader="none" w:pos="160" w:val="left"/>
        </w:tabs>
        <w:numPr>
          <w:ilvl w:val="0"/>
          <w:numId w:val="12"/>
        </w:numPr>
        <w:rPr>
          <w:rFonts w:ascii="Arial" w:cs="Arial" w:eastAsia="Arial" w:hAnsi="Arial"/>
          <w:sz w:val="18"/>
          <w:szCs w:val="18"/>
          <w:color w:val="auto"/>
        </w:rPr>
      </w:pPr>
      <w:r>
        <w:rPr>
          <w:rFonts w:ascii="Arial" w:cs="Arial" w:eastAsia="Arial" w:hAnsi="Arial"/>
          <w:sz w:val="18"/>
          <w:szCs w:val="18"/>
          <w:color w:val="auto"/>
        </w:rPr>
        <w:t>en cas de trouble de voisinage constaté par une décision de justice</w:t>
      </w:r>
    </w:p>
    <w:p>
      <w:pPr>
        <w:spacing w:after="0" w:line="111" w:lineRule="exact"/>
        <w:rPr>
          <w:sz w:val="20"/>
          <w:szCs w:val="20"/>
          <w:color w:val="auto"/>
        </w:rPr>
      </w:pPr>
    </w:p>
    <w:p>
      <w:pPr>
        <w:ind w:left="20"/>
        <w:spacing w:after="0"/>
        <w:rPr>
          <w:sz w:val="20"/>
          <w:szCs w:val="20"/>
          <w:color w:val="auto"/>
        </w:rPr>
      </w:pPr>
      <w:r>
        <w:rPr>
          <w:rFonts w:ascii="Arial" w:cs="Arial" w:eastAsia="Arial" w:hAnsi="Arial"/>
          <w:sz w:val="22"/>
          <w:szCs w:val="22"/>
          <w:color w:val="3F9CB8"/>
        </w:rPr>
        <w:t>IX. LE CAS ÉCHÉANT, HONORAIRES DE LOCATION</w:t>
      </w:r>
    </w:p>
    <w:p>
      <w:pPr>
        <w:spacing w:after="0" w:line="48" w:lineRule="exact"/>
        <w:rPr>
          <w:sz w:val="20"/>
          <w:szCs w:val="20"/>
          <w:color w:val="auto"/>
        </w:rPr>
      </w:pPr>
    </w:p>
    <w:p>
      <w:pPr>
        <w:ind w:left="20"/>
        <w:spacing w:after="0"/>
        <w:rPr>
          <w:sz w:val="20"/>
          <w:szCs w:val="20"/>
          <w:color w:val="auto"/>
        </w:rPr>
      </w:pPr>
      <w:r>
        <w:rPr>
          <w:rFonts w:ascii="Arial" w:cs="Arial" w:eastAsia="Arial" w:hAnsi="Arial"/>
          <w:sz w:val="16"/>
          <w:szCs w:val="16"/>
          <w:i w:val="1"/>
          <w:iCs w:val="1"/>
          <w:color w:val="636460"/>
        </w:rPr>
        <w:t>A mentionner lorsque le contrat de location est conclu avec le concours d’une personne mandatée et rémunérée à cette fin.</w:t>
      </w:r>
    </w:p>
    <w:p>
      <w:pPr>
        <w:spacing w:after="0" w:line="83" w:lineRule="exact"/>
        <w:rPr>
          <w:sz w:val="20"/>
          <w:szCs w:val="20"/>
          <w:color w:val="auto"/>
        </w:rPr>
      </w:pPr>
    </w:p>
    <w:p>
      <w:pPr>
        <w:ind w:left="20"/>
        <w:spacing w:after="0"/>
        <w:rPr>
          <w:sz w:val="20"/>
          <w:szCs w:val="20"/>
          <w:color w:val="auto"/>
        </w:rPr>
      </w:pPr>
      <w:r>
        <w:rPr>
          <w:rFonts w:ascii="Arial" w:cs="Arial" w:eastAsia="Arial" w:hAnsi="Arial"/>
          <w:sz w:val="20"/>
          <w:szCs w:val="20"/>
          <w:color w:val="FA9719"/>
        </w:rPr>
        <w:t>A. Dispositions applicables :</w:t>
      </w:r>
    </w:p>
    <w:p>
      <w:pPr>
        <w:spacing w:after="0" w:line="79" w:lineRule="exact"/>
        <w:rPr>
          <w:sz w:val="20"/>
          <w:szCs w:val="20"/>
          <w:color w:val="auto"/>
        </w:rPr>
      </w:pPr>
    </w:p>
    <w:p>
      <w:pPr>
        <w:jc w:val="both"/>
        <w:ind w:left="20" w:right="440"/>
        <w:spacing w:after="0" w:line="260" w:lineRule="auto"/>
        <w:rPr>
          <w:sz w:val="20"/>
          <w:szCs w:val="20"/>
          <w:color w:val="auto"/>
        </w:rPr>
      </w:pPr>
      <w:r>
        <w:rPr>
          <w:rFonts w:ascii="Arial" w:cs="Arial" w:eastAsia="Arial" w:hAnsi="Arial"/>
          <w:sz w:val="16"/>
          <w:szCs w:val="16"/>
          <w:color w:val="auto"/>
        </w:rPr>
        <w:t>Il est rappelé les dispositions du I de l’article 5 (I) de la loi du 6 juillet 1989, alinéas 1 à 3 : La rémunération des personnes mandatées pour se livrer ou prêter leur concours à l’entremise ou à la négociation d’une mise en location d’un logement, tel que défini aux articles 2 et 25-3, est à la charge exclusive du bailleur, à l’exception des honoraires liés aux prestations mentionnées aux deuxième et troisième alinéas du présent I.</w:t>
      </w:r>
    </w:p>
    <w:p>
      <w:pPr>
        <w:spacing w:after="0" w:line="2" w:lineRule="exact"/>
        <w:rPr>
          <w:sz w:val="20"/>
          <w:szCs w:val="20"/>
          <w:color w:val="auto"/>
        </w:rPr>
      </w:pPr>
    </w:p>
    <w:p>
      <w:pPr>
        <w:ind w:left="20"/>
        <w:spacing w:after="0"/>
        <w:rPr>
          <w:sz w:val="20"/>
          <w:szCs w:val="20"/>
          <w:color w:val="auto"/>
        </w:rPr>
      </w:pPr>
      <w:r>
        <w:rPr>
          <w:rFonts w:ascii="Arial" w:cs="Arial" w:eastAsia="Arial" w:hAnsi="Arial"/>
          <w:sz w:val="16"/>
          <w:szCs w:val="16"/>
          <w:color w:val="auto"/>
        </w:rPr>
        <w:t>Les honoraires des personnes mandatées pour effectuer la visite du preneur, constituer son dossier et rédiger un bail sont partagés entre le bailleur</w:t>
      </w:r>
    </w:p>
    <w:p>
      <w:pPr>
        <w:spacing w:after="0" w:line="16" w:lineRule="exact"/>
        <w:rPr>
          <w:sz w:val="20"/>
          <w:szCs w:val="20"/>
          <w:color w:val="auto"/>
        </w:rPr>
      </w:pPr>
    </w:p>
    <w:p>
      <w:pPr>
        <w:jc w:val="both"/>
        <w:ind w:left="20" w:right="20"/>
        <w:spacing w:after="0" w:line="260" w:lineRule="auto"/>
        <w:rPr>
          <w:sz w:val="20"/>
          <w:szCs w:val="20"/>
          <w:color w:val="auto"/>
        </w:rPr>
      </w:pPr>
      <w:r>
        <w:rPr>
          <w:rFonts w:ascii="Arial" w:cs="Arial" w:eastAsia="Arial" w:hAnsi="Arial"/>
          <w:sz w:val="16"/>
          <w:szCs w:val="16"/>
          <w:color w:val="auto"/>
        </w:rPr>
        <w:t>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w:t>
      </w:r>
    </w:p>
    <w:p>
      <w:pPr>
        <w:spacing w:after="0" w:line="2" w:lineRule="exact"/>
        <w:rPr>
          <w:sz w:val="20"/>
          <w:szCs w:val="20"/>
          <w:color w:val="auto"/>
        </w:rPr>
      </w:pPr>
    </w:p>
    <w:p>
      <w:pPr>
        <w:ind w:left="20" w:right="40"/>
        <w:spacing w:after="0" w:line="260" w:lineRule="auto"/>
        <w:rPr>
          <w:sz w:val="20"/>
          <w:szCs w:val="20"/>
          <w:color w:val="auto"/>
        </w:rPr>
      </w:pPr>
      <w:r>
        <w:rPr>
          <w:rFonts w:ascii="Arial" w:cs="Arial" w:eastAsia="Arial" w:hAnsi="Arial"/>
          <w:sz w:val="16"/>
          <w:szCs w:val="16"/>
          <w:color w:val="auto"/>
        </w:rPr>
        <w:t>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par mètre carré de surface habitable de la chose louée fixé par voie réglementaire et révisable chaque année, dans des conditions définies par décret. Ces honoraires sont dus à compter de la réalisation de la prestation.</w:t>
      </w:r>
    </w:p>
    <w:p>
      <w:pPr>
        <w:spacing w:after="0" w:line="138" w:lineRule="exact"/>
        <w:rPr>
          <w:sz w:val="20"/>
          <w:szCs w:val="20"/>
          <w:color w:val="auto"/>
        </w:rPr>
      </w:pPr>
    </w:p>
    <w:p>
      <w:pPr>
        <w:ind w:left="20"/>
        <w:spacing w:after="0"/>
        <w:rPr>
          <w:sz w:val="20"/>
          <w:szCs w:val="20"/>
          <w:color w:val="auto"/>
        </w:rPr>
      </w:pPr>
      <w:r>
        <w:rPr>
          <w:rFonts w:ascii="Arial" w:cs="Arial" w:eastAsia="Arial" w:hAnsi="Arial"/>
          <w:sz w:val="18"/>
          <w:szCs w:val="18"/>
          <w:color w:val="auto"/>
        </w:rPr>
        <w:t>Plafonds applicables à ces honoraires :</w:t>
      </w:r>
    </w:p>
    <w:p>
      <w:pPr>
        <w:spacing w:after="0" w:line="20" w:lineRule="exact"/>
        <w:rPr>
          <w:sz w:val="20"/>
          <w:szCs w:val="20"/>
          <w:color w:val="auto"/>
        </w:rPr>
      </w:pPr>
    </w:p>
    <w:p>
      <w:pPr>
        <w:ind w:left="20" w:right="540"/>
        <w:spacing w:after="0" w:line="236" w:lineRule="auto"/>
        <w:rPr>
          <w:sz w:val="20"/>
          <w:szCs w:val="20"/>
          <w:color w:val="auto"/>
        </w:rPr>
      </w:pPr>
      <w:r>
        <w:rPr>
          <w:rFonts w:ascii="Arial" w:cs="Arial" w:eastAsia="Arial" w:hAnsi="Arial"/>
          <w:sz w:val="18"/>
          <w:szCs w:val="18"/>
          <w:color w:val="auto"/>
        </w:rPr>
        <w:t xml:space="preserve">Montant du plafond des honoraires imputables aux locataires en matière de prestation de visite du preneur, de constitution de son dossier et de rédaction de bail : </w:t>
      </w:r>
      <w:r>
        <w:rPr>
          <w:rFonts w:ascii="Arial" w:cs="Arial" w:eastAsia="Arial" w:hAnsi="Arial"/>
          <w:sz w:val="20"/>
          <w:szCs w:val="20"/>
          <w:color w:val="636460"/>
        </w:rPr>
        <w:t>…………….…</w:t>
      </w:r>
      <w:r>
        <w:rPr>
          <w:rFonts w:ascii="Arial" w:cs="Arial" w:eastAsia="Arial" w:hAnsi="Arial"/>
          <w:sz w:val="18"/>
          <w:szCs w:val="18"/>
          <w:color w:val="auto"/>
        </w:rPr>
        <w:t xml:space="preserve"> €/m</w:t>
      </w:r>
      <w:r>
        <w:rPr>
          <w:rFonts w:ascii="Arial" w:cs="Arial" w:eastAsia="Arial" w:hAnsi="Arial"/>
          <w:sz w:val="10"/>
          <w:szCs w:val="10"/>
          <w:color w:val="auto"/>
        </w:rPr>
        <w:t>2</w:t>
      </w:r>
      <w:r>
        <w:rPr>
          <w:rFonts w:ascii="Arial" w:cs="Arial" w:eastAsia="Arial" w:hAnsi="Arial"/>
          <w:sz w:val="18"/>
          <w:szCs w:val="18"/>
          <w:color w:val="auto"/>
        </w:rPr>
        <w:t xml:space="preserve"> de surface habitable ;</w:t>
      </w:r>
    </w:p>
    <w:p>
      <w:pPr>
        <w:spacing w:after="0" w:line="9" w:lineRule="exact"/>
        <w:rPr>
          <w:sz w:val="20"/>
          <w:szCs w:val="20"/>
          <w:color w:val="auto"/>
        </w:rPr>
      </w:pPr>
    </w:p>
    <w:p>
      <w:pPr>
        <w:ind w:left="20"/>
        <w:spacing w:after="0"/>
        <w:rPr>
          <w:sz w:val="20"/>
          <w:szCs w:val="20"/>
          <w:color w:val="auto"/>
        </w:rPr>
      </w:pPr>
      <w:r>
        <w:rPr>
          <w:rFonts w:ascii="Arial" w:cs="Arial" w:eastAsia="Arial" w:hAnsi="Arial"/>
          <w:sz w:val="18"/>
          <w:szCs w:val="18"/>
          <w:color w:val="auto"/>
        </w:rPr>
        <w:t xml:space="preserve">Montant du plafond des honoraires imputables aux locataires en matière d’établissement de l’état des lieux d’entrée : </w:t>
      </w:r>
      <w:r>
        <w:rPr>
          <w:rFonts w:ascii="Arial" w:cs="Arial" w:eastAsia="Arial" w:hAnsi="Arial"/>
          <w:sz w:val="20"/>
          <w:szCs w:val="20"/>
          <w:color w:val="636460"/>
        </w:rPr>
        <w:t>…………….</w:t>
      </w:r>
      <w:r>
        <w:rPr>
          <w:rFonts w:ascii="Arial" w:cs="Arial" w:eastAsia="Arial" w:hAnsi="Arial"/>
          <w:sz w:val="18"/>
          <w:szCs w:val="18"/>
          <w:color w:val="auto"/>
        </w:rPr>
        <w:t>€/m</w:t>
      </w:r>
      <w:r>
        <w:rPr>
          <w:rFonts w:ascii="Arial" w:cs="Arial" w:eastAsia="Arial" w:hAnsi="Arial"/>
          <w:sz w:val="10"/>
          <w:szCs w:val="10"/>
          <w:color w:val="auto"/>
        </w:rPr>
        <w:t>2</w:t>
      </w:r>
    </w:p>
    <w:p>
      <w:pPr>
        <w:ind w:left="20"/>
        <w:spacing w:after="0"/>
        <w:rPr>
          <w:sz w:val="20"/>
          <w:szCs w:val="20"/>
          <w:color w:val="auto"/>
        </w:rPr>
      </w:pPr>
      <w:r>
        <w:rPr>
          <w:rFonts w:ascii="Arial" w:cs="Arial" w:eastAsia="Arial" w:hAnsi="Arial"/>
          <w:sz w:val="18"/>
          <w:szCs w:val="18"/>
          <w:color w:val="auto"/>
        </w:rPr>
        <w:t>de surface habitable.</w:t>
      </w:r>
    </w:p>
    <w:p>
      <w:pPr>
        <w:spacing w:after="0" w:line="100" w:lineRule="exact"/>
        <w:rPr>
          <w:sz w:val="20"/>
          <w:szCs w:val="20"/>
          <w:color w:val="auto"/>
        </w:rPr>
      </w:pPr>
    </w:p>
    <w:p>
      <w:pPr>
        <w:ind w:left="20"/>
        <w:spacing w:after="0"/>
        <w:rPr>
          <w:sz w:val="20"/>
          <w:szCs w:val="20"/>
          <w:color w:val="auto"/>
        </w:rPr>
      </w:pPr>
      <w:r>
        <w:rPr>
          <w:rFonts w:ascii="Arial" w:cs="Arial" w:eastAsia="Arial" w:hAnsi="Arial"/>
          <w:sz w:val="20"/>
          <w:szCs w:val="20"/>
          <w:color w:val="FA9719"/>
        </w:rPr>
        <w:t>B. Détail et répartition des honoraires :</w:t>
      </w:r>
    </w:p>
    <w:p>
      <w:pPr>
        <w:spacing w:after="0" w:line="79" w:lineRule="exact"/>
        <w:rPr>
          <w:sz w:val="20"/>
          <w:szCs w:val="20"/>
          <w:color w:val="auto"/>
        </w:rPr>
      </w:pPr>
    </w:p>
    <w:p>
      <w:pPr>
        <w:ind w:left="200" w:hanging="178"/>
        <w:spacing w:after="0"/>
        <w:tabs>
          <w:tab w:leader="none" w:pos="200" w:val="left"/>
        </w:tabs>
        <w:numPr>
          <w:ilvl w:val="0"/>
          <w:numId w:val="13"/>
        </w:numPr>
        <w:rPr>
          <w:rFonts w:ascii="Arial" w:cs="Arial" w:eastAsia="Arial" w:hAnsi="Arial"/>
          <w:sz w:val="18"/>
          <w:szCs w:val="18"/>
          <w:b w:val="1"/>
          <w:bCs w:val="1"/>
          <w:color w:val="auto"/>
        </w:rPr>
      </w:pPr>
      <w:r>
        <w:rPr>
          <w:rFonts w:ascii="Arial" w:cs="Arial" w:eastAsia="Arial" w:hAnsi="Arial"/>
          <w:sz w:val="18"/>
          <w:szCs w:val="18"/>
          <w:color w:val="auto"/>
        </w:rPr>
        <w:t>Honoraires à la charge du bailleur :</w:t>
      </w:r>
    </w:p>
    <w:p>
      <w:pPr>
        <w:spacing w:after="0" w:line="53" w:lineRule="exact"/>
        <w:rPr>
          <w:sz w:val="20"/>
          <w:szCs w:val="20"/>
          <w:color w:val="auto"/>
        </w:rPr>
      </w:pPr>
    </w:p>
    <w:p>
      <w:pPr>
        <w:jc w:val="both"/>
        <w:ind w:left="20" w:right="60" w:firstLine="44"/>
        <w:spacing w:after="0" w:line="258" w:lineRule="auto"/>
        <w:tabs>
          <w:tab w:leader="none" w:pos="154" w:val="left"/>
        </w:tabs>
        <w:numPr>
          <w:ilvl w:val="1"/>
          <w:numId w:val="14"/>
        </w:numPr>
        <w:rPr>
          <w:rFonts w:ascii="Arial" w:cs="Arial" w:eastAsia="Arial" w:hAnsi="Arial"/>
          <w:sz w:val="17"/>
          <w:szCs w:val="17"/>
          <w:color w:val="auto"/>
        </w:rPr>
      </w:pPr>
      <w:r>
        <w:rPr>
          <w:rFonts w:ascii="Arial" w:cs="Arial" w:eastAsia="Arial" w:hAnsi="Arial"/>
          <w:sz w:val="17"/>
          <w:szCs w:val="17"/>
          <w:color w:val="auto"/>
        </w:rPr>
        <w:t xml:space="preserve">prestations de visite du preneur, de constitution de son dossier et de rédaction de bail (indiquez le détail des prestations effectivement réalisées et le montant des honoraires toutes taxes comprises dus à la signature du bail) : </w:t>
      </w:r>
      <w:r>
        <w:rPr>
          <w:rFonts w:ascii="Arial" w:cs="Arial" w:eastAsia="Arial" w:hAnsi="Arial"/>
          <w:sz w:val="19"/>
          <w:szCs w:val="19"/>
          <w:color w:val="636460"/>
        </w:rPr>
        <w:t>…………….…………………………………...</w:t>
      </w:r>
    </w:p>
    <w:p>
      <w:pPr>
        <w:spacing w:after="0" w:line="2" w:lineRule="exact"/>
        <w:rPr>
          <w:rFonts w:ascii="Arial" w:cs="Arial" w:eastAsia="Arial" w:hAnsi="Arial"/>
          <w:sz w:val="17"/>
          <w:szCs w:val="17"/>
          <w:color w:val="auto"/>
        </w:rPr>
      </w:pPr>
    </w:p>
    <w:p>
      <w:pPr>
        <w:ind w:left="160" w:hanging="96"/>
        <w:spacing w:after="0"/>
        <w:tabs>
          <w:tab w:leader="none" w:pos="160" w:val="left"/>
        </w:tabs>
        <w:numPr>
          <w:ilvl w:val="1"/>
          <w:numId w:val="14"/>
        </w:numPr>
        <w:rPr>
          <w:rFonts w:ascii="Arial" w:cs="Arial" w:eastAsia="Arial" w:hAnsi="Arial"/>
          <w:sz w:val="18"/>
          <w:szCs w:val="18"/>
          <w:color w:val="auto"/>
        </w:rPr>
      </w:pPr>
      <w:r>
        <w:rPr>
          <w:rFonts w:ascii="Arial" w:cs="Arial" w:eastAsia="Arial" w:hAnsi="Arial"/>
          <w:sz w:val="18"/>
          <w:szCs w:val="18"/>
          <w:color w:val="auto"/>
        </w:rPr>
        <w:t>le cas échéant, prestation de réalisation de l’état des lieux d’entrée (précisez le montant des honoraires toutes taxes comprises dus</w:t>
      </w:r>
    </w:p>
    <w:p>
      <w:pPr>
        <w:ind w:left="160" w:hanging="138"/>
        <w:spacing w:after="0"/>
        <w:tabs>
          <w:tab w:leader="none" w:pos="160" w:val="left"/>
        </w:tabs>
        <w:numPr>
          <w:ilvl w:val="0"/>
          <w:numId w:val="14"/>
        </w:numPr>
        <w:rPr>
          <w:rFonts w:ascii="Arial" w:cs="Arial" w:eastAsia="Arial" w:hAnsi="Arial"/>
          <w:sz w:val="17"/>
          <w:szCs w:val="17"/>
          <w:color w:val="auto"/>
        </w:rPr>
      </w:pPr>
      <w:r>
        <w:rPr>
          <w:rFonts w:ascii="Arial" w:cs="Arial" w:eastAsia="Arial" w:hAnsi="Arial"/>
          <w:sz w:val="17"/>
          <w:szCs w:val="17"/>
          <w:color w:val="auto"/>
        </w:rPr>
        <w:t xml:space="preserve">compter de la réalisation de la prestation) : </w:t>
      </w:r>
      <w:r>
        <w:rPr>
          <w:rFonts w:ascii="Arial" w:cs="Arial" w:eastAsia="Arial" w:hAnsi="Arial"/>
          <w:sz w:val="19"/>
          <w:szCs w:val="19"/>
          <w:color w:val="636460"/>
        </w:rPr>
        <w:t>…………….………………………………………………………………………………......</w:t>
      </w:r>
    </w:p>
    <w:p>
      <w:pPr>
        <w:spacing w:after="0" w:line="30" w:lineRule="exact"/>
        <w:rPr>
          <w:rFonts w:ascii="Arial" w:cs="Arial" w:eastAsia="Arial" w:hAnsi="Arial"/>
          <w:sz w:val="17"/>
          <w:szCs w:val="17"/>
          <w:color w:val="auto"/>
        </w:rPr>
      </w:pPr>
    </w:p>
    <w:p>
      <w:pPr>
        <w:ind w:left="160" w:hanging="100"/>
        <w:spacing w:after="0"/>
        <w:tabs>
          <w:tab w:leader="none" w:pos="160" w:val="left"/>
        </w:tabs>
        <w:numPr>
          <w:ilvl w:val="1"/>
          <w:numId w:val="14"/>
        </w:numPr>
        <w:rPr>
          <w:rFonts w:ascii="Arial" w:cs="Arial" w:eastAsia="Arial" w:hAnsi="Arial"/>
          <w:sz w:val="18"/>
          <w:szCs w:val="18"/>
          <w:color w:val="auto"/>
        </w:rPr>
      </w:pPr>
      <w:r>
        <w:rPr>
          <w:rFonts w:ascii="Arial" w:cs="Arial" w:eastAsia="Arial" w:hAnsi="Arial"/>
          <w:sz w:val="18"/>
          <w:szCs w:val="18"/>
          <w:color w:val="auto"/>
        </w:rPr>
        <w:t xml:space="preserve">autres prestations (précisez le détail des prestations et conditions de rémunération) : </w:t>
      </w:r>
      <w:r>
        <w:rPr>
          <w:rFonts w:ascii="Arial" w:cs="Arial" w:eastAsia="Arial" w:hAnsi="Arial"/>
          <w:sz w:val="20"/>
          <w:szCs w:val="20"/>
          <w:color w:val="636460"/>
        </w:rPr>
        <w:t>…………….……………………………………...</w:t>
      </w:r>
    </w:p>
    <w:p>
      <w:pPr>
        <w:spacing w:after="0" w:line="71" w:lineRule="exact"/>
        <w:rPr>
          <w:sz w:val="20"/>
          <w:szCs w:val="20"/>
          <w:color w:val="auto"/>
        </w:rPr>
      </w:pPr>
    </w:p>
    <w:p>
      <w:pPr>
        <w:ind w:left="200" w:hanging="178"/>
        <w:spacing w:after="0"/>
        <w:tabs>
          <w:tab w:leader="none" w:pos="200" w:val="left"/>
        </w:tabs>
        <w:numPr>
          <w:ilvl w:val="0"/>
          <w:numId w:val="15"/>
        </w:numPr>
        <w:rPr>
          <w:rFonts w:ascii="Arial" w:cs="Arial" w:eastAsia="Arial" w:hAnsi="Arial"/>
          <w:sz w:val="18"/>
          <w:szCs w:val="18"/>
          <w:b w:val="1"/>
          <w:bCs w:val="1"/>
          <w:color w:val="auto"/>
        </w:rPr>
      </w:pPr>
      <w:r>
        <w:rPr>
          <w:rFonts w:ascii="Arial" w:cs="Arial" w:eastAsia="Arial" w:hAnsi="Arial"/>
          <w:sz w:val="18"/>
          <w:szCs w:val="18"/>
          <w:color w:val="auto"/>
        </w:rPr>
        <w:t>Honoraires à la charge du locataire :</w:t>
      </w:r>
    </w:p>
    <w:p>
      <w:pPr>
        <w:spacing w:after="0" w:line="39" w:lineRule="exact"/>
        <w:rPr>
          <w:sz w:val="20"/>
          <w:szCs w:val="20"/>
          <w:color w:val="auto"/>
        </w:rPr>
      </w:pPr>
    </w:p>
    <w:p>
      <w:pPr>
        <w:jc w:val="both"/>
        <w:ind w:left="20" w:right="60" w:firstLine="44"/>
        <w:spacing w:after="0" w:line="256" w:lineRule="auto"/>
        <w:tabs>
          <w:tab w:leader="none" w:pos="154" w:val="left"/>
        </w:tabs>
        <w:numPr>
          <w:ilvl w:val="1"/>
          <w:numId w:val="16"/>
        </w:numPr>
        <w:rPr>
          <w:rFonts w:ascii="Arial" w:cs="Arial" w:eastAsia="Arial" w:hAnsi="Arial"/>
          <w:sz w:val="17"/>
          <w:szCs w:val="17"/>
          <w:color w:val="auto"/>
        </w:rPr>
      </w:pPr>
      <w:r>
        <w:rPr>
          <w:rFonts w:ascii="Arial" w:cs="Arial" w:eastAsia="Arial" w:hAnsi="Arial"/>
          <w:sz w:val="17"/>
          <w:szCs w:val="17"/>
          <w:color w:val="auto"/>
        </w:rPr>
        <w:t xml:space="preserve">prestations de visite du preneur, de constitution de son dossier et de rédaction de bail (précisez le détail des prestations effectivement réalisées et le montant des honoraires toutes taxes comprises dus à la signature du bail) : </w:t>
      </w:r>
      <w:r>
        <w:rPr>
          <w:rFonts w:ascii="Arial" w:cs="Arial" w:eastAsia="Arial" w:hAnsi="Arial"/>
          <w:sz w:val="19"/>
          <w:szCs w:val="19"/>
          <w:color w:val="636460"/>
        </w:rPr>
        <w:t>…………….…………………………………...</w:t>
      </w:r>
    </w:p>
    <w:p>
      <w:pPr>
        <w:ind w:left="160" w:hanging="97"/>
        <w:spacing w:after="0"/>
        <w:tabs>
          <w:tab w:leader="none" w:pos="160" w:val="left"/>
        </w:tabs>
        <w:numPr>
          <w:ilvl w:val="1"/>
          <w:numId w:val="16"/>
        </w:numPr>
        <w:rPr>
          <w:rFonts w:ascii="Arial" w:cs="Arial" w:eastAsia="Arial" w:hAnsi="Arial"/>
          <w:sz w:val="18"/>
          <w:szCs w:val="18"/>
          <w:color w:val="auto"/>
        </w:rPr>
      </w:pPr>
      <w:r>
        <w:rPr>
          <w:rFonts w:ascii="Arial" w:cs="Arial" w:eastAsia="Arial" w:hAnsi="Arial"/>
          <w:sz w:val="18"/>
          <w:szCs w:val="18"/>
          <w:color w:val="auto"/>
        </w:rPr>
        <w:t>le cas échéant, prestation de réalisation de l’état des lieux d’entrée (précisez le montant des honoraires toutes taxes comprises dus</w:t>
      </w:r>
    </w:p>
    <w:p>
      <w:pPr>
        <w:ind w:left="160" w:hanging="138"/>
        <w:spacing w:after="0"/>
        <w:tabs>
          <w:tab w:leader="none" w:pos="160" w:val="left"/>
        </w:tabs>
        <w:numPr>
          <w:ilvl w:val="0"/>
          <w:numId w:val="16"/>
        </w:numPr>
        <w:rPr>
          <w:rFonts w:ascii="Arial" w:cs="Arial" w:eastAsia="Arial" w:hAnsi="Arial"/>
          <w:sz w:val="18"/>
          <w:szCs w:val="18"/>
          <w:color w:val="auto"/>
        </w:rPr>
      </w:pPr>
      <w:r>
        <w:rPr>
          <w:rFonts w:ascii="Arial" w:cs="Arial" w:eastAsia="Arial" w:hAnsi="Arial"/>
          <w:sz w:val="18"/>
          <w:szCs w:val="18"/>
          <w:color w:val="auto"/>
        </w:rPr>
        <w:t xml:space="preserve">compter de la réalisation de la prestation) : </w:t>
      </w:r>
      <w:r>
        <w:rPr>
          <w:rFonts w:ascii="Arial" w:cs="Arial" w:eastAsia="Arial" w:hAnsi="Arial"/>
          <w:sz w:val="20"/>
          <w:szCs w:val="20"/>
          <w:color w:val="636460"/>
        </w:rPr>
        <w:t>…………….…………………………………………………… …………………………….</w:t>
      </w:r>
    </w:p>
    <w:p>
      <w:pPr>
        <w:spacing w:after="0" w:line="174" w:lineRule="exact"/>
        <w:rPr>
          <w:sz w:val="20"/>
          <w:szCs w:val="20"/>
          <w:color w:val="auto"/>
        </w:rPr>
      </w:pPr>
    </w:p>
    <w:p>
      <w:pPr>
        <w:ind w:left="20"/>
        <w:spacing w:after="0"/>
        <w:rPr>
          <w:sz w:val="20"/>
          <w:szCs w:val="20"/>
          <w:color w:val="auto"/>
        </w:rPr>
      </w:pPr>
      <w:r>
        <w:rPr>
          <w:rFonts w:ascii="Arial" w:cs="Arial" w:eastAsia="Arial" w:hAnsi="Arial"/>
          <w:sz w:val="22"/>
          <w:szCs w:val="22"/>
          <w:color w:val="3F9CB8"/>
        </w:rPr>
        <w:t>X. AUTRES CONDITIONS PARTICULIÈRES</w:t>
      </w:r>
    </w:p>
    <w:p>
      <w:pPr>
        <w:spacing w:after="0" w:line="109" w:lineRule="exact"/>
        <w:rPr>
          <w:sz w:val="20"/>
          <w:szCs w:val="20"/>
          <w:color w:val="auto"/>
        </w:rPr>
      </w:pPr>
    </w:p>
    <w:p>
      <w:pPr>
        <w:spacing w:after="0"/>
        <w:rPr>
          <w:sz w:val="20"/>
          <w:szCs w:val="20"/>
          <w:color w:val="auto"/>
        </w:rPr>
      </w:pPr>
      <w:r>
        <w:rPr>
          <w:rFonts w:ascii="Arial" w:cs="Arial" w:eastAsia="Arial" w:hAnsi="Arial"/>
          <w:sz w:val="19"/>
          <w:szCs w:val="19"/>
          <w:color w:val="636460"/>
        </w:rPr>
        <w:t>……………………………… ……………… ……………… ……………… ………………… ……………… …………………………....</w:t>
      </w:r>
    </w:p>
    <w:p>
      <w:pPr>
        <w:spacing w:after="0" w:line="102" w:lineRule="exact"/>
        <w:rPr>
          <w:sz w:val="20"/>
          <w:szCs w:val="20"/>
          <w:color w:val="auto"/>
        </w:rPr>
      </w:pPr>
    </w:p>
    <w:p>
      <w:pPr>
        <w:spacing w:after="0"/>
        <w:rPr>
          <w:sz w:val="20"/>
          <w:szCs w:val="20"/>
          <w:color w:val="auto"/>
        </w:rPr>
      </w:pPr>
      <w:r>
        <w:rPr>
          <w:rFonts w:ascii="Arial" w:cs="Arial" w:eastAsia="Arial" w:hAnsi="Arial"/>
          <w:sz w:val="19"/>
          <w:szCs w:val="19"/>
          <w:color w:val="636460"/>
        </w:rPr>
        <w:t>……………………………… ……………… ……………… ……………… ………………… ……………… …………………………....</w:t>
      </w:r>
    </w:p>
    <w:p>
      <w:pPr>
        <w:spacing w:after="0" w:line="286" w:lineRule="exact"/>
        <w:rPr>
          <w:sz w:val="20"/>
          <w:szCs w:val="20"/>
          <w:color w:val="auto"/>
        </w:rPr>
      </w:pPr>
    </w:p>
    <w:p>
      <w:pPr>
        <w:ind w:left="20"/>
        <w:spacing w:after="0"/>
        <w:rPr>
          <w:sz w:val="20"/>
          <w:szCs w:val="20"/>
          <w:color w:val="auto"/>
        </w:rPr>
      </w:pPr>
      <w:r>
        <w:rPr>
          <w:rFonts w:ascii="Arial" w:cs="Arial" w:eastAsia="Arial" w:hAnsi="Arial"/>
          <w:sz w:val="22"/>
          <w:szCs w:val="22"/>
          <w:color w:val="3F9CB8"/>
        </w:rPr>
        <w:t>XI. ANNEXES</w:t>
      </w:r>
    </w:p>
    <w:p>
      <w:pPr>
        <w:spacing w:after="0" w:line="64" w:lineRule="exact"/>
        <w:rPr>
          <w:sz w:val="20"/>
          <w:szCs w:val="20"/>
          <w:color w:val="auto"/>
        </w:rPr>
      </w:pPr>
    </w:p>
    <w:p>
      <w:pPr>
        <w:spacing w:after="0"/>
        <w:rPr>
          <w:sz w:val="20"/>
          <w:szCs w:val="20"/>
          <w:color w:val="auto"/>
        </w:rPr>
      </w:pPr>
      <w:r>
        <w:rPr>
          <w:rFonts w:ascii="Arial" w:cs="Arial" w:eastAsia="Arial" w:hAnsi="Arial"/>
          <w:sz w:val="18"/>
          <w:szCs w:val="18"/>
          <w:color w:val="auto"/>
        </w:rPr>
        <w:t>Sont annexées et jointes au contrat de location les pièces suivantes :</w:t>
      </w:r>
    </w:p>
    <w:p>
      <w:pPr>
        <w:spacing w:after="0" w:line="44" w:lineRule="exact"/>
        <w:rPr>
          <w:sz w:val="20"/>
          <w:szCs w:val="20"/>
          <w:color w:val="auto"/>
        </w:rPr>
      </w:pPr>
    </w:p>
    <w:p>
      <w:pPr>
        <w:ind w:left="800" w:right="640"/>
        <w:spacing w:after="0" w:line="224" w:lineRule="auto"/>
        <w:rPr>
          <w:sz w:val="20"/>
          <w:szCs w:val="20"/>
          <w:color w:val="auto"/>
        </w:rPr>
      </w:pPr>
      <w:r>
        <w:rPr>
          <w:rFonts w:ascii="Arial" w:cs="Arial" w:eastAsia="Arial" w:hAnsi="Arial"/>
          <w:sz w:val="18"/>
          <w:szCs w:val="18"/>
          <w:i w:val="1"/>
          <w:iCs w:val="1"/>
          <w:color w:val="auto"/>
        </w:rPr>
        <w:t>Le cas échéant, un extrait du règlement concernant la destination de l’immeuble, la jouissance et l’usage des parties privatives et communes et précisant la quote-part afférente au lot loué dans chacune des catégories de charges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234950</wp:posOffset>
            </wp:positionH>
            <wp:positionV relativeFrom="paragraph">
              <wp:posOffset>-212090</wp:posOffset>
            </wp:positionV>
            <wp:extent cx="201930" cy="4000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3">
                      <a:extLst>
                        <a:ext uri="{28A0092B-C50C-407E-A947-70E740481C1C}"/>
                      </a:extLst>
                    </a:blip>
                    <a:srcRect/>
                    <a:stretch>
                      <a:fillRect/>
                    </a:stretch>
                  </pic:blipFill>
                  <pic:spPr bwMode="auto">
                    <a:xfrm>
                      <a:off x="0" y="0"/>
                      <a:ext cx="201930" cy="400050"/>
                    </a:xfrm>
                    <a:prstGeom prst="rect">
                      <a:avLst/>
                    </a:prstGeom>
                    <a:noFill/>
                  </pic:spPr>
                </pic:pic>
              </a:graphicData>
            </a:graphic>
          </wp:anchor>
        </w:drawing>
      </w:r>
    </w:p>
    <w:p>
      <w:pPr>
        <w:spacing w:after="0" w:line="32" w:lineRule="exact"/>
        <w:rPr>
          <w:sz w:val="20"/>
          <w:szCs w:val="20"/>
          <w:color w:val="auto"/>
        </w:rPr>
      </w:pPr>
    </w:p>
    <w:p>
      <w:pPr>
        <w:ind w:left="800"/>
        <w:spacing w:after="0"/>
        <w:rPr>
          <w:sz w:val="20"/>
          <w:szCs w:val="20"/>
          <w:color w:val="auto"/>
        </w:rPr>
      </w:pPr>
      <w:r>
        <w:rPr>
          <w:rFonts w:ascii="Arial" w:cs="Arial" w:eastAsia="Arial" w:hAnsi="Arial"/>
          <w:sz w:val="18"/>
          <w:szCs w:val="18"/>
          <w:i w:val="1"/>
          <w:iCs w:val="1"/>
          <w:color w:val="auto"/>
        </w:rPr>
        <w:t>Un dossier de diagnostic technique comprenant :</w:t>
      </w:r>
    </w:p>
    <w:p>
      <w:pPr>
        <w:spacing w:after="0" w:line="84" w:lineRule="exact"/>
        <w:rPr>
          <w:sz w:val="20"/>
          <w:szCs w:val="20"/>
          <w:color w:val="auto"/>
        </w:rPr>
      </w:pPr>
    </w:p>
    <w:p>
      <w:pPr>
        <w:ind w:left="620" w:hanging="92"/>
        <w:spacing w:after="0"/>
        <w:tabs>
          <w:tab w:leader="none" w:pos="620" w:val="left"/>
        </w:tabs>
        <w:numPr>
          <w:ilvl w:val="0"/>
          <w:numId w:val="17"/>
        </w:numPr>
        <w:rPr>
          <w:rFonts w:ascii="Arial" w:cs="Arial" w:eastAsia="Arial" w:hAnsi="Arial"/>
          <w:sz w:val="16"/>
          <w:szCs w:val="16"/>
          <w:color w:val="636460"/>
        </w:rPr>
      </w:pPr>
      <w:r>
        <w:rPr>
          <w:rFonts w:ascii="Arial" w:cs="Arial" w:eastAsia="Arial" w:hAnsi="Arial"/>
          <w:sz w:val="16"/>
          <w:szCs w:val="16"/>
          <w:color w:val="636460"/>
        </w:rPr>
        <w:t>un diagnostic de performance énergétique ;</w:t>
      </w:r>
    </w:p>
    <w:p>
      <w:pPr>
        <w:spacing w:after="0" w:line="26" w:lineRule="exact"/>
        <w:rPr>
          <w:rFonts w:ascii="Arial" w:cs="Arial" w:eastAsia="Arial" w:hAnsi="Arial"/>
          <w:sz w:val="16"/>
          <w:szCs w:val="16"/>
          <w:color w:val="636460"/>
        </w:rPr>
      </w:pPr>
    </w:p>
    <w:p>
      <w:pPr>
        <w:ind w:left="620" w:hanging="92"/>
        <w:spacing w:after="0"/>
        <w:tabs>
          <w:tab w:leader="none" w:pos="620" w:val="left"/>
        </w:tabs>
        <w:numPr>
          <w:ilvl w:val="0"/>
          <w:numId w:val="17"/>
        </w:numPr>
        <w:rPr>
          <w:rFonts w:ascii="Arial" w:cs="Arial" w:eastAsia="Arial" w:hAnsi="Arial"/>
          <w:sz w:val="16"/>
          <w:szCs w:val="16"/>
          <w:color w:val="636460"/>
        </w:rPr>
      </w:pPr>
      <w:r>
        <w:rPr>
          <w:rFonts w:ascii="Arial" w:cs="Arial" w:eastAsia="Arial" w:hAnsi="Arial"/>
          <w:sz w:val="16"/>
          <w:szCs w:val="16"/>
          <w:color w:val="636460"/>
        </w:rPr>
        <w:t>un constat de risque d’exposition au plomb pour les immeubles construits avant le 1er janvier 1949 ;</w:t>
      </w:r>
    </w:p>
    <w:p>
      <w:pPr>
        <w:spacing w:after="0" w:line="30" w:lineRule="exact"/>
        <w:rPr>
          <w:rFonts w:ascii="Arial" w:cs="Arial" w:eastAsia="Arial" w:hAnsi="Arial"/>
          <w:sz w:val="16"/>
          <w:szCs w:val="16"/>
          <w:color w:val="636460"/>
        </w:rPr>
      </w:pPr>
    </w:p>
    <w:p>
      <w:pPr>
        <w:ind w:left="620" w:hanging="92"/>
        <w:spacing w:after="0"/>
        <w:tabs>
          <w:tab w:leader="none" w:pos="620" w:val="left"/>
        </w:tabs>
        <w:numPr>
          <w:ilvl w:val="0"/>
          <w:numId w:val="17"/>
        </w:numPr>
        <w:rPr>
          <w:rFonts w:ascii="Arial" w:cs="Arial" w:eastAsia="Arial" w:hAnsi="Arial"/>
          <w:sz w:val="16"/>
          <w:szCs w:val="16"/>
          <w:color w:val="636460"/>
        </w:rPr>
      </w:pPr>
      <w:r>
        <w:rPr>
          <w:rFonts w:ascii="Arial" w:cs="Arial" w:eastAsia="Arial" w:hAnsi="Arial"/>
          <w:sz w:val="16"/>
          <w:szCs w:val="16"/>
          <w:color w:val="636460"/>
        </w:rPr>
        <w:t>le cas échéant, une copie d’un état mentionnant l’absence ou la présence de matériaux ou de produits de la construction contenant de l’amiante ;</w:t>
      </w:r>
    </w:p>
    <w:p>
      <w:pPr>
        <w:spacing w:after="0" w:line="26" w:lineRule="exact"/>
        <w:rPr>
          <w:rFonts w:ascii="Arial" w:cs="Arial" w:eastAsia="Arial" w:hAnsi="Arial"/>
          <w:sz w:val="16"/>
          <w:szCs w:val="16"/>
          <w:color w:val="636460"/>
        </w:rPr>
      </w:pPr>
    </w:p>
    <w:p>
      <w:pPr>
        <w:ind w:left="520" w:right="120" w:firstLine="8"/>
        <w:spacing w:after="0" w:line="236" w:lineRule="auto"/>
        <w:tabs>
          <w:tab w:leader="none" w:pos="602" w:val="left"/>
        </w:tabs>
        <w:numPr>
          <w:ilvl w:val="0"/>
          <w:numId w:val="17"/>
        </w:numPr>
        <w:rPr>
          <w:rFonts w:ascii="Arial" w:cs="Arial" w:eastAsia="Arial" w:hAnsi="Arial"/>
          <w:sz w:val="16"/>
          <w:szCs w:val="16"/>
          <w:color w:val="636460"/>
        </w:rPr>
      </w:pPr>
      <w:r>
        <w:rPr>
          <w:rFonts w:ascii="Arial" w:cs="Arial" w:eastAsia="Arial" w:hAnsi="Arial"/>
          <w:sz w:val="16"/>
          <w:szCs w:val="16"/>
          <w:color w:val="636460"/>
        </w:rPr>
        <w:t>le cas échéant, un état de l’installation intérieure d’électricité et de gaz, dont l’objet est d’évaluer les risques pouvant porter atteinte à la sécurité des personnes ;</w:t>
      </w:r>
    </w:p>
    <w:p>
      <w:pPr>
        <w:spacing w:after="0" w:line="2" w:lineRule="exact"/>
        <w:rPr>
          <w:rFonts w:ascii="Arial" w:cs="Arial" w:eastAsia="Arial" w:hAnsi="Arial"/>
          <w:sz w:val="16"/>
          <w:szCs w:val="16"/>
          <w:color w:val="636460"/>
        </w:rPr>
      </w:pPr>
    </w:p>
    <w:p>
      <w:pPr>
        <w:ind w:left="520" w:right="160" w:firstLine="8"/>
        <w:spacing w:after="0" w:line="236" w:lineRule="auto"/>
        <w:tabs>
          <w:tab w:leader="none" w:pos="602" w:val="left"/>
        </w:tabs>
        <w:numPr>
          <w:ilvl w:val="0"/>
          <w:numId w:val="17"/>
        </w:numPr>
        <w:rPr>
          <w:rFonts w:ascii="Arial" w:cs="Arial" w:eastAsia="Arial" w:hAnsi="Arial"/>
          <w:sz w:val="16"/>
          <w:szCs w:val="16"/>
          <w:color w:val="636460"/>
        </w:rPr>
      </w:pPr>
      <w:r>
        <w:rPr>
          <w:rFonts w:ascii="Arial" w:cs="Arial" w:eastAsia="Arial" w:hAnsi="Arial"/>
          <w:sz w:val="16"/>
          <w:szCs w:val="16"/>
          <w:color w:val="636460"/>
        </w:rPr>
        <w:t>le cas échéant, un état des risques naturels et technologiques pour les zones couvertes par un plan de prévention des risques technologiques ou par un plan de prévention des risques naturels prévisibles, prescrit ou approuvé, ou dans des zones de sismicité.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234950</wp:posOffset>
            </wp:positionH>
            <wp:positionV relativeFrom="paragraph">
              <wp:posOffset>35560</wp:posOffset>
            </wp:positionV>
            <wp:extent cx="201930" cy="1841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84" w:lineRule="exact"/>
        <w:rPr>
          <w:sz w:val="20"/>
          <w:szCs w:val="20"/>
          <w:color w:val="auto"/>
        </w:rPr>
      </w:pPr>
    </w:p>
    <w:p>
      <w:pPr>
        <w:ind w:left="800"/>
        <w:spacing w:after="0"/>
        <w:rPr>
          <w:sz w:val="20"/>
          <w:szCs w:val="20"/>
          <w:color w:val="auto"/>
        </w:rPr>
      </w:pPr>
      <w:r>
        <w:rPr>
          <w:rFonts w:ascii="Arial" w:cs="Arial" w:eastAsia="Arial" w:hAnsi="Arial"/>
          <w:sz w:val="18"/>
          <w:szCs w:val="18"/>
          <w:i w:val="1"/>
          <w:iCs w:val="1"/>
          <w:color w:val="auto"/>
        </w:rPr>
        <w:t>Une notice d’information relative aux droits et obligations des locataires et des bailleurs</w:t>
      </w:r>
    </w:p>
    <w:p>
      <w:pPr>
        <w:spacing w:after="0" w:line="23" w:lineRule="exact"/>
        <w:rPr>
          <w:sz w:val="20"/>
          <w:szCs w:val="20"/>
          <w:color w:val="auto"/>
        </w:rPr>
      </w:pPr>
    </w:p>
    <w:p>
      <w:pPr>
        <w:ind w:left="800" w:right="260"/>
        <w:spacing w:after="0" w:line="224" w:lineRule="auto"/>
        <w:rPr>
          <w:sz w:val="20"/>
          <w:szCs w:val="20"/>
          <w:color w:val="auto"/>
        </w:rPr>
      </w:pPr>
      <w:r>
        <w:rPr>
          <w:rFonts w:ascii="Arial" w:cs="Arial" w:eastAsia="Arial" w:hAnsi="Arial"/>
          <w:sz w:val="18"/>
          <w:szCs w:val="18"/>
          <w:i w:val="1"/>
          <w:iCs w:val="1"/>
          <w:color w:val="auto"/>
        </w:rPr>
        <w:t>Un état des lieux, un inventaire et un état détaillé du mobilier (établis lors de la remise des clés, dont la date ne peut être ultérieure à celle de la conclusion du contrat)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234950</wp:posOffset>
            </wp:positionH>
            <wp:positionV relativeFrom="paragraph">
              <wp:posOffset>-220980</wp:posOffset>
            </wp:positionV>
            <wp:extent cx="201930" cy="38671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extLst>
                        <a:ext uri="{28A0092B-C50C-407E-A947-70E740481C1C}"/>
                      </a:extLst>
                    </a:blip>
                    <a:srcRect/>
                    <a:stretch>
                      <a:fillRect/>
                    </a:stretch>
                  </pic:blipFill>
                  <pic:spPr bwMode="auto">
                    <a:xfrm>
                      <a:off x="0" y="0"/>
                      <a:ext cx="201930" cy="386715"/>
                    </a:xfrm>
                    <a:prstGeom prst="rect">
                      <a:avLst/>
                    </a:prstGeom>
                    <a:noFill/>
                  </pic:spPr>
                </pic:pic>
              </a:graphicData>
            </a:graphic>
          </wp:anchor>
        </w:drawing>
      </w:r>
    </w:p>
    <w:p>
      <w:pPr>
        <w:ind w:left="800"/>
        <w:spacing w:after="0"/>
        <w:rPr>
          <w:sz w:val="20"/>
          <w:szCs w:val="20"/>
          <w:color w:val="auto"/>
        </w:rPr>
      </w:pPr>
      <w:r>
        <w:rPr>
          <w:rFonts w:ascii="Arial" w:cs="Arial" w:eastAsia="Arial" w:hAnsi="Arial"/>
          <w:sz w:val="18"/>
          <w:szCs w:val="18"/>
          <w:i w:val="1"/>
          <w:iCs w:val="1"/>
          <w:color w:val="auto"/>
        </w:rPr>
        <w:t>Le cas échéant, une autorisation préalable de mise en location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234950</wp:posOffset>
            </wp:positionH>
            <wp:positionV relativeFrom="paragraph">
              <wp:posOffset>47625</wp:posOffset>
            </wp:positionV>
            <wp:extent cx="201930" cy="1841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a:extLst>
                        <a:ext uri="{28A0092B-C50C-407E-A947-70E740481C1C}"/>
                      </a:extLst>
                    </a:blip>
                    <a:srcRect/>
                    <a:stretch>
                      <a:fillRect/>
                    </a:stretch>
                  </pic:blipFill>
                  <pic:spPr bwMode="auto">
                    <a:xfrm>
                      <a:off x="0" y="0"/>
                      <a:ext cx="201930" cy="184150"/>
                    </a:xfrm>
                    <a:prstGeom prst="rect">
                      <a:avLst/>
                    </a:prstGeom>
                    <a:noFill/>
                  </pic:spPr>
                </pic:pic>
              </a:graphicData>
            </a:graphic>
          </wp:anchor>
        </w:drawing>
      </w:r>
    </w:p>
    <w:p>
      <w:pPr>
        <w:spacing w:after="0" w:line="102" w:lineRule="exact"/>
        <w:rPr>
          <w:sz w:val="20"/>
          <w:szCs w:val="20"/>
          <w:color w:val="auto"/>
        </w:rPr>
      </w:pPr>
    </w:p>
    <w:p>
      <w:pPr>
        <w:ind w:left="800"/>
        <w:spacing w:after="0"/>
        <w:rPr>
          <w:sz w:val="20"/>
          <w:szCs w:val="20"/>
          <w:color w:val="auto"/>
        </w:rPr>
      </w:pPr>
      <w:r>
        <w:rPr>
          <w:rFonts w:ascii="Arial" w:cs="Arial" w:eastAsia="Arial" w:hAnsi="Arial"/>
          <w:sz w:val="18"/>
          <w:szCs w:val="18"/>
          <w:i w:val="1"/>
          <w:iCs w:val="1"/>
          <w:color w:val="auto"/>
        </w:rPr>
        <w:t>Le cas échéant, les références aux loyers habituellement constatés dans le voisinage pour des logements comparables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wp:posOffset>
            </wp:positionH>
            <wp:positionV relativeFrom="paragraph">
              <wp:posOffset>175895</wp:posOffset>
            </wp:positionV>
            <wp:extent cx="7167880" cy="79184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a:extLst>
                        <a:ext uri="{28A0092B-C50C-407E-A947-70E740481C1C}"/>
                      </a:extLst>
                    </a:blip>
                    <a:srcRect/>
                    <a:stretch>
                      <a:fillRect/>
                    </a:stretch>
                  </pic:blipFill>
                  <pic:spPr bwMode="auto">
                    <a:xfrm>
                      <a:off x="0" y="0"/>
                      <a:ext cx="7167880" cy="791845"/>
                    </a:xfrm>
                    <a:prstGeom prst="rect">
                      <a:avLst/>
                    </a:prstGeom>
                    <a:noFill/>
                  </pic:spPr>
                </pic:pic>
              </a:graphicData>
            </a:graphic>
          </wp:anchor>
        </w:drawing>
      </w:r>
    </w:p>
    <w:p>
      <w:pPr>
        <w:spacing w:after="0" w:line="276" w:lineRule="exact"/>
        <w:rPr>
          <w:sz w:val="20"/>
          <w:szCs w:val="20"/>
          <w:color w:val="auto"/>
        </w:rPr>
      </w:pPr>
    </w:p>
    <w:tbl>
      <w:tblPr>
        <w:tblLayout w:type="fixed"/>
        <w:tblInd w:w="200" w:type="dxa"/>
        <w:tblCellMar>
          <w:top w:w="0" w:type="dxa"/>
          <w:left w:w="0" w:type="dxa"/>
          <w:bottom w:w="0" w:type="dxa"/>
          <w:right w:w="0" w:type="dxa"/>
        </w:tblCellMar>
      </w:tblPr>
      <w:tr>
        <w:trPr>
          <w:trHeight w:val="207"/>
        </w:trPr>
        <w:tc>
          <w:tcPr>
            <w:tcW w:w="1980" w:type="dxa"/>
            <w:vAlign w:val="bottom"/>
          </w:tcPr>
          <w:p>
            <w:pPr>
              <w:spacing w:after="0"/>
              <w:rPr>
                <w:sz w:val="20"/>
                <w:szCs w:val="20"/>
                <w:color w:val="auto"/>
              </w:rPr>
            </w:pPr>
            <w:r>
              <w:rPr>
                <w:rFonts w:ascii="Arial" w:cs="Arial" w:eastAsia="Arial" w:hAnsi="Arial"/>
                <w:sz w:val="16"/>
                <w:szCs w:val="16"/>
                <w:i w:val="1"/>
                <w:iCs w:val="1"/>
                <w:color w:val="auto"/>
              </w:rPr>
              <w:t xml:space="preserve">Le </w:t>
            </w:r>
            <w:r>
              <w:rPr>
                <w:rFonts w:ascii="Arial" w:cs="Arial" w:eastAsia="Arial" w:hAnsi="Arial"/>
                <w:sz w:val="18"/>
                <w:szCs w:val="18"/>
                <w:color w:val="636460"/>
              </w:rPr>
              <w:t>…..…..…..…..…..</w:t>
            </w:r>
            <w:r>
              <w:rPr>
                <w:rFonts w:ascii="Arial" w:cs="Arial" w:eastAsia="Arial" w:hAnsi="Arial"/>
                <w:sz w:val="14"/>
                <w:szCs w:val="14"/>
                <w:i w:val="1"/>
                <w:iCs w:val="1"/>
                <w:color w:val="auto"/>
              </w:rPr>
              <w:t>,</w:t>
            </w:r>
          </w:p>
        </w:tc>
        <w:tc>
          <w:tcPr>
            <w:tcW w:w="4600" w:type="dxa"/>
            <w:vAlign w:val="bottom"/>
            <w:vMerge w:val="restart"/>
          </w:tcPr>
          <w:p>
            <w:pPr>
              <w:ind w:left="360"/>
              <w:spacing w:after="0"/>
              <w:rPr>
                <w:sz w:val="20"/>
                <w:szCs w:val="20"/>
                <w:color w:val="auto"/>
              </w:rPr>
            </w:pPr>
            <w:r>
              <w:rPr>
                <w:rFonts w:ascii="Arial" w:cs="Arial" w:eastAsia="Arial" w:hAnsi="Arial"/>
                <w:sz w:val="14"/>
                <w:szCs w:val="14"/>
                <w:color w:val="auto"/>
              </w:rPr>
              <w:t>Signature du bailleur (ou de son mandataire, le cas échéant)</w:t>
            </w:r>
          </w:p>
        </w:tc>
        <w:tc>
          <w:tcPr>
            <w:tcW w:w="3900" w:type="dxa"/>
            <w:vAlign w:val="bottom"/>
            <w:vMerge w:val="restart"/>
          </w:tcPr>
          <w:p>
            <w:pPr>
              <w:ind w:left="480"/>
              <w:spacing w:after="0"/>
              <w:rPr>
                <w:sz w:val="20"/>
                <w:szCs w:val="20"/>
                <w:color w:val="auto"/>
              </w:rPr>
            </w:pPr>
            <w:r>
              <w:rPr>
                <w:rFonts w:ascii="Arial" w:cs="Arial" w:eastAsia="Arial" w:hAnsi="Arial"/>
                <w:sz w:val="14"/>
                <w:szCs w:val="14"/>
                <w:color w:val="auto"/>
              </w:rPr>
              <w:t>Signature du locataire</w:t>
            </w:r>
          </w:p>
        </w:tc>
        <w:tc>
          <w:tcPr>
            <w:tcW w:w="0" w:type="dxa"/>
            <w:vAlign w:val="bottom"/>
          </w:tcPr>
          <w:p>
            <w:pPr>
              <w:spacing w:after="0"/>
              <w:rPr>
                <w:sz w:val="1"/>
                <w:szCs w:val="1"/>
                <w:color w:val="auto"/>
              </w:rPr>
            </w:pPr>
          </w:p>
        </w:tc>
      </w:tr>
      <w:tr>
        <w:trPr>
          <w:trHeight w:val="70"/>
        </w:trPr>
        <w:tc>
          <w:tcPr>
            <w:tcW w:w="1980" w:type="dxa"/>
            <w:vAlign w:val="bottom"/>
            <w:vMerge w:val="restart"/>
          </w:tcPr>
          <w:p>
            <w:pPr>
              <w:spacing w:after="0"/>
              <w:rPr>
                <w:sz w:val="20"/>
                <w:szCs w:val="20"/>
                <w:color w:val="auto"/>
              </w:rPr>
            </w:pPr>
            <w:r>
              <w:rPr>
                <w:rFonts w:ascii="Arial" w:cs="Arial" w:eastAsia="Arial" w:hAnsi="Arial"/>
                <w:sz w:val="16"/>
                <w:szCs w:val="16"/>
                <w:i w:val="1"/>
                <w:iCs w:val="1"/>
                <w:color w:val="auto"/>
              </w:rPr>
              <w:t xml:space="preserve">à </w:t>
            </w:r>
            <w:r>
              <w:rPr>
                <w:rFonts w:ascii="Arial" w:cs="Arial" w:eastAsia="Arial" w:hAnsi="Arial"/>
                <w:sz w:val="18"/>
                <w:szCs w:val="18"/>
                <w:color w:val="636460"/>
              </w:rPr>
              <w:t>…..…..…..…..…...</w:t>
            </w:r>
            <w:r>
              <w:rPr>
                <w:rFonts w:ascii="Arial" w:cs="Arial" w:eastAsia="Arial" w:hAnsi="Arial"/>
                <w:sz w:val="14"/>
                <w:szCs w:val="14"/>
                <w:i w:val="1"/>
                <w:iCs w:val="1"/>
                <w:color w:val="auto"/>
              </w:rPr>
              <w:t>,</w:t>
            </w:r>
          </w:p>
        </w:tc>
        <w:tc>
          <w:tcPr>
            <w:tcW w:w="4600" w:type="dxa"/>
            <w:vAlign w:val="bottom"/>
            <w:vMerge w:val="continue"/>
          </w:tcPr>
          <w:p>
            <w:pPr>
              <w:spacing w:after="0"/>
              <w:rPr>
                <w:sz w:val="6"/>
                <w:szCs w:val="6"/>
                <w:color w:val="auto"/>
              </w:rPr>
            </w:pPr>
          </w:p>
        </w:tc>
        <w:tc>
          <w:tcPr>
            <w:tcW w:w="39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03"/>
        </w:trPr>
        <w:tc>
          <w:tcPr>
            <w:tcW w:w="1980" w:type="dxa"/>
            <w:vAlign w:val="bottom"/>
            <w:vMerge w:val="continue"/>
          </w:tcPr>
          <w:p>
            <w:pPr>
              <w:spacing w:after="0"/>
              <w:rPr>
                <w:sz w:val="17"/>
                <w:szCs w:val="17"/>
                <w:color w:val="auto"/>
              </w:rPr>
            </w:pPr>
          </w:p>
        </w:tc>
        <w:tc>
          <w:tcPr>
            <w:tcW w:w="4600" w:type="dxa"/>
            <w:vAlign w:val="bottom"/>
          </w:tcPr>
          <w:p>
            <w:pPr>
              <w:ind w:left="360"/>
              <w:spacing w:after="0"/>
              <w:rPr>
                <w:sz w:val="20"/>
                <w:szCs w:val="20"/>
                <w:color w:val="auto"/>
              </w:rPr>
            </w:pPr>
            <w:r>
              <w:rPr>
                <w:rFonts w:ascii="Arial" w:cs="Arial" w:eastAsia="Arial" w:hAnsi="Arial"/>
                <w:sz w:val="14"/>
                <w:szCs w:val="14"/>
                <w:i w:val="1"/>
                <w:iCs w:val="1"/>
                <w:color w:val="auto"/>
              </w:rPr>
              <w:t xml:space="preserve">Signature(s) précédée(s) de la mention </w:t>
            </w:r>
            <w:r>
              <w:rPr>
                <w:rFonts w:ascii="Arial" w:cs="Arial" w:eastAsia="Arial" w:hAnsi="Arial"/>
                <w:sz w:val="14"/>
                <w:szCs w:val="14"/>
                <w:i w:val="1"/>
                <w:iCs w:val="1"/>
                <w:color w:val="636460"/>
              </w:rPr>
              <w:t>« Lu et approuvé » :</w:t>
            </w:r>
          </w:p>
        </w:tc>
        <w:tc>
          <w:tcPr>
            <w:tcW w:w="3900" w:type="dxa"/>
            <w:vAlign w:val="bottom"/>
          </w:tcPr>
          <w:p>
            <w:pPr>
              <w:ind w:left="480"/>
              <w:spacing w:after="0"/>
              <w:rPr>
                <w:sz w:val="20"/>
                <w:szCs w:val="20"/>
                <w:color w:val="auto"/>
              </w:rPr>
            </w:pPr>
            <w:r>
              <w:rPr>
                <w:rFonts w:ascii="Arial" w:cs="Arial" w:eastAsia="Arial" w:hAnsi="Arial"/>
                <w:sz w:val="14"/>
                <w:szCs w:val="14"/>
                <w:i w:val="1"/>
                <w:iCs w:val="1"/>
                <w:color w:val="auto"/>
                <w:w w:val="91"/>
              </w:rPr>
              <w:t xml:space="preserve">Signature(s) précédée(s) de la mention </w:t>
            </w:r>
            <w:r>
              <w:rPr>
                <w:rFonts w:ascii="Arial" w:cs="Arial" w:eastAsia="Arial" w:hAnsi="Arial"/>
                <w:sz w:val="14"/>
                <w:szCs w:val="14"/>
                <w:i w:val="1"/>
                <w:iCs w:val="1"/>
                <w:color w:val="636460"/>
                <w:w w:val="91"/>
              </w:rPr>
              <w:t>« Lu et approuvé » :</w:t>
            </w:r>
          </w:p>
        </w:tc>
        <w:tc>
          <w:tcPr>
            <w:tcW w:w="0" w:type="dxa"/>
            <w:vAlign w:val="bottom"/>
          </w:tcPr>
          <w:p>
            <w:pPr>
              <w:spacing w:after="0"/>
              <w:rPr>
                <w:sz w:val="1"/>
                <w:szCs w:val="1"/>
                <w:color w:val="auto"/>
              </w:rPr>
            </w:pPr>
          </w:p>
        </w:tc>
      </w:tr>
      <w:tr>
        <w:trPr>
          <w:trHeight w:val="273"/>
        </w:trPr>
        <w:tc>
          <w:tcPr>
            <w:tcW w:w="1980" w:type="dxa"/>
            <w:vAlign w:val="bottom"/>
          </w:tcPr>
          <w:p>
            <w:pPr>
              <w:spacing w:after="0"/>
              <w:rPr>
                <w:sz w:val="20"/>
                <w:szCs w:val="20"/>
                <w:color w:val="auto"/>
              </w:rPr>
            </w:pPr>
            <w:r>
              <w:rPr>
                <w:rFonts w:ascii="Arial" w:cs="Arial" w:eastAsia="Arial" w:hAnsi="Arial"/>
                <w:sz w:val="16"/>
                <w:szCs w:val="16"/>
                <w:i w:val="1"/>
                <w:iCs w:val="1"/>
                <w:color w:val="auto"/>
              </w:rPr>
              <w:t xml:space="preserve">en </w:t>
            </w:r>
            <w:r>
              <w:rPr>
                <w:rFonts w:ascii="Arial" w:cs="Arial" w:eastAsia="Arial" w:hAnsi="Arial"/>
                <w:sz w:val="18"/>
                <w:szCs w:val="18"/>
                <w:color w:val="636460"/>
              </w:rPr>
              <w:t>…..…..…..…..…...</w:t>
            </w:r>
          </w:p>
        </w:tc>
        <w:tc>
          <w:tcPr>
            <w:tcW w:w="4600" w:type="dxa"/>
            <w:vAlign w:val="bottom"/>
          </w:tcPr>
          <w:p>
            <w:pPr>
              <w:spacing w:after="0"/>
              <w:rPr>
                <w:sz w:val="23"/>
                <w:szCs w:val="23"/>
                <w:color w:val="auto"/>
              </w:rPr>
            </w:pPr>
          </w:p>
        </w:tc>
        <w:tc>
          <w:tcPr>
            <w:tcW w:w="390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40" w:lineRule="exact"/>
        <w:rPr>
          <w:sz w:val="20"/>
          <w:szCs w:val="20"/>
          <w:color w:val="auto"/>
        </w:rPr>
      </w:pPr>
    </w:p>
    <w:p>
      <w:pPr>
        <w:sectPr>
          <w:pgSz w:w="11900" w:h="16838" w:orient="portrait"/>
          <w:cols w:equalWidth="0" w:num="1">
            <w:col w:w="10980"/>
          </w:cols>
          <w:pgMar w:left="400" w:top="349" w:right="526" w:bottom="0" w:gutter="0" w:footer="0" w:header="0"/>
        </w:sectPr>
      </w:pPr>
    </w:p>
    <w:p>
      <w:pPr>
        <w:ind w:left="160"/>
        <w:spacing w:after="0"/>
        <w:rPr>
          <w:sz w:val="20"/>
          <w:szCs w:val="20"/>
          <w:color w:val="auto"/>
        </w:rPr>
      </w:pPr>
      <w:r>
        <w:rPr>
          <w:rFonts w:ascii="Arial" w:cs="Arial" w:eastAsia="Arial" w:hAnsi="Arial"/>
          <w:sz w:val="16"/>
          <w:szCs w:val="16"/>
          <w:i w:val="1"/>
          <w:iCs w:val="1"/>
          <w:color w:val="auto"/>
        </w:rPr>
        <w:t>Exemplaires originaux dont</w:t>
      </w:r>
    </w:p>
    <w:p>
      <w:pPr>
        <w:ind w:left="160"/>
        <w:spacing w:after="0"/>
        <w:rPr>
          <w:sz w:val="20"/>
          <w:szCs w:val="20"/>
          <w:color w:val="auto"/>
        </w:rPr>
      </w:pPr>
      <w:r>
        <w:rPr>
          <w:rFonts w:ascii="Arial" w:cs="Arial" w:eastAsia="Arial" w:hAnsi="Arial"/>
          <w:sz w:val="15"/>
          <w:szCs w:val="15"/>
          <w:i w:val="1"/>
          <w:iCs w:val="1"/>
          <w:color w:val="auto"/>
        </w:rPr>
        <w:t>un remis à chaque signataire</w:t>
      </w:r>
    </w:p>
    <w:sectPr>
      <w:pgSz w:w="11900" w:h="16838" w:orient="portrait"/>
      <w:cols w:equalWidth="0" w:num="1">
        <w:col w:w="10980"/>
      </w:cols>
      <w:pgMar w:left="400" w:top="349" w:right="52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BD062C2"/>
    <w:multiLevelType w:val="hybridMultilevel"/>
    <w:lvl w:ilvl="0">
      <w:lvlJc w:val="left"/>
      <w:lvlText w:val="-"/>
      <w:numFmt w:val="bullet"/>
      <w:start w:val="1"/>
    </w:lvl>
  </w:abstractNum>
  <w:abstractNum w:abstractNumId="1">
    <w:nsid w:val="12200854"/>
    <w:multiLevelType w:val="hybridMultilevel"/>
    <w:lvl w:ilvl="0">
      <w:lvlJc w:val="left"/>
      <w:lvlText w:val="-"/>
      <w:numFmt w:val="bullet"/>
      <w:start w:val="1"/>
    </w:lvl>
  </w:abstractNum>
  <w:abstractNum w:abstractNumId="2">
    <w:nsid w:val="4DB127F8"/>
    <w:multiLevelType w:val="hybridMultilevel"/>
    <w:lvl w:ilvl="0">
      <w:lvlJc w:val="left"/>
      <w:lvlText w:val="-"/>
      <w:numFmt w:val="bullet"/>
      <w:start w:val="1"/>
    </w:lvl>
  </w:abstractNum>
  <w:abstractNum w:abstractNumId="3">
    <w:nsid w:val="216231B"/>
    <w:multiLevelType w:val="hybridMultilevel"/>
    <w:lvl w:ilvl="0">
      <w:lvlJc w:val="left"/>
      <w:lvlText w:val="-"/>
      <w:numFmt w:val="bullet"/>
      <w:start w:val="1"/>
    </w:lvl>
  </w:abstractNum>
  <w:abstractNum w:abstractNumId="4">
    <w:nsid w:val="1F16E9E8"/>
    <w:multiLevelType w:val="hybridMultilevel"/>
    <w:lvl w:ilvl="0">
      <w:lvlJc w:val="left"/>
      <w:lvlText w:val="-"/>
      <w:numFmt w:val="bullet"/>
      <w:start w:val="1"/>
    </w:lvl>
  </w:abstractNum>
  <w:abstractNum w:abstractNumId="5">
    <w:nsid w:val="1190CDE7"/>
    <w:multiLevelType w:val="hybridMultilevel"/>
    <w:lvl w:ilvl="0">
      <w:lvlJc w:val="left"/>
      <w:lvlText w:val="-"/>
      <w:numFmt w:val="bullet"/>
      <w:start w:val="1"/>
    </w:lvl>
  </w:abstractNum>
  <w:abstractNum w:abstractNumId="6">
    <w:nsid w:val="66EF438D"/>
    <w:multiLevelType w:val="hybridMultilevel"/>
    <w:lvl w:ilvl="0">
      <w:lvlJc w:val="left"/>
      <w:lvlText w:val="%1."/>
      <w:numFmt w:val="decimal"/>
      <w:start w:val="1"/>
    </w:lvl>
    <w:lvl w:ilvl="1">
      <w:lvlJc w:val="left"/>
      <w:lvlText w:val="%2)"/>
      <w:numFmt w:val="lowerLetter"/>
      <w:start w:val="1"/>
    </w:lvl>
  </w:abstractNum>
  <w:abstractNum w:abstractNumId="7">
    <w:nsid w:val="140E0F76"/>
    <w:multiLevelType w:val="hybridMultilevel"/>
    <w:lvl w:ilvl="0">
      <w:lvlJc w:val="left"/>
      <w:lvlText w:val="%1."/>
      <w:numFmt w:val="decimal"/>
      <w:start w:val="2"/>
    </w:lvl>
    <w:lvl w:ilvl="1">
      <w:lvlJc w:val="left"/>
      <w:lvlText w:val="%2)"/>
      <w:numFmt w:val="lowerLetter"/>
      <w:start w:val="1"/>
    </w:lvl>
  </w:abstractNum>
  <w:abstractNum w:abstractNumId="8">
    <w:nsid w:val="3352255A"/>
    <w:multiLevelType w:val="hybridMultilevel"/>
    <w:lvl w:ilvl="0">
      <w:lvlJc w:val="left"/>
      <w:lvlText w:val="%1."/>
      <w:numFmt w:val="decimal"/>
      <w:start w:val="1"/>
    </w:lvl>
  </w:abstractNum>
  <w:abstractNum w:abstractNumId="9">
    <w:nsid w:val="109CF92E"/>
    <w:multiLevelType w:val="hybridMultilevel"/>
    <w:lvl w:ilvl="0">
      <w:lvlJc w:val="left"/>
      <w:lvlText w:val="%1."/>
      <w:numFmt w:val="decimal"/>
      <w:start w:val="2"/>
    </w:lvl>
  </w:abstractNum>
  <w:abstractNum w:abstractNumId="10">
    <w:nsid w:val="DED7263"/>
    <w:multiLevelType w:val="hybridMultilevel"/>
    <w:lvl w:ilvl="0">
      <w:lvlJc w:val="left"/>
      <w:lvlText w:val="-"/>
      <w:numFmt w:val="bullet"/>
      <w:start w:val="1"/>
    </w:lvl>
  </w:abstractNum>
  <w:abstractNum w:abstractNumId="11">
    <w:nsid w:val="7FDCC233"/>
    <w:multiLevelType w:val="hybridMultilevel"/>
    <w:lvl w:ilvl="0">
      <w:lvlJc w:val="left"/>
      <w:lvlText w:val="-"/>
      <w:numFmt w:val="bullet"/>
      <w:start w:val="1"/>
    </w:lvl>
  </w:abstractNum>
  <w:abstractNum w:abstractNumId="12">
    <w:nsid w:val="1BEFD79F"/>
    <w:multiLevelType w:val="hybridMultilevel"/>
    <w:lvl w:ilvl="0">
      <w:lvlJc w:val="left"/>
      <w:lvlText w:val="%1."/>
      <w:numFmt w:val="decimal"/>
      <w:start w:val="1"/>
    </w:lvl>
  </w:abstractNum>
  <w:abstractNum w:abstractNumId="13">
    <w:nsid w:val="41A7C4C9"/>
    <w:multiLevelType w:val="hybridMultilevel"/>
    <w:lvl w:ilvl="0">
      <w:lvlJc w:val="left"/>
      <w:lvlText w:val="à"/>
      <w:numFmt w:val="bullet"/>
      <w:start w:val="1"/>
    </w:lvl>
    <w:lvl w:ilvl="1">
      <w:lvlJc w:val="left"/>
      <w:lvlText w:val="-"/>
      <w:numFmt w:val="bullet"/>
      <w:start w:val="1"/>
    </w:lvl>
  </w:abstractNum>
  <w:abstractNum w:abstractNumId="14">
    <w:nsid w:val="6B68079A"/>
    <w:multiLevelType w:val="hybridMultilevel"/>
    <w:lvl w:ilvl="0">
      <w:lvlJc w:val="left"/>
      <w:lvlText w:val="%1."/>
      <w:numFmt w:val="decimal"/>
      <w:start w:val="2"/>
    </w:lvl>
  </w:abstractNum>
  <w:abstractNum w:abstractNumId="15">
    <w:nsid w:val="4E6AFB66"/>
    <w:multiLevelType w:val="hybridMultilevel"/>
    <w:lvl w:ilvl="0">
      <w:lvlJc w:val="left"/>
      <w:lvlText w:val="à"/>
      <w:numFmt w:val="bullet"/>
      <w:start w:val="1"/>
    </w:lvl>
    <w:lvl w:ilvl="1">
      <w:lvlJc w:val="left"/>
      <w:lvlText w:val="-"/>
      <w:numFmt w:val="bullet"/>
      <w:start w:val="1"/>
    </w:lvl>
  </w:abstractNum>
  <w:abstractNum w:abstractNumId="16">
    <w:nsid w:val="25E45D3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2018-07-02T03:40:28Z</dcterms:created>
  <dcterms:modified xsi:type="dcterms:W3CDTF">2018-07-02T03:40:28Z</dcterms:modified>
</cp:coreProperties>
</file>