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C2FBC" w14:textId="77777777" w:rsidR="00EF2341" w:rsidRDefault="00EF2341" w:rsidP="00EF2341">
      <w:pPr>
        <w:pStyle w:val="NormalWeb"/>
        <w:shd w:val="clear" w:color="auto" w:fill="FFFFFF"/>
        <w:spacing w:before="300" w:beforeAutospacing="0" w:after="300" w:afterAutospacing="0"/>
        <w:rPr>
          <w:rFonts w:ascii="Arial" w:hAnsi="Arial" w:cs="Arial"/>
          <w:color w:val="58585B"/>
          <w:sz w:val="21"/>
          <w:szCs w:val="21"/>
        </w:rPr>
      </w:pPr>
      <w:r>
        <w:rPr>
          <w:rStyle w:val="Strong"/>
          <w:rFonts w:ascii="Arial" w:hAnsi="Arial" w:cs="Arial"/>
          <w:color w:val="58585B"/>
          <w:sz w:val="21"/>
          <w:szCs w:val="21"/>
        </w:rPr>
        <w:t>Physical Components</w:t>
      </w:r>
    </w:p>
    <w:p w14:paraId="46D0140A" w14:textId="77777777" w:rsidR="00EF2341" w:rsidRDefault="00EF2341" w:rsidP="00EF2341">
      <w:pPr>
        <w:pStyle w:val="NormalWeb"/>
        <w:shd w:val="clear" w:color="auto" w:fill="FFFFFF"/>
        <w:spacing w:before="300" w:beforeAutospacing="0" w:after="300" w:afterAutospacing="0"/>
        <w:rPr>
          <w:rFonts w:ascii="Arial" w:hAnsi="Arial" w:cs="Arial"/>
          <w:color w:val="58585B"/>
          <w:sz w:val="21"/>
          <w:szCs w:val="21"/>
        </w:rPr>
      </w:pPr>
      <w:r>
        <w:rPr>
          <w:rFonts w:ascii="Arial" w:hAnsi="Arial" w:cs="Arial"/>
          <w:color w:val="58585B"/>
          <w:sz w:val="21"/>
          <w:szCs w:val="21"/>
        </w:rPr>
        <w:t>The physical components are the electronic hardware devices, media, and other connectors that transmit the signals that represent the bits.</w:t>
      </w:r>
    </w:p>
    <w:p w14:paraId="2F629FEF" w14:textId="77777777" w:rsidR="00EF2341" w:rsidRDefault="00EF2341" w:rsidP="00EF2341">
      <w:pPr>
        <w:pStyle w:val="NormalWeb"/>
        <w:shd w:val="clear" w:color="auto" w:fill="FFFFFF"/>
        <w:spacing w:before="300" w:beforeAutospacing="0" w:after="300" w:afterAutospacing="0"/>
        <w:rPr>
          <w:rFonts w:ascii="Arial" w:hAnsi="Arial" w:cs="Arial"/>
          <w:color w:val="58585B"/>
          <w:sz w:val="21"/>
          <w:szCs w:val="21"/>
        </w:rPr>
      </w:pPr>
      <w:r>
        <w:rPr>
          <w:rStyle w:val="Strong"/>
          <w:rFonts w:ascii="Arial" w:hAnsi="Arial" w:cs="Arial"/>
          <w:color w:val="58585B"/>
          <w:sz w:val="21"/>
          <w:szCs w:val="21"/>
        </w:rPr>
        <w:t>Latency</w:t>
      </w:r>
    </w:p>
    <w:p w14:paraId="759E4E91" w14:textId="77777777" w:rsidR="00EF2341" w:rsidRDefault="00EF2341" w:rsidP="00EF2341">
      <w:pPr>
        <w:pStyle w:val="NormalWeb"/>
        <w:shd w:val="clear" w:color="auto" w:fill="FFFFFF"/>
        <w:spacing w:before="300" w:beforeAutospacing="0" w:after="300" w:afterAutospacing="0"/>
        <w:rPr>
          <w:rFonts w:ascii="Arial" w:hAnsi="Arial" w:cs="Arial"/>
          <w:color w:val="58585B"/>
          <w:sz w:val="21"/>
          <w:szCs w:val="21"/>
        </w:rPr>
      </w:pPr>
      <w:r>
        <w:rPr>
          <w:rFonts w:ascii="Arial" w:hAnsi="Arial" w:cs="Arial"/>
          <w:color w:val="58585B"/>
          <w:sz w:val="21"/>
          <w:szCs w:val="21"/>
        </w:rPr>
        <w:t>Latency refers to the amount of time, including delays, for data to travel from one given point to another.</w:t>
      </w:r>
    </w:p>
    <w:p w14:paraId="0C041594" w14:textId="77777777" w:rsidR="005C0E94" w:rsidRPr="005C0E94" w:rsidRDefault="005C0E94" w:rsidP="005C0E94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58585B"/>
          <w:sz w:val="21"/>
          <w:szCs w:val="21"/>
          <w:lang w:bidi="bn-BD"/>
        </w:rPr>
      </w:pPr>
      <w:r w:rsidRPr="005C0E94">
        <w:rPr>
          <w:rFonts w:ascii="Arial" w:eastAsia="Times New Roman" w:hAnsi="Arial" w:cs="Arial"/>
          <w:b/>
          <w:bCs/>
          <w:color w:val="58585B"/>
          <w:sz w:val="21"/>
          <w:szCs w:val="21"/>
          <w:lang w:bidi="bn-BD"/>
        </w:rPr>
        <w:t>Throughput</w:t>
      </w:r>
    </w:p>
    <w:p w14:paraId="13BC8BE9" w14:textId="77777777" w:rsidR="005C0E94" w:rsidRPr="005C0E94" w:rsidRDefault="005C0E94" w:rsidP="005C0E94">
      <w:pP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58585B"/>
          <w:sz w:val="21"/>
          <w:szCs w:val="21"/>
          <w:lang w:bidi="bn-BD"/>
        </w:rPr>
      </w:pPr>
      <w:r w:rsidRPr="005C0E94">
        <w:rPr>
          <w:rFonts w:ascii="Arial" w:eastAsia="Times New Roman" w:hAnsi="Arial" w:cs="Arial"/>
          <w:color w:val="58585B"/>
          <w:sz w:val="21"/>
          <w:szCs w:val="21"/>
          <w:lang w:bidi="bn-BD"/>
        </w:rPr>
        <w:t>Throughput is the measure of the transfer of bits across the media over a given period of time.</w:t>
      </w:r>
    </w:p>
    <w:p w14:paraId="02C763B4" w14:textId="77777777" w:rsidR="009F4C67" w:rsidRDefault="009F4C67"/>
    <w:sectPr w:rsidR="009F4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B8"/>
    <w:rsid w:val="0029236D"/>
    <w:rsid w:val="004818B8"/>
    <w:rsid w:val="005C0E94"/>
    <w:rsid w:val="009F4C67"/>
    <w:rsid w:val="00EF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C91D17-0CE8-4780-8E32-88758BD7F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2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styleId="Strong">
    <w:name w:val="Strong"/>
    <w:basedOn w:val="DefaultParagraphFont"/>
    <w:uiPriority w:val="22"/>
    <w:qFormat/>
    <w:rsid w:val="00EF23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imon</dc:creator>
  <cp:keywords/>
  <dc:description/>
  <cp:lastModifiedBy>mostafa imon</cp:lastModifiedBy>
  <cp:revision>2</cp:revision>
  <dcterms:created xsi:type="dcterms:W3CDTF">2022-06-21T14:47:00Z</dcterms:created>
  <dcterms:modified xsi:type="dcterms:W3CDTF">2022-06-21T16:23:00Z</dcterms:modified>
</cp:coreProperties>
</file>