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543A" w14:textId="613FC194" w:rsidR="00B86E49" w:rsidRPr="00851AA7" w:rsidRDefault="0091628C" w:rsidP="00632397">
      <w:pPr>
        <w:jc w:val="both"/>
        <w:rPr>
          <w:rFonts w:ascii="Calibri Light" w:hAnsi="Calibri Light" w:cs="Calibri Light"/>
          <w:b/>
          <w:bCs/>
        </w:rPr>
      </w:pPr>
      <w:r>
        <w:rPr>
          <w:rFonts w:ascii="Calibri Light" w:hAnsi="Calibri Light" w:cs="Calibri Light"/>
          <w:b/>
          <w:bCs/>
        </w:rPr>
        <w:t xml:space="preserve">Chapter </w:t>
      </w:r>
      <w:r w:rsidR="00D94B58">
        <w:rPr>
          <w:rFonts w:ascii="Calibri Light" w:hAnsi="Calibri Light" w:cs="Calibri Light"/>
          <w:b/>
          <w:bCs/>
        </w:rPr>
        <w:t>1</w:t>
      </w:r>
      <w:r w:rsidR="00294C44">
        <w:rPr>
          <w:rFonts w:ascii="Calibri Light" w:hAnsi="Calibri Light" w:cs="Calibri Light"/>
          <w:b/>
          <w:bCs/>
        </w:rPr>
        <w:t>1</w:t>
      </w:r>
      <w:r w:rsidR="00D94B58">
        <w:rPr>
          <w:rFonts w:ascii="Calibri Light" w:hAnsi="Calibri Light" w:cs="Calibri Light"/>
          <w:b/>
          <w:bCs/>
        </w:rPr>
        <w:t xml:space="preserve"> </w:t>
      </w:r>
      <w:r w:rsidR="007474AD">
        <w:rPr>
          <w:rFonts w:ascii="Calibri Light" w:hAnsi="Calibri Light" w:cs="Calibri Light"/>
          <w:b/>
          <w:bCs/>
        </w:rPr>
        <w:t>S</w:t>
      </w:r>
      <w:r w:rsidR="00294C44">
        <w:rPr>
          <w:rFonts w:ascii="Calibri Light" w:hAnsi="Calibri Light" w:cs="Calibri Light"/>
          <w:b/>
          <w:bCs/>
        </w:rPr>
        <w:t>tatistical analysis plans</w:t>
      </w:r>
    </w:p>
    <w:p w14:paraId="4A05AD3B" w14:textId="5DA648B5" w:rsidR="007A4839" w:rsidRDefault="007A4839" w:rsidP="00632397">
      <w:pPr>
        <w:jc w:val="both"/>
        <w:rPr>
          <w:rFonts w:ascii="Calibri Light" w:hAnsi="Calibri Light" w:cs="Calibri Light"/>
        </w:rPr>
      </w:pPr>
    </w:p>
    <w:p w14:paraId="65E6F740" w14:textId="659B64A9" w:rsidR="007474AD" w:rsidRDefault="00053508" w:rsidP="00632397">
      <w:pPr>
        <w:jc w:val="both"/>
        <w:rPr>
          <w:rFonts w:ascii="Calibri Light" w:hAnsi="Calibri Light" w:cs="Calibri Light"/>
        </w:rPr>
      </w:pPr>
      <w:r>
        <w:rPr>
          <w:rFonts w:ascii="Calibri Light" w:hAnsi="Calibri Light" w:cs="Calibri Light"/>
        </w:rPr>
        <w:t xml:space="preserve">Statistical analysis plans (SAP) are also known as data analysis plans (DAP) or reporting analysis plans (RAP). A statistical analysis plan describes </w:t>
      </w:r>
      <w:r w:rsidR="009E7C42">
        <w:rPr>
          <w:rFonts w:ascii="Calibri Light" w:hAnsi="Calibri Light" w:cs="Calibri Light"/>
        </w:rPr>
        <w:t xml:space="preserve">the study variables and </w:t>
      </w:r>
      <w:r>
        <w:rPr>
          <w:rFonts w:ascii="Calibri Light" w:hAnsi="Calibri Light" w:cs="Calibri Light"/>
        </w:rPr>
        <w:t xml:space="preserve">the plan for analyzing a data </w:t>
      </w:r>
      <w:r w:rsidRPr="00053508">
        <w:rPr>
          <w:rFonts w:ascii="Calibri Light" w:hAnsi="Calibri Light" w:cs="Calibri Light"/>
          <w:b/>
          <w:bCs/>
        </w:rPr>
        <w:t>before</w:t>
      </w:r>
      <w:r>
        <w:rPr>
          <w:rFonts w:ascii="Calibri Light" w:hAnsi="Calibri Light" w:cs="Calibri Light"/>
        </w:rPr>
        <w:t xml:space="preserve"> conducting the analysis</w:t>
      </w:r>
      <w:r w:rsidR="00F93BE1">
        <w:rPr>
          <w:rFonts w:ascii="Calibri Light" w:hAnsi="Calibri Light" w:cs="Calibri Light"/>
        </w:rPr>
        <w:t>; t</w:t>
      </w:r>
      <w:r>
        <w:rPr>
          <w:rFonts w:ascii="Calibri Light" w:hAnsi="Calibri Light" w:cs="Calibri Light"/>
        </w:rPr>
        <w:t>his is</w:t>
      </w:r>
      <w:r w:rsidR="00F93BE1">
        <w:rPr>
          <w:rFonts w:ascii="Calibri Light" w:hAnsi="Calibri Light" w:cs="Calibri Light"/>
        </w:rPr>
        <w:t xml:space="preserve"> essentially</w:t>
      </w:r>
      <w:r>
        <w:rPr>
          <w:rFonts w:ascii="Calibri Light" w:hAnsi="Calibri Light" w:cs="Calibri Light"/>
        </w:rPr>
        <w:t xml:space="preserve"> the </w:t>
      </w:r>
      <w:r w:rsidR="00F93BE1">
        <w:rPr>
          <w:rFonts w:ascii="Calibri Light" w:hAnsi="Calibri Light" w:cs="Calibri Light"/>
        </w:rPr>
        <w:t xml:space="preserve">strategy for connecting </w:t>
      </w:r>
      <w:r w:rsidR="00CD1EB0">
        <w:rPr>
          <w:rFonts w:ascii="Calibri Light" w:hAnsi="Calibri Light" w:cs="Calibri Light"/>
        </w:rPr>
        <w:t>the</w:t>
      </w:r>
      <w:r>
        <w:rPr>
          <w:rFonts w:ascii="Calibri Light" w:hAnsi="Calibri Light" w:cs="Calibri Light"/>
        </w:rPr>
        <w:t xml:space="preserve"> study </w:t>
      </w:r>
      <w:r w:rsidR="00CD1EB0">
        <w:rPr>
          <w:rFonts w:ascii="Calibri Light" w:hAnsi="Calibri Light" w:cs="Calibri Light"/>
        </w:rPr>
        <w:t xml:space="preserve">objective to </w:t>
      </w:r>
      <w:r w:rsidR="00F93BE1">
        <w:rPr>
          <w:rFonts w:ascii="Calibri Light" w:hAnsi="Calibri Light" w:cs="Calibri Light"/>
        </w:rPr>
        <w:t xml:space="preserve">the </w:t>
      </w:r>
      <w:r w:rsidR="00CD1EB0">
        <w:rPr>
          <w:rFonts w:ascii="Calibri Light" w:hAnsi="Calibri Light" w:cs="Calibri Light"/>
        </w:rPr>
        <w:t xml:space="preserve">data analysis that will </w:t>
      </w:r>
      <w:r w:rsidR="00F93BE1">
        <w:rPr>
          <w:rFonts w:ascii="Calibri Light" w:hAnsi="Calibri Light" w:cs="Calibri Light"/>
        </w:rPr>
        <w:t>answer</w:t>
      </w:r>
      <w:r w:rsidR="00CD1EB0">
        <w:rPr>
          <w:rFonts w:ascii="Calibri Light" w:hAnsi="Calibri Light" w:cs="Calibri Light"/>
        </w:rPr>
        <w:t xml:space="preserve"> the research question. </w:t>
      </w:r>
      <w:r>
        <w:rPr>
          <w:rFonts w:ascii="Calibri Light" w:hAnsi="Calibri Light" w:cs="Calibri Light"/>
        </w:rPr>
        <w:t>SAP</w:t>
      </w:r>
      <w:r w:rsidR="00F93BE1">
        <w:rPr>
          <w:rFonts w:ascii="Calibri Light" w:hAnsi="Calibri Light" w:cs="Calibri Light"/>
        </w:rPr>
        <w:t>s</w:t>
      </w:r>
      <w:r>
        <w:rPr>
          <w:rFonts w:ascii="Calibri Light" w:hAnsi="Calibri Light" w:cs="Calibri Light"/>
        </w:rPr>
        <w:t xml:space="preserve"> have been </w:t>
      </w:r>
      <w:r w:rsidR="00F93BE1">
        <w:rPr>
          <w:rFonts w:ascii="Calibri Light" w:hAnsi="Calibri Light" w:cs="Calibri Light"/>
        </w:rPr>
        <w:t xml:space="preserve">used </w:t>
      </w:r>
      <w:r w:rsidR="006C1F7B">
        <w:rPr>
          <w:rFonts w:ascii="Calibri Light" w:hAnsi="Calibri Light" w:cs="Calibri Light"/>
        </w:rPr>
        <w:t>in biomedical research and in clinical trial</w:t>
      </w:r>
      <w:r w:rsidR="00DB09AC">
        <w:rPr>
          <w:rFonts w:ascii="Calibri Light" w:hAnsi="Calibri Light" w:cs="Calibri Light"/>
        </w:rPr>
        <w:t>s</w:t>
      </w:r>
      <w:r w:rsidR="00F93BE1">
        <w:rPr>
          <w:rFonts w:ascii="Calibri Light" w:hAnsi="Calibri Light" w:cs="Calibri Light"/>
        </w:rPr>
        <w:t xml:space="preserve"> for many years</w:t>
      </w:r>
      <w:r w:rsidR="00CD1EB0">
        <w:rPr>
          <w:rFonts w:ascii="Calibri Light" w:hAnsi="Calibri Light" w:cs="Calibri Light"/>
        </w:rPr>
        <w:t>;</w:t>
      </w:r>
      <w:r w:rsidR="006C1F7B">
        <w:rPr>
          <w:rFonts w:ascii="Calibri Light" w:hAnsi="Calibri Light" w:cs="Calibri Light"/>
        </w:rPr>
        <w:t xml:space="preserve"> </w:t>
      </w:r>
      <w:r w:rsidR="00DB09AC">
        <w:rPr>
          <w:rFonts w:ascii="Calibri Light" w:hAnsi="Calibri Light" w:cs="Calibri Light"/>
        </w:rPr>
        <w:t>s</w:t>
      </w:r>
      <w:r w:rsidR="00B3219E">
        <w:rPr>
          <w:rFonts w:ascii="Calibri Light" w:hAnsi="Calibri Light" w:cs="Calibri Light"/>
        </w:rPr>
        <w:t xml:space="preserve">tatistical analysis plans for </w:t>
      </w:r>
      <w:r w:rsidR="00271837">
        <w:rPr>
          <w:rFonts w:ascii="Calibri Light" w:hAnsi="Calibri Light" w:cs="Calibri Light"/>
        </w:rPr>
        <w:t xml:space="preserve">clinical </w:t>
      </w:r>
      <w:r w:rsidR="00B3219E">
        <w:rPr>
          <w:rFonts w:ascii="Calibri Light" w:hAnsi="Calibri Light" w:cs="Calibri Light"/>
        </w:rPr>
        <w:t>trials are registered</w:t>
      </w:r>
      <w:r w:rsidR="00CD1EB0">
        <w:rPr>
          <w:rFonts w:ascii="Calibri Light" w:hAnsi="Calibri Light" w:cs="Calibri Light"/>
        </w:rPr>
        <w:t xml:space="preserve"> and </w:t>
      </w:r>
      <w:r w:rsidR="002F08CB">
        <w:rPr>
          <w:rFonts w:ascii="Calibri Light" w:hAnsi="Calibri Light" w:cs="Calibri Light"/>
        </w:rPr>
        <w:t xml:space="preserve">made </w:t>
      </w:r>
      <w:r w:rsidR="00CD1EB0">
        <w:rPr>
          <w:rFonts w:ascii="Calibri Light" w:hAnsi="Calibri Light" w:cs="Calibri Light"/>
        </w:rPr>
        <w:t xml:space="preserve">publicly available in repositories </w:t>
      </w:r>
      <w:r w:rsidR="00EB546D">
        <w:rPr>
          <w:rFonts w:ascii="Calibri Light" w:hAnsi="Calibri Light" w:cs="Calibri Light"/>
        </w:rPr>
        <w:t xml:space="preserve">such as </w:t>
      </w:r>
      <w:hyperlink r:id="rId8" w:history="1">
        <w:r w:rsidR="009C7837">
          <w:rPr>
            <w:rStyle w:val="Hyperlink"/>
            <w:rFonts w:ascii="Calibri Light" w:hAnsi="Calibri Light" w:cs="Calibri Light"/>
          </w:rPr>
          <w:t>C</w:t>
        </w:r>
        <w:r w:rsidR="00CD1EB0" w:rsidRPr="003F0B1B">
          <w:rPr>
            <w:rStyle w:val="Hyperlink"/>
            <w:rFonts w:ascii="Calibri Light" w:hAnsi="Calibri Light" w:cs="Calibri Light"/>
          </w:rPr>
          <w:t>l</w:t>
        </w:r>
        <w:r w:rsidR="00CD1EB0" w:rsidRPr="003F0B1B">
          <w:rPr>
            <w:rStyle w:val="Hyperlink"/>
            <w:rFonts w:ascii="Calibri Light" w:hAnsi="Calibri Light" w:cs="Calibri Light"/>
          </w:rPr>
          <w:t>inical</w:t>
        </w:r>
        <w:r w:rsidR="009C7837">
          <w:rPr>
            <w:rStyle w:val="Hyperlink"/>
            <w:rFonts w:ascii="Calibri Light" w:hAnsi="Calibri Light" w:cs="Calibri Light"/>
          </w:rPr>
          <w:t>T</w:t>
        </w:r>
        <w:r w:rsidR="00CD1EB0" w:rsidRPr="003F0B1B">
          <w:rPr>
            <w:rStyle w:val="Hyperlink"/>
            <w:rFonts w:ascii="Calibri Light" w:hAnsi="Calibri Light" w:cs="Calibri Light"/>
          </w:rPr>
          <w:t>rials.gov</w:t>
        </w:r>
      </w:hyperlink>
      <w:r w:rsidR="00B3219E">
        <w:rPr>
          <w:rFonts w:ascii="Calibri Light" w:hAnsi="Calibri Light" w:cs="Calibri Light"/>
        </w:rPr>
        <w:t>.</w:t>
      </w:r>
      <w:r w:rsidR="006C3AEF">
        <w:rPr>
          <w:rFonts w:ascii="Calibri Light" w:hAnsi="Calibri Light" w:cs="Calibri Light"/>
        </w:rPr>
        <w:t xml:space="preserve"> </w:t>
      </w:r>
      <w:r w:rsidR="00EB546D">
        <w:rPr>
          <w:rFonts w:ascii="Calibri Light" w:hAnsi="Calibri Light" w:cs="Calibri Light"/>
        </w:rPr>
        <w:t xml:space="preserve">In fact, </w:t>
      </w:r>
      <w:r w:rsidR="002F08CB">
        <w:rPr>
          <w:rFonts w:ascii="Calibri Light" w:hAnsi="Calibri Light" w:cs="Calibri Light"/>
        </w:rPr>
        <w:t>the National Institutes of Health (NIH)</w:t>
      </w:r>
      <w:r w:rsidR="002F08CB">
        <w:rPr>
          <w:rFonts w:ascii="Calibri Light" w:hAnsi="Calibri Light" w:cs="Calibri Light"/>
        </w:rPr>
        <w:t xml:space="preserve"> in the United States </w:t>
      </w:r>
      <w:r w:rsidR="002F08CB">
        <w:rPr>
          <w:rFonts w:ascii="Calibri Light" w:hAnsi="Calibri Light" w:cs="Calibri Light"/>
        </w:rPr>
        <w:t>established policies for reporting NIH-funded clinical trials</w:t>
      </w:r>
      <w:r w:rsidR="002F08CB">
        <w:rPr>
          <w:rFonts w:ascii="Calibri Light" w:hAnsi="Calibri Light" w:cs="Calibri Light"/>
        </w:rPr>
        <w:t xml:space="preserve"> </w:t>
      </w:r>
      <w:r w:rsidR="00EB546D">
        <w:rPr>
          <w:rFonts w:ascii="Calibri Light" w:hAnsi="Calibri Light" w:cs="Calibri Light"/>
        </w:rPr>
        <w:t xml:space="preserve">in 2016, </w:t>
      </w:r>
      <w:r w:rsidR="00F05344">
        <w:rPr>
          <w:rFonts w:ascii="Calibri Light" w:hAnsi="Calibri Light" w:cs="Calibri Light"/>
        </w:rPr>
        <w:t>requir</w:t>
      </w:r>
      <w:r w:rsidR="002F08CB">
        <w:rPr>
          <w:rFonts w:ascii="Calibri Light" w:hAnsi="Calibri Light" w:cs="Calibri Light"/>
        </w:rPr>
        <w:t>ing</w:t>
      </w:r>
      <w:r w:rsidR="00F05344">
        <w:rPr>
          <w:rFonts w:ascii="Calibri Light" w:hAnsi="Calibri Light" w:cs="Calibri Light"/>
        </w:rPr>
        <w:t xml:space="preserve"> researchers to report full protocol and statistical analysis plan, along with levels of specification for outcome measures, information about adverse events and collection method, and baseline information and characteristics associated with primary outcome measures</w:t>
      </w:r>
      <w:r w:rsidR="00DB09AC">
        <w:rPr>
          <w:rFonts w:ascii="Calibri Light" w:hAnsi="Calibri Light" w:cs="Calibri Light"/>
        </w:rPr>
        <w:t xml:space="preserve"> </w:t>
      </w:r>
      <w:r w:rsidR="00DB09AC">
        <w:rPr>
          <w:rFonts w:ascii="Calibri Light" w:hAnsi="Calibri Light" w:cs="Calibri Light"/>
        </w:rPr>
        <w:fldChar w:fldCharType="begin" w:fldLock="1"/>
      </w:r>
      <w:r w:rsidR="009A0638">
        <w:rPr>
          <w:rFonts w:ascii="Calibri Light" w:hAnsi="Calibri Light" w:cs="Calibri Light"/>
        </w:rPr>
        <w:instrText>ADDIN CSL_CITATION {"citationItems":[{"id":"ITEM-1","itemData":{"DOI":"10.1056/nejmsr1611785","ISSN":"0028-4793","PMID":"27635471","abstract":"The final rule for reporting clinical trial results has now been issued by the Department of Health and Human Services. It aims to increase accountability in the clinical research enterprise, making key information available to researchers, funders, and the public.","author":[{"dropping-particle":"","family":"Zarin","given":"Deborah A.","non-dropping-particle":"","parse-names":false,"suffix":""},{"dropping-particle":"","family":"Tse","given":"Tony","non-dropping-particle":"","parse-names":false,"suffix":""},{"dropping-particle":"","family":"Williams","given":"Rebecca J.","non-dropping-particle":"","parse-names":false,"suffix":""},{"dropping-particle":"","family":"Carr","given":"Sarah","non-dropping-particle":"","parse-names":false,"suffix":""}],"container-title":"New England Journal of Medicine","id":"ITEM-1","issue":"20","issued":{"date-parts":[["2016","11","17"]]},"page":"1998-2004","publisher":"NIH Public Access","title":"Trial Reporting in ClinicalTrials.gov — The Final Rule","type":"article-journal","volume":"375"},"uris":["http://www.mendeley.com/documents/?uuid=4e184faf-ebe9-3cac-bcbc-5ac8643c010b"]}],"mendeley":{"formattedCitation":"(1)","plainTextFormattedCitation":"(1)","previouslyFormattedCitation":"(1)"},"properties":{"noteIndex":0},"schema":"https://github.com/citation-style-language/schema/raw/master/csl-citation.json"}</w:instrText>
      </w:r>
      <w:r w:rsidR="00DB09AC">
        <w:rPr>
          <w:rFonts w:ascii="Calibri Light" w:hAnsi="Calibri Light" w:cs="Calibri Light"/>
        </w:rPr>
        <w:fldChar w:fldCharType="separate"/>
      </w:r>
      <w:r w:rsidR="00DB09AC" w:rsidRPr="00DB09AC">
        <w:rPr>
          <w:rFonts w:ascii="Calibri Light" w:hAnsi="Calibri Light" w:cs="Calibri Light"/>
          <w:noProof/>
        </w:rPr>
        <w:t>(1)</w:t>
      </w:r>
      <w:r w:rsidR="00DB09AC">
        <w:rPr>
          <w:rFonts w:ascii="Calibri Light" w:hAnsi="Calibri Light" w:cs="Calibri Light"/>
        </w:rPr>
        <w:fldChar w:fldCharType="end"/>
      </w:r>
      <w:r w:rsidR="00DB09AC">
        <w:rPr>
          <w:rFonts w:ascii="Calibri Light" w:hAnsi="Calibri Light" w:cs="Calibri Light"/>
        </w:rPr>
        <w:t xml:space="preserve">. Pre-registering SAPs can </w:t>
      </w:r>
      <w:r w:rsidR="00F6679F">
        <w:rPr>
          <w:rFonts w:ascii="Calibri Light" w:hAnsi="Calibri Light" w:cs="Calibri Light"/>
        </w:rPr>
        <w:t>prevent</w:t>
      </w:r>
      <w:r w:rsidR="00DB09AC">
        <w:rPr>
          <w:rFonts w:ascii="Calibri Light" w:hAnsi="Calibri Light" w:cs="Calibri Light"/>
        </w:rPr>
        <w:t xml:space="preserve"> “</w:t>
      </w:r>
      <w:r w:rsidR="00DB09AC" w:rsidRPr="00DB09AC">
        <w:rPr>
          <w:rFonts w:ascii="Calibri Light" w:hAnsi="Calibri Light" w:cs="Calibri Light"/>
          <w:i/>
          <w:iCs/>
        </w:rPr>
        <w:t>P-value hacking</w:t>
      </w:r>
      <w:r w:rsidR="00F6679F">
        <w:rPr>
          <w:rFonts w:ascii="Calibri Light" w:hAnsi="Calibri Light" w:cs="Calibri Light"/>
          <w:i/>
          <w:iCs/>
        </w:rPr>
        <w:t>”</w:t>
      </w:r>
      <w:r w:rsidR="00F6679F">
        <w:rPr>
          <w:rFonts w:ascii="Calibri Light" w:hAnsi="Calibri Light" w:cs="Calibri Light"/>
        </w:rPr>
        <w:t>, which can occur when researchers “</w:t>
      </w:r>
      <w:r w:rsidR="00DB09AC" w:rsidRPr="00DB09AC">
        <w:rPr>
          <w:rFonts w:ascii="Calibri Light" w:hAnsi="Calibri Light" w:cs="Calibri Light"/>
          <w:i/>
          <w:iCs/>
        </w:rPr>
        <w:t>shop around for a statistical test to give them the P-value that they love</w:t>
      </w:r>
      <w:r w:rsidR="00DB09AC">
        <w:rPr>
          <w:rFonts w:ascii="Calibri Light" w:hAnsi="Calibri Light" w:cs="Calibri Light"/>
        </w:rPr>
        <w:t xml:space="preserve">” </w:t>
      </w:r>
      <w:r w:rsidR="00DB09AC">
        <w:rPr>
          <w:rFonts w:ascii="Calibri Light" w:hAnsi="Calibri Light" w:cs="Calibri Light"/>
        </w:rPr>
        <w:fldChar w:fldCharType="begin" w:fldLock="1"/>
      </w:r>
      <w:r w:rsidR="009A0638">
        <w:rPr>
          <w:rFonts w:ascii="Calibri Light" w:hAnsi="Calibri Light" w:cs="Calibri Light"/>
        </w:rPr>
        <w:instrText>ADDIN CSL_CITATION {"citationItems":[{"id":"ITEM-1","itemData":{"DOI":"10.1111/pan.13576","ISSN":"14609592","PMID":"30609103","abstract":"Biomedical research has been struck with the problem of study findings that are not reproducible. With the advent of large databases and powerful statistical software, it has become easier to find associations and form conclusions from data without forming an a-priori hypothesis. This approach may yield associations without clinical relevance, false positive findings, or biased results due to “fishing” for the desired results. To improve reproducibility, transparency, and validity among clinical trials, the National Institute of Health recently updated its grant application requirements, which mandates registration of clinical trials and submission of the original statistical analysis plan (SAP) along with the research protocol. Many leading journals also require the SAP as part of the submission package. The goal of this article and the companion article detailing the SAP of an actual research study is to provide a practical guide on writing an effective SAP. We describe the what, why, when, where, and who of a SAP, and highlight the key contents of the SAP.","author":[{"dropping-particle":"","family":"Yuan","given":"Ian","non-dropping-particle":"","parse-names":false,"suffix":""},{"dropping-particle":"","family":"Topjian","given":"Alexis A","non-dropping-particle":"","parse-names":false,"suffix":""},{"dropping-particle":"","family":"Kurth","given":"Charles D.","non-dropping-particle":"","parse-names":false,"suffix":""},{"dropping-particle":"","family":"Kirschen","given":"Matthew P","non-dropping-particle":"","parse-names":false,"suffix":""},{"dropping-particle":"","family":"Ward","given":"Christopher G","non-dropping-particle":"","parse-names":false,"suffix":""},{"dropping-particle":"","family":"Zhang","given":"Bingqing","non-dropping-particle":"","parse-names":false,"suffix":""},{"dropping-particle":"","family":"Mensinger","given":"Janell L","non-dropping-particle":"","parse-names":false,"suffix":""}],"container-title":"Paediatric Anaesthesia","id":"ITEM-1","issue":"3","issued":{"date-parts":[["2019"]]},"page":"237-242","title":"Guide to the statistical analysis plan","type":"article-journal","volume":"29"},"uris":["http://www.mendeley.com/documents/?uuid=b1ec16e1-6382-332a-bf78-4f3a3f6cea2f"]}],"mendeley":{"formattedCitation":"(2)","plainTextFormattedCitation":"(2)","previouslyFormattedCitation":"(2)"},"properties":{"noteIndex":0},"schema":"https://github.com/citation-style-language/schema/raw/master/csl-citation.json"}</w:instrText>
      </w:r>
      <w:r w:rsidR="00DB09AC">
        <w:rPr>
          <w:rFonts w:ascii="Calibri Light" w:hAnsi="Calibri Light" w:cs="Calibri Light"/>
        </w:rPr>
        <w:fldChar w:fldCharType="separate"/>
      </w:r>
      <w:r w:rsidR="00DB09AC" w:rsidRPr="00DB09AC">
        <w:rPr>
          <w:rFonts w:ascii="Calibri Light" w:hAnsi="Calibri Light" w:cs="Calibri Light"/>
          <w:noProof/>
        </w:rPr>
        <w:t>(2)</w:t>
      </w:r>
      <w:r w:rsidR="00DB09AC">
        <w:rPr>
          <w:rFonts w:ascii="Calibri Light" w:hAnsi="Calibri Light" w:cs="Calibri Light"/>
        </w:rPr>
        <w:fldChar w:fldCharType="end"/>
      </w:r>
      <w:r w:rsidR="00DB09AC">
        <w:rPr>
          <w:rFonts w:ascii="Calibri Light" w:hAnsi="Calibri Light" w:cs="Calibri Light"/>
        </w:rPr>
        <w:t>. By registering pre-specified</w:t>
      </w:r>
      <w:r w:rsidR="00DB09AC">
        <w:rPr>
          <w:rFonts w:ascii="Calibri Light" w:hAnsi="Calibri Light" w:cs="Calibri Light"/>
        </w:rPr>
        <w:t xml:space="preserve"> SAP</w:t>
      </w:r>
      <w:r w:rsidR="00DB09AC">
        <w:rPr>
          <w:rFonts w:ascii="Calibri Light" w:hAnsi="Calibri Light" w:cs="Calibri Light"/>
        </w:rPr>
        <w:t>s</w:t>
      </w:r>
      <w:r w:rsidR="009C42F3">
        <w:rPr>
          <w:rFonts w:ascii="Calibri Light" w:hAnsi="Calibri Light" w:cs="Calibri Light"/>
        </w:rPr>
        <w:t>, researchers</w:t>
      </w:r>
      <w:r w:rsidR="00DB09AC">
        <w:rPr>
          <w:rFonts w:ascii="Calibri Light" w:hAnsi="Calibri Light" w:cs="Calibri Light"/>
        </w:rPr>
        <w:t xml:space="preserve"> can help improve </w:t>
      </w:r>
      <w:r w:rsidR="009C42F3">
        <w:rPr>
          <w:rFonts w:ascii="Calibri Light" w:hAnsi="Calibri Light" w:cs="Calibri Light"/>
        </w:rPr>
        <w:t xml:space="preserve">the study </w:t>
      </w:r>
      <w:r w:rsidR="00DB09AC">
        <w:rPr>
          <w:rFonts w:ascii="Calibri Light" w:hAnsi="Calibri Light" w:cs="Calibri Light"/>
        </w:rPr>
        <w:t xml:space="preserve">reproducibility and </w:t>
      </w:r>
      <w:r w:rsidR="009C42F3">
        <w:rPr>
          <w:rFonts w:ascii="Calibri Light" w:hAnsi="Calibri Light" w:cs="Calibri Light"/>
        </w:rPr>
        <w:t xml:space="preserve">reduce </w:t>
      </w:r>
      <w:r w:rsidR="00DB09AC">
        <w:rPr>
          <w:rFonts w:ascii="Calibri Light" w:hAnsi="Calibri Light" w:cs="Calibri Light"/>
        </w:rPr>
        <w:t xml:space="preserve">bias </w:t>
      </w:r>
      <w:r w:rsidR="00DB09AC">
        <w:rPr>
          <w:rFonts w:ascii="Calibri Light" w:hAnsi="Calibri Light" w:cs="Calibri Light"/>
        </w:rPr>
        <w:fldChar w:fldCharType="begin" w:fldLock="1"/>
      </w:r>
      <w:r w:rsidR="009A0638">
        <w:rPr>
          <w:rFonts w:ascii="Calibri Light" w:hAnsi="Calibri Light" w:cs="Calibri Light"/>
        </w:rPr>
        <w:instrText>ADDIN CSL_CITATION {"citationItems":[{"id":"ITEM-1","itemData":{"DOI":"10.1016/j.jclinepi.2020.07.015","ISSN":"18785921","PMID":"32730852","abstract":"Background and Objective: Prespecification of statistical methods in clinical trial protocols and statistical analysis plans can help to deter bias from p-hacking but is only effective if the prespecified approach is made available. Study Design and Setting: For 100 randomized trials published in 2018 and indexed in PubMed, we evaluated how often a prespecified statistical analysis approach for the trial's primary outcome was publicly available. For each trial with an available prespecified analysis, we compared this with the trial publication to identify whether there were unexplained discrepancies. Results: Only 12 of 100 trials (12%) had a publicly available prespecified analysis approach for their primary outcome; this document was dated before recruitment began for only two trials. Of the 12 trials with an available prespecified analysis approach, 11 (92%) had one or more unexplained discrepancies. Only 4 of 100 trials (4%) stated that the statistician was blinded until the SAP was signed off, and only 10 of 100 (10%) stated the statistician was blinded until the database was locked. Conclusion: For most published trials, there is insufficient information available to determine whether the results may be subject to p-hacking. Where information was available, there were often unexplained discrepancies between the prespecified and final analysis methods.","author":[{"dropping-particle":"","family":"Kahan","given":"Brennan C.","non-dropping-particle":"","parse-names":false,"suffix":""},{"dropping-particle":"","family":"Ahmad","given":"Tahania","non-dropping-particle":"","parse-names":false,"suffix":""},{"dropping-particle":"","family":"Forbes","given":"Gordon","non-dropping-particle":"","parse-names":false,"suffix":""},{"dropping-particle":"","family":"Cro","given":"Suzie","non-dropping-particle":"","parse-names":false,"suffix":""}],"container-title":"Journal of Clinical Epidemiology","id":"ITEM-1","issued":{"date-parts":[["2020","12","1"]]},"page":"29-34","publisher":"Elsevier","title":"Public availability and adherence to prespecified statistical analysis approaches was low in published randomized trials","type":"article-journal","volume":"128"},"uris":["http://www.mendeley.com/documents/?uuid=764e73c3-c59c-3b60-972a-cefee9a0827b"]}],"mendeley":{"formattedCitation":"(3)","plainTextFormattedCitation":"(3)","previouslyFormattedCitation":"(3)"},"properties":{"noteIndex":0},"schema":"https://github.com/citation-style-language/schema/raw/master/csl-citation.json"}</w:instrText>
      </w:r>
      <w:r w:rsidR="00DB09AC">
        <w:rPr>
          <w:rFonts w:ascii="Calibri Light" w:hAnsi="Calibri Light" w:cs="Calibri Light"/>
        </w:rPr>
        <w:fldChar w:fldCharType="separate"/>
      </w:r>
      <w:r w:rsidR="00DB09AC" w:rsidRPr="00DB09AC">
        <w:rPr>
          <w:rFonts w:ascii="Calibri Light" w:hAnsi="Calibri Light" w:cs="Calibri Light"/>
          <w:noProof/>
        </w:rPr>
        <w:t>(3)</w:t>
      </w:r>
      <w:r w:rsidR="00DB09AC">
        <w:rPr>
          <w:rFonts w:ascii="Calibri Light" w:hAnsi="Calibri Light" w:cs="Calibri Light"/>
        </w:rPr>
        <w:fldChar w:fldCharType="end"/>
      </w:r>
      <w:r w:rsidR="00DB09AC">
        <w:rPr>
          <w:rFonts w:ascii="Calibri Light" w:hAnsi="Calibri Light" w:cs="Calibri Light"/>
        </w:rPr>
        <w:t>.</w:t>
      </w:r>
    </w:p>
    <w:p w14:paraId="1C16E1D3" w14:textId="77777777" w:rsidR="007474AD" w:rsidRDefault="007474AD" w:rsidP="00632397">
      <w:pPr>
        <w:jc w:val="both"/>
        <w:rPr>
          <w:rFonts w:ascii="Calibri Light" w:hAnsi="Calibri Light" w:cs="Calibri Light"/>
        </w:rPr>
      </w:pPr>
    </w:p>
    <w:p w14:paraId="094E3938" w14:textId="1581E469" w:rsidR="00053508" w:rsidRDefault="006C3AEF" w:rsidP="00632397">
      <w:pPr>
        <w:jc w:val="both"/>
        <w:rPr>
          <w:rFonts w:ascii="Calibri Light" w:hAnsi="Calibri Light" w:cs="Calibri Light"/>
        </w:rPr>
      </w:pPr>
      <w:r>
        <w:rPr>
          <w:rFonts w:ascii="Calibri Light" w:hAnsi="Calibri Light" w:cs="Calibri Light"/>
        </w:rPr>
        <w:t>In observational studies, SAP</w:t>
      </w:r>
      <w:r w:rsidR="00C31227">
        <w:rPr>
          <w:rFonts w:ascii="Calibri Light" w:hAnsi="Calibri Light" w:cs="Calibri Light"/>
        </w:rPr>
        <w:t>s</w:t>
      </w:r>
      <w:r>
        <w:rPr>
          <w:rFonts w:ascii="Calibri Light" w:hAnsi="Calibri Light" w:cs="Calibri Light"/>
        </w:rPr>
        <w:t xml:space="preserve"> </w:t>
      </w:r>
      <w:r w:rsidR="009D41ED">
        <w:rPr>
          <w:rFonts w:ascii="Calibri Light" w:hAnsi="Calibri Light" w:cs="Calibri Light"/>
        </w:rPr>
        <w:t xml:space="preserve">are </w:t>
      </w:r>
      <w:r>
        <w:rPr>
          <w:rFonts w:ascii="Calibri Light" w:hAnsi="Calibri Light" w:cs="Calibri Light"/>
        </w:rPr>
        <w:t>much less adopted compared to clinical trials</w:t>
      </w:r>
      <w:r w:rsidR="007A00F4">
        <w:rPr>
          <w:rFonts w:ascii="Calibri Light" w:hAnsi="Calibri Light" w:cs="Calibri Light"/>
        </w:rPr>
        <w:t xml:space="preserve"> </w:t>
      </w:r>
      <w:r w:rsidR="007A00F4">
        <w:rPr>
          <w:rFonts w:ascii="Calibri Light" w:hAnsi="Calibri Light" w:cs="Calibri Light"/>
        </w:rPr>
        <w:fldChar w:fldCharType="begin" w:fldLock="1"/>
      </w:r>
      <w:r w:rsidR="00DB7EF2">
        <w:rPr>
          <w:rFonts w:ascii="Calibri Light" w:hAnsi="Calibri Light" w:cs="Calibri Light"/>
        </w:rPr>
        <w:instrText>ADDIN CSL_CITATION {"citationItems":[{"id":"ITEM-1","itemData":{"DOI":"10.3389/fonc.2020.00978","ISSN":"2234943X","abstract":"Public preregistration of study analysis plans (SAPs) is widely recognized for clinical trials, but adopted to a much lesser extent in observational studies. Registration of SAPs prior to analysis is encouraged to not only increase transparency and exactness but also to avoid positive finding bias and better standardize outcome modeling. Efforts to generally standardize outcome modeling, which can be based on clinical trial and/or observational data, have recently spurred. We suggest a three-step SAP concept in which investigators are encouraged to (1) Design the SAP and circulate it among the co-investigators, (2) Log the SAP with a public repository, which recognizes the SAP with a digital object identifier (DOI), and (3) Cite (using the DOI), briefly summarize and motivate any deviations from the SAP in the associated manuscript. More specifically, the SAP should include the scope (brief data and study description, co-investigators, hypotheses, primary outcome measure, study title), in addition to step-by-step details of the analysis (handling of missing data, resampling, defined significance level, statistical function, validation, and variables and parameterization).","author":[{"dropping-particle":"","family":"Thor","given":"Maria","non-dropping-particle":"","parse-names":false,"suffix":""},{"dropping-particle":"","family":"Oh","given":"Jung Hun","non-dropping-particle":"","parse-names":false,"suffix":""},{"dropping-particle":"","family":"Apte","given":"Aditya P.","non-dropping-particle":"","parse-names":false,"suffix":""},{"dropping-particle":"","family":"Deasy","given":"Joseph O.","non-dropping-particle":"","parse-names":false,"suffix":""}],"container-title":"Frontiers in Oncology","id":"ITEM-1","issued":{"date-parts":[["2020","6","24"]]},"page":"978","publisher":"Frontiers Media S.A.","title":"Registering Study Analysis Plans (SAPs) Before Dissecting Your Data—Updating and Standardizing Outcome Modeling","type":"article-journal","volume":"10"},"uris":["http://www.mendeley.com/documents/?uuid=56b52bb6-aaab-3a3c-b688-3dfe0c9744a2"]}],"mendeley":{"formattedCitation":"(4)","plainTextFormattedCitation":"(4)","previouslyFormattedCitation":"(4)"},"properties":{"noteIndex":0},"schema":"https://github.com/citation-style-language/schema/raw/master/csl-citation.json"}</w:instrText>
      </w:r>
      <w:r w:rsidR="007A00F4">
        <w:rPr>
          <w:rFonts w:ascii="Calibri Light" w:hAnsi="Calibri Light" w:cs="Calibri Light"/>
        </w:rPr>
        <w:fldChar w:fldCharType="separate"/>
      </w:r>
      <w:r w:rsidR="007A00F4" w:rsidRPr="007A00F4">
        <w:rPr>
          <w:rFonts w:ascii="Calibri Light" w:hAnsi="Calibri Light" w:cs="Calibri Light"/>
          <w:noProof/>
        </w:rPr>
        <w:t>(4)</w:t>
      </w:r>
      <w:r w:rsidR="007A00F4">
        <w:rPr>
          <w:rFonts w:ascii="Calibri Light" w:hAnsi="Calibri Light" w:cs="Calibri Light"/>
        </w:rPr>
        <w:fldChar w:fldCharType="end"/>
      </w:r>
      <w:r w:rsidR="007A00F4">
        <w:rPr>
          <w:rFonts w:ascii="Calibri Light" w:hAnsi="Calibri Light" w:cs="Calibri Light"/>
        </w:rPr>
        <w:t>;</w:t>
      </w:r>
      <w:r w:rsidR="009C7837">
        <w:rPr>
          <w:rFonts w:ascii="Calibri Light" w:hAnsi="Calibri Light" w:cs="Calibri Light"/>
        </w:rPr>
        <w:t xml:space="preserve"> however, the discussion around its use and value have been growing. </w:t>
      </w:r>
      <w:r w:rsidR="005040EC">
        <w:rPr>
          <w:rFonts w:ascii="Calibri Light" w:hAnsi="Calibri Light" w:cs="Calibri Light"/>
        </w:rPr>
        <w:t xml:space="preserve">In this chapter, we discuss the use of SAPs for observational studies, and </w:t>
      </w:r>
      <w:r w:rsidR="00270A2A">
        <w:rPr>
          <w:rFonts w:ascii="Calibri Light" w:hAnsi="Calibri Light" w:cs="Calibri Light"/>
        </w:rPr>
        <w:t>propose</w:t>
      </w:r>
      <w:r w:rsidR="0083687F">
        <w:rPr>
          <w:rFonts w:ascii="Calibri Light" w:hAnsi="Calibri Light" w:cs="Calibri Light"/>
        </w:rPr>
        <w:t xml:space="preserve"> some key</w:t>
      </w:r>
      <w:r w:rsidR="005040EC">
        <w:rPr>
          <w:rFonts w:ascii="Calibri Light" w:hAnsi="Calibri Light" w:cs="Calibri Light"/>
        </w:rPr>
        <w:t xml:space="preserve"> components </w:t>
      </w:r>
      <w:r w:rsidR="00D94F40">
        <w:rPr>
          <w:rFonts w:ascii="Calibri Light" w:hAnsi="Calibri Light" w:cs="Calibri Light"/>
        </w:rPr>
        <w:t>of</w:t>
      </w:r>
      <w:r w:rsidR="005040EC">
        <w:rPr>
          <w:rFonts w:ascii="Calibri Light" w:hAnsi="Calibri Light" w:cs="Calibri Light"/>
        </w:rPr>
        <w:t xml:space="preserve"> SAP for observational studies.</w:t>
      </w:r>
    </w:p>
    <w:p w14:paraId="4BC4620D" w14:textId="77777777" w:rsidR="00B86E49" w:rsidRDefault="00B86E49" w:rsidP="00632397">
      <w:pPr>
        <w:jc w:val="both"/>
        <w:rPr>
          <w:rFonts w:ascii="Calibri Light" w:hAnsi="Calibri Light" w:cs="Calibri Light"/>
        </w:rPr>
      </w:pPr>
    </w:p>
    <w:p w14:paraId="39DBB8F0" w14:textId="209F03BE" w:rsidR="00DC6AB6" w:rsidRDefault="00334072" w:rsidP="00632397">
      <w:pPr>
        <w:jc w:val="both"/>
        <w:rPr>
          <w:rFonts w:ascii="Calibri Light" w:hAnsi="Calibri Light" w:cs="Calibri Light"/>
          <w:b/>
          <w:bCs/>
        </w:rPr>
      </w:pPr>
      <w:r>
        <w:rPr>
          <w:rFonts w:ascii="Calibri Light" w:hAnsi="Calibri Light" w:cs="Calibri Light"/>
          <w:b/>
          <w:bCs/>
        </w:rPr>
        <w:t>1</w:t>
      </w:r>
      <w:r w:rsidR="006C1F7B">
        <w:rPr>
          <w:rFonts w:ascii="Calibri Light" w:hAnsi="Calibri Light" w:cs="Calibri Light"/>
          <w:b/>
          <w:bCs/>
        </w:rPr>
        <w:t>1</w:t>
      </w:r>
      <w:r w:rsidR="00D62475">
        <w:rPr>
          <w:rFonts w:ascii="Calibri Light" w:hAnsi="Calibri Light" w:cs="Calibri Light"/>
          <w:b/>
          <w:bCs/>
        </w:rPr>
        <w:t>.1</w:t>
      </w:r>
      <w:r w:rsidR="00B86E49">
        <w:rPr>
          <w:rFonts w:ascii="Calibri Light" w:hAnsi="Calibri Light" w:cs="Calibri Light"/>
          <w:b/>
          <w:bCs/>
        </w:rPr>
        <w:t xml:space="preserve">. </w:t>
      </w:r>
      <w:r w:rsidR="006C1F7B">
        <w:rPr>
          <w:rFonts w:ascii="Calibri Light" w:hAnsi="Calibri Light" w:cs="Calibri Light"/>
          <w:b/>
          <w:bCs/>
        </w:rPr>
        <w:t>The value of statistical analysis plans in observational studies</w:t>
      </w:r>
      <w:r>
        <w:rPr>
          <w:rFonts w:ascii="Calibri Light" w:hAnsi="Calibri Light" w:cs="Calibri Light"/>
          <w:b/>
          <w:bCs/>
        </w:rPr>
        <w:t xml:space="preserve">  </w:t>
      </w:r>
    </w:p>
    <w:p w14:paraId="79ED46BF" w14:textId="77777777" w:rsidR="00D7064F" w:rsidRDefault="00D7064F" w:rsidP="00632397">
      <w:pPr>
        <w:jc w:val="both"/>
        <w:rPr>
          <w:rFonts w:ascii="Calibri Light" w:hAnsi="Calibri Light" w:cs="Calibri Light"/>
        </w:rPr>
      </w:pPr>
    </w:p>
    <w:p w14:paraId="02C7A1E0" w14:textId="5EF1F346" w:rsidR="00D1636B" w:rsidRDefault="00D7064F" w:rsidP="00632397">
      <w:pPr>
        <w:jc w:val="both"/>
        <w:rPr>
          <w:rFonts w:ascii="Calibri Light" w:hAnsi="Calibri Light" w:cs="Calibri Light"/>
        </w:rPr>
      </w:pPr>
      <w:r>
        <w:rPr>
          <w:rFonts w:ascii="Calibri Light" w:hAnsi="Calibri Light" w:cs="Calibri Light"/>
        </w:rPr>
        <w:t>M</w:t>
      </w:r>
      <w:r w:rsidR="00D1636B">
        <w:rPr>
          <w:rFonts w:ascii="Calibri Light" w:hAnsi="Calibri Light" w:cs="Calibri Light"/>
        </w:rPr>
        <w:t xml:space="preserve">any observational studies </w:t>
      </w:r>
      <w:r>
        <w:rPr>
          <w:rFonts w:ascii="Calibri Light" w:hAnsi="Calibri Light" w:cs="Calibri Light"/>
        </w:rPr>
        <w:t xml:space="preserve">are </w:t>
      </w:r>
      <w:r w:rsidR="00D1636B">
        <w:rPr>
          <w:rFonts w:ascii="Calibri Light" w:hAnsi="Calibri Light" w:cs="Calibri Light"/>
        </w:rPr>
        <w:t xml:space="preserve">based on large datasets, </w:t>
      </w:r>
      <w:r>
        <w:rPr>
          <w:rFonts w:ascii="Calibri Light" w:hAnsi="Calibri Light" w:cs="Calibri Light"/>
        </w:rPr>
        <w:t>or</w:t>
      </w:r>
      <w:r w:rsidR="00D1636B">
        <w:rPr>
          <w:rFonts w:ascii="Calibri Light" w:hAnsi="Calibri Light" w:cs="Calibri Light"/>
        </w:rPr>
        <w:t xml:space="preserve"> “big data</w:t>
      </w:r>
      <w:r>
        <w:rPr>
          <w:rFonts w:ascii="Calibri Light" w:hAnsi="Calibri Light" w:cs="Calibri Light"/>
        </w:rPr>
        <w:t>,</w:t>
      </w:r>
      <w:r w:rsidR="00D1636B">
        <w:rPr>
          <w:rFonts w:ascii="Calibri Light" w:hAnsi="Calibri Light" w:cs="Calibri Light"/>
        </w:rPr>
        <w:t>”</w:t>
      </w:r>
      <w:r w:rsidR="00A87C64">
        <w:rPr>
          <w:rFonts w:ascii="Calibri Light" w:hAnsi="Calibri Light" w:cs="Calibri Light"/>
        </w:rPr>
        <w:t xml:space="preserve"> </w:t>
      </w:r>
      <w:r>
        <w:rPr>
          <w:rFonts w:ascii="Calibri Light" w:hAnsi="Calibri Light" w:cs="Calibri Light"/>
        </w:rPr>
        <w:t xml:space="preserve">which is </w:t>
      </w:r>
      <w:r w:rsidR="00A87C64">
        <w:rPr>
          <w:rFonts w:ascii="Calibri Light" w:hAnsi="Calibri Light" w:cs="Calibri Light"/>
        </w:rPr>
        <w:t xml:space="preserve">defined as </w:t>
      </w:r>
      <w:r w:rsidR="00D1636B">
        <w:rPr>
          <w:rFonts w:ascii="Calibri Light" w:hAnsi="Calibri Light" w:cs="Calibri Light"/>
        </w:rPr>
        <w:t>heterogen</w:t>
      </w:r>
      <w:r>
        <w:rPr>
          <w:rFonts w:ascii="Calibri Light" w:hAnsi="Calibri Light" w:cs="Calibri Light"/>
        </w:rPr>
        <w:t>e</w:t>
      </w:r>
      <w:r w:rsidR="00D1636B">
        <w:rPr>
          <w:rFonts w:ascii="Calibri Light" w:hAnsi="Calibri Light" w:cs="Calibri Light"/>
        </w:rPr>
        <w:t xml:space="preserve">ous datasets linked to a single dataset, with a large number of observations and variables, and </w:t>
      </w:r>
      <w:r>
        <w:rPr>
          <w:rFonts w:ascii="Calibri Light" w:hAnsi="Calibri Light" w:cs="Calibri Light"/>
        </w:rPr>
        <w:t xml:space="preserve">that is </w:t>
      </w:r>
      <w:r w:rsidR="00D1636B">
        <w:rPr>
          <w:rFonts w:ascii="Calibri Light" w:hAnsi="Calibri Light" w:cs="Calibri Light"/>
        </w:rPr>
        <w:t>either real-time or frequently</w:t>
      </w:r>
      <w:r w:rsidR="00A87C64">
        <w:rPr>
          <w:rFonts w:ascii="Calibri Light" w:hAnsi="Calibri Light" w:cs="Calibri Light"/>
        </w:rPr>
        <w:t xml:space="preserve"> </w:t>
      </w:r>
      <w:r w:rsidR="00BD5083">
        <w:rPr>
          <w:rFonts w:ascii="Calibri Light" w:hAnsi="Calibri Light" w:cs="Calibri Light"/>
        </w:rPr>
        <w:t xml:space="preserve">updated </w:t>
      </w:r>
      <w:r w:rsidR="00DB7EF2">
        <w:rPr>
          <w:rFonts w:ascii="Calibri Light" w:hAnsi="Calibri Light" w:cs="Calibri Light"/>
        </w:rPr>
        <w:fldChar w:fldCharType="begin" w:fldLock="1"/>
      </w:r>
      <w:r w:rsidR="005C6D87">
        <w:rPr>
          <w:rFonts w:ascii="Calibri Light" w:hAnsi="Calibri Light" w:cs="Calibri Light"/>
        </w:rPr>
        <w:instrText>ADDIN CSL_CITATION {"citationItems":[{"id":"ITEM-1","itemData":{"DOI":"10.2147/clep.s129779","ISSN":"11791349","PMID":"28490904","abstract":"Routinely recorded health data have evolved from mere by-products of health care delivery or billing into a powerful research tool for studying and improving patient care through clinical epidemiologic research. Big data in the context of epidemiologic research means large interlinkable data sets within a single country or networks of multinational databases. Several Nordic, European, and other multinational collaborations are now well established. Advantages of big data for clinical epidemiology include improved precision of estimates, which is especially important for reassuring (“null”) findings; ability to conduct meaningful analyses in subgroup of patients; and rapid detection of safety signals. Big data will also provide new possibilities for research by enabling access to linked information from biobanks, electronic medical records, patient-reported outcome measures, automatic and semiautomatic electronic monitoring devices, and social media. The sheer amount of data, however, does not eliminate and may even amplify systematic error. Therefore, methodologies addressing systematic error, clinical knowledge, and underlying hypotheses are more important than ever to ensure that the signal is discernable behind the noise.","author":[{"dropping-particle":"","family":"Ehrenstein","given":"Vera","non-dropping-particle":"","parse-names":false,"suffix":""},{"dropping-particle":"","family":"Nielsen","given":"Henrik","non-dropping-particle":"","parse-names":false,"suffix":""},{"dropping-particle":"","family":"Pedersen","given":"Alma B.","non-dropping-particle":"","parse-names":false,"suffix":""},{"dropping-particle":"","family":"Johnsen","given":"Søren P.","non-dropping-particle":"","parse-names":false,"suffix":""},{"dropping-particle":"","family":"Pedersen","given":"Lars","non-dropping-particle":"","parse-names":false,"suffix":""}],"container-title":"Clinical Epidemiology","id":"ITEM-1","issued":{"date-parts":[["2017","4","27"]]},"page":"245-250","publisher":"Dove Press","title":"Clinical epidemiology in the era of big data: New opportunities, familiar challenges","type":"article-journal","volume":"9"},"uris":["http://www.mendeley.com/documents/?uuid=813a7c91-4a8f-39bc-a67b-5fb614c48f47"]}],"mendeley":{"formattedCitation":"(5)","plainTextFormattedCitation":"(5)","previouslyFormattedCitation":"(5)"},"properties":{"noteIndex":0},"schema":"https://github.com/citation-style-language/schema/raw/master/csl-citation.json"}</w:instrText>
      </w:r>
      <w:r w:rsidR="00DB7EF2">
        <w:rPr>
          <w:rFonts w:ascii="Calibri Light" w:hAnsi="Calibri Light" w:cs="Calibri Light"/>
        </w:rPr>
        <w:fldChar w:fldCharType="separate"/>
      </w:r>
      <w:r w:rsidR="00DB7EF2" w:rsidRPr="00DB7EF2">
        <w:rPr>
          <w:rFonts w:ascii="Calibri Light" w:hAnsi="Calibri Light" w:cs="Calibri Light"/>
          <w:noProof/>
        </w:rPr>
        <w:t>(5)</w:t>
      </w:r>
      <w:r w:rsidR="00DB7EF2">
        <w:rPr>
          <w:rFonts w:ascii="Calibri Light" w:hAnsi="Calibri Light" w:cs="Calibri Light"/>
        </w:rPr>
        <w:fldChar w:fldCharType="end"/>
      </w:r>
      <w:r w:rsidR="00DB7EF2">
        <w:rPr>
          <w:rFonts w:ascii="Calibri Light" w:hAnsi="Calibri Light" w:cs="Calibri Light"/>
        </w:rPr>
        <w:t xml:space="preserve">. With these big data and powerful statistical software and methods, </w:t>
      </w:r>
      <w:r w:rsidR="00941ED7">
        <w:rPr>
          <w:rFonts w:ascii="Calibri Light" w:hAnsi="Calibri Light" w:cs="Calibri Light"/>
        </w:rPr>
        <w:t>find</w:t>
      </w:r>
      <w:r w:rsidR="00BD5083">
        <w:rPr>
          <w:rFonts w:ascii="Calibri Light" w:hAnsi="Calibri Light" w:cs="Calibri Light"/>
        </w:rPr>
        <w:t>ing</w:t>
      </w:r>
      <w:r w:rsidR="00941ED7">
        <w:rPr>
          <w:rFonts w:ascii="Calibri Light" w:hAnsi="Calibri Light" w:cs="Calibri Light"/>
        </w:rPr>
        <w:t xml:space="preserve"> statistically significant associations without pre-established study objectives, research questions and hypotheses</w:t>
      </w:r>
      <w:r w:rsidR="005C6D87">
        <w:rPr>
          <w:rFonts w:ascii="Calibri Light" w:hAnsi="Calibri Light" w:cs="Calibri Light"/>
        </w:rPr>
        <w:t xml:space="preserve"> </w:t>
      </w:r>
      <w:r w:rsidR="00BD5083">
        <w:rPr>
          <w:rFonts w:ascii="Calibri Light" w:hAnsi="Calibri Light" w:cs="Calibri Light"/>
        </w:rPr>
        <w:t xml:space="preserve">has become easier </w:t>
      </w:r>
      <w:r w:rsidR="005C6D87">
        <w:rPr>
          <w:rFonts w:ascii="Calibri Light" w:hAnsi="Calibri Light" w:cs="Calibri Light"/>
        </w:rPr>
        <w:fldChar w:fldCharType="begin" w:fldLock="1"/>
      </w:r>
      <w:r w:rsidR="009A0638">
        <w:rPr>
          <w:rFonts w:ascii="Calibri Light" w:hAnsi="Calibri Light" w:cs="Calibri Light"/>
        </w:rPr>
        <w:instrText>ADDIN CSL_CITATION {"citationItems":[{"id":"ITEM-1","itemData":{"DOI":"10.1111/pan.13576","ISSN":"14609592","PMID":"30609103","abstract":"Biomedical research has been struck with the problem of study findings that are not reproducible. With the advent of large databases and powerful statistical software, it has become easier to find associations and form conclusions from data without forming an a-priori hypothesis. This approach may yield associations without clinical relevance, false positive findings, or biased results due to “fishing” for the desired results. To improve reproducibility, transparency, and validity among clinical trials, the National Institute of Health recently updated its grant application requirements, which mandates registration of clinical trials and submission of the original statistical analysis plan (SAP) along with the research protocol. Many leading journals also require the SAP as part of the submission package. The goal of this article and the companion article detailing the SAP of an actual research study is to provide a practical guide on writing an effective SAP. We describe the what, why, when, where, and who of a SAP, and highlight the key contents of the SAP.","author":[{"dropping-particle":"","family":"Yuan","given":"Ian","non-dropping-particle":"","parse-names":false,"suffix":""},{"dropping-particle":"","family":"Topjian","given":"Alexis A","non-dropping-particle":"","parse-names":false,"suffix":""},{"dropping-particle":"","family":"Kurth","given":"Charles D.","non-dropping-particle":"","parse-names":false,"suffix":""},{"dropping-particle":"","family":"Kirschen","given":"Matthew P","non-dropping-particle":"","parse-names":false,"suffix":""},{"dropping-particle":"","family":"Ward","given":"Christopher G","non-dropping-particle":"","parse-names":false,"suffix":""},{"dropping-particle":"","family":"Zhang","given":"Bingqing","non-dropping-particle":"","parse-names":false,"suffix":""},{"dropping-particle":"","family":"Mensinger","given":"Janell L","non-dropping-particle":"","parse-names":false,"suffix":""}],"container-title":"Paediatric Anaesthesia","id":"ITEM-1","issue":"3","issued":{"date-parts":[["2019"]]},"page":"237-242","title":"Guide to the statistical analysis plan","type":"article-journal","volume":"29"},"uris":["http://www.mendeley.com/documents/?uuid=b1ec16e1-6382-332a-bf78-4f3a3f6cea2f"]}],"mendeley":{"formattedCitation":"(2)","plainTextFormattedCitation":"(2)","previouslyFormattedCitation":"(2)"},"properties":{"noteIndex":0},"schema":"https://github.com/citation-style-language/schema/raw/master/csl-citation.json"}</w:instrText>
      </w:r>
      <w:r w:rsidR="005C6D87">
        <w:rPr>
          <w:rFonts w:ascii="Calibri Light" w:hAnsi="Calibri Light" w:cs="Calibri Light"/>
        </w:rPr>
        <w:fldChar w:fldCharType="separate"/>
      </w:r>
      <w:r w:rsidR="00DB09AC" w:rsidRPr="00DB09AC">
        <w:rPr>
          <w:rFonts w:ascii="Calibri Light" w:hAnsi="Calibri Light" w:cs="Calibri Light"/>
          <w:noProof/>
        </w:rPr>
        <w:t>(2)</w:t>
      </w:r>
      <w:r w:rsidR="005C6D87">
        <w:rPr>
          <w:rFonts w:ascii="Calibri Light" w:hAnsi="Calibri Light" w:cs="Calibri Light"/>
        </w:rPr>
        <w:fldChar w:fldCharType="end"/>
      </w:r>
      <w:r w:rsidR="00941ED7">
        <w:rPr>
          <w:rFonts w:ascii="Calibri Light" w:hAnsi="Calibri Light" w:cs="Calibri Light"/>
        </w:rPr>
        <w:t>.</w:t>
      </w:r>
      <w:r w:rsidR="00EB546D">
        <w:rPr>
          <w:rFonts w:ascii="Calibri Light" w:hAnsi="Calibri Light" w:cs="Calibri Light"/>
        </w:rPr>
        <w:t xml:space="preserve"> These types of analyses can </w:t>
      </w:r>
      <w:r w:rsidR="00BD5083">
        <w:rPr>
          <w:rFonts w:ascii="Calibri Light" w:hAnsi="Calibri Light" w:cs="Calibri Light"/>
        </w:rPr>
        <w:t>produce</w:t>
      </w:r>
      <w:r w:rsidR="00EB546D">
        <w:rPr>
          <w:rFonts w:ascii="Calibri Light" w:hAnsi="Calibri Light" w:cs="Calibri Light"/>
        </w:rPr>
        <w:t xml:space="preserve"> statistically significant findings without </w:t>
      </w:r>
      <w:r w:rsidR="00BD5083">
        <w:rPr>
          <w:rFonts w:ascii="Calibri Light" w:hAnsi="Calibri Light" w:cs="Calibri Light"/>
        </w:rPr>
        <w:t xml:space="preserve">implications to </w:t>
      </w:r>
      <w:r w:rsidR="00EB546D">
        <w:rPr>
          <w:rFonts w:ascii="Calibri Light" w:hAnsi="Calibri Light" w:cs="Calibri Light"/>
        </w:rPr>
        <w:t xml:space="preserve">clinical relevance or justification. </w:t>
      </w:r>
      <w:r w:rsidR="00BD5083">
        <w:rPr>
          <w:rFonts w:ascii="Calibri Light" w:hAnsi="Calibri Light" w:cs="Calibri Light"/>
        </w:rPr>
        <w:t>SAPs</w:t>
      </w:r>
      <w:r w:rsidR="00EB546D">
        <w:rPr>
          <w:rFonts w:ascii="Calibri Light" w:hAnsi="Calibri Light" w:cs="Calibri Light"/>
        </w:rPr>
        <w:t xml:space="preserve"> can be </w:t>
      </w:r>
      <w:r w:rsidR="00BD5083">
        <w:rPr>
          <w:rFonts w:ascii="Calibri Light" w:hAnsi="Calibri Light" w:cs="Calibri Light"/>
        </w:rPr>
        <w:t>useful in</w:t>
      </w:r>
      <w:r w:rsidR="00EB546D">
        <w:rPr>
          <w:rFonts w:ascii="Calibri Light" w:hAnsi="Calibri Light" w:cs="Calibri Light"/>
        </w:rPr>
        <w:t xml:space="preserve"> ensur</w:t>
      </w:r>
      <w:r w:rsidR="00BD5083">
        <w:rPr>
          <w:rFonts w:ascii="Calibri Light" w:hAnsi="Calibri Light" w:cs="Calibri Light"/>
        </w:rPr>
        <w:t>ing</w:t>
      </w:r>
      <w:r w:rsidR="00EB546D">
        <w:rPr>
          <w:rFonts w:ascii="Calibri Light" w:hAnsi="Calibri Light" w:cs="Calibri Light"/>
        </w:rPr>
        <w:t xml:space="preserve"> that the analytical methods </w:t>
      </w:r>
      <w:r w:rsidR="00BD5083">
        <w:rPr>
          <w:rFonts w:ascii="Calibri Light" w:hAnsi="Calibri Light" w:cs="Calibri Light"/>
        </w:rPr>
        <w:t>are</w:t>
      </w:r>
      <w:r w:rsidR="00EB546D">
        <w:rPr>
          <w:rFonts w:ascii="Calibri Light" w:hAnsi="Calibri Light" w:cs="Calibri Light"/>
        </w:rPr>
        <w:t xml:space="preserve"> </w:t>
      </w:r>
      <w:proofErr w:type="gramStart"/>
      <w:r w:rsidR="00EB546D">
        <w:rPr>
          <w:rFonts w:ascii="Calibri Light" w:hAnsi="Calibri Light" w:cs="Calibri Light"/>
        </w:rPr>
        <w:t xml:space="preserve">planned </w:t>
      </w:r>
      <w:r w:rsidR="00BD5083">
        <w:rPr>
          <w:rFonts w:ascii="Calibri Light" w:hAnsi="Calibri Light" w:cs="Calibri Light"/>
        </w:rPr>
        <w:t>ahead</w:t>
      </w:r>
      <w:proofErr w:type="gramEnd"/>
      <w:r w:rsidR="00BD5083">
        <w:rPr>
          <w:rFonts w:ascii="Calibri Light" w:hAnsi="Calibri Light" w:cs="Calibri Light"/>
        </w:rPr>
        <w:t xml:space="preserve"> of time in</w:t>
      </w:r>
      <w:r w:rsidR="00EB546D">
        <w:rPr>
          <w:rFonts w:ascii="Calibri Light" w:hAnsi="Calibri Light" w:cs="Calibri Light"/>
        </w:rPr>
        <w:t xml:space="preserve"> </w:t>
      </w:r>
      <w:r w:rsidR="00BD5083">
        <w:rPr>
          <w:rFonts w:ascii="Calibri Light" w:hAnsi="Calibri Light" w:cs="Calibri Light"/>
        </w:rPr>
        <w:t>relation</w:t>
      </w:r>
      <w:r w:rsidR="00EB546D">
        <w:rPr>
          <w:rFonts w:ascii="Calibri Light" w:hAnsi="Calibri Light" w:cs="Calibri Light"/>
        </w:rPr>
        <w:t xml:space="preserve"> to the research question and objectives, and that this procedure is transparent.</w:t>
      </w:r>
    </w:p>
    <w:p w14:paraId="202525FA" w14:textId="4C2EBE36" w:rsidR="00221243" w:rsidRDefault="00221243" w:rsidP="00632397">
      <w:pPr>
        <w:jc w:val="both"/>
        <w:rPr>
          <w:rFonts w:ascii="Calibri Light" w:hAnsi="Calibri Light" w:cs="Calibri Light"/>
        </w:rPr>
      </w:pPr>
    </w:p>
    <w:p w14:paraId="53514389" w14:textId="77777777" w:rsidR="006C7F54" w:rsidRDefault="00221243" w:rsidP="008C6A39">
      <w:pPr>
        <w:jc w:val="both"/>
        <w:rPr>
          <w:rFonts w:ascii="Calibri Light" w:hAnsi="Calibri Light" w:cs="Calibri Light"/>
        </w:rPr>
      </w:pPr>
      <w:r>
        <w:rPr>
          <w:rFonts w:ascii="Calibri Light" w:hAnsi="Calibri Light" w:cs="Calibri Light"/>
        </w:rPr>
        <w:t xml:space="preserve">As </w:t>
      </w:r>
      <w:r w:rsidR="00E706EB">
        <w:rPr>
          <w:rFonts w:ascii="Calibri Light" w:hAnsi="Calibri Light" w:cs="Calibri Light"/>
        </w:rPr>
        <w:t xml:space="preserve">the </w:t>
      </w:r>
      <w:r>
        <w:rPr>
          <w:rFonts w:ascii="Calibri Light" w:hAnsi="Calibri Light" w:cs="Calibri Light"/>
        </w:rPr>
        <w:t xml:space="preserve">findings from observational studies may have </w:t>
      </w:r>
      <w:r w:rsidR="00E706EB">
        <w:rPr>
          <w:rFonts w:ascii="Calibri Light" w:hAnsi="Calibri Light" w:cs="Calibri Light"/>
        </w:rPr>
        <w:t>an impact</w:t>
      </w:r>
      <w:r>
        <w:rPr>
          <w:rFonts w:ascii="Calibri Light" w:hAnsi="Calibri Light" w:cs="Calibri Light"/>
        </w:rPr>
        <w:t xml:space="preserve"> on public health policies, </w:t>
      </w:r>
      <w:proofErr w:type="gramStart"/>
      <w:r>
        <w:rPr>
          <w:rFonts w:ascii="Calibri Light" w:hAnsi="Calibri Light" w:cs="Calibri Light"/>
        </w:rPr>
        <w:t>guidelines</w:t>
      </w:r>
      <w:proofErr w:type="gramEnd"/>
      <w:r>
        <w:rPr>
          <w:rFonts w:ascii="Calibri Light" w:hAnsi="Calibri Light" w:cs="Calibri Light"/>
        </w:rPr>
        <w:t xml:space="preserve"> and decision-making, it is </w:t>
      </w:r>
      <w:r w:rsidR="00E706EB">
        <w:rPr>
          <w:rFonts w:ascii="Calibri Light" w:hAnsi="Calibri Light" w:cs="Calibri Light"/>
        </w:rPr>
        <w:t>critical</w:t>
      </w:r>
      <w:r>
        <w:rPr>
          <w:rFonts w:ascii="Calibri Light" w:hAnsi="Calibri Light" w:cs="Calibri Light"/>
        </w:rPr>
        <w:t xml:space="preserve"> to ensure that these studies are of high standard, </w:t>
      </w:r>
      <w:r w:rsidR="00E706EB">
        <w:rPr>
          <w:rFonts w:ascii="Calibri Light" w:hAnsi="Calibri Light" w:cs="Calibri Light"/>
        </w:rPr>
        <w:t xml:space="preserve">that </w:t>
      </w:r>
      <w:r>
        <w:rPr>
          <w:rFonts w:ascii="Calibri Light" w:hAnsi="Calibri Light" w:cs="Calibri Light"/>
        </w:rPr>
        <w:t>analyses</w:t>
      </w:r>
      <w:r w:rsidR="00E706EB">
        <w:rPr>
          <w:rFonts w:ascii="Calibri Light" w:hAnsi="Calibri Light" w:cs="Calibri Light"/>
        </w:rPr>
        <w:t xml:space="preserve"> are</w:t>
      </w:r>
      <w:r>
        <w:rPr>
          <w:rFonts w:ascii="Calibri Light" w:hAnsi="Calibri Light" w:cs="Calibri Light"/>
        </w:rPr>
        <w:t xml:space="preserve"> pre-specified based on relevance to public health, and</w:t>
      </w:r>
      <w:r w:rsidR="00E706EB">
        <w:rPr>
          <w:rFonts w:ascii="Calibri Light" w:hAnsi="Calibri Light" w:cs="Calibri Light"/>
        </w:rPr>
        <w:t xml:space="preserve"> that they are</w:t>
      </w:r>
      <w:r>
        <w:rPr>
          <w:rFonts w:ascii="Calibri Light" w:hAnsi="Calibri Light" w:cs="Calibri Light"/>
        </w:rPr>
        <w:t xml:space="preserve"> replicable</w:t>
      </w:r>
      <w:r w:rsidR="006E05C1">
        <w:rPr>
          <w:rFonts w:ascii="Calibri Light" w:hAnsi="Calibri Light" w:cs="Calibri Light"/>
        </w:rPr>
        <w:t>.</w:t>
      </w:r>
      <w:r w:rsidR="00E706EB">
        <w:rPr>
          <w:rFonts w:ascii="Calibri Light" w:hAnsi="Calibri Light" w:cs="Calibri Light"/>
        </w:rPr>
        <w:t xml:space="preserve"> When there is no pre-</w:t>
      </w:r>
      <w:proofErr w:type="spellStart"/>
      <w:r w:rsidR="00E706EB">
        <w:rPr>
          <w:rFonts w:ascii="Calibri Light" w:hAnsi="Calibri Light" w:cs="Calibri Light"/>
        </w:rPr>
        <w:t>establisehd</w:t>
      </w:r>
      <w:proofErr w:type="spellEnd"/>
      <w:r w:rsidR="00E706EB">
        <w:rPr>
          <w:rFonts w:ascii="Calibri Light" w:hAnsi="Calibri Light" w:cs="Calibri Light"/>
        </w:rPr>
        <w:t xml:space="preserve"> SAP specifying the primary outcome variable, o</w:t>
      </w:r>
      <w:r w:rsidR="001F7B3B">
        <w:rPr>
          <w:rFonts w:ascii="Calibri Light" w:hAnsi="Calibri Light" w:cs="Calibri Light"/>
        </w:rPr>
        <w:t xml:space="preserve">utcome reporting bias can </w:t>
      </w:r>
      <w:r w:rsidR="00E706EB">
        <w:rPr>
          <w:rFonts w:ascii="Calibri Light" w:hAnsi="Calibri Light" w:cs="Calibri Light"/>
        </w:rPr>
        <w:t xml:space="preserve">occur </w:t>
      </w:r>
      <w:r w:rsidR="006A0BD6">
        <w:rPr>
          <w:rFonts w:ascii="Calibri Light" w:hAnsi="Calibri Light" w:cs="Calibri Light"/>
        </w:rPr>
        <w:fldChar w:fldCharType="begin" w:fldLock="1"/>
      </w:r>
      <w:r w:rsidR="006A0BD6">
        <w:rPr>
          <w:rFonts w:ascii="Calibri Light" w:hAnsi="Calibri Light" w:cs="Calibri Light"/>
        </w:rPr>
        <w:instrText>ADDIN CSL_CITATION {"citationItems":[{"id":"ITEM-1","itemData":{"DOI":"10.1353/obs.2018.0009","author":[{"dropping-particle":"","family":"Cafri","given":"Guy","non-dropping-particle":"","parse-names":false,"suffix":""},{"dropping-particle":"","family":"Paxton","given":"Elizabeth W","non-dropping-particle":"","parse-names":false,"suffix":""}],"container-title":"Observational Studies","id":"ITEM-1","issue":"1","issued":{"date-parts":[["2018"]]},"page":"292-296","title":"Mitigating Reporting Bias in Observational Studies Using Covariate Balancing Methods","type":"article-journal","volume":"4"},"uris":["http://www.mendeley.com/documents/?uuid=8efa9663-a699-3e4a-b412-8f8d348d7749"]}],"mendeley":{"formattedCitation":"(6)","plainTextFormattedCitation":"(6)","previouslyFormattedCitation":"(6)"},"properties":{"noteIndex":0},"schema":"https://github.com/citation-style-language/schema/raw/master/csl-citation.json"}</w:instrText>
      </w:r>
      <w:r w:rsidR="006A0BD6">
        <w:rPr>
          <w:rFonts w:ascii="Calibri Light" w:hAnsi="Calibri Light" w:cs="Calibri Light"/>
        </w:rPr>
        <w:fldChar w:fldCharType="separate"/>
      </w:r>
      <w:r w:rsidR="006A0BD6" w:rsidRPr="006A0BD6">
        <w:rPr>
          <w:rFonts w:ascii="Calibri Light" w:hAnsi="Calibri Light" w:cs="Calibri Light"/>
          <w:noProof/>
        </w:rPr>
        <w:t>(6)</w:t>
      </w:r>
      <w:r w:rsidR="006A0BD6">
        <w:rPr>
          <w:rFonts w:ascii="Calibri Light" w:hAnsi="Calibri Light" w:cs="Calibri Light"/>
        </w:rPr>
        <w:fldChar w:fldCharType="end"/>
      </w:r>
      <w:r w:rsidR="001F7B3B">
        <w:rPr>
          <w:rFonts w:ascii="Calibri Light" w:hAnsi="Calibri Light" w:cs="Calibri Light"/>
        </w:rPr>
        <w:t>.</w:t>
      </w:r>
      <w:r w:rsidR="0001139B">
        <w:rPr>
          <w:rFonts w:ascii="Calibri Light" w:hAnsi="Calibri Light" w:cs="Calibri Light"/>
        </w:rPr>
        <w:t xml:space="preserve"> </w:t>
      </w:r>
      <w:r w:rsidR="00E706EB" w:rsidRPr="00E706EB">
        <w:rPr>
          <w:rFonts w:ascii="Calibri Light" w:hAnsi="Calibri Light" w:cs="Calibri Light"/>
        </w:rPr>
        <w:t>Many efforts have been made to reduce reporting bias in observational studies, such as STROBE</w:t>
      </w:r>
      <w:r w:rsidR="00E706EB">
        <w:rPr>
          <w:rFonts w:ascii="Calibri Light" w:hAnsi="Calibri Light" w:cs="Calibri Light"/>
        </w:rPr>
        <w:t xml:space="preserve"> guidelines </w:t>
      </w:r>
      <w:r w:rsidR="006A0BD6">
        <w:rPr>
          <w:rFonts w:ascii="Calibri Light" w:hAnsi="Calibri Light" w:cs="Calibri Light"/>
        </w:rPr>
        <w:fldChar w:fldCharType="begin" w:fldLock="1"/>
      </w:r>
      <w:r w:rsidR="00A80E70">
        <w:rPr>
          <w:rFonts w:ascii="Calibri Light" w:hAnsi="Calibri Light" w:cs="Calibri Light"/>
        </w:rPr>
        <w:instrText>ADDIN CSL_CITATION {"citationItems":[{"id":"ITEM-1","itemData":{"DOI":"10.1371/journal.pmed.0040296","ISSN":"15491277","PMID":"17941714","abstract":"Much biomedical research is observational. The reporting of such research is often inadequate, which hampers the assessment of its strengths and weaknesses and of a study's generalisability. The Strengthening the Reporting of Observational Studies in Epidemiology (STROBE) Initiative developed recommendations on what should be included in an accurate and complete report of an observational study. We defined the scope of the recommendations to cover three main study designs: cohort, case-control, and cross-sectional studies. We convened a 2-day workshop in September 2004, with methodologists, researchers, and journal editors to draft a checklist of items. This list was subsequently revised during several meetings of the coordinating group and in e-mail discussions with the larger group of STROBE contributors, taking into account empirical evidence and methodological considerations. The workshop and the subsequent iterative process of consultation and revision resulted in a checklist of 22 items (the STROBE Statement) that relate to the title, abstract, introduction, methods, results, and discussion sections of articles. 18 items are common to all three study designs and four are specific for cohort, case-control, or cross-sectional studies. A detailed Explanation and Elaboration document is published separately and is freely available on the Web sites of PLoS Medicine, Annals of Internal Medicine, and Epidemiology. We hope that the STROBE Statement will contribute to improving the quality of reporting of observational studies. © 2007 von Elm et al.","author":[{"dropping-particle":"","family":"Elm","given":"Erik","non-dropping-particle":"Von","parse-names":false,"suffix":""},{"dropping-particle":"","family":"Altman","given":"Douglas G.","non-dropping-particle":"","parse-names":false,"suffix":""},{"dropping-particle":"","family":"Egger","given":"Matthias","non-dropping-particle":"","parse-names":false,"suffix":""},{"dropping-particle":"","family":"Pocock","given":"Stuart J.","non-dropping-particle":"","parse-names":false,"suffix":""},{"dropping-particle":"","family":"Gøtzsche","given":"Peter C.","non-dropping-particle":"","parse-names":false,"suffix":""},{"dropping-particle":"","family":"Vandenbroucke","given":"Jan P.","non-dropping-particle":"","parse-names":false,"suffix":""}],"container-title":"PLoS Medicine","id":"ITEM-1","issue":"10","issued":{"date-parts":[["2007","10"]]},"page":"1623-1627","title":"The Strengthening the Reporting of Observational Studies in Epidemiology (STROBE) statement: Guidelines for reporting observational studies","type":"article-journal","volume":"4"},"uris":["http://www.mendeley.com/documents/?uuid=fdd0af8a-92e4-3bec-b18d-323bde4668f7"]}],"mendeley":{"formattedCitation":"(7)","plainTextFormattedCitation":"(7)","previouslyFormattedCitation":"(7)"},"properties":{"noteIndex":0},"schema":"https://github.com/citation-style-language/schema/raw/master/csl-citation.json"}</w:instrText>
      </w:r>
      <w:r w:rsidR="006A0BD6">
        <w:rPr>
          <w:rFonts w:ascii="Calibri Light" w:hAnsi="Calibri Light" w:cs="Calibri Light"/>
        </w:rPr>
        <w:fldChar w:fldCharType="separate"/>
      </w:r>
      <w:r w:rsidR="006A0BD6" w:rsidRPr="006A0BD6">
        <w:rPr>
          <w:rFonts w:ascii="Calibri Light" w:hAnsi="Calibri Light" w:cs="Calibri Light"/>
          <w:noProof/>
        </w:rPr>
        <w:t>(7)</w:t>
      </w:r>
      <w:r w:rsidR="006A0BD6">
        <w:rPr>
          <w:rFonts w:ascii="Calibri Light" w:hAnsi="Calibri Light" w:cs="Calibri Light"/>
        </w:rPr>
        <w:fldChar w:fldCharType="end"/>
      </w:r>
      <w:r w:rsidR="00E706EB">
        <w:rPr>
          <w:rFonts w:ascii="Calibri Light" w:hAnsi="Calibri Light" w:cs="Calibri Light"/>
        </w:rPr>
        <w:t>.</w:t>
      </w:r>
      <w:r w:rsidR="006A0BD6">
        <w:rPr>
          <w:rFonts w:ascii="Calibri Light" w:hAnsi="Calibri Light" w:cs="Calibri Light"/>
        </w:rPr>
        <w:t xml:space="preserve"> </w:t>
      </w:r>
      <w:r w:rsidR="00E706EB">
        <w:rPr>
          <w:rFonts w:ascii="Calibri Light" w:hAnsi="Calibri Light" w:cs="Calibri Light"/>
        </w:rPr>
        <w:t>T</w:t>
      </w:r>
      <w:r w:rsidR="006A0BD6">
        <w:rPr>
          <w:rFonts w:ascii="Calibri Light" w:hAnsi="Calibri Light" w:cs="Calibri Light"/>
        </w:rPr>
        <w:t xml:space="preserve">he use of </w:t>
      </w:r>
      <w:r w:rsidR="00D47D21">
        <w:rPr>
          <w:rFonts w:ascii="Calibri Light" w:hAnsi="Calibri Light" w:cs="Calibri Light"/>
        </w:rPr>
        <w:t>SAPs</w:t>
      </w:r>
      <w:r w:rsidR="006A0BD6">
        <w:rPr>
          <w:rFonts w:ascii="Calibri Light" w:hAnsi="Calibri Light" w:cs="Calibri Light"/>
        </w:rPr>
        <w:t xml:space="preserve"> has also been suggested</w:t>
      </w:r>
      <w:r w:rsidR="00B54C62">
        <w:rPr>
          <w:rFonts w:ascii="Calibri Light" w:hAnsi="Calibri Light" w:cs="Calibri Light"/>
        </w:rPr>
        <w:t>, and that only the variables that researchers pre-specified as variables of interest be made available to them to limit post hoc analyses</w:t>
      </w:r>
      <w:r w:rsidR="006A0BD6">
        <w:rPr>
          <w:rFonts w:ascii="Calibri Light" w:hAnsi="Calibri Light" w:cs="Calibri Light"/>
        </w:rPr>
        <w:t xml:space="preserve"> </w:t>
      </w:r>
      <w:r w:rsidR="006A0BD6">
        <w:rPr>
          <w:rFonts w:ascii="Calibri Light" w:hAnsi="Calibri Light" w:cs="Calibri Light"/>
        </w:rPr>
        <w:fldChar w:fldCharType="begin" w:fldLock="1"/>
      </w:r>
      <w:r w:rsidR="001E2F99">
        <w:rPr>
          <w:rFonts w:ascii="Calibri Light" w:hAnsi="Calibri Light" w:cs="Calibri Light"/>
        </w:rPr>
        <w:instrText>ADDIN CSL_CITATION {"citationItems":[{"id":"ITEM-1","itemData":{"DOI":"10.1001/jama.2012.9502","ISSN":"15383598","PMID":"22910753","abstract":"data combined with federal investment has stimulated an expansion in observational clinical research. 1 Observational studies can complement clinical trials and provide important information about comparative safety and effectiveness in populations not well studied in clinical trials. However, there are numerous examples in which the findings from observational studies have failed to be replicated. 2 These failures may be due to several factors, including the exploratory nature of observational questions, failure to fully account for treatment selection bias, known publication biases, and the tendency to pursue post hoc hypotheses. This later problem, termed data dredging, is facilitated by the lack of fidelity to a prespeci-fied hypothesis and inadequate reporting of the actual analytic process. In contrast to observational research, clinical trials ordinarily operate under strict standards at every step of study planning and data analysis. A detailed protocol, including the definition of end points, hypotheses, and all analytical procedures, is submitted to the US Food and Drug Administration and registered in various data repositories, such as clinicaltrials.gov, prior to enrollment of patients. Trial registration helps ensure that both positive and negative findings are publicly known. Prespecification of trial protocols creates an incentive to understand the biological function of the intervention, carefully define the population of interest , target the most appropriate end points, and achieve certainty about the statistical approach. Prespecification of hypotheses and minimal testing means that standard errors and P values are accurate measures of uncertainty and statistical evidence is rigorous. Trial protocols can also be referred to and reviewed to understand the questions, end points, and subgroup analyses that were defined ahead of time and those that were post hoc and in need of replica-tion for validation. A natural question arises as to whether elements of this rigorous process should be applied to observational research. While select observational studies are already registered in clinicaltrials.gov, 3 some argue that observational research is, by its nature, exploratory and requires substantial flexibility to investigate novel findings and unexpected signals in the data. 4,5 Yet interpretation of statistical evidence (P values and confidence intervals) can be made potentially meaningless when multiple hypotheses are generated by explori…","author":[{"dropping-particle":"","family":"Thomas","given":"Laine","non-dropping-particle":"","parse-names":false,"suffix":""},{"dropping-particle":"","family":"Peterson","given":"Eric D.","non-dropping-particle":"","parse-names":false,"suffix":""}],"container-title":"JAMA - Journal of the American Medical Association","id":"ITEM-1","issue":"8","issued":{"date-parts":[["2012","8","22"]]},"page":"773-774","publisher":"American Medical Association","title":"The value of statistical analysis plans in observational research: Defining high-quality research from the start","type":"bill","volume":"308"},"uris":["http://www.mendeley.com/documents/?uuid=996df057-94c4-4c56-ba0c-4bb2f58dd452"]},{"id":"ITEM-2","itemData":{"DOI":"10.1503/cmaj.092252","ISSN":"14882329","PMID":"20643833","author":[{"dropping-particle":"","family":"Williams","given":"Rebecca J.","non-dropping-particle":"","parse-names":false,"suffix":""},{"dropping-particle":"","family":"Tse","given":"Tony","non-dropping-particle":"","parse-names":false,"suffix":""},{"dropping-particle":"","family":"Harlan","given":"William R.","non-dropping-particle":"","parse-names":false,"suffix":""},{"dropping-particle":"","family":"Zarin","given":"Deborah A.","non-dropping-particle":"","parse-names":false,"suffix":""}],"container-title":"CMAJ","id":"ITEM-2","issue":"15","issued":{"date-parts":[["2010","10","19"]]},"page":"1638-1642","publisher":"Canadian Medical Association","title":"Registration of observational studies: Is it time?","type":"article","volume":"182"},"uris":["http://www.mendeley.com/documents/?uuid=a18819fe-bafc-3f48-b5e1-df362ad8da58"]}],"mendeley":{"formattedCitation":"(8,9)","plainTextFormattedCitation":"(8,9)","previouslyFormattedCitation":"(8)"},"properties":{"noteIndex":0},"schema":"https://github.com/citation-style-language/schema/raw/master/csl-citation.json"}</w:instrText>
      </w:r>
      <w:r w:rsidR="006A0BD6">
        <w:rPr>
          <w:rFonts w:ascii="Calibri Light" w:hAnsi="Calibri Light" w:cs="Calibri Light"/>
        </w:rPr>
        <w:fldChar w:fldCharType="separate"/>
      </w:r>
      <w:r w:rsidR="001E2F99" w:rsidRPr="001E2F99">
        <w:rPr>
          <w:rFonts w:ascii="Calibri Light" w:hAnsi="Calibri Light" w:cs="Calibri Light"/>
          <w:noProof/>
        </w:rPr>
        <w:t>(8,9)</w:t>
      </w:r>
      <w:r w:rsidR="006A0BD6">
        <w:rPr>
          <w:rFonts w:ascii="Calibri Light" w:hAnsi="Calibri Light" w:cs="Calibri Light"/>
        </w:rPr>
        <w:fldChar w:fldCharType="end"/>
      </w:r>
      <w:r w:rsidR="006A0BD6">
        <w:rPr>
          <w:rFonts w:ascii="Calibri Light" w:hAnsi="Calibri Light" w:cs="Calibri Light"/>
        </w:rPr>
        <w:t>.</w:t>
      </w:r>
      <w:r w:rsidR="00974CA3">
        <w:rPr>
          <w:rFonts w:ascii="Calibri Light" w:hAnsi="Calibri Light" w:cs="Calibri Light"/>
        </w:rPr>
        <w:t xml:space="preserve"> </w:t>
      </w:r>
      <w:r w:rsidR="00E706EB">
        <w:rPr>
          <w:rFonts w:ascii="Calibri Light" w:hAnsi="Calibri Light" w:cs="Calibri Light"/>
        </w:rPr>
        <w:t>Some even argue</w:t>
      </w:r>
      <w:r w:rsidR="00974CA3">
        <w:rPr>
          <w:rFonts w:ascii="Calibri Light" w:hAnsi="Calibri Light" w:cs="Calibri Light"/>
        </w:rPr>
        <w:t xml:space="preserve"> that SAPs should be required even before obtaining data, during the application stage </w:t>
      </w:r>
      <w:r w:rsidR="00E706EB">
        <w:rPr>
          <w:rFonts w:ascii="Calibri Light" w:hAnsi="Calibri Light" w:cs="Calibri Light"/>
        </w:rPr>
        <w:t>of data access</w:t>
      </w:r>
      <w:r w:rsidR="00974CA3">
        <w:rPr>
          <w:rFonts w:ascii="Calibri Light" w:hAnsi="Calibri Light" w:cs="Calibri Light"/>
        </w:rPr>
        <w:t xml:space="preserve"> </w:t>
      </w:r>
      <w:r w:rsidR="00974CA3">
        <w:rPr>
          <w:rFonts w:ascii="Calibri Light" w:hAnsi="Calibri Light" w:cs="Calibri Light"/>
        </w:rPr>
        <w:fldChar w:fldCharType="begin" w:fldLock="1"/>
      </w:r>
      <w:r w:rsidR="001E2F99">
        <w:rPr>
          <w:rFonts w:ascii="Calibri Light" w:hAnsi="Calibri Light" w:cs="Calibri Light"/>
        </w:rPr>
        <w:instrText>ADDIN CSL_CITATION {"citationItems":[{"id":"ITEM-1","itemData":{"DOI":"10.1001/jama.2012.56907","ISSN":"00987484","PMID":"23280217","abstract":"To the Editor: The need for more rigorous and stringent hypothesis testing in clinical research, particularly in the context of retrospective observational studies, was highlighted by Drs Thomas and Peterson. 1 The increasing availability of health data from federal sources such as the Agency for Healthcare Research and Quality and the Centers for Medi-care &amp; Medicaid Services makes the topic timely and relevant. Although we agree with the authors' intention of improving the quality of clinical research, we do not feel that the suggested approach can be realistically implemented or that it will improve the current situation. Thomas and Peterson propose the adoption of a prospectively defined statistical analysis plan (SAP), in which a detailed methodological outline is registered prior to data analysis, and is comparable with what is currently done for clinical trials. However, implementing SAPs would not prevent investigators from exploring the data prior to submitting the SAP, thereby defeating the purpose of such an initiative. As such, SAPs would not address the issues of data dredging or fishing expeditions. 2 Alternatively, we believe that to better improve the quality of observational research, SAP-like regulations should be even more rigorous. The SAP should be submitted prior to obtaining data, rather than prior to analysis; this would require gatekeepers at the registry level to approve studies prior to sending out the database. (Ms Sun). Conflict of Interest Disclosures: The authors have completed and submitted the ICMJE Form for Disclosure of Potential Conflicts of Interest and none were reported. 1. Thomas L, Peterson ED. The value of statistical analysis plans in observational research: defining high-quality research from the start. JAMA. 2012;308(8): 773-774. 2. Swaen GG, Teggeler O, van Amelsvoort LG. False positive outcomes and design characteristics in occupational cancer epidemiology studies. Int J Epidemiol. 2001;30(5):948-954. 3. Ioannidis JP. The importance of potential studies that have not existed and registration of observational data sets. JAMA. 2012;308(6):575-576. In Reply: Dr Trinh and Ms Sun contend that a prospective SAP process, outlined in our Viewpoint, is not feasible and does not go far enough to regulate the current observational research environment. Although there are elements of Trinh and Sun's comments we agree with, we reject their main premise. Our Viewpoint recognized the importance of flexibility in observati…","author":[{"dropping-particle":"","family":"Trinh","given":"Quoc Dien","non-dropping-particle":"","parse-names":false,"suffix":""},{"dropping-particle":"","family":"Sun","given":"Maxine","non-dropping-particle":"","parse-names":false,"suffix":""}],"container-title":"JAMA - Journal of the American Medical Association","id":"ITEM-1","issue":"1","issued":{"date-parts":[["2013","1","2"]]},"page":"32","publisher":"American Medical Association","title":"Statistical analysis plans in observational research","type":"article","volume":"309"},"uris":["http://www.mendeley.com/documents/?uuid=bad15ac1-d16d-35c5-87c7-2f25cd036c44"]},{"id":"ITEM-2","itemData":{"DOI":"10.1186/s12874-019-0879-5","ISSN":"14712288","PMID":"31818263","abstract":"Background: All clinical research benefits from transparency and validity. Transparency and validity of studies may increase by prospective registration of protocols and by publication of statistical analysis plans (SAPs) before data have been accessed to discern data-driven analyses from pre-planned analyses. Main message: Like clinical trials, recommendations for SAPs for observational studies increase the transparency and validity of findings. We appraised the applicability of recently developed guidelines for the content of SAPs for clinical trials to SAPs for observational studies. Of the 32 items recommended for a SAP for a clinical trial, 30 items (94%) were identically applicable to a SAP for our observational study. Power estimations and adjustments for multiplicity are equally important in observational studies and clinical trials as both types of studies usually address multiple hypotheses. Only two clinical trial items (6%) regarding issues of randomisation and definition of adherence to the intervention did not seem applicable to observational studies. We suggest to include one new item specifically applicable to observational studies to be addressed in a SAP, describing how adjustment for possible confounders will be handled in the analyses. Conclusion: With only few amendments, the guidelines for SAP of a clinical trial can be applied to a SAP for an observational study. We suggest SAPs should be equally required for observational studies and clinical trials to increase their transparency and validity.","author":[{"dropping-particle":"","family":"Hiemstra","given":"Bart","non-dropping-particle":"","parse-names":false,"suffix":""},{"dropping-particle":"","family":"Keus","given":"Frederik","non-dropping-particle":"","parse-names":false,"suffix":""},{"dropping-particle":"","family":"Wetterslev","given":"Jørn","non-dropping-particle":"","parse-names":false,"suffix":""},{"dropping-particle":"","family":"Gluud","given":"Christian","non-dropping-particle":"","parse-names":false,"suffix":""},{"dropping-particle":"","family":"Horst","given":"Iwan C.C.","non-dropping-particle":"Van Der","parse-names":false,"suffix":""}],"container-title":"BMC Medical Research Methodology","id":"ITEM-2","issue":"1","issued":{"date-parts":[["2019","12","9"]]},"page":"1-10","publisher":"BioMed Central Ltd.","title":"DEBATE-statistical analysis plans for observational studies","type":"article-journal","volume":"19"},"uris":["http://www.mendeley.com/documents/?uuid=c20027dc-4f05-34e6-90d2-1373417647eb"]}],"mendeley":{"formattedCitation":"(10,11)","plainTextFormattedCitation":"(10,11)","previouslyFormattedCitation":"(9,10)"},"properties":{"noteIndex":0},"schema":"https://github.com/citation-style-language/schema/raw/master/csl-citation.json"}</w:instrText>
      </w:r>
      <w:r w:rsidR="00974CA3">
        <w:rPr>
          <w:rFonts w:ascii="Calibri Light" w:hAnsi="Calibri Light" w:cs="Calibri Light"/>
        </w:rPr>
        <w:fldChar w:fldCharType="separate"/>
      </w:r>
      <w:r w:rsidR="001E2F99" w:rsidRPr="001E2F99">
        <w:rPr>
          <w:rFonts w:ascii="Calibri Light" w:hAnsi="Calibri Light" w:cs="Calibri Light"/>
          <w:noProof/>
        </w:rPr>
        <w:t>(10,11)</w:t>
      </w:r>
      <w:r w:rsidR="00974CA3">
        <w:rPr>
          <w:rFonts w:ascii="Calibri Light" w:hAnsi="Calibri Light" w:cs="Calibri Light"/>
        </w:rPr>
        <w:fldChar w:fldCharType="end"/>
      </w:r>
      <w:r w:rsidR="00974CA3">
        <w:rPr>
          <w:rFonts w:ascii="Calibri Light" w:hAnsi="Calibri Light" w:cs="Calibri Light"/>
        </w:rPr>
        <w:t xml:space="preserve">. </w:t>
      </w:r>
      <w:r w:rsidR="00E101EF">
        <w:rPr>
          <w:rFonts w:ascii="Calibri Light" w:hAnsi="Calibri Light" w:cs="Calibri Light"/>
        </w:rPr>
        <w:t>In fact,</w:t>
      </w:r>
      <w:r w:rsidR="00D519C2">
        <w:rPr>
          <w:rFonts w:ascii="Calibri Light" w:hAnsi="Calibri Light" w:cs="Calibri Light"/>
        </w:rPr>
        <w:t xml:space="preserve"> to obtain access to big data, it is often required to submit a data request form </w:t>
      </w:r>
      <w:r w:rsidR="00B54C62">
        <w:rPr>
          <w:rFonts w:ascii="Calibri Light" w:hAnsi="Calibri Light" w:cs="Calibri Light"/>
        </w:rPr>
        <w:t xml:space="preserve">that </w:t>
      </w:r>
      <w:r w:rsidR="00052FD7">
        <w:rPr>
          <w:rFonts w:ascii="Calibri Light" w:hAnsi="Calibri Light" w:cs="Calibri Light"/>
        </w:rPr>
        <w:t>contains</w:t>
      </w:r>
      <w:r w:rsidR="00D519C2">
        <w:rPr>
          <w:rFonts w:ascii="Calibri Light" w:hAnsi="Calibri Light" w:cs="Calibri Light"/>
        </w:rPr>
        <w:t xml:space="preserve"> some key elements of a SAP </w:t>
      </w:r>
      <w:r w:rsidR="00787259">
        <w:rPr>
          <w:rFonts w:ascii="Calibri Light" w:hAnsi="Calibri Light" w:cs="Calibri Light"/>
        </w:rPr>
        <w:fldChar w:fldCharType="begin" w:fldLock="1"/>
      </w:r>
      <w:r w:rsidR="001E2F99">
        <w:rPr>
          <w:rFonts w:ascii="Calibri Light" w:hAnsi="Calibri Light" w:cs="Calibri Light"/>
        </w:rPr>
        <w:instrText>ADDIN CSL_CITATION {"citationItems":[{"id":"ITEM-1","itemData":{"URL":"https://digital.nhs.uk/services/data-access-request-service-dars/dars-guidance/dars-how-to-make-an-application","accessed":{"date-parts":[["2021","11","22"]]},"container-title":"NHS Digital","id":"ITEM-1","issued":{"date-parts":[["2021","8","26"]]},"title":"DARS: how to make an application","type":"webpage"},"uris":["http://www.mendeley.com/documents/?uuid=6479b9b6-63d4-3e6d-a2ca-747355581b5a"]},{"id":"ITEM-2","itemData":{"URL":"https://www.popdata.bc.ca/data_access/DAR_process","accessed":{"date-parts":[["2021","11","22"]]},"container-title":"Population Data BC","id":"ITEM-2","issued":{"date-parts":[["2021"]]},"title":"The PopData/HDP Data Access Request (DAR) process","type":"webpage"},"uris":["http://www.mendeley.com/documents/?uuid=0b11c938-f6db-330d-be4d-77dd15c1dfb0"]}],"mendeley":{"formattedCitation":"(12,13)","plainTextFormattedCitation":"(12,13)","previouslyFormattedCitation":"(11,12)"},"properties":{"noteIndex":0},"schema":"https://github.com/citation-style-language/schema/raw/master/csl-citation.json"}</w:instrText>
      </w:r>
      <w:r w:rsidR="00787259">
        <w:rPr>
          <w:rFonts w:ascii="Calibri Light" w:hAnsi="Calibri Light" w:cs="Calibri Light"/>
        </w:rPr>
        <w:fldChar w:fldCharType="separate"/>
      </w:r>
      <w:r w:rsidR="001E2F99" w:rsidRPr="001E2F99">
        <w:rPr>
          <w:rFonts w:ascii="Calibri Light" w:hAnsi="Calibri Light" w:cs="Calibri Light"/>
          <w:noProof/>
        </w:rPr>
        <w:t>(12,13)</w:t>
      </w:r>
      <w:r w:rsidR="00787259">
        <w:rPr>
          <w:rFonts w:ascii="Calibri Light" w:hAnsi="Calibri Light" w:cs="Calibri Light"/>
        </w:rPr>
        <w:fldChar w:fldCharType="end"/>
      </w:r>
      <w:r w:rsidR="00787259">
        <w:rPr>
          <w:rFonts w:ascii="Calibri Light" w:hAnsi="Calibri Light" w:cs="Calibri Light"/>
        </w:rPr>
        <w:t>.</w:t>
      </w:r>
      <w:r w:rsidR="008C6A39" w:rsidRPr="008C6A39">
        <w:rPr>
          <w:rFonts w:ascii="Calibri Light" w:hAnsi="Calibri Light" w:cs="Calibri Light"/>
        </w:rPr>
        <w:t xml:space="preserve"> </w:t>
      </w:r>
    </w:p>
    <w:p w14:paraId="52F752EF" w14:textId="77777777" w:rsidR="006C7F54" w:rsidRDefault="006C7F54" w:rsidP="008C6A39">
      <w:pPr>
        <w:jc w:val="both"/>
        <w:rPr>
          <w:rFonts w:ascii="Calibri Light" w:hAnsi="Calibri Light" w:cs="Calibri Light"/>
        </w:rPr>
      </w:pPr>
    </w:p>
    <w:p w14:paraId="4B7A0718" w14:textId="4F3C9CF4" w:rsidR="008C6A39" w:rsidRDefault="00996503" w:rsidP="008C6A39">
      <w:pPr>
        <w:jc w:val="both"/>
        <w:rPr>
          <w:rFonts w:ascii="Calibri Light" w:hAnsi="Calibri Light" w:cs="Calibri Light"/>
        </w:rPr>
      </w:pPr>
      <w:r>
        <w:rPr>
          <w:rFonts w:ascii="Calibri Light" w:hAnsi="Calibri Light" w:cs="Calibri Light"/>
        </w:rPr>
        <w:lastRenderedPageBreak/>
        <w:t>SAPs also have an important role in identifying potential bias</w:t>
      </w:r>
      <w:r w:rsidR="00844D46">
        <w:rPr>
          <w:rFonts w:ascii="Calibri Light" w:hAnsi="Calibri Light" w:cs="Calibri Light"/>
        </w:rPr>
        <w:t>es,</w:t>
      </w:r>
      <w:r>
        <w:rPr>
          <w:rFonts w:ascii="Calibri Light" w:hAnsi="Calibri Light" w:cs="Calibri Light"/>
        </w:rPr>
        <w:t xml:space="preserve"> such as selection bias (based on the inclusion/exclusion criteria) or measurement </w:t>
      </w:r>
      <w:proofErr w:type="gramStart"/>
      <w:r>
        <w:rPr>
          <w:rFonts w:ascii="Calibri Light" w:hAnsi="Calibri Light" w:cs="Calibri Light"/>
        </w:rPr>
        <w:t>bias, and</w:t>
      </w:r>
      <w:proofErr w:type="gramEnd"/>
      <w:r>
        <w:rPr>
          <w:rFonts w:ascii="Calibri Light" w:hAnsi="Calibri Light" w:cs="Calibri Light"/>
        </w:rPr>
        <w:t xml:space="preserve"> can help </w:t>
      </w:r>
      <w:r w:rsidR="00844D46">
        <w:rPr>
          <w:rFonts w:ascii="Calibri Light" w:hAnsi="Calibri Light" w:cs="Calibri Light"/>
        </w:rPr>
        <w:t xml:space="preserve">researchers </w:t>
      </w:r>
      <w:r>
        <w:rPr>
          <w:rFonts w:ascii="Calibri Light" w:hAnsi="Calibri Light" w:cs="Calibri Light"/>
        </w:rPr>
        <w:t xml:space="preserve">plan how </w:t>
      </w:r>
      <w:r w:rsidR="00844D46">
        <w:rPr>
          <w:rFonts w:ascii="Calibri Light" w:hAnsi="Calibri Light" w:cs="Calibri Light"/>
        </w:rPr>
        <w:t xml:space="preserve">to </w:t>
      </w:r>
      <w:r>
        <w:rPr>
          <w:rFonts w:ascii="Calibri Light" w:hAnsi="Calibri Light" w:cs="Calibri Light"/>
        </w:rPr>
        <w:t xml:space="preserve">minimize and address these biases. </w:t>
      </w:r>
    </w:p>
    <w:p w14:paraId="21CD8BE4" w14:textId="657C610C" w:rsidR="00C236CD" w:rsidRDefault="00C236CD" w:rsidP="00632397">
      <w:pPr>
        <w:jc w:val="both"/>
        <w:rPr>
          <w:rFonts w:ascii="Calibri Light" w:hAnsi="Calibri Light" w:cs="Calibri Light"/>
        </w:rPr>
      </w:pPr>
    </w:p>
    <w:p w14:paraId="6FA4048A" w14:textId="0F229CF8" w:rsidR="00C236CD" w:rsidRPr="009F2754" w:rsidRDefault="00C236CD" w:rsidP="00632397">
      <w:pPr>
        <w:jc w:val="both"/>
        <w:rPr>
          <w:rFonts w:ascii="Calibri Light" w:hAnsi="Calibri Light" w:cs="Calibri Light"/>
          <w:b/>
          <w:bCs/>
        </w:rPr>
      </w:pPr>
      <w:r w:rsidRPr="009F2754">
        <w:rPr>
          <w:rFonts w:ascii="Calibri Light" w:hAnsi="Calibri Light" w:cs="Calibri Light"/>
          <w:b/>
          <w:bCs/>
        </w:rPr>
        <w:t>1</w:t>
      </w:r>
      <w:r w:rsidR="006C1F7B">
        <w:rPr>
          <w:rFonts w:ascii="Calibri Light" w:hAnsi="Calibri Light" w:cs="Calibri Light"/>
          <w:b/>
          <w:bCs/>
        </w:rPr>
        <w:t>1</w:t>
      </w:r>
      <w:r w:rsidRPr="009F2754">
        <w:rPr>
          <w:rFonts w:ascii="Calibri Light" w:hAnsi="Calibri Light" w:cs="Calibri Light"/>
          <w:b/>
          <w:bCs/>
        </w:rPr>
        <w:t xml:space="preserve">.2. </w:t>
      </w:r>
      <w:r w:rsidR="00367B96" w:rsidRPr="00367B96">
        <w:rPr>
          <w:rFonts w:ascii="Calibri Light" w:hAnsi="Calibri Light" w:cs="Calibri Light"/>
          <w:b/>
          <w:bCs/>
        </w:rPr>
        <w:t>Guide on writing an SAP for observational studies</w:t>
      </w:r>
    </w:p>
    <w:p w14:paraId="11EB2D51" w14:textId="463A3604" w:rsidR="00640904" w:rsidRDefault="00640904" w:rsidP="00632397">
      <w:pPr>
        <w:jc w:val="both"/>
        <w:rPr>
          <w:rFonts w:ascii="Calibri Light" w:hAnsi="Calibri Light" w:cs="Calibri Light"/>
        </w:rPr>
      </w:pPr>
    </w:p>
    <w:p w14:paraId="6FA966FB" w14:textId="485E02EC" w:rsidR="00367B96" w:rsidRDefault="009A0638" w:rsidP="00632397">
      <w:pPr>
        <w:jc w:val="both"/>
        <w:rPr>
          <w:rFonts w:ascii="Calibri Light" w:hAnsi="Calibri Light" w:cs="Calibri Light"/>
        </w:rPr>
      </w:pPr>
      <w:r>
        <w:rPr>
          <w:rFonts w:ascii="Calibri Light" w:hAnsi="Calibri Light" w:cs="Calibri Light"/>
        </w:rPr>
        <w:t>Based on the</w:t>
      </w:r>
      <w:r w:rsidR="00F91D40">
        <w:rPr>
          <w:rFonts w:ascii="Calibri Light" w:hAnsi="Calibri Light" w:cs="Calibri Light"/>
        </w:rPr>
        <w:t xml:space="preserve"> guidelines for SAP for clinical trials</w:t>
      </w:r>
      <w:r w:rsidR="00111CFE">
        <w:rPr>
          <w:rFonts w:ascii="Calibri Light" w:hAnsi="Calibri Light" w:cs="Calibri Light"/>
        </w:rPr>
        <w:t xml:space="preserve"> </w:t>
      </w:r>
      <w:r w:rsidR="00111CFE">
        <w:rPr>
          <w:rFonts w:ascii="Calibri Light" w:hAnsi="Calibri Light" w:cs="Calibri Light"/>
        </w:rPr>
        <w:fldChar w:fldCharType="begin" w:fldLock="1"/>
      </w:r>
      <w:r w:rsidR="001E2F99">
        <w:rPr>
          <w:rFonts w:ascii="Calibri Light" w:hAnsi="Calibri Light" w:cs="Calibri Light"/>
        </w:rPr>
        <w:instrText>ADDIN CSL_CITATION {"citationItems":[{"id":"ITEM-1","itemData":{"DOI":"10.1001/jama.2017.18556","ISSN":"15383598","PMID":"29260229","abstract":"IMPORTANCE While guidance on statistical principles for clinical trials exists, there is an absence of guidance covering the required content of statistical analysis plans (SAPs) to support transparency and reproducibility. OBJECTIVE To develop recommendations for a minimum set of items that should be addressed in SAPs for clinical trials, developed with input from statisticians, previous guideline authors, journal editors, regulators, and funders. DESIGN Funders and regulators (n = 39) of randomized trials were contacted and the literature was searched to identify existing guidance; a survey of current practice was conducted across the network of UK Clinical Research Collaboration–registered trial units (n = 46, 1 unit had 2 responders) and a Delphi survey (n = 73 invited participants) was conducted to establish consensus on SAPs. The Delphi survey was sent to statisticians in trial units who completed the survey of current practice (n = 46), CONSORT (Consolidated Standards of Reporting Trials) and SPIRIT (Standard Protocol Items: Recommendations for Interventional Trials) guideline authors (n = 16), pharmaceutical industry statisticians (n = 3), journal editors (n = 9), and regulators (n = 2) (3 participants were included in 2 groups each), culminating in a consensus meeting attended by experts (N = 12) with representatives from each group. The guidance subsequently underwent critical review by statisticians from the surveyed trial units and members of the expert panel of the consensus meeting (N = 51), followed by piloting of the guidance document in the SAPs of 5 trials. FINDINGS No existing guidance was identified. The registered trials unit survey (46 responses) highlighted diversity in current practice and confirmed support for developing guidance. The Delphi survey (54 of 73, 74% participants completing both rounds) reached consensus on 42% (n = 46) of 110 items. The expert panel (N = 12) agreed that 63 items should be included in the guidance, with an additional 17 items identified as important but may be referenced elsewhere. Following critical review and piloting, some overlapping items were combined, leaving 55 items. CONCLUSIONS AND RELEVANCE Recommendations are provided for a minimum set of items that should be addressed and included in SAPs for clinical trials. Trial registration, protocols, and statistical analysis plans are critically important in ensuring appropriate reporting of clinical trials.","author":[{"dropping-particle":"","family":"Gamble","given":"Carrol","non-dropping-particle":"","parse-names":false,"suffix":""},{"dropping-particle":"","family":"Krishan","given":"Ashma","non-dropping-particle":"","parse-names":false,"suffix":""},{"dropping-particle":"","family":"Stocken","given":"Deborah","non-dropping-particle":"","parse-names":false,"suffix":""},{"dropping-particle":"","family":"Lewis","given":"Steff","non-dropping-particle":"","parse-names":false,"suffix":""},{"dropping-particle":"","family":"Juszczak","given":"Edmund","non-dropping-particle":"","parse-names":false,"suffix":""},{"dropping-particle":"","family":"Doré","given":"Caroline","non-dropping-particle":"","parse-names":false,"suffix":""},{"dropping-particle":"","family":"Williamson","given":"Paula R.","non-dropping-particle":"","parse-names":false,"suffix":""},{"dropping-particle":"","family":"Altman","given":"Douglas G.","non-dropping-particle":"","parse-names":false,"suffix":""},{"dropping-particle":"","family":"Montgomery","given":"Alan","non-dropping-particle":"","parse-names":false,"suffix":""},{"dropping-particle":"","family":"Lim","given":"Pilar","non-dropping-particle":"","parse-names":false,"suffix":""},{"dropping-particle":"","family":"Berlin","given":"Jesse","non-dropping-particle":"","parse-names":false,"suffix":""},{"dropping-particle":"","family":"Senn","given":"Stephen","non-dropping-particle":"","parse-names":false,"suffix":""},{"dropping-particle":"","family":"Day","given":"Simon","non-dropping-particle":"","parse-names":false,"suffix":""},{"dropping-particle":"","family":"Barbachano","given":"Yolanda","non-dropping-particle":"","parse-names":false,"suffix":""},{"dropping-particle":"","family":"Loder","given":"Elizabeth","non-dropping-particle":"","parse-names":false,"suffix":""}],"container-title":"JAMA - Journal of the American Medical Association","id":"ITEM-1","issue":"23","issued":{"date-parts":[["2017","12","19"]]},"page":"2337-2343","publisher":"American Medical Association","title":"Guidelines for the content of statistical analysis plans in clinical trials","type":"article-journal","volume":"318"},"uris":["http://www.mendeley.com/documents/?uuid=8ceb712e-3ebb-350a-8db2-6bc32079c04c"]}],"mendeley":{"formattedCitation":"(14)","plainTextFormattedCitation":"(14)","previouslyFormattedCitation":"(13)"},"properties":{"noteIndex":0},"schema":"https://github.com/citation-style-language/schema/raw/master/csl-citation.json"}</w:instrText>
      </w:r>
      <w:r w:rsidR="00111CFE">
        <w:rPr>
          <w:rFonts w:ascii="Calibri Light" w:hAnsi="Calibri Light" w:cs="Calibri Light"/>
        </w:rPr>
        <w:fldChar w:fldCharType="separate"/>
      </w:r>
      <w:r w:rsidR="001E2F99" w:rsidRPr="001E2F99">
        <w:rPr>
          <w:rFonts w:ascii="Calibri Light" w:hAnsi="Calibri Light" w:cs="Calibri Light"/>
          <w:noProof/>
        </w:rPr>
        <w:t>(14)</w:t>
      </w:r>
      <w:r w:rsidR="00111CFE">
        <w:rPr>
          <w:rFonts w:ascii="Calibri Light" w:hAnsi="Calibri Light" w:cs="Calibri Light"/>
        </w:rPr>
        <w:fldChar w:fldCharType="end"/>
      </w:r>
      <w:r w:rsidR="00111CFE">
        <w:rPr>
          <w:rFonts w:ascii="Calibri Light" w:hAnsi="Calibri Light" w:cs="Calibri Light"/>
        </w:rPr>
        <w:t xml:space="preserve"> and</w:t>
      </w:r>
      <w:r w:rsidR="00F20888">
        <w:rPr>
          <w:rFonts w:ascii="Calibri Light" w:hAnsi="Calibri Light" w:cs="Calibri Light"/>
        </w:rPr>
        <w:t xml:space="preserve"> literature suggesting its’ adaptation for observational studies</w:t>
      </w:r>
      <w:r w:rsidR="00A230A3">
        <w:rPr>
          <w:rFonts w:ascii="Calibri Light" w:hAnsi="Calibri Light" w:cs="Calibri Light"/>
        </w:rPr>
        <w:t xml:space="preserve"> </w:t>
      </w:r>
      <w:r w:rsidR="00A230A3">
        <w:rPr>
          <w:rFonts w:ascii="Calibri Light" w:hAnsi="Calibri Light" w:cs="Calibri Light"/>
        </w:rPr>
        <w:fldChar w:fldCharType="begin" w:fldLock="1"/>
      </w:r>
      <w:r w:rsidR="001E2F99">
        <w:rPr>
          <w:rFonts w:ascii="Calibri Light" w:hAnsi="Calibri Light" w:cs="Calibri Light"/>
        </w:rPr>
        <w:instrText>ADDIN CSL_CITATION {"citationItems":[{"id":"ITEM-1","itemData":{"DOI":"10.1111/pan.13576","ISSN":"14609592","PMID":"30609103","abstract":"Biomedical research has been struck with the problem of study findings that are not reproducible. With the advent of large databases and powerful statistical software, it has become easier to find associations and form conclusions from data without forming an a-priori hypothesis. This approach may yield associations without clinical relevance, false positive findings, or biased results due to “fishing” for the desired results. To improve reproducibility, transparency, and validity among clinical trials, the National Institute of Health recently updated its grant application requirements, which mandates registration of clinical trials and submission of the original statistical analysis plan (SAP) along with the research protocol. Many leading journals also require the SAP as part of the submission package. The goal of this article and the companion article detailing the SAP of an actual research study is to provide a practical guide on writing an effective SAP. We describe the what, why, when, where, and who of a SAP, and highlight the key contents of the SAP.","author":[{"dropping-particle":"","family":"Yuan","given":"Ian","non-dropping-particle":"","parse-names":false,"suffix":""},{"dropping-particle":"","family":"Topjian","given":"Alexis A","non-dropping-particle":"","parse-names":false,"suffix":""},{"dropping-particle":"","family":"Kurth","given":"Charles D.","non-dropping-particle":"","parse-names":false,"suffix":""},{"dropping-particle":"","family":"Kirschen","given":"Matthew P","non-dropping-particle":"","parse-names":false,"suffix":""},{"dropping-particle":"","family":"Ward","given":"Christopher G","non-dropping-particle":"","parse-names":false,"suffix":""},{"dropping-particle":"","family":"Zhang","given":"Bingqing","non-dropping-particle":"","parse-names":false,"suffix":""},{"dropping-particle":"","family":"Mensinger","given":"Janell L","non-dropping-particle":"","parse-names":false,"suffix":""}],"container-title":"Paediatric Anaesthesia","id":"ITEM-1","issue":"3","issued":{"date-parts":[["2019"]]},"page":"237-242","title":"Guide to the statistical analysis plan","type":"article-journal","volume":"29"},"uris":["http://www.mendeley.com/documents/?uuid=b1ec16e1-6382-332a-bf78-4f3a3f6cea2f"]},{"id":"ITEM-2","itemData":{"DOI":"10.1001/jama.2012.9502","ISSN":"15383598","PMID":"22910753","abstract":"data combined with federal investment has stimulated an expansion in observational clinical research. 1 Observational studies can complement clinical trials and provide important information about comparative safety and effectiveness in populations not well studied in clinical trials. However, there are numerous examples in which the findings from observational studies have failed to be replicated. 2 These failures may be due to several factors, including the exploratory nature of observational questions, failure to fully account for treatment selection bias, known publication biases, and the tendency to pursue post hoc hypotheses. This later problem, termed data dredging, is facilitated by the lack of fidelity to a prespeci-fied hypothesis and inadequate reporting of the actual analytic process. In contrast to observational research, clinical trials ordinarily operate under strict standards at every step of study planning and data analysis. A detailed protocol, including the definition of end points, hypotheses, and all analytical procedures, is submitted to the US Food and Drug Administration and registered in various data repositories, such as clinicaltrials.gov, prior to enrollment of patients. Trial registration helps ensure that both positive and negative findings are publicly known. Prespecification of trial protocols creates an incentive to understand the biological function of the intervention, carefully define the population of interest , target the most appropriate end points, and achieve certainty about the statistical approach. Prespecification of hypotheses and minimal testing means that standard errors and P values are accurate measures of uncertainty and statistical evidence is rigorous. Trial protocols can also be referred to and reviewed to understand the questions, end points, and subgroup analyses that were defined ahead of time and those that were post hoc and in need of replica-tion for validation. A natural question arises as to whether elements of this rigorous process should be applied to observational research. While select observational studies are already registered in clinicaltrials.gov, 3 some argue that observational research is, by its nature, exploratory and requires substantial flexibility to investigate novel findings and unexpected signals in the data. 4,5 Yet interpretation of statistical evidence (P values and confidence intervals) can be made potentially meaningless when multiple hypotheses are generated by explori…","author":[{"dropping-particle":"","family":"Thomas","given":"Laine","non-dropping-particle":"","parse-names":false,"suffix":""},{"dropping-particle":"","family":"Peterson","given":"Eric D.","non-dropping-particle":"","parse-names":false,"suffix":""}],"container-title":"JAMA - Journal of the American Medical Association","id":"ITEM-2","issue":"8","issued":{"date-parts":[["2012","8","22"]]},"page":"773-774","publisher":"American Medical Association","title":"The value of statistical analysis plans in observational research: Defining high-quality research from the start","type":"bill","volume":"308"},"uris":["http://www.mendeley.com/documents/?uuid=996df057-94c4-4c56-ba0c-4bb2f58dd452"]},{"id":"ITEM-3","itemData":{"DOI":"10.1186/s12874-019-0879-5","ISSN":"14712288","PMID":"31818263","abstract":"Background: All clinical research benefits from transparency and validity. Transparency and validity of studies may increase by prospective registration of protocols and by publication of statistical analysis plans (SAPs) before data have been accessed to discern data-driven analyses from pre-planned analyses. Main message: Like clinical trials, recommendations for SAPs for observational studies increase the transparency and validity of findings. We appraised the applicability of recently developed guidelines for the content of SAPs for clinical trials to SAPs for observational studies. Of the 32 items recommended for a SAP for a clinical trial, 30 items (94%) were identically applicable to a SAP for our observational study. Power estimations and adjustments for multiplicity are equally important in observational studies and clinical trials as both types of studies usually address multiple hypotheses. Only two clinical trial items (6%) regarding issues of randomisation and definition of adherence to the intervention did not seem applicable to observational studies. We suggest to include one new item specifically applicable to observational studies to be addressed in a SAP, describing how adjustment for possible confounders will be handled in the analyses. Conclusion: With only few amendments, the guidelines for SAP of a clinical trial can be applied to a SAP for an observational study. We suggest SAPs should be equally required for observational studies and clinical trials to increase their transparency and validity.","author":[{"dropping-particle":"","family":"Hiemstra","given":"Bart","non-dropping-particle":"","parse-names":false,"suffix":""},{"dropping-particle":"","family":"Keus","given":"Frederik","non-dropping-particle":"","parse-names":false,"suffix":""},{"dropping-particle":"","family":"Wetterslev","given":"Jørn","non-dropping-particle":"","parse-names":false,"suffix":""},{"dropping-particle":"","family":"Gluud","given":"Christian","non-dropping-particle":"","parse-names":false,"suffix":""},{"dropping-particle":"","family":"Horst","given":"Iwan C.C.","non-dropping-particle":"Van Der","parse-names":false,"suffix":""}],"container-title":"BMC Medical Research Methodology","id":"ITEM-3","issue":"1","issued":{"date-parts":[["2019","12","9"]]},"page":"1-10","publisher":"BioMed Central Ltd.","title":"DEBATE-statistical analysis plans for observational studies","type":"article-journal","volume":"19"},"uris":["http://www.mendeley.com/documents/?uuid=c20027dc-4f05-34e6-90d2-1373417647eb"]}],"mendeley":{"formattedCitation":"(2,8,11)","plainTextFormattedCitation":"(2,8,11)","previouslyFormattedCitation":"(2,8,10)"},"properties":{"noteIndex":0},"schema":"https://github.com/citation-style-language/schema/raw/master/csl-citation.json"}</w:instrText>
      </w:r>
      <w:r w:rsidR="00A230A3">
        <w:rPr>
          <w:rFonts w:ascii="Calibri Light" w:hAnsi="Calibri Light" w:cs="Calibri Light"/>
        </w:rPr>
        <w:fldChar w:fldCharType="separate"/>
      </w:r>
      <w:r w:rsidR="001E2F99" w:rsidRPr="001E2F99">
        <w:rPr>
          <w:rFonts w:ascii="Calibri Light" w:hAnsi="Calibri Light" w:cs="Calibri Light"/>
          <w:noProof/>
        </w:rPr>
        <w:t>(2,8,11)</w:t>
      </w:r>
      <w:r w:rsidR="00A230A3">
        <w:rPr>
          <w:rFonts w:ascii="Calibri Light" w:hAnsi="Calibri Light" w:cs="Calibri Light"/>
        </w:rPr>
        <w:fldChar w:fldCharType="end"/>
      </w:r>
      <w:r>
        <w:rPr>
          <w:rFonts w:ascii="Calibri Light" w:hAnsi="Calibri Light" w:cs="Calibri Light"/>
        </w:rPr>
        <w:t xml:space="preserve">, </w:t>
      </w:r>
      <w:r w:rsidR="00EC2BAE">
        <w:rPr>
          <w:rFonts w:ascii="Calibri Light" w:hAnsi="Calibri Light" w:cs="Calibri Light"/>
        </w:rPr>
        <w:t xml:space="preserve">we suggest the following </w:t>
      </w:r>
      <w:r w:rsidR="00941CA4">
        <w:rPr>
          <w:rFonts w:ascii="Calibri Light" w:hAnsi="Calibri Light" w:cs="Calibri Light"/>
        </w:rPr>
        <w:t xml:space="preserve">four </w:t>
      </w:r>
      <w:r w:rsidR="00307FA3">
        <w:rPr>
          <w:rFonts w:ascii="Calibri Light" w:hAnsi="Calibri Light" w:cs="Calibri Light"/>
        </w:rPr>
        <w:t xml:space="preserve">key </w:t>
      </w:r>
      <w:r w:rsidR="00EC2BAE">
        <w:rPr>
          <w:rFonts w:ascii="Calibri Light" w:hAnsi="Calibri Light" w:cs="Calibri Light"/>
        </w:rPr>
        <w:t xml:space="preserve">components for writing SAP for </w:t>
      </w:r>
      <w:r w:rsidR="00367B96">
        <w:rPr>
          <w:rFonts w:ascii="Calibri Light" w:hAnsi="Calibri Light" w:cs="Calibri Light"/>
        </w:rPr>
        <w:t>observational studies</w:t>
      </w:r>
      <w:r w:rsidR="00EE0F72">
        <w:rPr>
          <w:rFonts w:ascii="Calibri Light" w:hAnsi="Calibri Light" w:cs="Calibri Light"/>
        </w:rPr>
        <w:t xml:space="preserve"> in health sciences research</w:t>
      </w:r>
      <w:r w:rsidR="00367B96">
        <w:rPr>
          <w:rFonts w:ascii="Calibri Light" w:hAnsi="Calibri Light" w:cs="Calibri Light"/>
        </w:rPr>
        <w:t>:</w:t>
      </w:r>
    </w:p>
    <w:p w14:paraId="689D7B1B" w14:textId="77777777" w:rsidR="00B16BF7" w:rsidRDefault="00B16BF7" w:rsidP="00632397">
      <w:pPr>
        <w:jc w:val="both"/>
        <w:rPr>
          <w:rFonts w:ascii="Calibri Light" w:hAnsi="Calibri Light" w:cs="Calibri Light"/>
        </w:rPr>
      </w:pPr>
    </w:p>
    <w:p w14:paraId="202461FB" w14:textId="7200D2C7" w:rsidR="00367B96" w:rsidRPr="00AC69D9" w:rsidRDefault="00A45ADB" w:rsidP="00596617">
      <w:pPr>
        <w:pStyle w:val="ListParagraph"/>
        <w:numPr>
          <w:ilvl w:val="0"/>
          <w:numId w:val="46"/>
        </w:numPr>
        <w:jc w:val="both"/>
        <w:rPr>
          <w:rFonts w:ascii="Calibri Light" w:hAnsi="Calibri Light" w:cs="Calibri Light"/>
          <w:b/>
          <w:bCs/>
        </w:rPr>
      </w:pPr>
      <w:r w:rsidRPr="00AC69D9">
        <w:rPr>
          <w:rFonts w:ascii="Calibri Light" w:hAnsi="Calibri Light" w:cs="Calibri Light"/>
          <w:b/>
          <w:bCs/>
        </w:rPr>
        <w:t>S</w:t>
      </w:r>
      <w:r w:rsidR="00537358" w:rsidRPr="00AC69D9">
        <w:rPr>
          <w:rFonts w:ascii="Calibri Light" w:hAnsi="Calibri Light" w:cs="Calibri Light"/>
          <w:b/>
          <w:bCs/>
        </w:rPr>
        <w:t>tudy o</w:t>
      </w:r>
      <w:r w:rsidR="00596617" w:rsidRPr="00AC69D9">
        <w:rPr>
          <w:rFonts w:ascii="Calibri Light" w:hAnsi="Calibri Light" w:cs="Calibri Light"/>
          <w:b/>
          <w:bCs/>
        </w:rPr>
        <w:t>bjectives and hypotheses</w:t>
      </w:r>
    </w:p>
    <w:p w14:paraId="7A5F1901" w14:textId="30E56297" w:rsidR="00C1463B" w:rsidRDefault="00C1463B" w:rsidP="00C1463B">
      <w:pPr>
        <w:pStyle w:val="ListParagraph"/>
        <w:numPr>
          <w:ilvl w:val="1"/>
          <w:numId w:val="46"/>
        </w:numPr>
        <w:jc w:val="both"/>
        <w:rPr>
          <w:rFonts w:ascii="Calibri Light" w:hAnsi="Calibri Light" w:cs="Calibri Light"/>
        </w:rPr>
      </w:pPr>
      <w:r>
        <w:rPr>
          <w:rFonts w:ascii="Calibri Light" w:hAnsi="Calibri Light" w:cs="Calibri Light"/>
        </w:rPr>
        <w:t>Broad research area</w:t>
      </w:r>
      <w:r w:rsidR="00FB1E6F">
        <w:rPr>
          <w:rFonts w:ascii="Calibri Light" w:hAnsi="Calibri Light" w:cs="Calibri Light"/>
        </w:rPr>
        <w:t xml:space="preserve">, study background </w:t>
      </w:r>
      <w:r w:rsidR="00F20888">
        <w:rPr>
          <w:rFonts w:ascii="Calibri Light" w:hAnsi="Calibri Light" w:cs="Calibri Light"/>
        </w:rPr>
        <w:t xml:space="preserve">and </w:t>
      </w:r>
      <w:r w:rsidR="002C276D">
        <w:rPr>
          <w:rFonts w:ascii="Calibri Light" w:hAnsi="Calibri Light" w:cs="Calibri Light"/>
        </w:rPr>
        <w:t>rationale</w:t>
      </w:r>
    </w:p>
    <w:p w14:paraId="5CF5BA77" w14:textId="15BD1466" w:rsidR="00C1463B" w:rsidRDefault="00C1463B" w:rsidP="00C1463B">
      <w:pPr>
        <w:pStyle w:val="ListParagraph"/>
        <w:numPr>
          <w:ilvl w:val="1"/>
          <w:numId w:val="46"/>
        </w:numPr>
        <w:jc w:val="both"/>
        <w:rPr>
          <w:rFonts w:ascii="Calibri Light" w:hAnsi="Calibri Light" w:cs="Calibri Light"/>
        </w:rPr>
      </w:pPr>
      <w:r>
        <w:rPr>
          <w:rFonts w:ascii="Calibri Light" w:hAnsi="Calibri Light" w:cs="Calibri Light"/>
        </w:rPr>
        <w:t xml:space="preserve">Research question (e.g. using PICOT </w:t>
      </w:r>
      <w:r w:rsidR="004A3F7D">
        <w:rPr>
          <w:rFonts w:ascii="Calibri Light" w:hAnsi="Calibri Light" w:cs="Calibri Light"/>
        </w:rPr>
        <w:t xml:space="preserve">framework </w:t>
      </w:r>
      <w:r>
        <w:rPr>
          <w:rFonts w:ascii="Calibri Light" w:hAnsi="Calibri Light" w:cs="Calibri Light"/>
        </w:rPr>
        <w:fldChar w:fldCharType="begin" w:fldLock="1"/>
      </w:r>
      <w:r w:rsidR="001E2F99">
        <w:rPr>
          <w:rFonts w:ascii="Calibri Light" w:hAnsi="Calibri Light" w:cs="Calibri Light"/>
        </w:rPr>
        <w:instrText>ADDIN CSL_CITATION {"citationItems":[{"id":"ITEM-1","itemData":{"DOI":"10.1007/S12630-008-9007-4","ISSN":"1496-8975","abstract":"The success of any research process relies, in part, on how well investigators are able to translate a clinical problem into a research question—a task that is not so simple for novice investigators. The PICOT approach requires that the framing of the research question specify the target Population, the Intervention of interest, the Comparator intervention, key Outcomes, and the Time frame over which the outcomes are assessed. This paper describes the use of the PICOT structure in framing research questions and examines PICOT criteria as applied to the anesthesia literature. We also provide a roadmap for applying the PICOT format in identifying and framing clear research questions. In addition to searching MEDLINE for the literature on framing research questions, we performed a systematic review of articles published in four key anesthesia journals in 2006, including Anesthesiology, Anesthesia &amp; Analgesia, the British Journal of Anaesthesia, and the Canadian Journal of Anesthesia. Three hundred thirteen articles (n = 313) were included in this review, with the following distribution by study design: 139 (44%) randomized controlled trials, 129 (41%) cohort studies, and 45 (15%) case-controlled, cross-sectional studies or systematic reviews. Overall, 96% (95% confidence interval: 91,100) of articles did not apply the PICOT approach in reporting the research question. The PICOT approach may be helpful in defining and clearly stating the research question. It remains to be determined whether or not compliance with the PICOT style, or any other format for framing research questions, is associated with a higher quality of research reporting.","author":[{"dropping-particle":"","family":"Thabane","given":"Lehana","non-dropping-particle":"","parse-names":false,"suffix":""},{"dropping-particle":"","family":"Thomas","given":"Tara","non-dropping-particle":"","parse-names":false,"suffix":""},{"dropping-particle":"","family":"Ye","given":"Chenglin","non-dropping-particle":"","parse-names":false,"suffix":""},{"dropping-particle":"","family":"Paul","given":"James","non-dropping-particle":"","parse-names":false,"suffix":""}],"container-title":"Canadian Journal of Anesthesia/Journal canadien d'anesthésie 2008 56:1","id":"ITEM-1","issue":"1","issued":{"date-parts":[["2008","12","24"]]},"page":"71-79","publisher":"Springer","title":"Posing the research question: not so simple","type":"article-journal","volume":"56"},"uris":["http://www.mendeley.com/documents/?uuid=268912ec-bc45-39ae-a4b3-4dd656de7c1d"]}],"mendeley":{"formattedCitation":"(15)","plainTextFormattedCitation":"(15)","previouslyFormattedCitation":"(14)"},"properties":{"noteIndex":0},"schema":"https://github.com/citation-style-language/schema/raw/master/csl-citation.json"}</w:instrText>
      </w:r>
      <w:r>
        <w:rPr>
          <w:rFonts w:ascii="Calibri Light" w:hAnsi="Calibri Light" w:cs="Calibri Light"/>
        </w:rPr>
        <w:fldChar w:fldCharType="separate"/>
      </w:r>
      <w:r w:rsidR="001E2F99" w:rsidRPr="001E2F99">
        <w:rPr>
          <w:rFonts w:ascii="Calibri Light" w:hAnsi="Calibri Light" w:cs="Calibri Light"/>
          <w:noProof/>
        </w:rPr>
        <w:t>(15)</w:t>
      </w:r>
      <w:r>
        <w:rPr>
          <w:rFonts w:ascii="Calibri Light" w:hAnsi="Calibri Light" w:cs="Calibri Light"/>
        </w:rPr>
        <w:fldChar w:fldCharType="end"/>
      </w:r>
      <w:r w:rsidR="001E2F99">
        <w:rPr>
          <w:rFonts w:ascii="Calibri Light" w:hAnsi="Calibri Light" w:cs="Calibri Light"/>
        </w:rPr>
        <w:t xml:space="preserve"> and FINER criteria</w:t>
      </w:r>
      <w:r w:rsidR="004A3F7D">
        <w:rPr>
          <w:rFonts w:ascii="Calibri Light" w:hAnsi="Calibri Light" w:cs="Calibri Light"/>
        </w:rPr>
        <w:t xml:space="preserve">, see Chapter </w:t>
      </w:r>
      <w:r w:rsidR="00293A22">
        <w:rPr>
          <w:rFonts w:ascii="Calibri Light" w:hAnsi="Calibri Light" w:cs="Calibri Light"/>
        </w:rPr>
        <w:t>8</w:t>
      </w:r>
      <w:r>
        <w:rPr>
          <w:rFonts w:ascii="Calibri Light" w:hAnsi="Calibri Light" w:cs="Calibri Light"/>
        </w:rPr>
        <w:t>)</w:t>
      </w:r>
    </w:p>
    <w:p w14:paraId="1E8F9192" w14:textId="29C40ED4" w:rsidR="00A45ADB" w:rsidRDefault="00A45ADB" w:rsidP="00C1463B">
      <w:pPr>
        <w:pStyle w:val="ListParagraph"/>
        <w:numPr>
          <w:ilvl w:val="1"/>
          <w:numId w:val="46"/>
        </w:numPr>
        <w:jc w:val="both"/>
        <w:rPr>
          <w:rFonts w:ascii="Calibri Light" w:hAnsi="Calibri Light" w:cs="Calibri Light"/>
        </w:rPr>
      </w:pPr>
      <w:r>
        <w:rPr>
          <w:rFonts w:ascii="Calibri Light" w:hAnsi="Calibri Light" w:cs="Calibri Light"/>
        </w:rPr>
        <w:t>Hypothesis and aims</w:t>
      </w:r>
    </w:p>
    <w:p w14:paraId="0DAFD3B1" w14:textId="39C7638B" w:rsidR="0029738B" w:rsidRPr="00AC69D9" w:rsidRDefault="0029738B" w:rsidP="0029738B">
      <w:pPr>
        <w:pStyle w:val="ListParagraph"/>
        <w:numPr>
          <w:ilvl w:val="0"/>
          <w:numId w:val="46"/>
        </w:numPr>
        <w:jc w:val="both"/>
        <w:rPr>
          <w:rFonts w:ascii="Calibri Light" w:hAnsi="Calibri Light" w:cs="Calibri Light"/>
          <w:b/>
          <w:bCs/>
        </w:rPr>
      </w:pPr>
      <w:r w:rsidRPr="00AC69D9">
        <w:rPr>
          <w:rFonts w:ascii="Calibri Light" w:hAnsi="Calibri Light" w:cs="Calibri Light"/>
          <w:b/>
          <w:bCs/>
        </w:rPr>
        <w:t>Study population</w:t>
      </w:r>
    </w:p>
    <w:p w14:paraId="62E1DB88" w14:textId="2D6466A3" w:rsidR="0029738B" w:rsidRDefault="0029738B" w:rsidP="0029738B">
      <w:pPr>
        <w:pStyle w:val="ListParagraph"/>
        <w:numPr>
          <w:ilvl w:val="1"/>
          <w:numId w:val="46"/>
        </w:numPr>
        <w:jc w:val="both"/>
        <w:rPr>
          <w:rFonts w:ascii="Calibri Light" w:hAnsi="Calibri Light" w:cs="Calibri Light"/>
        </w:rPr>
      </w:pPr>
      <w:r>
        <w:rPr>
          <w:rFonts w:ascii="Calibri Light" w:hAnsi="Calibri Light" w:cs="Calibri Light"/>
        </w:rPr>
        <w:t>Study design (</w:t>
      </w:r>
      <w:proofErr w:type="gramStart"/>
      <w:r>
        <w:rPr>
          <w:rFonts w:ascii="Calibri Light" w:hAnsi="Calibri Light" w:cs="Calibri Light"/>
        </w:rPr>
        <w:t>e.g.</w:t>
      </w:r>
      <w:proofErr w:type="gramEnd"/>
      <w:r>
        <w:rPr>
          <w:rFonts w:ascii="Calibri Light" w:hAnsi="Calibri Light" w:cs="Calibri Light"/>
        </w:rPr>
        <w:t xml:space="preserve"> cross-sectional, prospective cohort)</w:t>
      </w:r>
    </w:p>
    <w:p w14:paraId="7FC25400" w14:textId="64D3B7A9" w:rsidR="0029738B" w:rsidRDefault="0029738B" w:rsidP="0029738B">
      <w:pPr>
        <w:pStyle w:val="ListParagraph"/>
        <w:numPr>
          <w:ilvl w:val="1"/>
          <w:numId w:val="46"/>
        </w:numPr>
        <w:jc w:val="both"/>
        <w:rPr>
          <w:rFonts w:ascii="Calibri Light" w:hAnsi="Calibri Light" w:cs="Calibri Light"/>
        </w:rPr>
      </w:pPr>
      <w:r>
        <w:rPr>
          <w:rFonts w:ascii="Calibri Light" w:hAnsi="Calibri Light" w:cs="Calibri Light"/>
        </w:rPr>
        <w:t>Study sample and inclusion/exclusion criteria</w:t>
      </w:r>
    </w:p>
    <w:p w14:paraId="2C349382" w14:textId="77777777" w:rsidR="007F6FC6" w:rsidRDefault="0029738B" w:rsidP="007F6FC6">
      <w:pPr>
        <w:pStyle w:val="ListParagraph"/>
        <w:numPr>
          <w:ilvl w:val="1"/>
          <w:numId w:val="46"/>
        </w:numPr>
        <w:jc w:val="both"/>
        <w:rPr>
          <w:rFonts w:ascii="Calibri Light" w:hAnsi="Calibri Light" w:cs="Calibri Light"/>
        </w:rPr>
      </w:pPr>
      <w:r>
        <w:rPr>
          <w:rFonts w:ascii="Calibri Light" w:hAnsi="Calibri Light" w:cs="Calibri Light"/>
        </w:rPr>
        <w:t>Study period (time points under consideration in the data source)</w:t>
      </w:r>
      <w:r w:rsidR="007F6FC6" w:rsidRPr="007F6FC6">
        <w:rPr>
          <w:rFonts w:ascii="Calibri Light" w:hAnsi="Calibri Light" w:cs="Calibri Light"/>
        </w:rPr>
        <w:t xml:space="preserve"> </w:t>
      </w:r>
    </w:p>
    <w:p w14:paraId="2939CD7A" w14:textId="22F2056E" w:rsidR="0029738B" w:rsidRPr="007F6FC6" w:rsidRDefault="007F6FC6" w:rsidP="007F6FC6">
      <w:pPr>
        <w:pStyle w:val="ListParagraph"/>
        <w:numPr>
          <w:ilvl w:val="1"/>
          <w:numId w:val="46"/>
        </w:numPr>
        <w:jc w:val="both"/>
        <w:rPr>
          <w:rFonts w:ascii="Calibri Light" w:hAnsi="Calibri Light" w:cs="Calibri Light"/>
        </w:rPr>
      </w:pPr>
      <w:r>
        <w:rPr>
          <w:rFonts w:ascii="Calibri Light" w:hAnsi="Calibri Light" w:cs="Calibri Light"/>
        </w:rPr>
        <w:t>Baseline characteristics of study population</w:t>
      </w:r>
    </w:p>
    <w:p w14:paraId="2F13B31D" w14:textId="7656FB6D" w:rsidR="00ED237E" w:rsidRPr="00AC69D9" w:rsidRDefault="00684854" w:rsidP="00ED237E">
      <w:pPr>
        <w:pStyle w:val="ListParagraph"/>
        <w:numPr>
          <w:ilvl w:val="0"/>
          <w:numId w:val="46"/>
        </w:numPr>
        <w:jc w:val="both"/>
        <w:rPr>
          <w:rFonts w:ascii="Calibri Light" w:hAnsi="Calibri Light" w:cs="Calibri Light"/>
          <w:b/>
          <w:bCs/>
        </w:rPr>
      </w:pPr>
      <w:r w:rsidRPr="00AC69D9">
        <w:rPr>
          <w:rFonts w:ascii="Calibri Light" w:hAnsi="Calibri Light" w:cs="Calibri Light"/>
          <w:b/>
          <w:bCs/>
        </w:rPr>
        <w:t xml:space="preserve">Study variables: definitions, types, how they </w:t>
      </w:r>
      <w:r w:rsidR="007F6FC6" w:rsidRPr="00AC69D9">
        <w:rPr>
          <w:rFonts w:ascii="Calibri Light" w:hAnsi="Calibri Light" w:cs="Calibri Light"/>
          <w:b/>
          <w:bCs/>
        </w:rPr>
        <w:t>are</w:t>
      </w:r>
      <w:r w:rsidRPr="00AC69D9">
        <w:rPr>
          <w:rFonts w:ascii="Calibri Light" w:hAnsi="Calibri Light" w:cs="Calibri Light"/>
          <w:b/>
          <w:bCs/>
        </w:rPr>
        <w:t xml:space="preserve"> measured</w:t>
      </w:r>
    </w:p>
    <w:p w14:paraId="76F4E907" w14:textId="77777777" w:rsidR="00ED237E" w:rsidRDefault="00ED237E" w:rsidP="00ED237E">
      <w:pPr>
        <w:pStyle w:val="ListParagraph"/>
        <w:numPr>
          <w:ilvl w:val="1"/>
          <w:numId w:val="46"/>
        </w:numPr>
        <w:jc w:val="both"/>
        <w:rPr>
          <w:rFonts w:ascii="Calibri Light" w:hAnsi="Calibri Light" w:cs="Calibri Light"/>
        </w:rPr>
      </w:pPr>
      <w:r>
        <w:rPr>
          <w:rFonts w:ascii="Calibri Light" w:hAnsi="Calibri Light" w:cs="Calibri Light"/>
        </w:rPr>
        <w:t>Outcome variables</w:t>
      </w:r>
    </w:p>
    <w:p w14:paraId="321B04CC" w14:textId="459206B6" w:rsidR="00F834E2" w:rsidRDefault="00ED237E" w:rsidP="00ED237E">
      <w:pPr>
        <w:pStyle w:val="ListParagraph"/>
        <w:numPr>
          <w:ilvl w:val="1"/>
          <w:numId w:val="46"/>
        </w:numPr>
        <w:jc w:val="both"/>
        <w:rPr>
          <w:rFonts w:ascii="Calibri Light" w:hAnsi="Calibri Light" w:cs="Calibri Light"/>
        </w:rPr>
      </w:pPr>
      <w:r>
        <w:rPr>
          <w:rFonts w:ascii="Calibri Light" w:hAnsi="Calibri Light" w:cs="Calibri Light"/>
        </w:rPr>
        <w:t>E</w:t>
      </w:r>
      <w:r w:rsidR="005D55F7" w:rsidRPr="00ED237E">
        <w:rPr>
          <w:rFonts w:ascii="Calibri Light" w:hAnsi="Calibri Light" w:cs="Calibri Light"/>
        </w:rPr>
        <w:t xml:space="preserve">xplanatory/exposure variables </w:t>
      </w:r>
    </w:p>
    <w:p w14:paraId="42C46872" w14:textId="7343423C" w:rsidR="00596617" w:rsidRPr="00F834E2" w:rsidRDefault="00F834E2" w:rsidP="00BB3BED">
      <w:pPr>
        <w:pStyle w:val="ListParagraph"/>
        <w:numPr>
          <w:ilvl w:val="1"/>
          <w:numId w:val="46"/>
        </w:numPr>
        <w:jc w:val="both"/>
        <w:rPr>
          <w:rFonts w:ascii="Calibri Light" w:hAnsi="Calibri Light" w:cs="Calibri Light"/>
        </w:rPr>
      </w:pPr>
      <w:r w:rsidRPr="00F834E2">
        <w:rPr>
          <w:rFonts w:ascii="Calibri Light" w:hAnsi="Calibri Light" w:cs="Calibri Light"/>
        </w:rPr>
        <w:t>C</w:t>
      </w:r>
      <w:r w:rsidR="005D55F7" w:rsidRPr="00F834E2">
        <w:rPr>
          <w:rFonts w:ascii="Calibri Light" w:hAnsi="Calibri Light" w:cs="Calibri Light"/>
        </w:rPr>
        <w:t>ovariates</w:t>
      </w:r>
      <w:r>
        <w:rPr>
          <w:rFonts w:ascii="Calibri Light" w:hAnsi="Calibri Light" w:cs="Calibri Light"/>
        </w:rPr>
        <w:t xml:space="preserve"> (</w:t>
      </w:r>
      <w:proofErr w:type="gramStart"/>
      <w:r>
        <w:rPr>
          <w:rFonts w:ascii="Calibri Light" w:hAnsi="Calibri Light" w:cs="Calibri Light"/>
        </w:rPr>
        <w:t>e.g.</w:t>
      </w:r>
      <w:proofErr w:type="gramEnd"/>
      <w:r>
        <w:rPr>
          <w:rFonts w:ascii="Calibri Light" w:hAnsi="Calibri Light" w:cs="Calibri Light"/>
        </w:rPr>
        <w:t xml:space="preserve"> mediators, </w:t>
      </w:r>
      <w:r w:rsidR="00684854">
        <w:rPr>
          <w:rFonts w:ascii="Calibri Light" w:hAnsi="Calibri Light" w:cs="Calibri Light"/>
        </w:rPr>
        <w:t xml:space="preserve">colliders, </w:t>
      </w:r>
      <w:r>
        <w:rPr>
          <w:rFonts w:ascii="Calibri Light" w:hAnsi="Calibri Light" w:cs="Calibri Light"/>
        </w:rPr>
        <w:t>confounders)</w:t>
      </w:r>
    </w:p>
    <w:p w14:paraId="1744CDA6" w14:textId="73A5D424" w:rsidR="00F834E2" w:rsidRPr="00ED237E" w:rsidRDefault="00F834E2" w:rsidP="00ED237E">
      <w:pPr>
        <w:pStyle w:val="ListParagraph"/>
        <w:numPr>
          <w:ilvl w:val="1"/>
          <w:numId w:val="46"/>
        </w:numPr>
        <w:jc w:val="both"/>
        <w:rPr>
          <w:rFonts w:ascii="Calibri Light" w:hAnsi="Calibri Light" w:cs="Calibri Light"/>
        </w:rPr>
      </w:pPr>
      <w:r>
        <w:rPr>
          <w:rFonts w:ascii="Calibri Light" w:hAnsi="Calibri Light" w:cs="Calibri Light"/>
        </w:rPr>
        <w:t>Derived variables</w:t>
      </w:r>
    </w:p>
    <w:p w14:paraId="178C94B0" w14:textId="148ABDB0" w:rsidR="00684854" w:rsidRPr="00AC69D9" w:rsidRDefault="00596617" w:rsidP="00596617">
      <w:pPr>
        <w:pStyle w:val="ListParagraph"/>
        <w:numPr>
          <w:ilvl w:val="0"/>
          <w:numId w:val="46"/>
        </w:numPr>
        <w:jc w:val="both"/>
        <w:rPr>
          <w:rFonts w:ascii="Calibri Light" w:hAnsi="Calibri Light" w:cs="Calibri Light"/>
          <w:b/>
          <w:bCs/>
        </w:rPr>
      </w:pPr>
      <w:r w:rsidRPr="00AC69D9">
        <w:rPr>
          <w:rFonts w:ascii="Calibri Light" w:hAnsi="Calibri Light" w:cs="Calibri Light"/>
          <w:b/>
          <w:bCs/>
        </w:rPr>
        <w:t xml:space="preserve">Statistical </w:t>
      </w:r>
      <w:r w:rsidR="00684854" w:rsidRPr="00AC69D9">
        <w:rPr>
          <w:rFonts w:ascii="Calibri Light" w:hAnsi="Calibri Light" w:cs="Calibri Light"/>
          <w:b/>
          <w:bCs/>
        </w:rPr>
        <w:t xml:space="preserve">analysis </w:t>
      </w:r>
      <w:r w:rsidRPr="00AC69D9">
        <w:rPr>
          <w:rFonts w:ascii="Calibri Light" w:hAnsi="Calibri Light" w:cs="Calibri Light"/>
          <w:b/>
          <w:bCs/>
        </w:rPr>
        <w:t>methods</w:t>
      </w:r>
    </w:p>
    <w:p w14:paraId="74916160" w14:textId="1145C1A4" w:rsidR="00CE508F" w:rsidRDefault="00CE508F" w:rsidP="00684854">
      <w:pPr>
        <w:pStyle w:val="ListParagraph"/>
        <w:numPr>
          <w:ilvl w:val="1"/>
          <w:numId w:val="46"/>
        </w:numPr>
        <w:jc w:val="both"/>
        <w:rPr>
          <w:rFonts w:ascii="Calibri Light" w:hAnsi="Calibri Light" w:cs="Calibri Light"/>
        </w:rPr>
      </w:pPr>
      <w:r>
        <w:rPr>
          <w:rFonts w:ascii="Calibri Light" w:hAnsi="Calibri Light" w:cs="Calibri Light"/>
        </w:rPr>
        <w:t>Defined level for statistical significance</w:t>
      </w:r>
    </w:p>
    <w:p w14:paraId="20E5DEFC" w14:textId="163B5519" w:rsidR="00684854" w:rsidRDefault="00684854" w:rsidP="00684854">
      <w:pPr>
        <w:pStyle w:val="ListParagraph"/>
        <w:numPr>
          <w:ilvl w:val="1"/>
          <w:numId w:val="46"/>
        </w:numPr>
        <w:jc w:val="both"/>
        <w:rPr>
          <w:rFonts w:ascii="Calibri Light" w:hAnsi="Calibri Light" w:cs="Calibri Light"/>
        </w:rPr>
      </w:pPr>
      <w:r>
        <w:rPr>
          <w:rFonts w:ascii="Calibri Light" w:hAnsi="Calibri Light" w:cs="Calibri Light"/>
        </w:rPr>
        <w:t>Plans</w:t>
      </w:r>
      <w:r w:rsidR="00537358">
        <w:rPr>
          <w:rFonts w:ascii="Calibri Light" w:hAnsi="Calibri Light" w:cs="Calibri Light"/>
        </w:rPr>
        <w:t xml:space="preserve"> for handling missing data, correlation, bias and confounding</w:t>
      </w:r>
      <w:r w:rsidR="00062875">
        <w:rPr>
          <w:rFonts w:ascii="Calibri Light" w:hAnsi="Calibri Light" w:cs="Calibri Light"/>
        </w:rPr>
        <w:t>, and repetitive analyses</w:t>
      </w:r>
    </w:p>
    <w:p w14:paraId="34791053" w14:textId="2BC909D2" w:rsidR="007F6FC6" w:rsidRDefault="00684854" w:rsidP="007F6FC6">
      <w:pPr>
        <w:pStyle w:val="ListParagraph"/>
        <w:numPr>
          <w:ilvl w:val="1"/>
          <w:numId w:val="46"/>
        </w:numPr>
        <w:jc w:val="both"/>
        <w:rPr>
          <w:rFonts w:ascii="Calibri Light" w:hAnsi="Calibri Light" w:cs="Calibri Light"/>
        </w:rPr>
      </w:pPr>
      <w:r>
        <w:rPr>
          <w:rFonts w:ascii="Calibri Light" w:hAnsi="Calibri Light" w:cs="Calibri Light"/>
        </w:rPr>
        <w:t>Details on model building and variable selection</w:t>
      </w:r>
    </w:p>
    <w:p w14:paraId="5A8A9661" w14:textId="190607B4" w:rsidR="007F6FC6" w:rsidRPr="007F6FC6" w:rsidRDefault="007F6FC6" w:rsidP="007F6FC6">
      <w:pPr>
        <w:pStyle w:val="ListParagraph"/>
        <w:numPr>
          <w:ilvl w:val="1"/>
          <w:numId w:val="46"/>
        </w:numPr>
        <w:jc w:val="both"/>
        <w:rPr>
          <w:rFonts w:ascii="Calibri Light" w:hAnsi="Calibri Light" w:cs="Calibri Light"/>
        </w:rPr>
      </w:pPr>
      <w:r>
        <w:rPr>
          <w:rFonts w:ascii="Calibri Light" w:hAnsi="Calibri Light" w:cs="Calibri Light"/>
        </w:rPr>
        <w:t>Details on additional methods if model assumptions do not hold (</w:t>
      </w:r>
      <w:proofErr w:type="gramStart"/>
      <w:r>
        <w:rPr>
          <w:rFonts w:ascii="Calibri Light" w:hAnsi="Calibri Light" w:cs="Calibri Light"/>
        </w:rPr>
        <w:t>e.g.</w:t>
      </w:r>
      <w:proofErr w:type="gramEnd"/>
      <w:r>
        <w:rPr>
          <w:rFonts w:ascii="Calibri Light" w:hAnsi="Calibri Light" w:cs="Calibri Light"/>
        </w:rPr>
        <w:t xml:space="preserve"> normality, proportional hazards)</w:t>
      </w:r>
    </w:p>
    <w:p w14:paraId="6434067F" w14:textId="5704F88A" w:rsidR="00596617" w:rsidRDefault="00684854" w:rsidP="00684854">
      <w:pPr>
        <w:pStyle w:val="ListParagraph"/>
        <w:numPr>
          <w:ilvl w:val="1"/>
          <w:numId w:val="46"/>
        </w:numPr>
        <w:jc w:val="both"/>
        <w:rPr>
          <w:rFonts w:ascii="Calibri Light" w:hAnsi="Calibri Light" w:cs="Calibri Light"/>
        </w:rPr>
      </w:pPr>
      <w:r>
        <w:rPr>
          <w:rFonts w:ascii="Calibri Light" w:hAnsi="Calibri Light" w:cs="Calibri Light"/>
        </w:rPr>
        <w:t>Strategies for</w:t>
      </w:r>
      <w:r w:rsidR="00537358">
        <w:rPr>
          <w:rFonts w:ascii="Calibri Light" w:hAnsi="Calibri Light" w:cs="Calibri Light"/>
        </w:rPr>
        <w:t xml:space="preserve"> interaction or subgroup analysis and sensitivity analyses</w:t>
      </w:r>
    </w:p>
    <w:p w14:paraId="4ADE1E38" w14:textId="3999D4E7" w:rsidR="00367B96" w:rsidRDefault="00367B96" w:rsidP="00632397">
      <w:pPr>
        <w:jc w:val="both"/>
        <w:rPr>
          <w:rFonts w:ascii="Calibri Light" w:hAnsi="Calibri Light" w:cs="Calibri Light"/>
        </w:rPr>
      </w:pPr>
    </w:p>
    <w:p w14:paraId="2847FDAA" w14:textId="6CDB3374" w:rsidR="002103E3" w:rsidRDefault="00D94E3B" w:rsidP="00632397">
      <w:pPr>
        <w:jc w:val="both"/>
        <w:rPr>
          <w:rFonts w:ascii="Calibri Light" w:hAnsi="Calibri Light" w:cs="Calibri Light"/>
        </w:rPr>
      </w:pPr>
      <w:r>
        <w:rPr>
          <w:rFonts w:ascii="Calibri Light" w:hAnsi="Calibri Light" w:cs="Calibri Light"/>
        </w:rPr>
        <w:t xml:space="preserve">Finally, SAPs can be useful in observational studies because they encourage detailed and rigorous planning of the study rather than disorganized and spontaneous data analysis. They can also optimize the resources to focus on the right methods for the research </w:t>
      </w:r>
      <w:proofErr w:type="gramStart"/>
      <w:r>
        <w:rPr>
          <w:rFonts w:ascii="Calibri Light" w:hAnsi="Calibri Light" w:cs="Calibri Light"/>
        </w:rPr>
        <w:t>question</w:t>
      </w:r>
      <w:r>
        <w:rPr>
          <w:rFonts w:ascii="Calibri Light" w:hAnsi="Calibri Light" w:cs="Calibri Light"/>
        </w:rPr>
        <w:t>s, and</w:t>
      </w:r>
      <w:proofErr w:type="gramEnd"/>
      <w:r>
        <w:rPr>
          <w:rFonts w:ascii="Calibri Light" w:hAnsi="Calibri Light" w:cs="Calibri Light"/>
        </w:rPr>
        <w:t xml:space="preserve"> ensure methodological transparency and replicability of findings.</w:t>
      </w:r>
      <w:r>
        <w:rPr>
          <w:rFonts w:ascii="Calibri Light" w:hAnsi="Calibri Light" w:cs="Calibri Light"/>
        </w:rPr>
        <w:t xml:space="preserve"> We propose the </w:t>
      </w:r>
      <w:r w:rsidR="00CF3960">
        <w:rPr>
          <w:rFonts w:ascii="Calibri Light" w:hAnsi="Calibri Light" w:cs="Calibri Light"/>
        </w:rPr>
        <w:t xml:space="preserve">following </w:t>
      </w:r>
      <w:r w:rsidR="005667A5">
        <w:rPr>
          <w:rFonts w:ascii="Calibri Light" w:hAnsi="Calibri Light" w:cs="Calibri Light"/>
        </w:rPr>
        <w:t>two broad questions</w:t>
      </w:r>
      <w:r w:rsidR="00E2627A">
        <w:rPr>
          <w:rFonts w:ascii="Calibri Light" w:hAnsi="Calibri Light" w:cs="Calibri Light"/>
        </w:rPr>
        <w:t xml:space="preserve"> </w:t>
      </w:r>
      <w:r>
        <w:rPr>
          <w:rFonts w:ascii="Calibri Light" w:hAnsi="Calibri Light" w:cs="Calibri Light"/>
        </w:rPr>
        <w:t xml:space="preserve">that </w:t>
      </w:r>
      <w:r w:rsidR="00CF3960">
        <w:rPr>
          <w:rFonts w:ascii="Calibri Light" w:hAnsi="Calibri Light" w:cs="Calibri Light"/>
        </w:rPr>
        <w:t>can be used to</w:t>
      </w:r>
      <w:r w:rsidR="00E2627A">
        <w:rPr>
          <w:rFonts w:ascii="Calibri Light" w:hAnsi="Calibri Light" w:cs="Calibri Light"/>
        </w:rPr>
        <w:t xml:space="preserve"> </w:t>
      </w:r>
      <w:r>
        <w:rPr>
          <w:rFonts w:ascii="Calibri Light" w:hAnsi="Calibri Light" w:cs="Calibri Light"/>
        </w:rPr>
        <w:t>determine</w:t>
      </w:r>
      <w:r w:rsidR="00E2627A">
        <w:rPr>
          <w:rFonts w:ascii="Calibri Light" w:hAnsi="Calibri Light" w:cs="Calibri Light"/>
        </w:rPr>
        <w:t xml:space="preserve"> </w:t>
      </w:r>
      <w:r w:rsidR="00CF3960">
        <w:rPr>
          <w:rFonts w:ascii="Calibri Light" w:hAnsi="Calibri Light" w:cs="Calibri Light"/>
        </w:rPr>
        <w:t>whether the</w:t>
      </w:r>
      <w:r w:rsidR="00E2627A">
        <w:rPr>
          <w:rFonts w:ascii="Calibri Light" w:hAnsi="Calibri Light" w:cs="Calibri Light"/>
        </w:rPr>
        <w:t xml:space="preserve"> SAP is </w:t>
      </w:r>
      <w:r w:rsidR="00CF3960">
        <w:rPr>
          <w:rFonts w:ascii="Calibri Light" w:hAnsi="Calibri Light" w:cs="Calibri Light"/>
        </w:rPr>
        <w:t>appropriate:</w:t>
      </w:r>
    </w:p>
    <w:p w14:paraId="42C6093F" w14:textId="012C8044" w:rsidR="00E2627A" w:rsidRDefault="00E2627A" w:rsidP="00E2627A">
      <w:pPr>
        <w:pStyle w:val="ListParagraph"/>
        <w:numPr>
          <w:ilvl w:val="0"/>
          <w:numId w:val="45"/>
        </w:numPr>
        <w:jc w:val="both"/>
        <w:rPr>
          <w:rFonts w:ascii="Calibri Light" w:hAnsi="Calibri Light" w:cs="Calibri Light"/>
        </w:rPr>
      </w:pPr>
      <w:r>
        <w:rPr>
          <w:rFonts w:ascii="Calibri Light" w:hAnsi="Calibri Light" w:cs="Calibri Light"/>
        </w:rPr>
        <w:t xml:space="preserve">Does the SAP help </w:t>
      </w:r>
      <w:r w:rsidR="0000774A">
        <w:rPr>
          <w:rFonts w:ascii="Calibri Light" w:hAnsi="Calibri Light" w:cs="Calibri Light"/>
        </w:rPr>
        <w:t xml:space="preserve">in </w:t>
      </w:r>
      <w:r>
        <w:rPr>
          <w:rFonts w:ascii="Calibri Light" w:hAnsi="Calibri Light" w:cs="Calibri Light"/>
        </w:rPr>
        <w:t>answering the research question or</w:t>
      </w:r>
      <w:r w:rsidR="0000774A">
        <w:rPr>
          <w:rFonts w:ascii="Calibri Light" w:hAnsi="Calibri Light" w:cs="Calibri Light"/>
        </w:rPr>
        <w:t xml:space="preserve"> achieving</w:t>
      </w:r>
      <w:r>
        <w:rPr>
          <w:rFonts w:ascii="Calibri Light" w:hAnsi="Calibri Light" w:cs="Calibri Light"/>
        </w:rPr>
        <w:t xml:space="preserve"> the original study objective?</w:t>
      </w:r>
    </w:p>
    <w:p w14:paraId="43BB8CED" w14:textId="3996A124" w:rsidR="00D94E3B" w:rsidRPr="00D94E3B" w:rsidRDefault="00E2627A" w:rsidP="00D94E3B">
      <w:pPr>
        <w:pStyle w:val="ListParagraph"/>
        <w:numPr>
          <w:ilvl w:val="0"/>
          <w:numId w:val="45"/>
        </w:numPr>
        <w:jc w:val="both"/>
        <w:rPr>
          <w:rFonts w:ascii="Calibri Light" w:hAnsi="Calibri Light" w:cs="Calibri Light"/>
        </w:rPr>
      </w:pPr>
      <w:r>
        <w:rPr>
          <w:rFonts w:ascii="Calibri Light" w:hAnsi="Calibri Light" w:cs="Calibri Light"/>
        </w:rPr>
        <w:t xml:space="preserve">Are the planned analyses </w:t>
      </w:r>
      <w:r w:rsidR="0000774A">
        <w:rPr>
          <w:rFonts w:ascii="Calibri Light" w:hAnsi="Calibri Light" w:cs="Calibri Light"/>
        </w:rPr>
        <w:t>appropriate</w:t>
      </w:r>
      <w:r>
        <w:rPr>
          <w:rFonts w:ascii="Calibri Light" w:hAnsi="Calibri Light" w:cs="Calibri Light"/>
        </w:rPr>
        <w:t xml:space="preserve"> in the context of the research question?</w:t>
      </w:r>
    </w:p>
    <w:p w14:paraId="0C18EBEE" w14:textId="77777777" w:rsidR="008148DD" w:rsidRDefault="008148DD" w:rsidP="00632397">
      <w:pPr>
        <w:jc w:val="both"/>
        <w:rPr>
          <w:rFonts w:ascii="Calibri Light" w:hAnsi="Calibri Light" w:cs="Calibri Light"/>
        </w:rPr>
      </w:pPr>
    </w:p>
    <w:p w14:paraId="59C54910" w14:textId="782DA15D" w:rsidR="00BE602A" w:rsidRDefault="004C17EB" w:rsidP="00632397">
      <w:pPr>
        <w:jc w:val="both"/>
        <w:rPr>
          <w:rFonts w:ascii="Calibri Light" w:hAnsi="Calibri Light" w:cs="Calibri Light"/>
          <w:b/>
          <w:bCs/>
        </w:rPr>
      </w:pPr>
      <w:r w:rsidRPr="004C17EB">
        <w:rPr>
          <w:rFonts w:ascii="Calibri Light" w:hAnsi="Calibri Light" w:cs="Calibri Light"/>
          <w:b/>
          <w:bCs/>
        </w:rPr>
        <w:t>References</w:t>
      </w:r>
    </w:p>
    <w:p w14:paraId="19CC4565" w14:textId="77777777" w:rsidR="00A707E1" w:rsidRPr="004C17EB" w:rsidRDefault="00A707E1" w:rsidP="00632397">
      <w:pPr>
        <w:jc w:val="both"/>
        <w:rPr>
          <w:rFonts w:ascii="Calibri Light" w:hAnsi="Calibri Light" w:cs="Calibri Light"/>
          <w:b/>
          <w:bCs/>
        </w:rPr>
      </w:pPr>
    </w:p>
    <w:p w14:paraId="7EC54446" w14:textId="0264526F" w:rsidR="001E2F99" w:rsidRPr="001E2F99" w:rsidRDefault="00A707E1" w:rsidP="001E2F99">
      <w:pPr>
        <w:widowControl w:val="0"/>
        <w:autoSpaceDE w:val="0"/>
        <w:autoSpaceDN w:val="0"/>
        <w:adjustRightInd w:val="0"/>
        <w:ind w:left="640" w:hanging="640"/>
        <w:rPr>
          <w:rFonts w:ascii="Calibri Light" w:hAnsi="Calibri Light" w:cs="Calibri Light"/>
          <w:noProof/>
          <w:lang w:val="en-US"/>
        </w:rPr>
      </w:pPr>
      <w:r>
        <w:rPr>
          <w:rFonts w:ascii="Calibri Light" w:hAnsi="Calibri Light" w:cs="Calibri Light"/>
        </w:rPr>
        <w:lastRenderedPageBreak/>
        <w:fldChar w:fldCharType="begin" w:fldLock="1"/>
      </w:r>
      <w:r>
        <w:rPr>
          <w:rFonts w:ascii="Calibri Light" w:hAnsi="Calibri Light" w:cs="Calibri Light"/>
        </w:rPr>
        <w:instrText xml:space="preserve">ADDIN Mendeley Bibliography CSL_BIBLIOGRAPHY </w:instrText>
      </w:r>
      <w:r>
        <w:rPr>
          <w:rFonts w:ascii="Calibri Light" w:hAnsi="Calibri Light" w:cs="Calibri Light"/>
        </w:rPr>
        <w:fldChar w:fldCharType="separate"/>
      </w:r>
      <w:r w:rsidR="001E2F99" w:rsidRPr="001E2F99">
        <w:rPr>
          <w:rFonts w:ascii="Calibri Light" w:hAnsi="Calibri Light" w:cs="Calibri Light"/>
          <w:noProof/>
          <w:lang w:val="en-US"/>
        </w:rPr>
        <w:t xml:space="preserve">1. </w:t>
      </w:r>
      <w:r w:rsidR="001E2F99" w:rsidRPr="001E2F99">
        <w:rPr>
          <w:rFonts w:ascii="Calibri Light" w:hAnsi="Calibri Light" w:cs="Calibri Light"/>
          <w:noProof/>
          <w:lang w:val="en-US"/>
        </w:rPr>
        <w:tab/>
        <w:t>Zarin DA, Tse T, Williams RJ, Carr S. Trial Reporting in ClinicalTrials.gov — The Final Rule. N Engl J Med [Internet]. 2016 Nov 17 [cited 2021 Nov 21];375(20):1998–2004. Available from: /pmc/articles/PMC5225905/</w:t>
      </w:r>
    </w:p>
    <w:p w14:paraId="70D92424" w14:textId="77777777" w:rsidR="001E2F99" w:rsidRPr="001E2F99" w:rsidRDefault="001E2F99" w:rsidP="001E2F99">
      <w:pPr>
        <w:widowControl w:val="0"/>
        <w:autoSpaceDE w:val="0"/>
        <w:autoSpaceDN w:val="0"/>
        <w:adjustRightInd w:val="0"/>
        <w:ind w:left="640" w:hanging="640"/>
        <w:rPr>
          <w:rFonts w:ascii="Calibri Light" w:hAnsi="Calibri Light" w:cs="Calibri Light"/>
          <w:noProof/>
          <w:lang w:val="en-US"/>
        </w:rPr>
      </w:pPr>
      <w:r w:rsidRPr="001E2F99">
        <w:rPr>
          <w:rFonts w:ascii="Calibri Light" w:hAnsi="Calibri Light" w:cs="Calibri Light"/>
          <w:noProof/>
          <w:lang w:val="en-US"/>
        </w:rPr>
        <w:t xml:space="preserve">2. </w:t>
      </w:r>
      <w:r w:rsidRPr="001E2F99">
        <w:rPr>
          <w:rFonts w:ascii="Calibri Light" w:hAnsi="Calibri Light" w:cs="Calibri Light"/>
          <w:noProof/>
          <w:lang w:val="en-US"/>
        </w:rPr>
        <w:tab/>
        <w:t xml:space="preserve">Yuan I, Topjian AA, Kurth CD, Kirschen MP, Ward CG, Zhang B, et al. Guide to the statistical analysis plan. Paediatr Anaesth. 2019;29(3):237–42. </w:t>
      </w:r>
    </w:p>
    <w:p w14:paraId="554C7CE0" w14:textId="77777777" w:rsidR="001E2F99" w:rsidRPr="001E2F99" w:rsidRDefault="001E2F99" w:rsidP="001E2F99">
      <w:pPr>
        <w:widowControl w:val="0"/>
        <w:autoSpaceDE w:val="0"/>
        <w:autoSpaceDN w:val="0"/>
        <w:adjustRightInd w:val="0"/>
        <w:ind w:left="640" w:hanging="640"/>
        <w:rPr>
          <w:rFonts w:ascii="Calibri Light" w:hAnsi="Calibri Light" w:cs="Calibri Light"/>
          <w:noProof/>
          <w:lang w:val="en-US"/>
        </w:rPr>
      </w:pPr>
      <w:r w:rsidRPr="001E2F99">
        <w:rPr>
          <w:rFonts w:ascii="Calibri Light" w:hAnsi="Calibri Light" w:cs="Calibri Light"/>
          <w:noProof/>
          <w:lang w:val="en-US"/>
        </w:rPr>
        <w:t xml:space="preserve">3. </w:t>
      </w:r>
      <w:r w:rsidRPr="001E2F99">
        <w:rPr>
          <w:rFonts w:ascii="Calibri Light" w:hAnsi="Calibri Light" w:cs="Calibri Light"/>
          <w:noProof/>
          <w:lang w:val="en-US"/>
        </w:rPr>
        <w:tab/>
        <w:t>Kahan BC, Ahmad T, Forbes G, Cro S. Public availability and adherence to prespecified statistical analysis approaches was low in published randomized trials. J Clin Epidemiol [Internet]. 2020 Dec 1 [cited 2021 Nov 21];128:29–34. Available from: http://www.jclinepi.com/article/S0895435620301979/fulltext</w:t>
      </w:r>
    </w:p>
    <w:p w14:paraId="725F8AB1" w14:textId="77777777" w:rsidR="001E2F99" w:rsidRPr="001E2F99" w:rsidRDefault="001E2F99" w:rsidP="001E2F99">
      <w:pPr>
        <w:widowControl w:val="0"/>
        <w:autoSpaceDE w:val="0"/>
        <w:autoSpaceDN w:val="0"/>
        <w:adjustRightInd w:val="0"/>
        <w:ind w:left="640" w:hanging="640"/>
        <w:rPr>
          <w:rFonts w:ascii="Calibri Light" w:hAnsi="Calibri Light" w:cs="Calibri Light"/>
          <w:noProof/>
          <w:lang w:val="en-US"/>
        </w:rPr>
      </w:pPr>
      <w:r w:rsidRPr="001E2F99">
        <w:rPr>
          <w:rFonts w:ascii="Calibri Light" w:hAnsi="Calibri Light" w:cs="Calibri Light"/>
          <w:noProof/>
          <w:lang w:val="en-US"/>
        </w:rPr>
        <w:t xml:space="preserve">4. </w:t>
      </w:r>
      <w:r w:rsidRPr="001E2F99">
        <w:rPr>
          <w:rFonts w:ascii="Calibri Light" w:hAnsi="Calibri Light" w:cs="Calibri Light"/>
          <w:noProof/>
          <w:lang w:val="en-US"/>
        </w:rPr>
        <w:tab/>
        <w:t xml:space="preserve">Thor M, Oh JH, Apte AP, Deasy JO. Registering Study Analysis Plans (SAPs) Before Dissecting Your Data—Updating and Standardizing Outcome Modeling. Front Oncol. 2020 Jun 24;10:978. </w:t>
      </w:r>
    </w:p>
    <w:p w14:paraId="5658A907" w14:textId="77777777" w:rsidR="001E2F99" w:rsidRPr="001E2F99" w:rsidRDefault="001E2F99" w:rsidP="001E2F99">
      <w:pPr>
        <w:widowControl w:val="0"/>
        <w:autoSpaceDE w:val="0"/>
        <w:autoSpaceDN w:val="0"/>
        <w:adjustRightInd w:val="0"/>
        <w:ind w:left="640" w:hanging="640"/>
        <w:rPr>
          <w:rFonts w:ascii="Calibri Light" w:hAnsi="Calibri Light" w:cs="Calibri Light"/>
          <w:noProof/>
          <w:lang w:val="en-US"/>
        </w:rPr>
      </w:pPr>
      <w:r w:rsidRPr="001E2F99">
        <w:rPr>
          <w:rFonts w:ascii="Calibri Light" w:hAnsi="Calibri Light" w:cs="Calibri Light"/>
          <w:noProof/>
          <w:lang w:val="en-US"/>
        </w:rPr>
        <w:t xml:space="preserve">5. </w:t>
      </w:r>
      <w:r w:rsidRPr="001E2F99">
        <w:rPr>
          <w:rFonts w:ascii="Calibri Light" w:hAnsi="Calibri Light" w:cs="Calibri Light"/>
          <w:noProof/>
          <w:lang w:val="en-US"/>
        </w:rPr>
        <w:tab/>
        <w:t>Ehrenstein V, Nielsen H, Pedersen AB, Johnsen SP, Pedersen L. Clinical epidemiology in the era of big data: New opportunities, familiar challenges. Clin Epidemiol [Internet]. 2017 Apr 27 [cited 2021 Nov 22];9:245–50. Available from: /pmc/articles/PMC5413488/</w:t>
      </w:r>
    </w:p>
    <w:p w14:paraId="22594DC8" w14:textId="77777777" w:rsidR="001E2F99" w:rsidRPr="001E2F99" w:rsidRDefault="001E2F99" w:rsidP="001E2F99">
      <w:pPr>
        <w:widowControl w:val="0"/>
        <w:autoSpaceDE w:val="0"/>
        <w:autoSpaceDN w:val="0"/>
        <w:adjustRightInd w:val="0"/>
        <w:ind w:left="640" w:hanging="640"/>
        <w:rPr>
          <w:rFonts w:ascii="Calibri Light" w:hAnsi="Calibri Light" w:cs="Calibri Light"/>
          <w:noProof/>
          <w:lang w:val="en-US"/>
        </w:rPr>
      </w:pPr>
      <w:r w:rsidRPr="001E2F99">
        <w:rPr>
          <w:rFonts w:ascii="Calibri Light" w:hAnsi="Calibri Light" w:cs="Calibri Light"/>
          <w:noProof/>
          <w:lang w:val="en-US"/>
        </w:rPr>
        <w:t xml:space="preserve">6. </w:t>
      </w:r>
      <w:r w:rsidRPr="001E2F99">
        <w:rPr>
          <w:rFonts w:ascii="Calibri Light" w:hAnsi="Calibri Light" w:cs="Calibri Light"/>
          <w:noProof/>
          <w:lang w:val="en-US"/>
        </w:rPr>
        <w:tab/>
        <w:t>Cafri G, Paxton EW. Mitigating Reporting Bias in Observational Studies Using Covariate Balancing Methods. Obs Stud [Internet]. 2018 [cited 2021 Nov 22];4(1):292–6. Available from: https://doi.org/10.1353/obs.2018.0009https://muse.jhu.edu/article/793374/summaryObservationalStudies</w:t>
      </w:r>
    </w:p>
    <w:p w14:paraId="5709BC22" w14:textId="77777777" w:rsidR="001E2F99" w:rsidRPr="001E2F99" w:rsidRDefault="001E2F99" w:rsidP="001E2F99">
      <w:pPr>
        <w:widowControl w:val="0"/>
        <w:autoSpaceDE w:val="0"/>
        <w:autoSpaceDN w:val="0"/>
        <w:adjustRightInd w:val="0"/>
        <w:ind w:left="640" w:hanging="640"/>
        <w:rPr>
          <w:rFonts w:ascii="Calibri Light" w:hAnsi="Calibri Light" w:cs="Calibri Light"/>
          <w:noProof/>
          <w:lang w:val="en-US"/>
        </w:rPr>
      </w:pPr>
      <w:r w:rsidRPr="001E2F99">
        <w:rPr>
          <w:rFonts w:ascii="Calibri Light" w:hAnsi="Calibri Light" w:cs="Calibri Light"/>
          <w:noProof/>
          <w:lang w:val="en-US"/>
        </w:rPr>
        <w:t xml:space="preserve">7. </w:t>
      </w:r>
      <w:r w:rsidRPr="001E2F99">
        <w:rPr>
          <w:rFonts w:ascii="Calibri Light" w:hAnsi="Calibri Light" w:cs="Calibri Light"/>
          <w:noProof/>
          <w:lang w:val="en-US"/>
        </w:rPr>
        <w:tab/>
        <w:t xml:space="preserve">Von Elm E, Altman DG, Egger M, Pocock SJ, Gøtzsche PC, Vandenbroucke JP. The Strengthening the Reporting of Observational Studies in Epidemiology (STROBE) statement: Guidelines for reporting observational studies. PLoS Med. 2007 Oct;4(10):1623–7. </w:t>
      </w:r>
    </w:p>
    <w:p w14:paraId="2B835352" w14:textId="77777777" w:rsidR="001E2F99" w:rsidRPr="001E2F99" w:rsidRDefault="001E2F99" w:rsidP="001E2F99">
      <w:pPr>
        <w:widowControl w:val="0"/>
        <w:autoSpaceDE w:val="0"/>
        <w:autoSpaceDN w:val="0"/>
        <w:adjustRightInd w:val="0"/>
        <w:ind w:left="640" w:hanging="640"/>
        <w:rPr>
          <w:rFonts w:ascii="Calibri Light" w:hAnsi="Calibri Light" w:cs="Calibri Light"/>
          <w:noProof/>
          <w:lang w:val="en-US"/>
        </w:rPr>
      </w:pPr>
      <w:r w:rsidRPr="001E2F99">
        <w:rPr>
          <w:rFonts w:ascii="Calibri Light" w:hAnsi="Calibri Light" w:cs="Calibri Light"/>
          <w:noProof/>
          <w:lang w:val="en-US"/>
        </w:rPr>
        <w:t xml:space="preserve">8. </w:t>
      </w:r>
      <w:r w:rsidRPr="001E2F99">
        <w:rPr>
          <w:rFonts w:ascii="Calibri Light" w:hAnsi="Calibri Light" w:cs="Calibri Light"/>
          <w:noProof/>
          <w:lang w:val="en-US"/>
        </w:rPr>
        <w:tab/>
        <w:t>Thomas L, Peterson ED. The value of statistical analysis plans in observational research: Defining high-quality research from the start [Internet]. JAMA - Journal of the American Medical Association American Medical Association; Aug 22, 2012 p. 773–4. Available from: https://jamanetwork.com/journals/jama/fullarticle/1352120</w:t>
      </w:r>
    </w:p>
    <w:p w14:paraId="68204B00" w14:textId="77777777" w:rsidR="001E2F99" w:rsidRPr="001E2F99" w:rsidRDefault="001E2F99" w:rsidP="001E2F99">
      <w:pPr>
        <w:widowControl w:val="0"/>
        <w:autoSpaceDE w:val="0"/>
        <w:autoSpaceDN w:val="0"/>
        <w:adjustRightInd w:val="0"/>
        <w:ind w:left="640" w:hanging="640"/>
        <w:rPr>
          <w:rFonts w:ascii="Calibri Light" w:hAnsi="Calibri Light" w:cs="Calibri Light"/>
          <w:noProof/>
          <w:lang w:val="en-US"/>
        </w:rPr>
      </w:pPr>
      <w:r w:rsidRPr="001E2F99">
        <w:rPr>
          <w:rFonts w:ascii="Calibri Light" w:hAnsi="Calibri Light" w:cs="Calibri Light"/>
          <w:noProof/>
          <w:lang w:val="en-US"/>
        </w:rPr>
        <w:t xml:space="preserve">9. </w:t>
      </w:r>
      <w:r w:rsidRPr="001E2F99">
        <w:rPr>
          <w:rFonts w:ascii="Calibri Light" w:hAnsi="Calibri Light" w:cs="Calibri Light"/>
          <w:noProof/>
          <w:lang w:val="en-US"/>
        </w:rPr>
        <w:tab/>
        <w:t>Williams RJ, Tse T, Harlan WR, Zarin DA. Registration of observational studies: Is it time? [Internet]. Vol. 182, CMAJ. Canadian Medical Association; 2010 [cited 2021 Nov 21]. p. 1638–42. Available from: /pmc/articles/PMC2952011/</w:t>
      </w:r>
    </w:p>
    <w:p w14:paraId="39EA3384" w14:textId="77777777" w:rsidR="001E2F99" w:rsidRPr="001E2F99" w:rsidRDefault="001E2F99" w:rsidP="001E2F99">
      <w:pPr>
        <w:widowControl w:val="0"/>
        <w:autoSpaceDE w:val="0"/>
        <w:autoSpaceDN w:val="0"/>
        <w:adjustRightInd w:val="0"/>
        <w:ind w:left="640" w:hanging="640"/>
        <w:rPr>
          <w:rFonts w:ascii="Calibri Light" w:hAnsi="Calibri Light" w:cs="Calibri Light"/>
          <w:noProof/>
          <w:lang w:val="en-US"/>
        </w:rPr>
      </w:pPr>
      <w:r w:rsidRPr="001E2F99">
        <w:rPr>
          <w:rFonts w:ascii="Calibri Light" w:hAnsi="Calibri Light" w:cs="Calibri Light"/>
          <w:noProof/>
          <w:lang w:val="en-US"/>
        </w:rPr>
        <w:t xml:space="preserve">10. </w:t>
      </w:r>
      <w:r w:rsidRPr="001E2F99">
        <w:rPr>
          <w:rFonts w:ascii="Calibri Light" w:hAnsi="Calibri Light" w:cs="Calibri Light"/>
          <w:noProof/>
          <w:lang w:val="en-US"/>
        </w:rPr>
        <w:tab/>
        <w:t>Trinh QD, Sun M. Statistical analysis plans in observational research [Internet]. Vol. 309, JAMA - Journal of the American Medical Association. American Medical Association; 2013 [cited 2021 Nov 22]. p. 32. Available from: https://jamanetwork.com/journals/jama/fullarticle/1555125</w:t>
      </w:r>
    </w:p>
    <w:p w14:paraId="68C713BC" w14:textId="77777777" w:rsidR="001E2F99" w:rsidRPr="001E2F99" w:rsidRDefault="001E2F99" w:rsidP="001E2F99">
      <w:pPr>
        <w:widowControl w:val="0"/>
        <w:autoSpaceDE w:val="0"/>
        <w:autoSpaceDN w:val="0"/>
        <w:adjustRightInd w:val="0"/>
        <w:ind w:left="640" w:hanging="640"/>
        <w:rPr>
          <w:rFonts w:ascii="Calibri Light" w:hAnsi="Calibri Light" w:cs="Calibri Light"/>
          <w:noProof/>
          <w:lang w:val="en-US"/>
        </w:rPr>
      </w:pPr>
      <w:r w:rsidRPr="001E2F99">
        <w:rPr>
          <w:rFonts w:ascii="Calibri Light" w:hAnsi="Calibri Light" w:cs="Calibri Light"/>
          <w:noProof/>
          <w:lang w:val="en-US"/>
        </w:rPr>
        <w:t xml:space="preserve">11. </w:t>
      </w:r>
      <w:r w:rsidRPr="001E2F99">
        <w:rPr>
          <w:rFonts w:ascii="Calibri Light" w:hAnsi="Calibri Light" w:cs="Calibri Light"/>
          <w:noProof/>
          <w:lang w:val="en-US"/>
        </w:rPr>
        <w:tab/>
        <w:t>Hiemstra B, Keus F, Wetterslev J, Gluud C, Van Der Horst ICC. DEBATE-statistical analysis plans for observational studies. BMC Med Res Methodol [Internet]. 2019 Dec 9 [cited 2021 Nov 21];19(1):1–10. Available from: https://bmcmedresmethodol.biomedcentral.com/articles/10.1186/s12874-019-0879-5</w:t>
      </w:r>
    </w:p>
    <w:p w14:paraId="384D09C2" w14:textId="77777777" w:rsidR="001E2F99" w:rsidRPr="001E2F99" w:rsidRDefault="001E2F99" w:rsidP="001E2F99">
      <w:pPr>
        <w:widowControl w:val="0"/>
        <w:autoSpaceDE w:val="0"/>
        <w:autoSpaceDN w:val="0"/>
        <w:adjustRightInd w:val="0"/>
        <w:ind w:left="640" w:hanging="640"/>
        <w:rPr>
          <w:rFonts w:ascii="Calibri Light" w:hAnsi="Calibri Light" w:cs="Calibri Light"/>
          <w:noProof/>
          <w:lang w:val="en-US"/>
        </w:rPr>
      </w:pPr>
      <w:r w:rsidRPr="001E2F99">
        <w:rPr>
          <w:rFonts w:ascii="Calibri Light" w:hAnsi="Calibri Light" w:cs="Calibri Light"/>
          <w:noProof/>
          <w:lang w:val="en-US"/>
        </w:rPr>
        <w:t xml:space="preserve">12. </w:t>
      </w:r>
      <w:r w:rsidRPr="001E2F99">
        <w:rPr>
          <w:rFonts w:ascii="Calibri Light" w:hAnsi="Calibri Light" w:cs="Calibri Light"/>
          <w:noProof/>
          <w:lang w:val="en-US"/>
        </w:rPr>
        <w:tab/>
        <w:t>DARS: how to make an application [Internet]. NHS Digital. 2021 [cited 2021 Nov 22]. Available from: https://digital.nhs.uk/services/data-access-request-service-dars/dars-guidance/dars-how-to-make-an-application</w:t>
      </w:r>
    </w:p>
    <w:p w14:paraId="7E7C37FB" w14:textId="77777777" w:rsidR="001E2F99" w:rsidRPr="001E2F99" w:rsidRDefault="001E2F99" w:rsidP="001E2F99">
      <w:pPr>
        <w:widowControl w:val="0"/>
        <w:autoSpaceDE w:val="0"/>
        <w:autoSpaceDN w:val="0"/>
        <w:adjustRightInd w:val="0"/>
        <w:ind w:left="640" w:hanging="640"/>
        <w:rPr>
          <w:rFonts w:ascii="Calibri Light" w:hAnsi="Calibri Light" w:cs="Calibri Light"/>
          <w:noProof/>
          <w:lang w:val="en-US"/>
        </w:rPr>
      </w:pPr>
      <w:r w:rsidRPr="001E2F99">
        <w:rPr>
          <w:rFonts w:ascii="Calibri Light" w:hAnsi="Calibri Light" w:cs="Calibri Light"/>
          <w:noProof/>
          <w:lang w:val="en-US"/>
        </w:rPr>
        <w:t xml:space="preserve">13. </w:t>
      </w:r>
      <w:r w:rsidRPr="001E2F99">
        <w:rPr>
          <w:rFonts w:ascii="Calibri Light" w:hAnsi="Calibri Light" w:cs="Calibri Light"/>
          <w:noProof/>
          <w:lang w:val="en-US"/>
        </w:rPr>
        <w:tab/>
        <w:t xml:space="preserve">The PopData/HDP Data Access Request (DAR) process [Internet]. Population Data BC. 2021 [cited 2021 Nov 22]. Available from: </w:t>
      </w:r>
      <w:r w:rsidRPr="001E2F99">
        <w:rPr>
          <w:rFonts w:ascii="Calibri Light" w:hAnsi="Calibri Light" w:cs="Calibri Light"/>
          <w:noProof/>
          <w:lang w:val="en-US"/>
        </w:rPr>
        <w:lastRenderedPageBreak/>
        <w:t>https://www.popdata.bc.ca/data_access/DAR_process</w:t>
      </w:r>
    </w:p>
    <w:p w14:paraId="7E7C9696" w14:textId="77777777" w:rsidR="001E2F99" w:rsidRPr="001E2F99" w:rsidRDefault="001E2F99" w:rsidP="001E2F99">
      <w:pPr>
        <w:widowControl w:val="0"/>
        <w:autoSpaceDE w:val="0"/>
        <w:autoSpaceDN w:val="0"/>
        <w:adjustRightInd w:val="0"/>
        <w:ind w:left="640" w:hanging="640"/>
        <w:rPr>
          <w:rFonts w:ascii="Calibri Light" w:hAnsi="Calibri Light" w:cs="Calibri Light"/>
          <w:noProof/>
          <w:lang w:val="en-US"/>
        </w:rPr>
      </w:pPr>
      <w:r w:rsidRPr="001E2F99">
        <w:rPr>
          <w:rFonts w:ascii="Calibri Light" w:hAnsi="Calibri Light" w:cs="Calibri Light"/>
          <w:noProof/>
          <w:lang w:val="en-US"/>
        </w:rPr>
        <w:t xml:space="preserve">14. </w:t>
      </w:r>
      <w:r w:rsidRPr="001E2F99">
        <w:rPr>
          <w:rFonts w:ascii="Calibri Light" w:hAnsi="Calibri Light" w:cs="Calibri Light"/>
          <w:noProof/>
          <w:lang w:val="en-US"/>
        </w:rPr>
        <w:tab/>
        <w:t>Gamble C, Krishan A, Stocken D, Lewis S, Juszczak E, Doré C, et al. Guidelines for the content of statistical analysis plans in clinical trials. JAMA - J Am Med Assoc [Internet]. 2017 Dec 19 [cited 2021 Nov 21];318(23):2337–43. Available from: https://jamanetwork.com/journals/jama/fullarticle/2666509</w:t>
      </w:r>
    </w:p>
    <w:p w14:paraId="0CA9E2D2" w14:textId="77777777" w:rsidR="001E2F99" w:rsidRPr="001E2F99" w:rsidRDefault="001E2F99" w:rsidP="001E2F99">
      <w:pPr>
        <w:widowControl w:val="0"/>
        <w:autoSpaceDE w:val="0"/>
        <w:autoSpaceDN w:val="0"/>
        <w:adjustRightInd w:val="0"/>
        <w:ind w:left="640" w:hanging="640"/>
        <w:rPr>
          <w:rFonts w:ascii="Calibri Light" w:hAnsi="Calibri Light" w:cs="Calibri Light"/>
          <w:noProof/>
        </w:rPr>
      </w:pPr>
      <w:r w:rsidRPr="001E2F99">
        <w:rPr>
          <w:rFonts w:ascii="Calibri Light" w:hAnsi="Calibri Light" w:cs="Calibri Light"/>
          <w:noProof/>
          <w:lang w:val="en-US"/>
        </w:rPr>
        <w:t xml:space="preserve">15. </w:t>
      </w:r>
      <w:r w:rsidRPr="001E2F99">
        <w:rPr>
          <w:rFonts w:ascii="Calibri Light" w:hAnsi="Calibri Light" w:cs="Calibri Light"/>
          <w:noProof/>
          <w:lang w:val="en-US"/>
        </w:rPr>
        <w:tab/>
        <w:t>Thabane L, Thomas T, Ye C, Paul J. Posing the research question: not so simple. Can J Anesth Can d’anesthésie 2008 561 [Internet]. 2008 Dec 24 [cited 2021 Oct 31];56(1):71–9. Available from: https://link.springer.com/article/10.1007/s12630-008-9007-4</w:t>
      </w:r>
    </w:p>
    <w:p w14:paraId="172C2440" w14:textId="6C6F3C2C" w:rsidR="00DE22B2" w:rsidRPr="00DE22B2" w:rsidRDefault="00A707E1" w:rsidP="001E2F99">
      <w:pPr>
        <w:widowControl w:val="0"/>
        <w:autoSpaceDE w:val="0"/>
        <w:autoSpaceDN w:val="0"/>
        <w:adjustRightInd w:val="0"/>
        <w:ind w:left="640" w:hanging="640"/>
        <w:rPr>
          <w:rFonts w:ascii="Calibri Light" w:hAnsi="Calibri Light" w:cs="Calibri Light"/>
        </w:rPr>
      </w:pPr>
      <w:r>
        <w:rPr>
          <w:rFonts w:ascii="Calibri Light" w:hAnsi="Calibri Light" w:cs="Calibri Light"/>
        </w:rPr>
        <w:fldChar w:fldCharType="end"/>
      </w:r>
    </w:p>
    <w:sectPr w:rsidR="00DE22B2" w:rsidRPr="00DE22B2" w:rsidSect="001654C2">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189A7" w14:textId="77777777" w:rsidR="00152E11" w:rsidRDefault="00152E11" w:rsidP="00851AA7">
      <w:r>
        <w:separator/>
      </w:r>
    </w:p>
  </w:endnote>
  <w:endnote w:type="continuationSeparator" w:id="0">
    <w:p w14:paraId="305AA98E" w14:textId="77777777" w:rsidR="00152E11" w:rsidRDefault="00152E11" w:rsidP="0085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7142401"/>
      <w:docPartObj>
        <w:docPartGallery w:val="Page Numbers (Bottom of Page)"/>
        <w:docPartUnique/>
      </w:docPartObj>
    </w:sdtPr>
    <w:sdtEndPr>
      <w:rPr>
        <w:rStyle w:val="PageNumber"/>
      </w:rPr>
    </w:sdtEndPr>
    <w:sdtContent>
      <w:p w14:paraId="589C59E1" w14:textId="50041FA8"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2EBC9" w14:textId="77777777" w:rsidR="00851AA7" w:rsidRDefault="00851AA7" w:rsidP="00851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7822323"/>
      <w:docPartObj>
        <w:docPartGallery w:val="Page Numbers (Bottom of Page)"/>
        <w:docPartUnique/>
      </w:docPartObj>
    </w:sdtPr>
    <w:sdtEndPr>
      <w:rPr>
        <w:rStyle w:val="PageNumber"/>
      </w:rPr>
    </w:sdtEndPr>
    <w:sdtContent>
      <w:p w14:paraId="0CA334BB" w14:textId="45996F69"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7F59C3" w14:textId="77777777" w:rsidR="00851AA7" w:rsidRDefault="00851AA7" w:rsidP="00851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6F456" w14:textId="77777777" w:rsidR="00152E11" w:rsidRDefault="00152E11" w:rsidP="00851AA7">
      <w:r>
        <w:separator/>
      </w:r>
    </w:p>
  </w:footnote>
  <w:footnote w:type="continuationSeparator" w:id="0">
    <w:p w14:paraId="08B95176" w14:textId="77777777" w:rsidR="00152E11" w:rsidRDefault="00152E11" w:rsidP="00851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E67"/>
    <w:multiLevelType w:val="hybridMultilevel"/>
    <w:tmpl w:val="6EBE0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ED0431"/>
    <w:multiLevelType w:val="hybridMultilevel"/>
    <w:tmpl w:val="2CD2F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FB0B8D"/>
    <w:multiLevelType w:val="hybridMultilevel"/>
    <w:tmpl w:val="BE822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604ECE"/>
    <w:multiLevelType w:val="hybridMultilevel"/>
    <w:tmpl w:val="2C16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95938"/>
    <w:multiLevelType w:val="hybridMultilevel"/>
    <w:tmpl w:val="17800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6A6"/>
    <w:multiLevelType w:val="hybridMultilevel"/>
    <w:tmpl w:val="87FEB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E41BC7"/>
    <w:multiLevelType w:val="hybridMultilevel"/>
    <w:tmpl w:val="51C0C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32733"/>
    <w:multiLevelType w:val="hybridMultilevel"/>
    <w:tmpl w:val="A26A6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99683E"/>
    <w:multiLevelType w:val="hybridMultilevel"/>
    <w:tmpl w:val="A89E543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8035B3"/>
    <w:multiLevelType w:val="hybridMultilevel"/>
    <w:tmpl w:val="BD166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565964"/>
    <w:multiLevelType w:val="hybridMultilevel"/>
    <w:tmpl w:val="518E4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F76175"/>
    <w:multiLevelType w:val="hybridMultilevel"/>
    <w:tmpl w:val="3B72D1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1A2266"/>
    <w:multiLevelType w:val="hybridMultilevel"/>
    <w:tmpl w:val="343A1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2977B4"/>
    <w:multiLevelType w:val="hybridMultilevel"/>
    <w:tmpl w:val="E8B61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E4209D"/>
    <w:multiLevelType w:val="hybridMultilevel"/>
    <w:tmpl w:val="926CA5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D02F1B"/>
    <w:multiLevelType w:val="hybridMultilevel"/>
    <w:tmpl w:val="D66C8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4B6E34"/>
    <w:multiLevelType w:val="hybridMultilevel"/>
    <w:tmpl w:val="1A6A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A362D"/>
    <w:multiLevelType w:val="hybridMultilevel"/>
    <w:tmpl w:val="1BA4D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C03C2C"/>
    <w:multiLevelType w:val="hybridMultilevel"/>
    <w:tmpl w:val="537AF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A80498"/>
    <w:multiLevelType w:val="hybridMultilevel"/>
    <w:tmpl w:val="B63C9F9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0" w15:restartNumberingAfterBreak="0">
    <w:nsid w:val="3AF46B1E"/>
    <w:multiLevelType w:val="hybridMultilevel"/>
    <w:tmpl w:val="7AA81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FF1104"/>
    <w:multiLevelType w:val="hybridMultilevel"/>
    <w:tmpl w:val="07C68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6829A8"/>
    <w:multiLevelType w:val="hybridMultilevel"/>
    <w:tmpl w:val="88D00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983B27"/>
    <w:multiLevelType w:val="hybridMultilevel"/>
    <w:tmpl w:val="1A62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BA0768"/>
    <w:multiLevelType w:val="hybridMultilevel"/>
    <w:tmpl w:val="127A5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C00FAD"/>
    <w:multiLevelType w:val="hybridMultilevel"/>
    <w:tmpl w:val="F4F2A078"/>
    <w:lvl w:ilvl="0" w:tplc="706EB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B0FD5"/>
    <w:multiLevelType w:val="hybridMultilevel"/>
    <w:tmpl w:val="08E20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857D00"/>
    <w:multiLevelType w:val="hybridMultilevel"/>
    <w:tmpl w:val="D08E7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227FD6"/>
    <w:multiLevelType w:val="hybridMultilevel"/>
    <w:tmpl w:val="24DC5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335DAB"/>
    <w:multiLevelType w:val="hybridMultilevel"/>
    <w:tmpl w:val="6DA27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C11E18"/>
    <w:multiLevelType w:val="hybridMultilevel"/>
    <w:tmpl w:val="65643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2F1722"/>
    <w:multiLevelType w:val="hybridMultilevel"/>
    <w:tmpl w:val="548A9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8034CC"/>
    <w:multiLevelType w:val="hybridMultilevel"/>
    <w:tmpl w:val="450C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DC63DA"/>
    <w:multiLevelType w:val="hybridMultilevel"/>
    <w:tmpl w:val="E71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5A2C1B"/>
    <w:multiLevelType w:val="hybridMultilevel"/>
    <w:tmpl w:val="8E6A2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35F74F3"/>
    <w:multiLevelType w:val="hybridMultilevel"/>
    <w:tmpl w:val="B0E6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EC241B"/>
    <w:multiLevelType w:val="hybridMultilevel"/>
    <w:tmpl w:val="9A88DA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764EDF"/>
    <w:multiLevelType w:val="hybridMultilevel"/>
    <w:tmpl w:val="F8E87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BD2998"/>
    <w:multiLevelType w:val="hybridMultilevel"/>
    <w:tmpl w:val="AC7C8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E66A3B"/>
    <w:multiLevelType w:val="hybridMultilevel"/>
    <w:tmpl w:val="4FC8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405DFA"/>
    <w:multiLevelType w:val="hybridMultilevel"/>
    <w:tmpl w:val="34366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6590CEA"/>
    <w:multiLevelType w:val="hybridMultilevel"/>
    <w:tmpl w:val="34AC13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94622D"/>
    <w:multiLevelType w:val="hybridMultilevel"/>
    <w:tmpl w:val="DA50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71CD8"/>
    <w:multiLevelType w:val="hybridMultilevel"/>
    <w:tmpl w:val="8DC2B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9C6367"/>
    <w:multiLevelType w:val="hybridMultilevel"/>
    <w:tmpl w:val="46DAB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FDB5887"/>
    <w:multiLevelType w:val="hybridMultilevel"/>
    <w:tmpl w:val="F1C83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4"/>
  </w:num>
  <w:num w:numId="2">
    <w:abstractNumId w:val="3"/>
  </w:num>
  <w:num w:numId="3">
    <w:abstractNumId w:val="10"/>
  </w:num>
  <w:num w:numId="4">
    <w:abstractNumId w:val="13"/>
  </w:num>
  <w:num w:numId="5">
    <w:abstractNumId w:val="17"/>
  </w:num>
  <w:num w:numId="6">
    <w:abstractNumId w:val="23"/>
  </w:num>
  <w:num w:numId="7">
    <w:abstractNumId w:val="4"/>
  </w:num>
  <w:num w:numId="8">
    <w:abstractNumId w:val="15"/>
  </w:num>
  <w:num w:numId="9">
    <w:abstractNumId w:val="6"/>
  </w:num>
  <w:num w:numId="10">
    <w:abstractNumId w:val="36"/>
  </w:num>
  <w:num w:numId="11">
    <w:abstractNumId w:val="43"/>
  </w:num>
  <w:num w:numId="12">
    <w:abstractNumId w:val="21"/>
  </w:num>
  <w:num w:numId="13">
    <w:abstractNumId w:val="38"/>
  </w:num>
  <w:num w:numId="14">
    <w:abstractNumId w:val="33"/>
  </w:num>
  <w:num w:numId="15">
    <w:abstractNumId w:val="37"/>
  </w:num>
  <w:num w:numId="16">
    <w:abstractNumId w:val="14"/>
  </w:num>
  <w:num w:numId="17">
    <w:abstractNumId w:val="1"/>
  </w:num>
  <w:num w:numId="18">
    <w:abstractNumId w:val="7"/>
  </w:num>
  <w:num w:numId="19">
    <w:abstractNumId w:val="29"/>
  </w:num>
  <w:num w:numId="20">
    <w:abstractNumId w:val="16"/>
  </w:num>
  <w:num w:numId="21">
    <w:abstractNumId w:val="42"/>
  </w:num>
  <w:num w:numId="22">
    <w:abstractNumId w:val="35"/>
  </w:num>
  <w:num w:numId="23">
    <w:abstractNumId w:val="2"/>
  </w:num>
  <w:num w:numId="24">
    <w:abstractNumId w:val="26"/>
  </w:num>
  <w:num w:numId="25">
    <w:abstractNumId w:val="8"/>
  </w:num>
  <w:num w:numId="26">
    <w:abstractNumId w:val="41"/>
  </w:num>
  <w:num w:numId="27">
    <w:abstractNumId w:val="27"/>
  </w:num>
  <w:num w:numId="28">
    <w:abstractNumId w:val="12"/>
  </w:num>
  <w:num w:numId="29">
    <w:abstractNumId w:val="19"/>
  </w:num>
  <w:num w:numId="30">
    <w:abstractNumId w:val="40"/>
  </w:num>
  <w:num w:numId="31">
    <w:abstractNumId w:val="31"/>
  </w:num>
  <w:num w:numId="32">
    <w:abstractNumId w:val="5"/>
  </w:num>
  <w:num w:numId="33">
    <w:abstractNumId w:val="0"/>
  </w:num>
  <w:num w:numId="34">
    <w:abstractNumId w:val="20"/>
  </w:num>
  <w:num w:numId="35">
    <w:abstractNumId w:val="24"/>
  </w:num>
  <w:num w:numId="36">
    <w:abstractNumId w:val="18"/>
  </w:num>
  <w:num w:numId="37">
    <w:abstractNumId w:val="28"/>
  </w:num>
  <w:num w:numId="38">
    <w:abstractNumId w:val="34"/>
  </w:num>
  <w:num w:numId="39">
    <w:abstractNumId w:val="45"/>
  </w:num>
  <w:num w:numId="40">
    <w:abstractNumId w:val="30"/>
  </w:num>
  <w:num w:numId="41">
    <w:abstractNumId w:val="39"/>
  </w:num>
  <w:num w:numId="42">
    <w:abstractNumId w:val="9"/>
  </w:num>
  <w:num w:numId="43">
    <w:abstractNumId w:val="11"/>
  </w:num>
  <w:num w:numId="44">
    <w:abstractNumId w:val="32"/>
  </w:num>
  <w:num w:numId="45">
    <w:abstractNumId w:val="25"/>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A5"/>
    <w:rsid w:val="00002EF4"/>
    <w:rsid w:val="00005FAF"/>
    <w:rsid w:val="00006B14"/>
    <w:rsid w:val="0000774A"/>
    <w:rsid w:val="0001139B"/>
    <w:rsid w:val="00011FD3"/>
    <w:rsid w:val="0001233E"/>
    <w:rsid w:val="00012B63"/>
    <w:rsid w:val="000147BF"/>
    <w:rsid w:val="00014FB2"/>
    <w:rsid w:val="000159C1"/>
    <w:rsid w:val="00021C78"/>
    <w:rsid w:val="00023D5B"/>
    <w:rsid w:val="00023EAC"/>
    <w:rsid w:val="000267E0"/>
    <w:rsid w:val="0003006F"/>
    <w:rsid w:val="00030E3A"/>
    <w:rsid w:val="000316A9"/>
    <w:rsid w:val="00034BC9"/>
    <w:rsid w:val="00035FED"/>
    <w:rsid w:val="00040123"/>
    <w:rsid w:val="00045A27"/>
    <w:rsid w:val="0005003A"/>
    <w:rsid w:val="00051B46"/>
    <w:rsid w:val="00052FD7"/>
    <w:rsid w:val="0005312E"/>
    <w:rsid w:val="00053508"/>
    <w:rsid w:val="00060690"/>
    <w:rsid w:val="00060C78"/>
    <w:rsid w:val="00061DBF"/>
    <w:rsid w:val="00062578"/>
    <w:rsid w:val="00062875"/>
    <w:rsid w:val="00064244"/>
    <w:rsid w:val="000742B2"/>
    <w:rsid w:val="00080473"/>
    <w:rsid w:val="0008103F"/>
    <w:rsid w:val="0008362F"/>
    <w:rsid w:val="00084B1F"/>
    <w:rsid w:val="00086A76"/>
    <w:rsid w:val="0008798B"/>
    <w:rsid w:val="00091202"/>
    <w:rsid w:val="00091274"/>
    <w:rsid w:val="000917DE"/>
    <w:rsid w:val="00091ADD"/>
    <w:rsid w:val="000A2F16"/>
    <w:rsid w:val="000A4BA6"/>
    <w:rsid w:val="000A5FCD"/>
    <w:rsid w:val="000B214D"/>
    <w:rsid w:val="000B5637"/>
    <w:rsid w:val="000C3E83"/>
    <w:rsid w:val="000C52C4"/>
    <w:rsid w:val="000E1102"/>
    <w:rsid w:val="000E42F5"/>
    <w:rsid w:val="000F012D"/>
    <w:rsid w:val="000F0B6F"/>
    <w:rsid w:val="000F1087"/>
    <w:rsid w:val="000F3725"/>
    <w:rsid w:val="000F5407"/>
    <w:rsid w:val="00105147"/>
    <w:rsid w:val="001062EC"/>
    <w:rsid w:val="001101DB"/>
    <w:rsid w:val="001106EB"/>
    <w:rsid w:val="00111CFE"/>
    <w:rsid w:val="00117219"/>
    <w:rsid w:val="00120546"/>
    <w:rsid w:val="0012276C"/>
    <w:rsid w:val="00122924"/>
    <w:rsid w:val="00125482"/>
    <w:rsid w:val="0012734A"/>
    <w:rsid w:val="00130E52"/>
    <w:rsid w:val="00133DA4"/>
    <w:rsid w:val="0014188F"/>
    <w:rsid w:val="00144023"/>
    <w:rsid w:val="00144A21"/>
    <w:rsid w:val="001518C1"/>
    <w:rsid w:val="00152E11"/>
    <w:rsid w:val="0015321B"/>
    <w:rsid w:val="00154480"/>
    <w:rsid w:val="0016422A"/>
    <w:rsid w:val="001654C2"/>
    <w:rsid w:val="00170584"/>
    <w:rsid w:val="001705BE"/>
    <w:rsid w:val="0017079A"/>
    <w:rsid w:val="00170CFB"/>
    <w:rsid w:val="0017365D"/>
    <w:rsid w:val="00174611"/>
    <w:rsid w:val="0018155F"/>
    <w:rsid w:val="00183F7F"/>
    <w:rsid w:val="001842B5"/>
    <w:rsid w:val="001902A8"/>
    <w:rsid w:val="00190D8E"/>
    <w:rsid w:val="00193E09"/>
    <w:rsid w:val="00193FC8"/>
    <w:rsid w:val="00193FFA"/>
    <w:rsid w:val="001956BE"/>
    <w:rsid w:val="00196C8F"/>
    <w:rsid w:val="001A0215"/>
    <w:rsid w:val="001A3A49"/>
    <w:rsid w:val="001A5D8A"/>
    <w:rsid w:val="001A769B"/>
    <w:rsid w:val="001B406B"/>
    <w:rsid w:val="001B48DA"/>
    <w:rsid w:val="001B5116"/>
    <w:rsid w:val="001C0041"/>
    <w:rsid w:val="001C218C"/>
    <w:rsid w:val="001C49F0"/>
    <w:rsid w:val="001C7288"/>
    <w:rsid w:val="001D086F"/>
    <w:rsid w:val="001D0D3D"/>
    <w:rsid w:val="001D46D2"/>
    <w:rsid w:val="001D4B11"/>
    <w:rsid w:val="001D62C3"/>
    <w:rsid w:val="001E2F99"/>
    <w:rsid w:val="001E42D6"/>
    <w:rsid w:val="001E7A2F"/>
    <w:rsid w:val="001F1539"/>
    <w:rsid w:val="001F2EDF"/>
    <w:rsid w:val="001F4B0A"/>
    <w:rsid w:val="001F58D8"/>
    <w:rsid w:val="001F7B3B"/>
    <w:rsid w:val="00203E18"/>
    <w:rsid w:val="002048CD"/>
    <w:rsid w:val="00204EB8"/>
    <w:rsid w:val="0020786C"/>
    <w:rsid w:val="00207992"/>
    <w:rsid w:val="00207B03"/>
    <w:rsid w:val="002103E3"/>
    <w:rsid w:val="00213C5F"/>
    <w:rsid w:val="002141FB"/>
    <w:rsid w:val="00215971"/>
    <w:rsid w:val="00221243"/>
    <w:rsid w:val="00225F03"/>
    <w:rsid w:val="00226BBC"/>
    <w:rsid w:val="002345E1"/>
    <w:rsid w:val="002349F0"/>
    <w:rsid w:val="0024599A"/>
    <w:rsid w:val="00247F74"/>
    <w:rsid w:val="00250420"/>
    <w:rsid w:val="00252272"/>
    <w:rsid w:val="00252F88"/>
    <w:rsid w:val="00257690"/>
    <w:rsid w:val="00262E70"/>
    <w:rsid w:val="0026441A"/>
    <w:rsid w:val="00265567"/>
    <w:rsid w:val="00270A2A"/>
    <w:rsid w:val="00271837"/>
    <w:rsid w:val="00276B03"/>
    <w:rsid w:val="00276EC6"/>
    <w:rsid w:val="00286D9F"/>
    <w:rsid w:val="00290916"/>
    <w:rsid w:val="00293A22"/>
    <w:rsid w:val="00294C44"/>
    <w:rsid w:val="0029738B"/>
    <w:rsid w:val="002A09A0"/>
    <w:rsid w:val="002A517A"/>
    <w:rsid w:val="002A6875"/>
    <w:rsid w:val="002B4479"/>
    <w:rsid w:val="002B4558"/>
    <w:rsid w:val="002B4B22"/>
    <w:rsid w:val="002B6249"/>
    <w:rsid w:val="002B7109"/>
    <w:rsid w:val="002C276D"/>
    <w:rsid w:val="002C6100"/>
    <w:rsid w:val="002C61A5"/>
    <w:rsid w:val="002D2014"/>
    <w:rsid w:val="002D3967"/>
    <w:rsid w:val="002D536B"/>
    <w:rsid w:val="002D743C"/>
    <w:rsid w:val="002E1E59"/>
    <w:rsid w:val="002E5D64"/>
    <w:rsid w:val="002F08CB"/>
    <w:rsid w:val="002F0E5C"/>
    <w:rsid w:val="002F3C92"/>
    <w:rsid w:val="002F53E7"/>
    <w:rsid w:val="002F6D8B"/>
    <w:rsid w:val="00300AA0"/>
    <w:rsid w:val="00301EEB"/>
    <w:rsid w:val="00303F3F"/>
    <w:rsid w:val="0030604E"/>
    <w:rsid w:val="00306DB8"/>
    <w:rsid w:val="00307F32"/>
    <w:rsid w:val="00307FA3"/>
    <w:rsid w:val="00311977"/>
    <w:rsid w:val="0031226C"/>
    <w:rsid w:val="00312B85"/>
    <w:rsid w:val="0031554E"/>
    <w:rsid w:val="00316138"/>
    <w:rsid w:val="0032245D"/>
    <w:rsid w:val="003259E3"/>
    <w:rsid w:val="00326F36"/>
    <w:rsid w:val="00333761"/>
    <w:rsid w:val="00333D3C"/>
    <w:rsid w:val="00333EE0"/>
    <w:rsid w:val="00334072"/>
    <w:rsid w:val="0033542E"/>
    <w:rsid w:val="00340667"/>
    <w:rsid w:val="00342E54"/>
    <w:rsid w:val="00343CB6"/>
    <w:rsid w:val="00343F11"/>
    <w:rsid w:val="00351366"/>
    <w:rsid w:val="00354604"/>
    <w:rsid w:val="00361FCA"/>
    <w:rsid w:val="003630BB"/>
    <w:rsid w:val="00364573"/>
    <w:rsid w:val="00367B96"/>
    <w:rsid w:val="003716D4"/>
    <w:rsid w:val="003725FA"/>
    <w:rsid w:val="0037265D"/>
    <w:rsid w:val="00373746"/>
    <w:rsid w:val="00376BD2"/>
    <w:rsid w:val="003853C2"/>
    <w:rsid w:val="00386BC8"/>
    <w:rsid w:val="00386DCF"/>
    <w:rsid w:val="00391B57"/>
    <w:rsid w:val="0039688F"/>
    <w:rsid w:val="00396ABE"/>
    <w:rsid w:val="003A2976"/>
    <w:rsid w:val="003B0039"/>
    <w:rsid w:val="003B10B3"/>
    <w:rsid w:val="003B1DA5"/>
    <w:rsid w:val="003C29D1"/>
    <w:rsid w:val="003C541C"/>
    <w:rsid w:val="003C588B"/>
    <w:rsid w:val="003C6264"/>
    <w:rsid w:val="003D0A18"/>
    <w:rsid w:val="003D1073"/>
    <w:rsid w:val="003D2875"/>
    <w:rsid w:val="003D358E"/>
    <w:rsid w:val="003D4C2E"/>
    <w:rsid w:val="003D799E"/>
    <w:rsid w:val="003E3121"/>
    <w:rsid w:val="003E4258"/>
    <w:rsid w:val="003E6B63"/>
    <w:rsid w:val="003E7497"/>
    <w:rsid w:val="003F3E34"/>
    <w:rsid w:val="003F5176"/>
    <w:rsid w:val="003F70DF"/>
    <w:rsid w:val="00403EE4"/>
    <w:rsid w:val="00405DCF"/>
    <w:rsid w:val="00416849"/>
    <w:rsid w:val="00422702"/>
    <w:rsid w:val="004259C1"/>
    <w:rsid w:val="0043439C"/>
    <w:rsid w:val="004377B3"/>
    <w:rsid w:val="00446A55"/>
    <w:rsid w:val="004513B8"/>
    <w:rsid w:val="00451F1F"/>
    <w:rsid w:val="004536C9"/>
    <w:rsid w:val="0046189F"/>
    <w:rsid w:val="00462D17"/>
    <w:rsid w:val="004656E5"/>
    <w:rsid w:val="0046755F"/>
    <w:rsid w:val="00471B57"/>
    <w:rsid w:val="00472496"/>
    <w:rsid w:val="004736AB"/>
    <w:rsid w:val="004746FD"/>
    <w:rsid w:val="004762B6"/>
    <w:rsid w:val="004845A1"/>
    <w:rsid w:val="00485500"/>
    <w:rsid w:val="004874D4"/>
    <w:rsid w:val="00490DAE"/>
    <w:rsid w:val="004913D2"/>
    <w:rsid w:val="00493AE7"/>
    <w:rsid w:val="00494595"/>
    <w:rsid w:val="004954BC"/>
    <w:rsid w:val="004A05A1"/>
    <w:rsid w:val="004A0A00"/>
    <w:rsid w:val="004A1E59"/>
    <w:rsid w:val="004A2AAF"/>
    <w:rsid w:val="004A2CD1"/>
    <w:rsid w:val="004A3F7D"/>
    <w:rsid w:val="004A7E43"/>
    <w:rsid w:val="004B2A99"/>
    <w:rsid w:val="004B30C6"/>
    <w:rsid w:val="004B397D"/>
    <w:rsid w:val="004B47D0"/>
    <w:rsid w:val="004B6E55"/>
    <w:rsid w:val="004C0A56"/>
    <w:rsid w:val="004C17EB"/>
    <w:rsid w:val="004C1BF0"/>
    <w:rsid w:val="004C46B0"/>
    <w:rsid w:val="004C5DD0"/>
    <w:rsid w:val="004C5EDD"/>
    <w:rsid w:val="004C6646"/>
    <w:rsid w:val="004D3E17"/>
    <w:rsid w:val="004E5C21"/>
    <w:rsid w:val="004E68D8"/>
    <w:rsid w:val="004F0627"/>
    <w:rsid w:val="004F16DB"/>
    <w:rsid w:val="004F45F8"/>
    <w:rsid w:val="00502D1B"/>
    <w:rsid w:val="005040EC"/>
    <w:rsid w:val="0050534E"/>
    <w:rsid w:val="00507856"/>
    <w:rsid w:val="00507BD4"/>
    <w:rsid w:val="0051490B"/>
    <w:rsid w:val="005178C4"/>
    <w:rsid w:val="00520E45"/>
    <w:rsid w:val="00523482"/>
    <w:rsid w:val="00523578"/>
    <w:rsid w:val="00524F6F"/>
    <w:rsid w:val="0052711C"/>
    <w:rsid w:val="005351B4"/>
    <w:rsid w:val="00537358"/>
    <w:rsid w:val="00540239"/>
    <w:rsid w:val="005421D0"/>
    <w:rsid w:val="005429E1"/>
    <w:rsid w:val="005435F7"/>
    <w:rsid w:val="00544C3E"/>
    <w:rsid w:val="00545718"/>
    <w:rsid w:val="005479D9"/>
    <w:rsid w:val="0055038A"/>
    <w:rsid w:val="00550937"/>
    <w:rsid w:val="00552F2F"/>
    <w:rsid w:val="00564228"/>
    <w:rsid w:val="00566421"/>
    <w:rsid w:val="005667A5"/>
    <w:rsid w:val="005676D1"/>
    <w:rsid w:val="00570C36"/>
    <w:rsid w:val="005716A7"/>
    <w:rsid w:val="00571AD6"/>
    <w:rsid w:val="00577F2A"/>
    <w:rsid w:val="00580984"/>
    <w:rsid w:val="005837C5"/>
    <w:rsid w:val="00584E83"/>
    <w:rsid w:val="005861A5"/>
    <w:rsid w:val="005861AF"/>
    <w:rsid w:val="00586447"/>
    <w:rsid w:val="00591469"/>
    <w:rsid w:val="00591DD6"/>
    <w:rsid w:val="005928B5"/>
    <w:rsid w:val="00593118"/>
    <w:rsid w:val="00595F68"/>
    <w:rsid w:val="00596617"/>
    <w:rsid w:val="005979AA"/>
    <w:rsid w:val="00597B2A"/>
    <w:rsid w:val="005A22CA"/>
    <w:rsid w:val="005A3064"/>
    <w:rsid w:val="005A3E53"/>
    <w:rsid w:val="005B05D6"/>
    <w:rsid w:val="005B373C"/>
    <w:rsid w:val="005B3CEA"/>
    <w:rsid w:val="005C1B5C"/>
    <w:rsid w:val="005C3B45"/>
    <w:rsid w:val="005C41CF"/>
    <w:rsid w:val="005C6B1C"/>
    <w:rsid w:val="005C6D87"/>
    <w:rsid w:val="005C7D91"/>
    <w:rsid w:val="005D2572"/>
    <w:rsid w:val="005D2DF3"/>
    <w:rsid w:val="005D3602"/>
    <w:rsid w:val="005D55F7"/>
    <w:rsid w:val="005E1F2C"/>
    <w:rsid w:val="005E2F38"/>
    <w:rsid w:val="005E3B53"/>
    <w:rsid w:val="005E561B"/>
    <w:rsid w:val="005F0290"/>
    <w:rsid w:val="005F22F7"/>
    <w:rsid w:val="005F32E7"/>
    <w:rsid w:val="005F5F72"/>
    <w:rsid w:val="005F733E"/>
    <w:rsid w:val="005F7A58"/>
    <w:rsid w:val="00600C3E"/>
    <w:rsid w:val="00610B19"/>
    <w:rsid w:val="00610F90"/>
    <w:rsid w:val="006135F2"/>
    <w:rsid w:val="006179B6"/>
    <w:rsid w:val="00624032"/>
    <w:rsid w:val="006255B5"/>
    <w:rsid w:val="006264B1"/>
    <w:rsid w:val="0062778B"/>
    <w:rsid w:val="00631B87"/>
    <w:rsid w:val="00632397"/>
    <w:rsid w:val="00633D1F"/>
    <w:rsid w:val="00634B17"/>
    <w:rsid w:val="00634EE6"/>
    <w:rsid w:val="00640904"/>
    <w:rsid w:val="00643A48"/>
    <w:rsid w:val="0065263C"/>
    <w:rsid w:val="0065351E"/>
    <w:rsid w:val="006548C8"/>
    <w:rsid w:val="00654E18"/>
    <w:rsid w:val="00655710"/>
    <w:rsid w:val="00656070"/>
    <w:rsid w:val="00656A9B"/>
    <w:rsid w:val="00657A46"/>
    <w:rsid w:val="00667319"/>
    <w:rsid w:val="00670B2F"/>
    <w:rsid w:val="006712B2"/>
    <w:rsid w:val="00671403"/>
    <w:rsid w:val="00674F59"/>
    <w:rsid w:val="00675623"/>
    <w:rsid w:val="006757B9"/>
    <w:rsid w:val="00682AB2"/>
    <w:rsid w:val="00684854"/>
    <w:rsid w:val="006913BF"/>
    <w:rsid w:val="00693F88"/>
    <w:rsid w:val="00695480"/>
    <w:rsid w:val="00697000"/>
    <w:rsid w:val="006978F3"/>
    <w:rsid w:val="006A0BD6"/>
    <w:rsid w:val="006A1909"/>
    <w:rsid w:val="006A1919"/>
    <w:rsid w:val="006A25C8"/>
    <w:rsid w:val="006A57A2"/>
    <w:rsid w:val="006B06C8"/>
    <w:rsid w:val="006B7768"/>
    <w:rsid w:val="006B784D"/>
    <w:rsid w:val="006C1F7B"/>
    <w:rsid w:val="006C3AEF"/>
    <w:rsid w:val="006C5E46"/>
    <w:rsid w:val="006C7F54"/>
    <w:rsid w:val="006E05C1"/>
    <w:rsid w:val="006E6479"/>
    <w:rsid w:val="006E6881"/>
    <w:rsid w:val="006F4094"/>
    <w:rsid w:val="006F60EC"/>
    <w:rsid w:val="00701762"/>
    <w:rsid w:val="00707D63"/>
    <w:rsid w:val="00710D61"/>
    <w:rsid w:val="007116C6"/>
    <w:rsid w:val="00712408"/>
    <w:rsid w:val="007130A9"/>
    <w:rsid w:val="00716BC0"/>
    <w:rsid w:val="00717A26"/>
    <w:rsid w:val="00720B7C"/>
    <w:rsid w:val="00720C68"/>
    <w:rsid w:val="00722D25"/>
    <w:rsid w:val="00723DA2"/>
    <w:rsid w:val="00725065"/>
    <w:rsid w:val="0072732A"/>
    <w:rsid w:val="007314AA"/>
    <w:rsid w:val="007316EF"/>
    <w:rsid w:val="00732C7F"/>
    <w:rsid w:val="00733617"/>
    <w:rsid w:val="0073399E"/>
    <w:rsid w:val="007346C2"/>
    <w:rsid w:val="00736E93"/>
    <w:rsid w:val="007373CD"/>
    <w:rsid w:val="007378C3"/>
    <w:rsid w:val="00741228"/>
    <w:rsid w:val="0074218D"/>
    <w:rsid w:val="00744392"/>
    <w:rsid w:val="007448ED"/>
    <w:rsid w:val="007474AD"/>
    <w:rsid w:val="0075160A"/>
    <w:rsid w:val="00753623"/>
    <w:rsid w:val="007537CC"/>
    <w:rsid w:val="00755C72"/>
    <w:rsid w:val="00757554"/>
    <w:rsid w:val="00757606"/>
    <w:rsid w:val="00760AF0"/>
    <w:rsid w:val="00760E30"/>
    <w:rsid w:val="00763E93"/>
    <w:rsid w:val="00764966"/>
    <w:rsid w:val="007662BF"/>
    <w:rsid w:val="00766337"/>
    <w:rsid w:val="007712A0"/>
    <w:rsid w:val="00773958"/>
    <w:rsid w:val="00774C63"/>
    <w:rsid w:val="00777AD5"/>
    <w:rsid w:val="00780C46"/>
    <w:rsid w:val="00783637"/>
    <w:rsid w:val="007842A0"/>
    <w:rsid w:val="00786A61"/>
    <w:rsid w:val="00786CE6"/>
    <w:rsid w:val="00786EDF"/>
    <w:rsid w:val="00787259"/>
    <w:rsid w:val="00792348"/>
    <w:rsid w:val="007A00F4"/>
    <w:rsid w:val="007A42D4"/>
    <w:rsid w:val="007A4839"/>
    <w:rsid w:val="007A4A33"/>
    <w:rsid w:val="007A7AEF"/>
    <w:rsid w:val="007B1E21"/>
    <w:rsid w:val="007B64B0"/>
    <w:rsid w:val="007C0EA6"/>
    <w:rsid w:val="007C0FBA"/>
    <w:rsid w:val="007C14A2"/>
    <w:rsid w:val="007C2010"/>
    <w:rsid w:val="007C2526"/>
    <w:rsid w:val="007C57AD"/>
    <w:rsid w:val="007C686D"/>
    <w:rsid w:val="007C7B28"/>
    <w:rsid w:val="007D14B3"/>
    <w:rsid w:val="007D29DA"/>
    <w:rsid w:val="007D5931"/>
    <w:rsid w:val="007D65DD"/>
    <w:rsid w:val="007E062D"/>
    <w:rsid w:val="007E2D31"/>
    <w:rsid w:val="007E51D9"/>
    <w:rsid w:val="007E69B6"/>
    <w:rsid w:val="007E7BF2"/>
    <w:rsid w:val="007F6FC6"/>
    <w:rsid w:val="00803C56"/>
    <w:rsid w:val="00807C51"/>
    <w:rsid w:val="008136A2"/>
    <w:rsid w:val="008148DD"/>
    <w:rsid w:val="0081787B"/>
    <w:rsid w:val="008210E4"/>
    <w:rsid w:val="00822508"/>
    <w:rsid w:val="00822CF0"/>
    <w:rsid w:val="008232C0"/>
    <w:rsid w:val="00824431"/>
    <w:rsid w:val="00824CC5"/>
    <w:rsid w:val="00825FE7"/>
    <w:rsid w:val="00831B46"/>
    <w:rsid w:val="0083687F"/>
    <w:rsid w:val="00844D46"/>
    <w:rsid w:val="00850DED"/>
    <w:rsid w:val="00851A32"/>
    <w:rsid w:val="00851AA7"/>
    <w:rsid w:val="00852040"/>
    <w:rsid w:val="0085753D"/>
    <w:rsid w:val="0086103C"/>
    <w:rsid w:val="008638EF"/>
    <w:rsid w:val="00865693"/>
    <w:rsid w:val="00866158"/>
    <w:rsid w:val="00883223"/>
    <w:rsid w:val="0088450B"/>
    <w:rsid w:val="00886264"/>
    <w:rsid w:val="008868D0"/>
    <w:rsid w:val="00891CD6"/>
    <w:rsid w:val="00893741"/>
    <w:rsid w:val="008955EC"/>
    <w:rsid w:val="00897201"/>
    <w:rsid w:val="008A0CF9"/>
    <w:rsid w:val="008A2EF6"/>
    <w:rsid w:val="008A3699"/>
    <w:rsid w:val="008A4878"/>
    <w:rsid w:val="008A55EC"/>
    <w:rsid w:val="008A654D"/>
    <w:rsid w:val="008B1517"/>
    <w:rsid w:val="008B5544"/>
    <w:rsid w:val="008C11C9"/>
    <w:rsid w:val="008C199A"/>
    <w:rsid w:val="008C2FDC"/>
    <w:rsid w:val="008C6A39"/>
    <w:rsid w:val="008D0A39"/>
    <w:rsid w:val="008D4267"/>
    <w:rsid w:val="008D4B1A"/>
    <w:rsid w:val="008E148D"/>
    <w:rsid w:val="008E19A6"/>
    <w:rsid w:val="008E344A"/>
    <w:rsid w:val="008E5B90"/>
    <w:rsid w:val="008E61C8"/>
    <w:rsid w:val="008E6AB1"/>
    <w:rsid w:val="008F0841"/>
    <w:rsid w:val="008F0F51"/>
    <w:rsid w:val="00901B11"/>
    <w:rsid w:val="00903BCA"/>
    <w:rsid w:val="00903EBB"/>
    <w:rsid w:val="00904377"/>
    <w:rsid w:val="00904967"/>
    <w:rsid w:val="0090771A"/>
    <w:rsid w:val="009101E8"/>
    <w:rsid w:val="0091058C"/>
    <w:rsid w:val="00910A14"/>
    <w:rsid w:val="0091628C"/>
    <w:rsid w:val="009165A3"/>
    <w:rsid w:val="00920CCD"/>
    <w:rsid w:val="009224EA"/>
    <w:rsid w:val="00924FD0"/>
    <w:rsid w:val="0092514E"/>
    <w:rsid w:val="00925893"/>
    <w:rsid w:val="00925AC4"/>
    <w:rsid w:val="00931938"/>
    <w:rsid w:val="00941CA4"/>
    <w:rsid w:val="00941ED7"/>
    <w:rsid w:val="009444E1"/>
    <w:rsid w:val="009455DA"/>
    <w:rsid w:val="00951404"/>
    <w:rsid w:val="00955BEC"/>
    <w:rsid w:val="009570F1"/>
    <w:rsid w:val="0096195E"/>
    <w:rsid w:val="00962D0F"/>
    <w:rsid w:val="009633FC"/>
    <w:rsid w:val="009645A6"/>
    <w:rsid w:val="00972DEC"/>
    <w:rsid w:val="00973F86"/>
    <w:rsid w:val="00974CA3"/>
    <w:rsid w:val="00974F29"/>
    <w:rsid w:val="009753E2"/>
    <w:rsid w:val="0097729D"/>
    <w:rsid w:val="009774F5"/>
    <w:rsid w:val="00977EF2"/>
    <w:rsid w:val="00977F8F"/>
    <w:rsid w:val="00986228"/>
    <w:rsid w:val="00992865"/>
    <w:rsid w:val="0099341E"/>
    <w:rsid w:val="00996503"/>
    <w:rsid w:val="009A0638"/>
    <w:rsid w:val="009A265B"/>
    <w:rsid w:val="009A26FB"/>
    <w:rsid w:val="009A6BAA"/>
    <w:rsid w:val="009B20FD"/>
    <w:rsid w:val="009B3D5E"/>
    <w:rsid w:val="009B557A"/>
    <w:rsid w:val="009B747C"/>
    <w:rsid w:val="009B7682"/>
    <w:rsid w:val="009C0E90"/>
    <w:rsid w:val="009C27BD"/>
    <w:rsid w:val="009C2C26"/>
    <w:rsid w:val="009C312B"/>
    <w:rsid w:val="009C42F3"/>
    <w:rsid w:val="009C6111"/>
    <w:rsid w:val="009C6F52"/>
    <w:rsid w:val="009C7837"/>
    <w:rsid w:val="009D3229"/>
    <w:rsid w:val="009D3992"/>
    <w:rsid w:val="009D41ED"/>
    <w:rsid w:val="009D6585"/>
    <w:rsid w:val="009D7662"/>
    <w:rsid w:val="009E3F3D"/>
    <w:rsid w:val="009E7C42"/>
    <w:rsid w:val="009F00F5"/>
    <w:rsid w:val="009F210F"/>
    <w:rsid w:val="009F2754"/>
    <w:rsid w:val="009F2F6B"/>
    <w:rsid w:val="009F3459"/>
    <w:rsid w:val="009F4025"/>
    <w:rsid w:val="009F5000"/>
    <w:rsid w:val="009F7264"/>
    <w:rsid w:val="00A007D5"/>
    <w:rsid w:val="00A01817"/>
    <w:rsid w:val="00A026AB"/>
    <w:rsid w:val="00A04264"/>
    <w:rsid w:val="00A04337"/>
    <w:rsid w:val="00A0634B"/>
    <w:rsid w:val="00A122B6"/>
    <w:rsid w:val="00A13A97"/>
    <w:rsid w:val="00A230A3"/>
    <w:rsid w:val="00A2674D"/>
    <w:rsid w:val="00A31E47"/>
    <w:rsid w:val="00A33789"/>
    <w:rsid w:val="00A33D9B"/>
    <w:rsid w:val="00A351BE"/>
    <w:rsid w:val="00A40ECF"/>
    <w:rsid w:val="00A45ADB"/>
    <w:rsid w:val="00A478A6"/>
    <w:rsid w:val="00A50351"/>
    <w:rsid w:val="00A522C2"/>
    <w:rsid w:val="00A53BB8"/>
    <w:rsid w:val="00A55BE7"/>
    <w:rsid w:val="00A60B34"/>
    <w:rsid w:val="00A621D6"/>
    <w:rsid w:val="00A6698C"/>
    <w:rsid w:val="00A707E1"/>
    <w:rsid w:val="00A70897"/>
    <w:rsid w:val="00A70FBF"/>
    <w:rsid w:val="00A711C5"/>
    <w:rsid w:val="00A71BBD"/>
    <w:rsid w:val="00A74117"/>
    <w:rsid w:val="00A750E4"/>
    <w:rsid w:val="00A80E70"/>
    <w:rsid w:val="00A833A7"/>
    <w:rsid w:val="00A85D85"/>
    <w:rsid w:val="00A87C64"/>
    <w:rsid w:val="00A90EA8"/>
    <w:rsid w:val="00A919D5"/>
    <w:rsid w:val="00A92C9A"/>
    <w:rsid w:val="00A93B3E"/>
    <w:rsid w:val="00A94830"/>
    <w:rsid w:val="00AA295B"/>
    <w:rsid w:val="00AB135B"/>
    <w:rsid w:val="00AB1D6F"/>
    <w:rsid w:val="00AB20EA"/>
    <w:rsid w:val="00AB4B20"/>
    <w:rsid w:val="00AC1DBA"/>
    <w:rsid w:val="00AC69D9"/>
    <w:rsid w:val="00AC6E9D"/>
    <w:rsid w:val="00AD2F8F"/>
    <w:rsid w:val="00AD76EC"/>
    <w:rsid w:val="00AE0960"/>
    <w:rsid w:val="00AE0D60"/>
    <w:rsid w:val="00AE1719"/>
    <w:rsid w:val="00AE20CC"/>
    <w:rsid w:val="00AE2BCC"/>
    <w:rsid w:val="00AF046A"/>
    <w:rsid w:val="00AF32F1"/>
    <w:rsid w:val="00AF469B"/>
    <w:rsid w:val="00AF472F"/>
    <w:rsid w:val="00B00064"/>
    <w:rsid w:val="00B01E56"/>
    <w:rsid w:val="00B02256"/>
    <w:rsid w:val="00B02F25"/>
    <w:rsid w:val="00B033BA"/>
    <w:rsid w:val="00B034D6"/>
    <w:rsid w:val="00B061BA"/>
    <w:rsid w:val="00B06F79"/>
    <w:rsid w:val="00B10AC0"/>
    <w:rsid w:val="00B14129"/>
    <w:rsid w:val="00B1438F"/>
    <w:rsid w:val="00B16BF7"/>
    <w:rsid w:val="00B20DB8"/>
    <w:rsid w:val="00B20E95"/>
    <w:rsid w:val="00B212BA"/>
    <w:rsid w:val="00B21471"/>
    <w:rsid w:val="00B229D1"/>
    <w:rsid w:val="00B245DD"/>
    <w:rsid w:val="00B3114B"/>
    <w:rsid w:val="00B3219E"/>
    <w:rsid w:val="00B34DCE"/>
    <w:rsid w:val="00B36B43"/>
    <w:rsid w:val="00B36EF2"/>
    <w:rsid w:val="00B3731C"/>
    <w:rsid w:val="00B41510"/>
    <w:rsid w:val="00B508C6"/>
    <w:rsid w:val="00B523B4"/>
    <w:rsid w:val="00B54C62"/>
    <w:rsid w:val="00B551E8"/>
    <w:rsid w:val="00B620B9"/>
    <w:rsid w:val="00B74B08"/>
    <w:rsid w:val="00B76844"/>
    <w:rsid w:val="00B77E14"/>
    <w:rsid w:val="00B86E49"/>
    <w:rsid w:val="00B90D2F"/>
    <w:rsid w:val="00B91AE2"/>
    <w:rsid w:val="00B944EE"/>
    <w:rsid w:val="00B95D35"/>
    <w:rsid w:val="00BA12A3"/>
    <w:rsid w:val="00BA5DAF"/>
    <w:rsid w:val="00BA604E"/>
    <w:rsid w:val="00BA654C"/>
    <w:rsid w:val="00BA6BC4"/>
    <w:rsid w:val="00BB1D49"/>
    <w:rsid w:val="00BB2D50"/>
    <w:rsid w:val="00BB66D0"/>
    <w:rsid w:val="00BC344A"/>
    <w:rsid w:val="00BC3994"/>
    <w:rsid w:val="00BC5F29"/>
    <w:rsid w:val="00BD4247"/>
    <w:rsid w:val="00BD5083"/>
    <w:rsid w:val="00BD6E80"/>
    <w:rsid w:val="00BD74A0"/>
    <w:rsid w:val="00BE0B36"/>
    <w:rsid w:val="00BE1087"/>
    <w:rsid w:val="00BE3313"/>
    <w:rsid w:val="00BE5315"/>
    <w:rsid w:val="00BE602A"/>
    <w:rsid w:val="00BE6923"/>
    <w:rsid w:val="00BF4EEB"/>
    <w:rsid w:val="00BF5216"/>
    <w:rsid w:val="00BF5BA9"/>
    <w:rsid w:val="00BF5E82"/>
    <w:rsid w:val="00BF7F69"/>
    <w:rsid w:val="00BF7FEB"/>
    <w:rsid w:val="00C00040"/>
    <w:rsid w:val="00C01BC8"/>
    <w:rsid w:val="00C05261"/>
    <w:rsid w:val="00C10AB6"/>
    <w:rsid w:val="00C11794"/>
    <w:rsid w:val="00C11A4E"/>
    <w:rsid w:val="00C1363A"/>
    <w:rsid w:val="00C14227"/>
    <w:rsid w:val="00C1463B"/>
    <w:rsid w:val="00C16E65"/>
    <w:rsid w:val="00C21885"/>
    <w:rsid w:val="00C236CD"/>
    <w:rsid w:val="00C31227"/>
    <w:rsid w:val="00C329CE"/>
    <w:rsid w:val="00C35F9E"/>
    <w:rsid w:val="00C36A20"/>
    <w:rsid w:val="00C4066A"/>
    <w:rsid w:val="00C41406"/>
    <w:rsid w:val="00C4588F"/>
    <w:rsid w:val="00C459A3"/>
    <w:rsid w:val="00C46D2D"/>
    <w:rsid w:val="00C52E18"/>
    <w:rsid w:val="00C57D6B"/>
    <w:rsid w:val="00C62EF2"/>
    <w:rsid w:val="00C6388C"/>
    <w:rsid w:val="00C6649A"/>
    <w:rsid w:val="00C66CAA"/>
    <w:rsid w:val="00C66DD1"/>
    <w:rsid w:val="00C70E5C"/>
    <w:rsid w:val="00C77316"/>
    <w:rsid w:val="00C812B0"/>
    <w:rsid w:val="00C81E9F"/>
    <w:rsid w:val="00C87786"/>
    <w:rsid w:val="00C92593"/>
    <w:rsid w:val="00C92FEC"/>
    <w:rsid w:val="00C972A1"/>
    <w:rsid w:val="00CA1207"/>
    <w:rsid w:val="00CA167C"/>
    <w:rsid w:val="00CA1F58"/>
    <w:rsid w:val="00CA2E7C"/>
    <w:rsid w:val="00CA6273"/>
    <w:rsid w:val="00CB22E0"/>
    <w:rsid w:val="00CB354D"/>
    <w:rsid w:val="00CB36B4"/>
    <w:rsid w:val="00CB6AA8"/>
    <w:rsid w:val="00CC079A"/>
    <w:rsid w:val="00CC37E1"/>
    <w:rsid w:val="00CC5B90"/>
    <w:rsid w:val="00CC799F"/>
    <w:rsid w:val="00CD00E6"/>
    <w:rsid w:val="00CD165C"/>
    <w:rsid w:val="00CD1858"/>
    <w:rsid w:val="00CD1EB0"/>
    <w:rsid w:val="00CD3D68"/>
    <w:rsid w:val="00CD46AB"/>
    <w:rsid w:val="00CD61FE"/>
    <w:rsid w:val="00CD656D"/>
    <w:rsid w:val="00CD67B6"/>
    <w:rsid w:val="00CE0DAD"/>
    <w:rsid w:val="00CE0E0E"/>
    <w:rsid w:val="00CE508F"/>
    <w:rsid w:val="00CE5E50"/>
    <w:rsid w:val="00CE608E"/>
    <w:rsid w:val="00CF094A"/>
    <w:rsid w:val="00CF3960"/>
    <w:rsid w:val="00CF78BD"/>
    <w:rsid w:val="00D01D6F"/>
    <w:rsid w:val="00D0499A"/>
    <w:rsid w:val="00D056F9"/>
    <w:rsid w:val="00D143A0"/>
    <w:rsid w:val="00D1636B"/>
    <w:rsid w:val="00D165A0"/>
    <w:rsid w:val="00D1691E"/>
    <w:rsid w:val="00D175D9"/>
    <w:rsid w:val="00D210CB"/>
    <w:rsid w:val="00D243CD"/>
    <w:rsid w:val="00D25D3B"/>
    <w:rsid w:val="00D334D5"/>
    <w:rsid w:val="00D3542F"/>
    <w:rsid w:val="00D35FCF"/>
    <w:rsid w:val="00D40B9C"/>
    <w:rsid w:val="00D40D02"/>
    <w:rsid w:val="00D47D21"/>
    <w:rsid w:val="00D519C2"/>
    <w:rsid w:val="00D51E9C"/>
    <w:rsid w:val="00D523C9"/>
    <w:rsid w:val="00D526BE"/>
    <w:rsid w:val="00D53F5A"/>
    <w:rsid w:val="00D545A2"/>
    <w:rsid w:val="00D54D85"/>
    <w:rsid w:val="00D57304"/>
    <w:rsid w:val="00D62475"/>
    <w:rsid w:val="00D6371C"/>
    <w:rsid w:val="00D641C1"/>
    <w:rsid w:val="00D7064F"/>
    <w:rsid w:val="00D72AD5"/>
    <w:rsid w:val="00D77C13"/>
    <w:rsid w:val="00D77CCF"/>
    <w:rsid w:val="00D80124"/>
    <w:rsid w:val="00D8059F"/>
    <w:rsid w:val="00D83792"/>
    <w:rsid w:val="00D85DD2"/>
    <w:rsid w:val="00D85E93"/>
    <w:rsid w:val="00D8623F"/>
    <w:rsid w:val="00D86E14"/>
    <w:rsid w:val="00D94163"/>
    <w:rsid w:val="00D94B58"/>
    <w:rsid w:val="00D94E3B"/>
    <w:rsid w:val="00D94F40"/>
    <w:rsid w:val="00D9555B"/>
    <w:rsid w:val="00DA1DBB"/>
    <w:rsid w:val="00DA406E"/>
    <w:rsid w:val="00DA4679"/>
    <w:rsid w:val="00DA6844"/>
    <w:rsid w:val="00DB09AC"/>
    <w:rsid w:val="00DB0E50"/>
    <w:rsid w:val="00DB31E5"/>
    <w:rsid w:val="00DB496A"/>
    <w:rsid w:val="00DB56C8"/>
    <w:rsid w:val="00DB6379"/>
    <w:rsid w:val="00DB7EF2"/>
    <w:rsid w:val="00DC4679"/>
    <w:rsid w:val="00DC5916"/>
    <w:rsid w:val="00DC5C6E"/>
    <w:rsid w:val="00DC6027"/>
    <w:rsid w:val="00DC6AB6"/>
    <w:rsid w:val="00DC7744"/>
    <w:rsid w:val="00DE22B2"/>
    <w:rsid w:val="00DE3033"/>
    <w:rsid w:val="00DE3ED5"/>
    <w:rsid w:val="00DE4E63"/>
    <w:rsid w:val="00DE6B9B"/>
    <w:rsid w:val="00DF49EB"/>
    <w:rsid w:val="00DF5722"/>
    <w:rsid w:val="00E014B1"/>
    <w:rsid w:val="00E04CF8"/>
    <w:rsid w:val="00E07F6F"/>
    <w:rsid w:val="00E07F98"/>
    <w:rsid w:val="00E101EF"/>
    <w:rsid w:val="00E106BF"/>
    <w:rsid w:val="00E11C85"/>
    <w:rsid w:val="00E204F8"/>
    <w:rsid w:val="00E23BC2"/>
    <w:rsid w:val="00E23EA4"/>
    <w:rsid w:val="00E2627A"/>
    <w:rsid w:val="00E31665"/>
    <w:rsid w:val="00E31B1A"/>
    <w:rsid w:val="00E325A6"/>
    <w:rsid w:val="00E33EA2"/>
    <w:rsid w:val="00E34170"/>
    <w:rsid w:val="00E375B0"/>
    <w:rsid w:val="00E40296"/>
    <w:rsid w:val="00E42459"/>
    <w:rsid w:val="00E47CCE"/>
    <w:rsid w:val="00E51347"/>
    <w:rsid w:val="00E559A1"/>
    <w:rsid w:val="00E55D83"/>
    <w:rsid w:val="00E5698B"/>
    <w:rsid w:val="00E56B9D"/>
    <w:rsid w:val="00E63045"/>
    <w:rsid w:val="00E64767"/>
    <w:rsid w:val="00E65E27"/>
    <w:rsid w:val="00E679CD"/>
    <w:rsid w:val="00E706EB"/>
    <w:rsid w:val="00E730C5"/>
    <w:rsid w:val="00E863F8"/>
    <w:rsid w:val="00E86CC0"/>
    <w:rsid w:val="00E90AFC"/>
    <w:rsid w:val="00E9277E"/>
    <w:rsid w:val="00E953B8"/>
    <w:rsid w:val="00E96B8B"/>
    <w:rsid w:val="00EA320B"/>
    <w:rsid w:val="00EA55BC"/>
    <w:rsid w:val="00EA7285"/>
    <w:rsid w:val="00EB189D"/>
    <w:rsid w:val="00EB2775"/>
    <w:rsid w:val="00EB2ED1"/>
    <w:rsid w:val="00EB546D"/>
    <w:rsid w:val="00EB5D92"/>
    <w:rsid w:val="00EC2BAE"/>
    <w:rsid w:val="00EC3AA1"/>
    <w:rsid w:val="00EC3DB1"/>
    <w:rsid w:val="00EC487A"/>
    <w:rsid w:val="00EC6DCD"/>
    <w:rsid w:val="00ED0ADB"/>
    <w:rsid w:val="00ED169A"/>
    <w:rsid w:val="00ED237E"/>
    <w:rsid w:val="00ED31C8"/>
    <w:rsid w:val="00ED540F"/>
    <w:rsid w:val="00ED58A8"/>
    <w:rsid w:val="00ED66F0"/>
    <w:rsid w:val="00EE0F72"/>
    <w:rsid w:val="00EE0F77"/>
    <w:rsid w:val="00EE56FA"/>
    <w:rsid w:val="00EF55B8"/>
    <w:rsid w:val="00EF74DF"/>
    <w:rsid w:val="00F05344"/>
    <w:rsid w:val="00F109B1"/>
    <w:rsid w:val="00F11D64"/>
    <w:rsid w:val="00F167C7"/>
    <w:rsid w:val="00F20888"/>
    <w:rsid w:val="00F21634"/>
    <w:rsid w:val="00F22E4B"/>
    <w:rsid w:val="00F26B35"/>
    <w:rsid w:val="00F309AB"/>
    <w:rsid w:val="00F33599"/>
    <w:rsid w:val="00F33996"/>
    <w:rsid w:val="00F34470"/>
    <w:rsid w:val="00F3478C"/>
    <w:rsid w:val="00F35026"/>
    <w:rsid w:val="00F410B0"/>
    <w:rsid w:val="00F412D0"/>
    <w:rsid w:val="00F506CA"/>
    <w:rsid w:val="00F508A5"/>
    <w:rsid w:val="00F51B5A"/>
    <w:rsid w:val="00F6679F"/>
    <w:rsid w:val="00F67E74"/>
    <w:rsid w:val="00F67F0D"/>
    <w:rsid w:val="00F8067B"/>
    <w:rsid w:val="00F834E2"/>
    <w:rsid w:val="00F83E1F"/>
    <w:rsid w:val="00F84859"/>
    <w:rsid w:val="00F85760"/>
    <w:rsid w:val="00F90520"/>
    <w:rsid w:val="00F91D40"/>
    <w:rsid w:val="00F93BE1"/>
    <w:rsid w:val="00F9569A"/>
    <w:rsid w:val="00FA16DD"/>
    <w:rsid w:val="00FB03D3"/>
    <w:rsid w:val="00FB085C"/>
    <w:rsid w:val="00FB1784"/>
    <w:rsid w:val="00FB1E6F"/>
    <w:rsid w:val="00FB2096"/>
    <w:rsid w:val="00FC3794"/>
    <w:rsid w:val="00FC407C"/>
    <w:rsid w:val="00FC428B"/>
    <w:rsid w:val="00FC4EAE"/>
    <w:rsid w:val="00FC59C9"/>
    <w:rsid w:val="00FC7593"/>
    <w:rsid w:val="00FC7605"/>
    <w:rsid w:val="00FD0323"/>
    <w:rsid w:val="00FD18F0"/>
    <w:rsid w:val="00FD1C41"/>
    <w:rsid w:val="00FD3F0F"/>
    <w:rsid w:val="00FD4A7F"/>
    <w:rsid w:val="00FE41C6"/>
    <w:rsid w:val="00FE47BE"/>
    <w:rsid w:val="00FE49AE"/>
    <w:rsid w:val="00FE5736"/>
    <w:rsid w:val="00FE7D4C"/>
    <w:rsid w:val="00FF7B6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D659D"/>
  <w15:chartTrackingRefBased/>
  <w15:docId w15:val="{5144E664-C5D4-EF46-A95E-73E9E728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DB"/>
    <w:pPr>
      <w:ind w:left="720"/>
      <w:contextualSpacing/>
    </w:pPr>
  </w:style>
  <w:style w:type="character" w:styleId="Hyperlink">
    <w:name w:val="Hyperlink"/>
    <w:basedOn w:val="DefaultParagraphFont"/>
    <w:uiPriority w:val="99"/>
    <w:unhideWhenUsed/>
    <w:rsid w:val="00C11A4E"/>
    <w:rPr>
      <w:color w:val="0563C1" w:themeColor="hyperlink"/>
      <w:u w:val="single"/>
    </w:rPr>
  </w:style>
  <w:style w:type="character" w:styleId="UnresolvedMention">
    <w:name w:val="Unresolved Mention"/>
    <w:basedOn w:val="DefaultParagraphFont"/>
    <w:uiPriority w:val="99"/>
    <w:semiHidden/>
    <w:unhideWhenUsed/>
    <w:rsid w:val="00C11A4E"/>
    <w:rPr>
      <w:color w:val="605E5C"/>
      <w:shd w:val="clear" w:color="auto" w:fill="E1DFDD"/>
    </w:rPr>
  </w:style>
  <w:style w:type="character" w:styleId="FollowedHyperlink">
    <w:name w:val="FollowedHyperlink"/>
    <w:basedOn w:val="DefaultParagraphFont"/>
    <w:uiPriority w:val="99"/>
    <w:semiHidden/>
    <w:unhideWhenUsed/>
    <w:rsid w:val="00C11A4E"/>
    <w:rPr>
      <w:color w:val="954F72" w:themeColor="followedHyperlink"/>
      <w:u w:val="single"/>
    </w:rPr>
  </w:style>
  <w:style w:type="paragraph" w:styleId="Footer">
    <w:name w:val="footer"/>
    <w:basedOn w:val="Normal"/>
    <w:link w:val="FooterChar"/>
    <w:uiPriority w:val="99"/>
    <w:unhideWhenUsed/>
    <w:rsid w:val="00851AA7"/>
    <w:pPr>
      <w:tabs>
        <w:tab w:val="center" w:pos="4680"/>
        <w:tab w:val="right" w:pos="9360"/>
      </w:tabs>
    </w:pPr>
  </w:style>
  <w:style w:type="character" w:customStyle="1" w:styleId="FooterChar">
    <w:name w:val="Footer Char"/>
    <w:basedOn w:val="DefaultParagraphFont"/>
    <w:link w:val="Footer"/>
    <w:uiPriority w:val="99"/>
    <w:rsid w:val="00851AA7"/>
  </w:style>
  <w:style w:type="character" w:styleId="PageNumber">
    <w:name w:val="page number"/>
    <w:basedOn w:val="DefaultParagraphFont"/>
    <w:uiPriority w:val="99"/>
    <w:semiHidden/>
    <w:unhideWhenUsed/>
    <w:rsid w:val="00851AA7"/>
  </w:style>
  <w:style w:type="character" w:styleId="CommentReference">
    <w:name w:val="annotation reference"/>
    <w:basedOn w:val="DefaultParagraphFont"/>
    <w:uiPriority w:val="99"/>
    <w:semiHidden/>
    <w:unhideWhenUsed/>
    <w:rsid w:val="001D0D3D"/>
    <w:rPr>
      <w:sz w:val="16"/>
      <w:szCs w:val="16"/>
    </w:rPr>
  </w:style>
  <w:style w:type="paragraph" w:styleId="CommentText">
    <w:name w:val="annotation text"/>
    <w:basedOn w:val="Normal"/>
    <w:link w:val="CommentTextChar"/>
    <w:uiPriority w:val="99"/>
    <w:semiHidden/>
    <w:unhideWhenUsed/>
    <w:rsid w:val="001D0D3D"/>
    <w:rPr>
      <w:sz w:val="20"/>
      <w:szCs w:val="20"/>
    </w:rPr>
  </w:style>
  <w:style w:type="character" w:customStyle="1" w:styleId="CommentTextChar">
    <w:name w:val="Comment Text Char"/>
    <w:basedOn w:val="DefaultParagraphFont"/>
    <w:link w:val="CommentText"/>
    <w:uiPriority w:val="99"/>
    <w:semiHidden/>
    <w:rsid w:val="001D0D3D"/>
    <w:rPr>
      <w:sz w:val="20"/>
      <w:szCs w:val="20"/>
    </w:rPr>
  </w:style>
  <w:style w:type="paragraph" w:styleId="CommentSubject">
    <w:name w:val="annotation subject"/>
    <w:basedOn w:val="CommentText"/>
    <w:next w:val="CommentText"/>
    <w:link w:val="CommentSubjectChar"/>
    <w:uiPriority w:val="99"/>
    <w:semiHidden/>
    <w:unhideWhenUsed/>
    <w:rsid w:val="001D0D3D"/>
    <w:rPr>
      <w:b/>
      <w:bCs/>
    </w:rPr>
  </w:style>
  <w:style w:type="character" w:customStyle="1" w:styleId="CommentSubjectChar">
    <w:name w:val="Comment Subject Char"/>
    <w:basedOn w:val="CommentTextChar"/>
    <w:link w:val="CommentSubject"/>
    <w:uiPriority w:val="99"/>
    <w:semiHidden/>
    <w:rsid w:val="001D0D3D"/>
    <w:rPr>
      <w:b/>
      <w:bCs/>
      <w:sz w:val="20"/>
      <w:szCs w:val="20"/>
    </w:rPr>
  </w:style>
  <w:style w:type="table" w:styleId="TableGrid">
    <w:name w:val="Table Grid"/>
    <w:basedOn w:val="TableNormal"/>
    <w:uiPriority w:val="39"/>
    <w:rsid w:val="001B5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2638">
      <w:bodyDiv w:val="1"/>
      <w:marLeft w:val="0"/>
      <w:marRight w:val="0"/>
      <w:marTop w:val="0"/>
      <w:marBottom w:val="0"/>
      <w:divBdr>
        <w:top w:val="none" w:sz="0" w:space="0" w:color="auto"/>
        <w:left w:val="none" w:sz="0" w:space="0" w:color="auto"/>
        <w:bottom w:val="none" w:sz="0" w:space="0" w:color="auto"/>
        <w:right w:val="none" w:sz="0" w:space="0" w:color="auto"/>
      </w:divBdr>
    </w:div>
    <w:div w:id="126433230">
      <w:bodyDiv w:val="1"/>
      <w:marLeft w:val="0"/>
      <w:marRight w:val="0"/>
      <w:marTop w:val="0"/>
      <w:marBottom w:val="0"/>
      <w:divBdr>
        <w:top w:val="none" w:sz="0" w:space="0" w:color="auto"/>
        <w:left w:val="none" w:sz="0" w:space="0" w:color="auto"/>
        <w:bottom w:val="none" w:sz="0" w:space="0" w:color="auto"/>
        <w:right w:val="none" w:sz="0" w:space="0" w:color="auto"/>
      </w:divBdr>
    </w:div>
    <w:div w:id="190414825">
      <w:bodyDiv w:val="1"/>
      <w:marLeft w:val="0"/>
      <w:marRight w:val="0"/>
      <w:marTop w:val="0"/>
      <w:marBottom w:val="0"/>
      <w:divBdr>
        <w:top w:val="none" w:sz="0" w:space="0" w:color="auto"/>
        <w:left w:val="none" w:sz="0" w:space="0" w:color="auto"/>
        <w:bottom w:val="none" w:sz="0" w:space="0" w:color="auto"/>
        <w:right w:val="none" w:sz="0" w:space="0" w:color="auto"/>
      </w:divBdr>
    </w:div>
    <w:div w:id="206065923">
      <w:bodyDiv w:val="1"/>
      <w:marLeft w:val="0"/>
      <w:marRight w:val="0"/>
      <w:marTop w:val="0"/>
      <w:marBottom w:val="0"/>
      <w:divBdr>
        <w:top w:val="none" w:sz="0" w:space="0" w:color="auto"/>
        <w:left w:val="none" w:sz="0" w:space="0" w:color="auto"/>
        <w:bottom w:val="none" w:sz="0" w:space="0" w:color="auto"/>
        <w:right w:val="none" w:sz="0" w:space="0" w:color="auto"/>
      </w:divBdr>
    </w:div>
    <w:div w:id="269053708">
      <w:bodyDiv w:val="1"/>
      <w:marLeft w:val="0"/>
      <w:marRight w:val="0"/>
      <w:marTop w:val="0"/>
      <w:marBottom w:val="0"/>
      <w:divBdr>
        <w:top w:val="none" w:sz="0" w:space="0" w:color="auto"/>
        <w:left w:val="none" w:sz="0" w:space="0" w:color="auto"/>
        <w:bottom w:val="none" w:sz="0" w:space="0" w:color="auto"/>
        <w:right w:val="none" w:sz="0" w:space="0" w:color="auto"/>
      </w:divBdr>
    </w:div>
    <w:div w:id="520162947">
      <w:bodyDiv w:val="1"/>
      <w:marLeft w:val="0"/>
      <w:marRight w:val="0"/>
      <w:marTop w:val="0"/>
      <w:marBottom w:val="0"/>
      <w:divBdr>
        <w:top w:val="none" w:sz="0" w:space="0" w:color="auto"/>
        <w:left w:val="none" w:sz="0" w:space="0" w:color="auto"/>
        <w:bottom w:val="none" w:sz="0" w:space="0" w:color="auto"/>
        <w:right w:val="none" w:sz="0" w:space="0" w:color="auto"/>
      </w:divBdr>
    </w:div>
    <w:div w:id="533421486">
      <w:bodyDiv w:val="1"/>
      <w:marLeft w:val="0"/>
      <w:marRight w:val="0"/>
      <w:marTop w:val="0"/>
      <w:marBottom w:val="0"/>
      <w:divBdr>
        <w:top w:val="none" w:sz="0" w:space="0" w:color="auto"/>
        <w:left w:val="none" w:sz="0" w:space="0" w:color="auto"/>
        <w:bottom w:val="none" w:sz="0" w:space="0" w:color="auto"/>
        <w:right w:val="none" w:sz="0" w:space="0" w:color="auto"/>
      </w:divBdr>
    </w:div>
    <w:div w:id="543102713">
      <w:bodyDiv w:val="1"/>
      <w:marLeft w:val="0"/>
      <w:marRight w:val="0"/>
      <w:marTop w:val="0"/>
      <w:marBottom w:val="0"/>
      <w:divBdr>
        <w:top w:val="none" w:sz="0" w:space="0" w:color="auto"/>
        <w:left w:val="none" w:sz="0" w:space="0" w:color="auto"/>
        <w:bottom w:val="none" w:sz="0" w:space="0" w:color="auto"/>
        <w:right w:val="none" w:sz="0" w:space="0" w:color="auto"/>
      </w:divBdr>
    </w:div>
    <w:div w:id="578441004">
      <w:bodyDiv w:val="1"/>
      <w:marLeft w:val="0"/>
      <w:marRight w:val="0"/>
      <w:marTop w:val="0"/>
      <w:marBottom w:val="0"/>
      <w:divBdr>
        <w:top w:val="none" w:sz="0" w:space="0" w:color="auto"/>
        <w:left w:val="none" w:sz="0" w:space="0" w:color="auto"/>
        <w:bottom w:val="none" w:sz="0" w:space="0" w:color="auto"/>
        <w:right w:val="none" w:sz="0" w:space="0" w:color="auto"/>
      </w:divBdr>
    </w:div>
    <w:div w:id="650334047">
      <w:bodyDiv w:val="1"/>
      <w:marLeft w:val="0"/>
      <w:marRight w:val="0"/>
      <w:marTop w:val="0"/>
      <w:marBottom w:val="0"/>
      <w:divBdr>
        <w:top w:val="none" w:sz="0" w:space="0" w:color="auto"/>
        <w:left w:val="none" w:sz="0" w:space="0" w:color="auto"/>
        <w:bottom w:val="none" w:sz="0" w:space="0" w:color="auto"/>
        <w:right w:val="none" w:sz="0" w:space="0" w:color="auto"/>
      </w:divBdr>
    </w:div>
    <w:div w:id="669143142">
      <w:bodyDiv w:val="1"/>
      <w:marLeft w:val="0"/>
      <w:marRight w:val="0"/>
      <w:marTop w:val="0"/>
      <w:marBottom w:val="0"/>
      <w:divBdr>
        <w:top w:val="none" w:sz="0" w:space="0" w:color="auto"/>
        <w:left w:val="none" w:sz="0" w:space="0" w:color="auto"/>
        <w:bottom w:val="none" w:sz="0" w:space="0" w:color="auto"/>
        <w:right w:val="none" w:sz="0" w:space="0" w:color="auto"/>
      </w:divBdr>
    </w:div>
    <w:div w:id="681855887">
      <w:bodyDiv w:val="1"/>
      <w:marLeft w:val="0"/>
      <w:marRight w:val="0"/>
      <w:marTop w:val="0"/>
      <w:marBottom w:val="0"/>
      <w:divBdr>
        <w:top w:val="none" w:sz="0" w:space="0" w:color="auto"/>
        <w:left w:val="none" w:sz="0" w:space="0" w:color="auto"/>
        <w:bottom w:val="none" w:sz="0" w:space="0" w:color="auto"/>
        <w:right w:val="none" w:sz="0" w:space="0" w:color="auto"/>
      </w:divBdr>
    </w:div>
    <w:div w:id="686717425">
      <w:bodyDiv w:val="1"/>
      <w:marLeft w:val="0"/>
      <w:marRight w:val="0"/>
      <w:marTop w:val="0"/>
      <w:marBottom w:val="0"/>
      <w:divBdr>
        <w:top w:val="none" w:sz="0" w:space="0" w:color="auto"/>
        <w:left w:val="none" w:sz="0" w:space="0" w:color="auto"/>
        <w:bottom w:val="none" w:sz="0" w:space="0" w:color="auto"/>
        <w:right w:val="none" w:sz="0" w:space="0" w:color="auto"/>
      </w:divBdr>
    </w:div>
    <w:div w:id="722564405">
      <w:bodyDiv w:val="1"/>
      <w:marLeft w:val="0"/>
      <w:marRight w:val="0"/>
      <w:marTop w:val="0"/>
      <w:marBottom w:val="0"/>
      <w:divBdr>
        <w:top w:val="none" w:sz="0" w:space="0" w:color="auto"/>
        <w:left w:val="none" w:sz="0" w:space="0" w:color="auto"/>
        <w:bottom w:val="none" w:sz="0" w:space="0" w:color="auto"/>
        <w:right w:val="none" w:sz="0" w:space="0" w:color="auto"/>
      </w:divBdr>
    </w:div>
    <w:div w:id="725641122">
      <w:bodyDiv w:val="1"/>
      <w:marLeft w:val="0"/>
      <w:marRight w:val="0"/>
      <w:marTop w:val="0"/>
      <w:marBottom w:val="0"/>
      <w:divBdr>
        <w:top w:val="none" w:sz="0" w:space="0" w:color="auto"/>
        <w:left w:val="none" w:sz="0" w:space="0" w:color="auto"/>
        <w:bottom w:val="none" w:sz="0" w:space="0" w:color="auto"/>
        <w:right w:val="none" w:sz="0" w:space="0" w:color="auto"/>
      </w:divBdr>
    </w:div>
    <w:div w:id="739787254">
      <w:bodyDiv w:val="1"/>
      <w:marLeft w:val="0"/>
      <w:marRight w:val="0"/>
      <w:marTop w:val="0"/>
      <w:marBottom w:val="0"/>
      <w:divBdr>
        <w:top w:val="none" w:sz="0" w:space="0" w:color="auto"/>
        <w:left w:val="none" w:sz="0" w:space="0" w:color="auto"/>
        <w:bottom w:val="none" w:sz="0" w:space="0" w:color="auto"/>
        <w:right w:val="none" w:sz="0" w:space="0" w:color="auto"/>
      </w:divBdr>
    </w:div>
    <w:div w:id="781999199">
      <w:bodyDiv w:val="1"/>
      <w:marLeft w:val="0"/>
      <w:marRight w:val="0"/>
      <w:marTop w:val="0"/>
      <w:marBottom w:val="0"/>
      <w:divBdr>
        <w:top w:val="none" w:sz="0" w:space="0" w:color="auto"/>
        <w:left w:val="none" w:sz="0" w:space="0" w:color="auto"/>
        <w:bottom w:val="none" w:sz="0" w:space="0" w:color="auto"/>
        <w:right w:val="none" w:sz="0" w:space="0" w:color="auto"/>
      </w:divBdr>
    </w:div>
    <w:div w:id="851988627">
      <w:bodyDiv w:val="1"/>
      <w:marLeft w:val="0"/>
      <w:marRight w:val="0"/>
      <w:marTop w:val="0"/>
      <w:marBottom w:val="0"/>
      <w:divBdr>
        <w:top w:val="none" w:sz="0" w:space="0" w:color="auto"/>
        <w:left w:val="none" w:sz="0" w:space="0" w:color="auto"/>
        <w:bottom w:val="none" w:sz="0" w:space="0" w:color="auto"/>
        <w:right w:val="none" w:sz="0" w:space="0" w:color="auto"/>
      </w:divBdr>
    </w:div>
    <w:div w:id="862478827">
      <w:bodyDiv w:val="1"/>
      <w:marLeft w:val="0"/>
      <w:marRight w:val="0"/>
      <w:marTop w:val="0"/>
      <w:marBottom w:val="0"/>
      <w:divBdr>
        <w:top w:val="none" w:sz="0" w:space="0" w:color="auto"/>
        <w:left w:val="none" w:sz="0" w:space="0" w:color="auto"/>
        <w:bottom w:val="none" w:sz="0" w:space="0" w:color="auto"/>
        <w:right w:val="none" w:sz="0" w:space="0" w:color="auto"/>
      </w:divBdr>
    </w:div>
    <w:div w:id="865486554">
      <w:bodyDiv w:val="1"/>
      <w:marLeft w:val="0"/>
      <w:marRight w:val="0"/>
      <w:marTop w:val="0"/>
      <w:marBottom w:val="0"/>
      <w:divBdr>
        <w:top w:val="none" w:sz="0" w:space="0" w:color="auto"/>
        <w:left w:val="none" w:sz="0" w:space="0" w:color="auto"/>
        <w:bottom w:val="none" w:sz="0" w:space="0" w:color="auto"/>
        <w:right w:val="none" w:sz="0" w:space="0" w:color="auto"/>
      </w:divBdr>
    </w:div>
    <w:div w:id="872107910">
      <w:bodyDiv w:val="1"/>
      <w:marLeft w:val="0"/>
      <w:marRight w:val="0"/>
      <w:marTop w:val="0"/>
      <w:marBottom w:val="0"/>
      <w:divBdr>
        <w:top w:val="none" w:sz="0" w:space="0" w:color="auto"/>
        <w:left w:val="none" w:sz="0" w:space="0" w:color="auto"/>
        <w:bottom w:val="none" w:sz="0" w:space="0" w:color="auto"/>
        <w:right w:val="none" w:sz="0" w:space="0" w:color="auto"/>
      </w:divBdr>
    </w:div>
    <w:div w:id="872616179">
      <w:bodyDiv w:val="1"/>
      <w:marLeft w:val="0"/>
      <w:marRight w:val="0"/>
      <w:marTop w:val="0"/>
      <w:marBottom w:val="0"/>
      <w:divBdr>
        <w:top w:val="none" w:sz="0" w:space="0" w:color="auto"/>
        <w:left w:val="none" w:sz="0" w:space="0" w:color="auto"/>
        <w:bottom w:val="none" w:sz="0" w:space="0" w:color="auto"/>
        <w:right w:val="none" w:sz="0" w:space="0" w:color="auto"/>
      </w:divBdr>
    </w:div>
    <w:div w:id="876817867">
      <w:bodyDiv w:val="1"/>
      <w:marLeft w:val="0"/>
      <w:marRight w:val="0"/>
      <w:marTop w:val="0"/>
      <w:marBottom w:val="0"/>
      <w:divBdr>
        <w:top w:val="none" w:sz="0" w:space="0" w:color="auto"/>
        <w:left w:val="none" w:sz="0" w:space="0" w:color="auto"/>
        <w:bottom w:val="none" w:sz="0" w:space="0" w:color="auto"/>
        <w:right w:val="none" w:sz="0" w:space="0" w:color="auto"/>
      </w:divBdr>
    </w:div>
    <w:div w:id="975182318">
      <w:bodyDiv w:val="1"/>
      <w:marLeft w:val="0"/>
      <w:marRight w:val="0"/>
      <w:marTop w:val="0"/>
      <w:marBottom w:val="0"/>
      <w:divBdr>
        <w:top w:val="none" w:sz="0" w:space="0" w:color="auto"/>
        <w:left w:val="none" w:sz="0" w:space="0" w:color="auto"/>
        <w:bottom w:val="none" w:sz="0" w:space="0" w:color="auto"/>
        <w:right w:val="none" w:sz="0" w:space="0" w:color="auto"/>
      </w:divBdr>
    </w:div>
    <w:div w:id="989137365">
      <w:bodyDiv w:val="1"/>
      <w:marLeft w:val="0"/>
      <w:marRight w:val="0"/>
      <w:marTop w:val="0"/>
      <w:marBottom w:val="0"/>
      <w:divBdr>
        <w:top w:val="none" w:sz="0" w:space="0" w:color="auto"/>
        <w:left w:val="none" w:sz="0" w:space="0" w:color="auto"/>
        <w:bottom w:val="none" w:sz="0" w:space="0" w:color="auto"/>
        <w:right w:val="none" w:sz="0" w:space="0" w:color="auto"/>
      </w:divBdr>
    </w:div>
    <w:div w:id="1003580972">
      <w:bodyDiv w:val="1"/>
      <w:marLeft w:val="0"/>
      <w:marRight w:val="0"/>
      <w:marTop w:val="0"/>
      <w:marBottom w:val="0"/>
      <w:divBdr>
        <w:top w:val="none" w:sz="0" w:space="0" w:color="auto"/>
        <w:left w:val="none" w:sz="0" w:space="0" w:color="auto"/>
        <w:bottom w:val="none" w:sz="0" w:space="0" w:color="auto"/>
        <w:right w:val="none" w:sz="0" w:space="0" w:color="auto"/>
      </w:divBdr>
    </w:div>
    <w:div w:id="1019433617">
      <w:bodyDiv w:val="1"/>
      <w:marLeft w:val="0"/>
      <w:marRight w:val="0"/>
      <w:marTop w:val="0"/>
      <w:marBottom w:val="0"/>
      <w:divBdr>
        <w:top w:val="none" w:sz="0" w:space="0" w:color="auto"/>
        <w:left w:val="none" w:sz="0" w:space="0" w:color="auto"/>
        <w:bottom w:val="none" w:sz="0" w:space="0" w:color="auto"/>
        <w:right w:val="none" w:sz="0" w:space="0" w:color="auto"/>
      </w:divBdr>
    </w:div>
    <w:div w:id="1042483256">
      <w:bodyDiv w:val="1"/>
      <w:marLeft w:val="0"/>
      <w:marRight w:val="0"/>
      <w:marTop w:val="0"/>
      <w:marBottom w:val="0"/>
      <w:divBdr>
        <w:top w:val="none" w:sz="0" w:space="0" w:color="auto"/>
        <w:left w:val="none" w:sz="0" w:space="0" w:color="auto"/>
        <w:bottom w:val="none" w:sz="0" w:space="0" w:color="auto"/>
        <w:right w:val="none" w:sz="0" w:space="0" w:color="auto"/>
      </w:divBdr>
    </w:div>
    <w:div w:id="1080912320">
      <w:bodyDiv w:val="1"/>
      <w:marLeft w:val="0"/>
      <w:marRight w:val="0"/>
      <w:marTop w:val="0"/>
      <w:marBottom w:val="0"/>
      <w:divBdr>
        <w:top w:val="none" w:sz="0" w:space="0" w:color="auto"/>
        <w:left w:val="none" w:sz="0" w:space="0" w:color="auto"/>
        <w:bottom w:val="none" w:sz="0" w:space="0" w:color="auto"/>
        <w:right w:val="none" w:sz="0" w:space="0" w:color="auto"/>
      </w:divBdr>
      <w:divsChild>
        <w:div w:id="1452896366">
          <w:marLeft w:val="0"/>
          <w:marRight w:val="0"/>
          <w:marTop w:val="0"/>
          <w:marBottom w:val="0"/>
          <w:divBdr>
            <w:top w:val="none" w:sz="0" w:space="0" w:color="auto"/>
            <w:left w:val="none" w:sz="0" w:space="0" w:color="auto"/>
            <w:bottom w:val="none" w:sz="0" w:space="0" w:color="auto"/>
            <w:right w:val="none" w:sz="0" w:space="0" w:color="auto"/>
          </w:divBdr>
        </w:div>
        <w:div w:id="1442608601">
          <w:marLeft w:val="0"/>
          <w:marRight w:val="0"/>
          <w:marTop w:val="0"/>
          <w:marBottom w:val="0"/>
          <w:divBdr>
            <w:top w:val="none" w:sz="0" w:space="0" w:color="auto"/>
            <w:left w:val="none" w:sz="0" w:space="0" w:color="auto"/>
            <w:bottom w:val="none" w:sz="0" w:space="0" w:color="auto"/>
            <w:right w:val="none" w:sz="0" w:space="0" w:color="auto"/>
          </w:divBdr>
        </w:div>
        <w:div w:id="669022955">
          <w:marLeft w:val="0"/>
          <w:marRight w:val="0"/>
          <w:marTop w:val="0"/>
          <w:marBottom w:val="0"/>
          <w:divBdr>
            <w:top w:val="none" w:sz="0" w:space="0" w:color="auto"/>
            <w:left w:val="none" w:sz="0" w:space="0" w:color="auto"/>
            <w:bottom w:val="none" w:sz="0" w:space="0" w:color="auto"/>
            <w:right w:val="none" w:sz="0" w:space="0" w:color="auto"/>
          </w:divBdr>
        </w:div>
        <w:div w:id="842353994">
          <w:marLeft w:val="0"/>
          <w:marRight w:val="0"/>
          <w:marTop w:val="0"/>
          <w:marBottom w:val="0"/>
          <w:divBdr>
            <w:top w:val="none" w:sz="0" w:space="0" w:color="auto"/>
            <w:left w:val="none" w:sz="0" w:space="0" w:color="auto"/>
            <w:bottom w:val="none" w:sz="0" w:space="0" w:color="auto"/>
            <w:right w:val="none" w:sz="0" w:space="0" w:color="auto"/>
          </w:divBdr>
        </w:div>
        <w:div w:id="827674091">
          <w:marLeft w:val="0"/>
          <w:marRight w:val="0"/>
          <w:marTop w:val="0"/>
          <w:marBottom w:val="0"/>
          <w:divBdr>
            <w:top w:val="none" w:sz="0" w:space="0" w:color="auto"/>
            <w:left w:val="none" w:sz="0" w:space="0" w:color="auto"/>
            <w:bottom w:val="none" w:sz="0" w:space="0" w:color="auto"/>
            <w:right w:val="none" w:sz="0" w:space="0" w:color="auto"/>
          </w:divBdr>
        </w:div>
      </w:divsChild>
    </w:div>
    <w:div w:id="1170826867">
      <w:bodyDiv w:val="1"/>
      <w:marLeft w:val="0"/>
      <w:marRight w:val="0"/>
      <w:marTop w:val="0"/>
      <w:marBottom w:val="0"/>
      <w:divBdr>
        <w:top w:val="none" w:sz="0" w:space="0" w:color="auto"/>
        <w:left w:val="none" w:sz="0" w:space="0" w:color="auto"/>
        <w:bottom w:val="none" w:sz="0" w:space="0" w:color="auto"/>
        <w:right w:val="none" w:sz="0" w:space="0" w:color="auto"/>
      </w:divBdr>
    </w:div>
    <w:div w:id="1177580238">
      <w:bodyDiv w:val="1"/>
      <w:marLeft w:val="0"/>
      <w:marRight w:val="0"/>
      <w:marTop w:val="0"/>
      <w:marBottom w:val="0"/>
      <w:divBdr>
        <w:top w:val="none" w:sz="0" w:space="0" w:color="auto"/>
        <w:left w:val="none" w:sz="0" w:space="0" w:color="auto"/>
        <w:bottom w:val="none" w:sz="0" w:space="0" w:color="auto"/>
        <w:right w:val="none" w:sz="0" w:space="0" w:color="auto"/>
      </w:divBdr>
    </w:div>
    <w:div w:id="1196388809">
      <w:bodyDiv w:val="1"/>
      <w:marLeft w:val="0"/>
      <w:marRight w:val="0"/>
      <w:marTop w:val="0"/>
      <w:marBottom w:val="0"/>
      <w:divBdr>
        <w:top w:val="none" w:sz="0" w:space="0" w:color="auto"/>
        <w:left w:val="none" w:sz="0" w:space="0" w:color="auto"/>
        <w:bottom w:val="none" w:sz="0" w:space="0" w:color="auto"/>
        <w:right w:val="none" w:sz="0" w:space="0" w:color="auto"/>
      </w:divBdr>
    </w:div>
    <w:div w:id="1291936443">
      <w:bodyDiv w:val="1"/>
      <w:marLeft w:val="0"/>
      <w:marRight w:val="0"/>
      <w:marTop w:val="0"/>
      <w:marBottom w:val="0"/>
      <w:divBdr>
        <w:top w:val="none" w:sz="0" w:space="0" w:color="auto"/>
        <w:left w:val="none" w:sz="0" w:space="0" w:color="auto"/>
        <w:bottom w:val="none" w:sz="0" w:space="0" w:color="auto"/>
        <w:right w:val="none" w:sz="0" w:space="0" w:color="auto"/>
      </w:divBdr>
    </w:div>
    <w:div w:id="1346058901">
      <w:bodyDiv w:val="1"/>
      <w:marLeft w:val="0"/>
      <w:marRight w:val="0"/>
      <w:marTop w:val="0"/>
      <w:marBottom w:val="0"/>
      <w:divBdr>
        <w:top w:val="none" w:sz="0" w:space="0" w:color="auto"/>
        <w:left w:val="none" w:sz="0" w:space="0" w:color="auto"/>
        <w:bottom w:val="none" w:sz="0" w:space="0" w:color="auto"/>
        <w:right w:val="none" w:sz="0" w:space="0" w:color="auto"/>
      </w:divBdr>
    </w:div>
    <w:div w:id="1363744755">
      <w:bodyDiv w:val="1"/>
      <w:marLeft w:val="0"/>
      <w:marRight w:val="0"/>
      <w:marTop w:val="0"/>
      <w:marBottom w:val="0"/>
      <w:divBdr>
        <w:top w:val="none" w:sz="0" w:space="0" w:color="auto"/>
        <w:left w:val="none" w:sz="0" w:space="0" w:color="auto"/>
        <w:bottom w:val="none" w:sz="0" w:space="0" w:color="auto"/>
        <w:right w:val="none" w:sz="0" w:space="0" w:color="auto"/>
      </w:divBdr>
    </w:div>
    <w:div w:id="1415542061">
      <w:bodyDiv w:val="1"/>
      <w:marLeft w:val="0"/>
      <w:marRight w:val="0"/>
      <w:marTop w:val="0"/>
      <w:marBottom w:val="0"/>
      <w:divBdr>
        <w:top w:val="none" w:sz="0" w:space="0" w:color="auto"/>
        <w:left w:val="none" w:sz="0" w:space="0" w:color="auto"/>
        <w:bottom w:val="none" w:sz="0" w:space="0" w:color="auto"/>
        <w:right w:val="none" w:sz="0" w:space="0" w:color="auto"/>
      </w:divBdr>
    </w:div>
    <w:div w:id="1449617278">
      <w:bodyDiv w:val="1"/>
      <w:marLeft w:val="0"/>
      <w:marRight w:val="0"/>
      <w:marTop w:val="0"/>
      <w:marBottom w:val="0"/>
      <w:divBdr>
        <w:top w:val="none" w:sz="0" w:space="0" w:color="auto"/>
        <w:left w:val="none" w:sz="0" w:space="0" w:color="auto"/>
        <w:bottom w:val="none" w:sz="0" w:space="0" w:color="auto"/>
        <w:right w:val="none" w:sz="0" w:space="0" w:color="auto"/>
      </w:divBdr>
    </w:div>
    <w:div w:id="1700617525">
      <w:bodyDiv w:val="1"/>
      <w:marLeft w:val="0"/>
      <w:marRight w:val="0"/>
      <w:marTop w:val="0"/>
      <w:marBottom w:val="0"/>
      <w:divBdr>
        <w:top w:val="none" w:sz="0" w:space="0" w:color="auto"/>
        <w:left w:val="none" w:sz="0" w:space="0" w:color="auto"/>
        <w:bottom w:val="none" w:sz="0" w:space="0" w:color="auto"/>
        <w:right w:val="none" w:sz="0" w:space="0" w:color="auto"/>
      </w:divBdr>
    </w:div>
    <w:div w:id="1714618561">
      <w:bodyDiv w:val="1"/>
      <w:marLeft w:val="0"/>
      <w:marRight w:val="0"/>
      <w:marTop w:val="0"/>
      <w:marBottom w:val="0"/>
      <w:divBdr>
        <w:top w:val="none" w:sz="0" w:space="0" w:color="auto"/>
        <w:left w:val="none" w:sz="0" w:space="0" w:color="auto"/>
        <w:bottom w:val="none" w:sz="0" w:space="0" w:color="auto"/>
        <w:right w:val="none" w:sz="0" w:space="0" w:color="auto"/>
      </w:divBdr>
    </w:div>
    <w:div w:id="1755735067">
      <w:bodyDiv w:val="1"/>
      <w:marLeft w:val="0"/>
      <w:marRight w:val="0"/>
      <w:marTop w:val="0"/>
      <w:marBottom w:val="0"/>
      <w:divBdr>
        <w:top w:val="none" w:sz="0" w:space="0" w:color="auto"/>
        <w:left w:val="none" w:sz="0" w:space="0" w:color="auto"/>
        <w:bottom w:val="none" w:sz="0" w:space="0" w:color="auto"/>
        <w:right w:val="none" w:sz="0" w:space="0" w:color="auto"/>
      </w:divBdr>
    </w:div>
    <w:div w:id="1832985630">
      <w:bodyDiv w:val="1"/>
      <w:marLeft w:val="0"/>
      <w:marRight w:val="0"/>
      <w:marTop w:val="0"/>
      <w:marBottom w:val="0"/>
      <w:divBdr>
        <w:top w:val="none" w:sz="0" w:space="0" w:color="auto"/>
        <w:left w:val="none" w:sz="0" w:space="0" w:color="auto"/>
        <w:bottom w:val="none" w:sz="0" w:space="0" w:color="auto"/>
        <w:right w:val="none" w:sz="0" w:space="0" w:color="auto"/>
      </w:divBdr>
    </w:div>
    <w:div w:id="1914318310">
      <w:bodyDiv w:val="1"/>
      <w:marLeft w:val="0"/>
      <w:marRight w:val="0"/>
      <w:marTop w:val="0"/>
      <w:marBottom w:val="0"/>
      <w:divBdr>
        <w:top w:val="none" w:sz="0" w:space="0" w:color="auto"/>
        <w:left w:val="none" w:sz="0" w:space="0" w:color="auto"/>
        <w:bottom w:val="none" w:sz="0" w:space="0" w:color="auto"/>
        <w:right w:val="none" w:sz="0" w:space="0" w:color="auto"/>
      </w:divBdr>
    </w:div>
    <w:div w:id="1930919403">
      <w:bodyDiv w:val="1"/>
      <w:marLeft w:val="0"/>
      <w:marRight w:val="0"/>
      <w:marTop w:val="0"/>
      <w:marBottom w:val="0"/>
      <w:divBdr>
        <w:top w:val="none" w:sz="0" w:space="0" w:color="auto"/>
        <w:left w:val="none" w:sz="0" w:space="0" w:color="auto"/>
        <w:bottom w:val="none" w:sz="0" w:space="0" w:color="auto"/>
        <w:right w:val="none" w:sz="0" w:space="0" w:color="auto"/>
      </w:divBdr>
    </w:div>
    <w:div w:id="1969387704">
      <w:bodyDiv w:val="1"/>
      <w:marLeft w:val="0"/>
      <w:marRight w:val="0"/>
      <w:marTop w:val="0"/>
      <w:marBottom w:val="0"/>
      <w:divBdr>
        <w:top w:val="none" w:sz="0" w:space="0" w:color="auto"/>
        <w:left w:val="none" w:sz="0" w:space="0" w:color="auto"/>
        <w:bottom w:val="none" w:sz="0" w:space="0" w:color="auto"/>
        <w:right w:val="none" w:sz="0" w:space="0" w:color="auto"/>
      </w:divBdr>
    </w:div>
    <w:div w:id="1978139765">
      <w:bodyDiv w:val="1"/>
      <w:marLeft w:val="0"/>
      <w:marRight w:val="0"/>
      <w:marTop w:val="0"/>
      <w:marBottom w:val="0"/>
      <w:divBdr>
        <w:top w:val="none" w:sz="0" w:space="0" w:color="auto"/>
        <w:left w:val="none" w:sz="0" w:space="0" w:color="auto"/>
        <w:bottom w:val="none" w:sz="0" w:space="0" w:color="auto"/>
        <w:right w:val="none" w:sz="0" w:space="0" w:color="auto"/>
      </w:divBdr>
    </w:div>
    <w:div w:id="1996714132">
      <w:bodyDiv w:val="1"/>
      <w:marLeft w:val="0"/>
      <w:marRight w:val="0"/>
      <w:marTop w:val="0"/>
      <w:marBottom w:val="0"/>
      <w:divBdr>
        <w:top w:val="none" w:sz="0" w:space="0" w:color="auto"/>
        <w:left w:val="none" w:sz="0" w:space="0" w:color="auto"/>
        <w:bottom w:val="none" w:sz="0" w:space="0" w:color="auto"/>
        <w:right w:val="none" w:sz="0" w:space="0" w:color="auto"/>
      </w:divBdr>
    </w:div>
    <w:div w:id="2076774636">
      <w:bodyDiv w:val="1"/>
      <w:marLeft w:val="0"/>
      <w:marRight w:val="0"/>
      <w:marTop w:val="0"/>
      <w:marBottom w:val="0"/>
      <w:divBdr>
        <w:top w:val="none" w:sz="0" w:space="0" w:color="auto"/>
        <w:left w:val="none" w:sz="0" w:space="0" w:color="auto"/>
        <w:bottom w:val="none" w:sz="0" w:space="0" w:color="auto"/>
        <w:right w:val="none" w:sz="0" w:space="0" w:color="auto"/>
      </w:divBdr>
    </w:div>
    <w:div w:id="2106145376">
      <w:bodyDiv w:val="1"/>
      <w:marLeft w:val="0"/>
      <w:marRight w:val="0"/>
      <w:marTop w:val="0"/>
      <w:marBottom w:val="0"/>
      <w:divBdr>
        <w:top w:val="none" w:sz="0" w:space="0" w:color="auto"/>
        <w:left w:val="none" w:sz="0" w:space="0" w:color="auto"/>
        <w:bottom w:val="none" w:sz="0" w:space="0" w:color="auto"/>
        <w:right w:val="none" w:sz="0" w:space="0" w:color="auto"/>
      </w:divBdr>
    </w:div>
    <w:div w:id="214102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inicaltrials.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41C596-0615-DA4D-B59E-6EA12DD11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8382</Words>
  <Characters>47782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56052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Dahn Jeong</dc:creator>
  <cp:keywords/>
  <dc:description/>
  <cp:lastModifiedBy>Dahn Jeong</cp:lastModifiedBy>
  <cp:revision>99</cp:revision>
  <dcterms:created xsi:type="dcterms:W3CDTF">2021-11-21T22:53:00Z</dcterms:created>
  <dcterms:modified xsi:type="dcterms:W3CDTF">2021-11-22T22:41:00Z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http://www.zotero.org/styles/international-journal-of-epidemiology</vt:lpwstr>
  </property>
  <property fmtid="{D5CDD505-2E9C-101B-9397-08002B2CF9AE}" pid="15" name="Mendeley Recent Style Name 6_1">
    <vt:lpwstr>International Journal of Epidemiology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50a1b2f8-7ac5-38d7-9cbd-a59a302eafa7</vt:lpwstr>
  </property>
  <property fmtid="{D5CDD505-2E9C-101B-9397-08002B2CF9AE}" pid="24" name="Mendeley Citation Style_1">
    <vt:lpwstr>http://www.zotero.org/styles/vancouver</vt:lpwstr>
  </property>
</Properties>
</file>