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48F93" w14:textId="77777777" w:rsidR="007E5C62" w:rsidRPr="007E5C62" w:rsidRDefault="007E5C62" w:rsidP="007E5C62">
      <w:pPr>
        <w:rPr>
          <w:rFonts w:hint="eastAsia"/>
        </w:rPr>
      </w:pPr>
      <w:bookmarkStart w:id="0" w:name="OLE_LINK1"/>
      <w:r w:rsidRPr="007E5C62">
        <w:t>Dear Editor,</w:t>
      </w:r>
    </w:p>
    <w:p w14:paraId="7F22821F" w14:textId="6A6A4F48" w:rsidR="0056085C" w:rsidRDefault="007E5C62" w:rsidP="0056085C">
      <w:pPr>
        <w:rPr>
          <w:rFonts w:hint="eastAsia"/>
        </w:rPr>
      </w:pPr>
      <w:r w:rsidRPr="007E5C62">
        <w:t>Thank you for the invitation to review this manuscript. Initially, I read this article with interest, but unfortunately, I was a bit disappointed after finishing it. The authors compared existing variable selection methods in the context of causal effect estimation. However, the simulated data were generated based on a single real-world scenario. Although I understand the authors made various parameter adjustments within this scenario,</w:t>
      </w:r>
      <w:r>
        <w:rPr>
          <w:rFonts w:hint="eastAsia"/>
        </w:rPr>
        <w:t xml:space="preserve"> they only changed the </w:t>
      </w:r>
      <w:r>
        <w:t>frequency</w:t>
      </w:r>
      <w:r>
        <w:rPr>
          <w:rFonts w:hint="eastAsia"/>
        </w:rPr>
        <w:t xml:space="preserve"> of exposure and outcome.</w:t>
      </w:r>
      <w:r w:rsidRPr="007E5C62">
        <w:t xml:space="preserve"> </w:t>
      </w:r>
      <w:r>
        <w:rPr>
          <w:rFonts w:hint="eastAsia"/>
        </w:rPr>
        <w:t>Because d</w:t>
      </w:r>
      <w:r w:rsidRPr="007E5C62">
        <w:t xml:space="preserve">ifferent </w:t>
      </w:r>
      <w:r>
        <w:rPr>
          <w:rFonts w:hint="eastAsia"/>
        </w:rPr>
        <w:t>interaction</w:t>
      </w:r>
      <w:r w:rsidRPr="007E5C62">
        <w:t xml:space="preserve"> between confounders, exposure, and outcome could impact the results</w:t>
      </w:r>
      <w:r>
        <w:rPr>
          <w:rFonts w:hint="eastAsia"/>
        </w:rPr>
        <w:t xml:space="preserve">, </w:t>
      </w:r>
      <w:r w:rsidRPr="007E5C62">
        <w:t>I am skeptical about the generalizability of the findings to other scenarios.</w:t>
      </w:r>
      <w:r>
        <w:rPr>
          <w:rFonts w:hint="eastAsia"/>
        </w:rPr>
        <w:t xml:space="preserve">  </w:t>
      </w:r>
      <w:r w:rsidR="0056085C">
        <w:rPr>
          <w:rFonts w:hint="eastAsia"/>
        </w:rPr>
        <w:t>Generally, researchers propose a new solution to a specific problem and then conduct a simulation study targeting that problem. However, the authors conducted a simulation study addressing an issue within a particular field without proposing any new methods. As a result, the reliability of the simulation study outcomes is poor.</w:t>
      </w:r>
    </w:p>
    <w:p w14:paraId="69E6D8F1" w14:textId="77777777" w:rsidR="0056085C" w:rsidRDefault="0056085C" w:rsidP="0056085C">
      <w:pPr>
        <w:rPr>
          <w:rFonts w:hint="eastAsia"/>
        </w:rPr>
      </w:pPr>
    </w:p>
    <w:p w14:paraId="58E4CAB9" w14:textId="581D9527" w:rsidR="007E5C62" w:rsidRPr="007E5C62" w:rsidRDefault="0056085C" w:rsidP="0056085C">
      <w:pPr>
        <w:rPr>
          <w:rFonts w:hint="eastAsia"/>
        </w:rPr>
      </w:pPr>
      <w:r>
        <w:rPr>
          <w:rFonts w:hint="eastAsia"/>
        </w:rPr>
        <w:t>Feel free to adjust or let me know if there are any specific nuances you'd like to include.</w:t>
      </w:r>
    </w:p>
    <w:p w14:paraId="5C42109E" w14:textId="5CC67433" w:rsidR="007E5C62" w:rsidRPr="007E5C62" w:rsidRDefault="007E5C62" w:rsidP="007E5C62">
      <w:pPr>
        <w:rPr>
          <w:rFonts w:hint="eastAsia"/>
        </w:rPr>
      </w:pPr>
      <w:r>
        <w:rPr>
          <w:rFonts w:hint="eastAsia"/>
          <w:b/>
          <w:bCs/>
        </w:rPr>
        <w:t xml:space="preserve">Other </w:t>
      </w:r>
      <w:r w:rsidRPr="007E5C62">
        <w:rPr>
          <w:b/>
          <w:bCs/>
        </w:rPr>
        <w:t>Specific Comments</w:t>
      </w:r>
    </w:p>
    <w:p w14:paraId="6D846F70" w14:textId="2DCCBCA8" w:rsidR="007E5C62" w:rsidRDefault="007E5C62" w:rsidP="007E5C62">
      <w:pPr>
        <w:numPr>
          <w:ilvl w:val="0"/>
          <w:numId w:val="2"/>
        </w:numPr>
        <w:rPr>
          <w:rFonts w:hint="eastAsia"/>
        </w:rPr>
      </w:pPr>
      <w:r w:rsidRPr="007E5C62">
        <w:t>From the supplementary materials, it appears that the simulation scenario is based on a linear model without interaction effects</w:t>
      </w:r>
      <w:r>
        <w:rPr>
          <w:rFonts w:hint="eastAsia"/>
        </w:rPr>
        <w:t xml:space="preserve"> and </w:t>
      </w:r>
      <w:r>
        <w:t>nonlinearity</w:t>
      </w:r>
      <w:r w:rsidRPr="007E5C62">
        <w:t xml:space="preserve"> among variables</w:t>
      </w:r>
      <w:r>
        <w:rPr>
          <w:rFonts w:hint="eastAsia"/>
        </w:rPr>
        <w:t>, exposure and outcome</w:t>
      </w:r>
      <w:r w:rsidRPr="007E5C62">
        <w:t xml:space="preserve">. Such </w:t>
      </w:r>
      <w:r>
        <w:rPr>
          <w:rFonts w:hint="eastAsia"/>
        </w:rPr>
        <w:t>simulation datasets</w:t>
      </w:r>
      <w:r w:rsidRPr="007E5C62">
        <w:t xml:space="preserve"> seriously deviate from real-world complexities.</w:t>
      </w:r>
      <w:r>
        <w:rPr>
          <w:rFonts w:hint="eastAsia"/>
        </w:rPr>
        <w:t xml:space="preserve"> </w:t>
      </w:r>
      <w:r w:rsidR="00A83AE9">
        <w:rPr>
          <w:rFonts w:hint="eastAsia"/>
        </w:rPr>
        <w:t>B</w:t>
      </w:r>
      <w:r w:rsidR="00A83AE9" w:rsidRPr="00A83AE9">
        <w:rPr>
          <w:rFonts w:hint="eastAsia"/>
        </w:rPr>
        <w:t>ecause different methods are designed for different scenarios, the reliability of a simulation study based on a single scenario is low.</w:t>
      </w:r>
    </w:p>
    <w:p w14:paraId="31655595" w14:textId="116DC450" w:rsidR="00A83AE9" w:rsidRPr="007E5C62" w:rsidRDefault="00A83AE9" w:rsidP="00A83AE9">
      <w:pPr>
        <w:numPr>
          <w:ilvl w:val="0"/>
          <w:numId w:val="2"/>
        </w:numPr>
        <w:rPr>
          <w:rFonts w:hint="eastAsia"/>
        </w:rPr>
      </w:pPr>
      <w:r w:rsidRPr="007E5C62">
        <w:t>The True Odds Ratio is always set to 1</w:t>
      </w:r>
      <w:r>
        <w:rPr>
          <w:rFonts w:hint="eastAsia"/>
        </w:rPr>
        <w:t xml:space="preserve"> (Shown in Table 1)</w:t>
      </w:r>
      <w:r w:rsidRPr="007E5C62">
        <w:t>, indicating no effect of exposure on the outcome. What are the results in scenarios where there is an actual effect?</w:t>
      </w:r>
    </w:p>
    <w:p w14:paraId="0CB40710" w14:textId="77777777" w:rsidR="007E5C62" w:rsidRPr="007E5C62" w:rsidRDefault="007E5C62" w:rsidP="007E5C62">
      <w:pPr>
        <w:numPr>
          <w:ilvl w:val="0"/>
          <w:numId w:val="2"/>
        </w:numPr>
        <w:rPr>
          <w:rFonts w:hint="eastAsia"/>
        </w:rPr>
      </w:pPr>
      <w:r w:rsidRPr="007E5C62">
        <w:t>The manuscript lacks clarity on how the exposure effect was estimated for each dataset. For example, after using LASSO for variable selection, how were the selected variables used to estimate the effect? It seems that the effect might be directly derived from LASSO, but this is not clearly explained.</w:t>
      </w:r>
    </w:p>
    <w:p w14:paraId="717FAF86" w14:textId="1B54C95A" w:rsidR="007E5C62" w:rsidRPr="007E5C62" w:rsidRDefault="00A83AE9" w:rsidP="007E5C62">
      <w:pPr>
        <w:numPr>
          <w:ilvl w:val="0"/>
          <w:numId w:val="2"/>
        </w:numPr>
        <w:rPr>
          <w:rFonts w:hint="eastAsia"/>
        </w:rPr>
      </w:pPr>
      <w:r>
        <w:rPr>
          <w:rFonts w:hint="eastAsia"/>
        </w:rPr>
        <w:t xml:space="preserve">The author did not declare </w:t>
      </w:r>
      <w:r w:rsidR="007E5C62" w:rsidRPr="007E5C62">
        <w:t>how Propensity Score was utilized in the analysis.</w:t>
      </w:r>
    </w:p>
    <w:p w14:paraId="4A7DA928" w14:textId="19197ABE" w:rsidR="007E5C62" w:rsidRPr="007E5C62" w:rsidRDefault="00A83AE9" w:rsidP="007E5C62">
      <w:pPr>
        <w:numPr>
          <w:ilvl w:val="0"/>
          <w:numId w:val="2"/>
        </w:numPr>
        <w:rPr>
          <w:rFonts w:hint="eastAsia"/>
        </w:rPr>
      </w:pPr>
      <w:r>
        <w:rPr>
          <w:rFonts w:hint="eastAsia"/>
        </w:rPr>
        <w:t>Since m</w:t>
      </w:r>
      <w:r w:rsidR="007E5C62" w:rsidRPr="007E5C62">
        <w:t>ethods based on Propensity Scores are often used to adjust for confounding. Why did the authors not consider this approach?</w:t>
      </w:r>
    </w:p>
    <w:p w14:paraId="15BA3F77" w14:textId="57D2580D" w:rsidR="007E5C62" w:rsidRPr="007E5C62" w:rsidRDefault="007E5C62" w:rsidP="007E5C62">
      <w:pPr>
        <w:numPr>
          <w:ilvl w:val="0"/>
          <w:numId w:val="2"/>
        </w:numPr>
        <w:rPr>
          <w:rFonts w:hint="eastAsia"/>
        </w:rPr>
      </w:pPr>
      <w:r w:rsidRPr="007E5C62">
        <w:t xml:space="preserve">The authors highlight the evaluation metric 'coverage' as an innovative aspect. In my view, this metric is quite commonly used in simulation studies. Mean Squared Error (MSE) is often considered a more persuasive measure of accuracy as it directly assesses the </w:t>
      </w:r>
      <w:r w:rsidR="00A83AE9">
        <w:rPr>
          <w:rFonts w:hint="eastAsia"/>
        </w:rPr>
        <w:t>accuracy of effect</w:t>
      </w:r>
      <w:r w:rsidRPr="007E5C62">
        <w:t xml:space="preserve"> </w:t>
      </w:r>
      <w:r w:rsidR="00A83AE9">
        <w:rPr>
          <w:rFonts w:hint="eastAsia"/>
        </w:rPr>
        <w:t>in a</w:t>
      </w:r>
      <w:r w:rsidRPr="007E5C62">
        <w:t xml:space="preserve"> </w:t>
      </w:r>
      <w:r w:rsidR="00A83AE9">
        <w:rPr>
          <w:rFonts w:hint="eastAsia"/>
        </w:rPr>
        <w:t>single</w:t>
      </w:r>
      <w:r w:rsidRPr="007E5C62">
        <w:t xml:space="preserve"> estimate. </w:t>
      </w:r>
      <w:r w:rsidR="00A83AE9">
        <w:rPr>
          <w:rFonts w:hint="eastAsia"/>
        </w:rPr>
        <w:t xml:space="preserve">In </w:t>
      </w:r>
      <w:r w:rsidR="00A83AE9">
        <w:t>contrast</w:t>
      </w:r>
      <w:r w:rsidR="00A83AE9">
        <w:rPr>
          <w:rFonts w:hint="eastAsia"/>
        </w:rPr>
        <w:t>, c</w:t>
      </w:r>
      <w:r w:rsidRPr="007E5C62">
        <w:t xml:space="preserve">overage is heavily influenced by the </w:t>
      </w:r>
      <w:r w:rsidR="00A83AE9" w:rsidRPr="007E5C62">
        <w:t xml:space="preserve">estimate </w:t>
      </w:r>
      <w:r w:rsidRPr="007E5C62">
        <w:t>uncertainty</w:t>
      </w:r>
      <w:r w:rsidR="00A83AE9">
        <w:rPr>
          <w:rFonts w:hint="eastAsia"/>
        </w:rPr>
        <w:t xml:space="preserve">, so it </w:t>
      </w:r>
      <w:r w:rsidRPr="007E5C62">
        <w:t xml:space="preserve">is typically used as a supplementary measure. Therefore, presenting coverage as a </w:t>
      </w:r>
      <w:r w:rsidR="00A83AE9">
        <w:t>novelty</w:t>
      </w:r>
      <w:r w:rsidRPr="007E5C62">
        <w:t xml:space="preserve"> and primary evaluation metric seems inappropriate.</w:t>
      </w:r>
    </w:p>
    <w:p w14:paraId="25216677" w14:textId="77777777" w:rsidR="007E5C62" w:rsidRPr="007E5C62" w:rsidRDefault="007E5C62" w:rsidP="007E5C62">
      <w:pPr>
        <w:numPr>
          <w:ilvl w:val="0"/>
          <w:numId w:val="2"/>
        </w:numPr>
        <w:rPr>
          <w:rFonts w:hint="eastAsia"/>
        </w:rPr>
      </w:pPr>
      <w:r w:rsidRPr="007E5C62">
        <w:t>How does this study differ from directly selecting confounders to be adjusted for?</w:t>
      </w:r>
    </w:p>
    <w:p w14:paraId="0D64997B" w14:textId="77777777" w:rsidR="007E5C62" w:rsidRPr="007E5C62" w:rsidRDefault="007E5C62" w:rsidP="007E5C62">
      <w:pPr>
        <w:numPr>
          <w:ilvl w:val="0"/>
          <w:numId w:val="2"/>
        </w:numPr>
        <w:rPr>
          <w:rFonts w:hint="eastAsia"/>
        </w:rPr>
      </w:pPr>
      <w:r w:rsidRPr="007E5C62">
        <w:t>The distinction between proxy variables and investigate-specific variables needs to be clearly defined.</w:t>
      </w:r>
    </w:p>
    <w:p w14:paraId="2162BFA6" w14:textId="77777777" w:rsidR="007E5C62" w:rsidRPr="007E5C62" w:rsidRDefault="007E5C62">
      <w:pPr>
        <w:rPr>
          <w:rFonts w:hint="eastAsia"/>
        </w:rPr>
      </w:pPr>
    </w:p>
    <w:bookmarkEnd w:id="0"/>
    <w:p w14:paraId="6D0FE720" w14:textId="31C014CC" w:rsidR="0061781E" w:rsidRDefault="0061781E" w:rsidP="00C50485">
      <w:pPr>
        <w:pStyle w:val="a3"/>
        <w:ind w:left="360" w:firstLineChars="0" w:firstLine="0"/>
        <w:rPr>
          <w:rFonts w:hint="eastAsia"/>
        </w:rPr>
      </w:pPr>
    </w:p>
    <w:p w14:paraId="39042808" w14:textId="193D6C5B" w:rsidR="0061781E" w:rsidRDefault="0061781E" w:rsidP="0061781E">
      <w:pPr>
        <w:pStyle w:val="a3"/>
        <w:ind w:left="360" w:firstLineChars="0" w:firstLine="0"/>
        <w:rPr>
          <w:rFonts w:hint="eastAsia"/>
        </w:rPr>
      </w:pPr>
    </w:p>
    <w:sectPr w:rsidR="006178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936E0"/>
    <w:multiLevelType w:val="multilevel"/>
    <w:tmpl w:val="C4AE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9E2E88"/>
    <w:multiLevelType w:val="hybridMultilevel"/>
    <w:tmpl w:val="B518D098"/>
    <w:lvl w:ilvl="0" w:tplc="EB48E4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6794406">
    <w:abstractNumId w:val="1"/>
  </w:num>
  <w:num w:numId="2" w16cid:durableId="89327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D6"/>
    <w:rsid w:val="000B1A06"/>
    <w:rsid w:val="000D2A1E"/>
    <w:rsid w:val="000F569D"/>
    <w:rsid w:val="001761B7"/>
    <w:rsid w:val="001C5E63"/>
    <w:rsid w:val="00336534"/>
    <w:rsid w:val="0037015D"/>
    <w:rsid w:val="0056085C"/>
    <w:rsid w:val="0061781E"/>
    <w:rsid w:val="006218C7"/>
    <w:rsid w:val="00677709"/>
    <w:rsid w:val="0074703A"/>
    <w:rsid w:val="007E5C62"/>
    <w:rsid w:val="008206B7"/>
    <w:rsid w:val="008549F2"/>
    <w:rsid w:val="00866419"/>
    <w:rsid w:val="008F15D6"/>
    <w:rsid w:val="009647D5"/>
    <w:rsid w:val="00A17124"/>
    <w:rsid w:val="00A37711"/>
    <w:rsid w:val="00A66282"/>
    <w:rsid w:val="00A83AE9"/>
    <w:rsid w:val="00B510A7"/>
    <w:rsid w:val="00BF0DC4"/>
    <w:rsid w:val="00C13626"/>
    <w:rsid w:val="00C22AD8"/>
    <w:rsid w:val="00C36071"/>
    <w:rsid w:val="00C50485"/>
    <w:rsid w:val="00CA3729"/>
    <w:rsid w:val="00D31B8B"/>
    <w:rsid w:val="00D80546"/>
    <w:rsid w:val="00E7371A"/>
    <w:rsid w:val="00EA73B5"/>
    <w:rsid w:val="00ED1878"/>
    <w:rsid w:val="00FF3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1E05"/>
  <w15:chartTrackingRefBased/>
  <w15:docId w15:val="{E2FD2379-FBE0-49ED-80D3-D688263BD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15D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186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2024-11-03T11:44:00Z</dcterms:created>
  <dcterms:modified xsi:type="dcterms:W3CDTF">2024-11-03T14:08:00Z</dcterms:modified>
  <cp:revision>4</cp:revision>
</cp:coreProperties>
</file>