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77777777"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AE5CF7">
        <w:rPr>
          <w:noProof/>
        </w:rPr>
        <w:t>April 30, 2015</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AE5CF7"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AE5CF7"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AE5CF7"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AE5CF7"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bookmarkStart w:id="1" w:name="_GoBack"/>
      <w:bookmarkEnd w:id="1"/>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So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3"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3"/>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4"/>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4"/>
      <w:r w:rsidR="000F1271">
        <w:rPr>
          <w:rStyle w:val="CommentReference"/>
        </w:rPr>
        <w:commentReference w:id="4"/>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5" w:name="testYourColumn"/>
      <w:r w:rsidR="00E5778D">
        <w:rPr>
          <w:b/>
          <w:sz w:val="28"/>
        </w:rPr>
        <w:t xml:space="preserve">Test Your Column  </w:t>
      </w:r>
      <w:bookmarkEnd w:id="5"/>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lastRenderedPageBreak/>
        <w:t>&lt;RevitAddIns&gt;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&lt;AddIn Type="Command"&gt;</w:t>
      </w:r>
    </w:p>
    <w:p w14:paraId="1EA050FB" w14:textId="77777777" w:rsidR="007F7D14" w:rsidRDefault="007F7D14" w:rsidP="007F7D14">
      <w:pPr>
        <w:shd w:val="pct15" w:color="auto" w:fill="auto"/>
        <w:autoSpaceDE w:val="0"/>
        <w:autoSpaceDN w:val="0"/>
        <w:adjustRightInd w:val="0"/>
        <w:spacing w:after="0" w:line="240" w:lineRule="auto"/>
      </w:pPr>
      <w:r>
        <w:t xml:space="preserve">    &lt;Assembly&gt;C:\Revit SDK 201</w:t>
      </w:r>
      <w:r w:rsidR="00337685">
        <w:t>3</w:t>
      </w:r>
      <w:r>
        <w:t>\Family Labs\FamilyLabsCS\bin\Debug\FamilyLabsCS.dll&lt;/Assembly&gt;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14:paraId="2F0BA47B" w14:textId="77777777"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&lt;/AddIn&gt;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1717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compatSetting w:name="compatibilityMode" w:uri="http://schemas.microsoft.com/office/word" w:val="12"/>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53F83-617D-4282-AD50-0C0AB4D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19</cp:revision>
  <dcterms:created xsi:type="dcterms:W3CDTF">2010-03-15T16:14:00Z</dcterms:created>
  <dcterms:modified xsi:type="dcterms:W3CDTF">2015-04-30T07:04:00Z</dcterms:modified>
</cp:coreProperties>
</file>