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4C209" w14:textId="7E56E75E" w:rsidR="4F981387" w:rsidRDefault="4F981387" w:rsidP="7E144B50">
      <w:pPr>
        <w:rPr>
          <w:b/>
          <w:bCs/>
          <w:sz w:val="36"/>
          <w:szCs w:val="36"/>
        </w:rPr>
      </w:pPr>
      <w:r w:rsidRPr="7E144B50">
        <w:rPr>
          <w:b/>
          <w:bCs/>
          <w:sz w:val="32"/>
          <w:szCs w:val="32"/>
        </w:rPr>
        <w:t xml:space="preserve">Microsoft Adoption – Partner </w:t>
      </w:r>
      <w:r w:rsidR="00251595">
        <w:rPr>
          <w:b/>
          <w:bCs/>
          <w:sz w:val="32"/>
          <w:szCs w:val="32"/>
        </w:rPr>
        <w:t xml:space="preserve">– VisualSP - </w:t>
      </w:r>
      <w:r w:rsidRPr="7E144B50">
        <w:rPr>
          <w:b/>
          <w:bCs/>
          <w:sz w:val="32"/>
          <w:szCs w:val="32"/>
        </w:rPr>
        <w:t>for the Partner Solution Gallery</w:t>
      </w:r>
    </w:p>
    <w:p w14:paraId="4DED2AA9" w14:textId="669D5CF3" w:rsidR="7E144B50" w:rsidRDefault="7E144B50" w:rsidP="7E144B50">
      <w:pPr>
        <w:rPr>
          <w:sz w:val="20"/>
          <w:szCs w:val="20"/>
        </w:rPr>
      </w:pPr>
    </w:p>
    <w:p w14:paraId="7BD4BBCF" w14:textId="55FF6FB5" w:rsidR="110D0D07" w:rsidRDefault="110D0D07" w:rsidP="7E144B50">
      <w:pPr>
        <w:rPr>
          <w:sz w:val="20"/>
          <w:szCs w:val="20"/>
        </w:rPr>
      </w:pPr>
      <w:r w:rsidRPr="65842B75">
        <w:rPr>
          <w:sz w:val="20"/>
          <w:szCs w:val="20"/>
        </w:rPr>
        <w:t xml:space="preserve">Click </w:t>
      </w:r>
      <w:hyperlink r:id="rId7">
        <w:r w:rsidRPr="65842B75">
          <w:rPr>
            <w:rStyle w:val="Hyperlink"/>
            <w:sz w:val="20"/>
            <w:szCs w:val="20"/>
          </w:rPr>
          <w:t>here</w:t>
        </w:r>
      </w:hyperlink>
      <w:r w:rsidRPr="65842B75">
        <w:rPr>
          <w:sz w:val="20"/>
          <w:szCs w:val="20"/>
        </w:rPr>
        <w:t xml:space="preserve"> to see a mockup of an example partner page for the Microsoft Adoption Partner Solution Gallery</w:t>
      </w:r>
    </w:p>
    <w:p w14:paraId="2CADC0EF" w14:textId="3607AF81" w:rsidR="7E144B50" w:rsidRDefault="7E144B50" w:rsidP="7E144B50">
      <w:pPr>
        <w:rPr>
          <w:b/>
          <w:bCs/>
        </w:rPr>
      </w:pPr>
    </w:p>
    <w:p w14:paraId="32A3F6EE" w14:textId="2414893D" w:rsidR="110D0D07" w:rsidRDefault="110D0D07" w:rsidP="7E144B50">
      <w:pPr>
        <w:rPr>
          <w:b/>
          <w:bCs/>
        </w:rPr>
      </w:pPr>
      <w:r w:rsidRPr="7E144B50">
        <w:rPr>
          <w:b/>
          <w:bCs/>
        </w:rPr>
        <w:t>---</w:t>
      </w:r>
    </w:p>
    <w:p w14:paraId="6C58F4CC" w14:textId="1AAAD61B" w:rsidR="7E144B50" w:rsidRDefault="7E144B50" w:rsidP="7E144B50">
      <w:pPr>
        <w:rPr>
          <w:b/>
          <w:bCs/>
        </w:rPr>
      </w:pPr>
    </w:p>
    <w:p w14:paraId="55580EEF" w14:textId="01FFBDF2" w:rsidR="00A14A38" w:rsidRPr="00A14A38" w:rsidRDefault="00A14A38" w:rsidP="7E144B50">
      <w:pPr>
        <w:rPr>
          <w:b/>
          <w:bCs/>
          <w:sz w:val="20"/>
          <w:szCs w:val="20"/>
        </w:rPr>
      </w:pPr>
      <w:r w:rsidRPr="7E144B50">
        <w:rPr>
          <w:b/>
          <w:bCs/>
          <w:sz w:val="20"/>
          <w:szCs w:val="20"/>
        </w:rPr>
        <w:t>Page 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5"/>
        <w:gridCol w:w="3775"/>
      </w:tblGrid>
      <w:tr w:rsidR="00A14A38" w14:paraId="1362EE2E" w14:textId="77777777" w:rsidTr="002A4814">
        <w:tc>
          <w:tcPr>
            <w:tcW w:w="5575" w:type="dxa"/>
          </w:tcPr>
          <w:p w14:paraId="117A0D99" w14:textId="20A6CACB" w:rsidR="00A14A38" w:rsidRPr="00CF06BF" w:rsidRDefault="00251595" w:rsidP="7E144B50">
            <w:pPr>
              <w:spacing w:line="360" w:lineRule="auto"/>
              <w:rPr>
                <w:b/>
                <w:bCs/>
                <w:sz w:val="32"/>
                <w:szCs w:val="32"/>
              </w:rPr>
            </w:pPr>
            <w:r w:rsidRPr="00CF06BF">
              <w:rPr>
                <w:b/>
                <w:bCs/>
                <w:sz w:val="32"/>
                <w:szCs w:val="32"/>
              </w:rPr>
              <w:t>VisualSP</w:t>
            </w:r>
          </w:p>
          <w:p w14:paraId="36979924" w14:textId="0A8A0106" w:rsidR="00A14A38" w:rsidRDefault="00CF06BF" w:rsidP="00CF06BF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VisualSP specializes in providing context sensitive on-screen guidance and learning to </w:t>
            </w:r>
            <w:r w:rsidR="007A571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your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users. The VisualSP Help System cuts down on help desk </w:t>
            </w:r>
            <w:r w:rsidR="0042776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and training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costs by providing step-by-step contextual guidance to </w:t>
            </w:r>
            <w:r w:rsidR="007A5710">
              <w:rPr>
                <w:rFonts w:ascii="Calibri" w:hAnsi="Calibri" w:cs="Calibri"/>
                <w:color w:val="000000"/>
                <w:sz w:val="22"/>
                <w:szCs w:val="22"/>
              </w:rPr>
              <w:t>your users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at the</w:t>
            </w:r>
            <w:r w:rsidR="007A5710">
              <w:rPr>
                <w:rFonts w:ascii="Calibri" w:hAnsi="Calibri" w:cs="Calibri"/>
                <w:color w:val="000000"/>
                <w:sz w:val="22"/>
                <w:szCs w:val="22"/>
              </w:rPr>
              <w:t>ir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moment of need and </w:t>
            </w:r>
            <w:r w:rsidR="007A5710">
              <w:rPr>
                <w:rFonts w:ascii="Calibri" w:hAnsi="Calibri" w:cs="Calibri"/>
                <w:color w:val="000000"/>
                <w:sz w:val="22"/>
                <w:szCs w:val="22"/>
              </w:rPr>
              <w:t>with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 the flow of their work.</w:t>
            </w:r>
          </w:p>
        </w:tc>
        <w:tc>
          <w:tcPr>
            <w:tcW w:w="3775" w:type="dxa"/>
          </w:tcPr>
          <w:p w14:paraId="55255C77" w14:textId="77777777" w:rsidR="00A14A38" w:rsidRDefault="00A14A38" w:rsidP="7E144B50">
            <w:pPr>
              <w:spacing w:line="480" w:lineRule="auto"/>
              <w:jc w:val="center"/>
              <w:rPr>
                <w:sz w:val="20"/>
                <w:szCs w:val="20"/>
                <w:highlight w:val="yellow"/>
              </w:rPr>
            </w:pPr>
          </w:p>
          <w:p w14:paraId="70DAC275" w14:textId="432F0F3E" w:rsidR="00A14A38" w:rsidRPr="00A14A38" w:rsidRDefault="006724ED" w:rsidP="7E144B50">
            <w:pPr>
              <w:spacing w:line="480" w:lineRule="auto"/>
              <w:jc w:val="center"/>
              <w:rPr>
                <w:rFonts w:ascii="Segoe UI Semibold" w:hAnsi="Segoe UI Semibold" w:cs="Segoe UI Semibold"/>
                <w:sz w:val="20"/>
                <w:szCs w:val="20"/>
              </w:rPr>
            </w:pPr>
            <w:hyperlink r:id="rId8" w:history="1">
              <w:r w:rsidR="008F5CE1" w:rsidRPr="008F5CE1">
                <w:rPr>
                  <w:rStyle w:val="Hyperlink"/>
                  <w:sz w:val="20"/>
                  <w:szCs w:val="20"/>
                </w:rPr>
                <w:t xml:space="preserve">VisualSP </w:t>
              </w:r>
              <w:r w:rsidR="00A14A38" w:rsidRPr="008F5CE1">
                <w:rPr>
                  <w:rStyle w:val="Hyperlink"/>
                  <w:sz w:val="20"/>
                  <w:szCs w:val="20"/>
                </w:rPr>
                <w:t>Hero image</w:t>
              </w:r>
            </w:hyperlink>
          </w:p>
        </w:tc>
      </w:tr>
    </w:tbl>
    <w:p w14:paraId="66700BB2" w14:textId="6ACBA962" w:rsidR="00A54EBA" w:rsidRDefault="00A54EBA" w:rsidP="7E144B50">
      <w:pPr>
        <w:spacing w:line="480" w:lineRule="auto"/>
        <w:rPr>
          <w:sz w:val="20"/>
          <w:szCs w:val="20"/>
        </w:rPr>
      </w:pPr>
    </w:p>
    <w:p w14:paraId="222DF6D6" w14:textId="1A51B760" w:rsidR="00A14A38" w:rsidRPr="00A14A38" w:rsidRDefault="00A14A38" w:rsidP="7E144B50">
      <w:pPr>
        <w:rPr>
          <w:b/>
          <w:bCs/>
          <w:sz w:val="20"/>
          <w:szCs w:val="20"/>
        </w:rPr>
      </w:pPr>
      <w:r w:rsidRPr="7E144B50">
        <w:rPr>
          <w:b/>
          <w:bCs/>
          <w:sz w:val="20"/>
          <w:szCs w:val="20"/>
        </w:rPr>
        <w:t>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A38" w14:paraId="6F1DCA1A" w14:textId="77777777" w:rsidTr="7E144B50">
        <w:tc>
          <w:tcPr>
            <w:tcW w:w="9350" w:type="dxa"/>
          </w:tcPr>
          <w:p w14:paraId="174AC963" w14:textId="77777777" w:rsidR="00A14A38" w:rsidRDefault="00A14A38" w:rsidP="7E144B50">
            <w:pPr>
              <w:spacing w:line="480" w:lineRule="auto"/>
              <w:rPr>
                <w:i/>
                <w:iCs/>
                <w:sz w:val="20"/>
                <w:szCs w:val="20"/>
              </w:rPr>
            </w:pPr>
          </w:p>
          <w:p w14:paraId="008EA25E" w14:textId="77777777" w:rsidR="00A14A38" w:rsidRDefault="00A14A38" w:rsidP="7E144B50">
            <w:pPr>
              <w:spacing w:line="276" w:lineRule="auto"/>
              <w:jc w:val="center"/>
              <w:rPr>
                <w:i/>
                <w:iCs/>
                <w:sz w:val="20"/>
                <w:szCs w:val="20"/>
              </w:rPr>
            </w:pPr>
            <w:r w:rsidRPr="7E144B50">
              <w:rPr>
                <w:i/>
                <w:iCs/>
                <w:sz w:val="20"/>
                <w:szCs w:val="20"/>
              </w:rPr>
              <w:t>DATA &amp; CONTENT IN THIS SECTION IS AUTOMATICALLY GENERATED</w:t>
            </w:r>
          </w:p>
          <w:p w14:paraId="2A39311C" w14:textId="2B1C87B3" w:rsidR="00A14A38" w:rsidRPr="00A14A38" w:rsidRDefault="00A14A38" w:rsidP="7E144B50">
            <w:pPr>
              <w:spacing w:line="480" w:lineRule="auto"/>
              <w:rPr>
                <w:i/>
                <w:iCs/>
                <w:sz w:val="20"/>
                <w:szCs w:val="20"/>
              </w:rPr>
            </w:pPr>
          </w:p>
        </w:tc>
      </w:tr>
    </w:tbl>
    <w:p w14:paraId="4BF4A009" w14:textId="332C1F71" w:rsidR="00A14A38" w:rsidRDefault="00A14A38" w:rsidP="7E144B50">
      <w:pPr>
        <w:spacing w:line="480" w:lineRule="auto"/>
        <w:rPr>
          <w:sz w:val="20"/>
          <w:szCs w:val="20"/>
        </w:rPr>
      </w:pPr>
    </w:p>
    <w:p w14:paraId="3EBF109C" w14:textId="0D705D74" w:rsidR="00A14A38" w:rsidRDefault="00A14A38" w:rsidP="7E144B50">
      <w:pPr>
        <w:rPr>
          <w:sz w:val="20"/>
          <w:szCs w:val="20"/>
        </w:rPr>
      </w:pPr>
      <w:r w:rsidRPr="7E144B50">
        <w:rPr>
          <w:b/>
          <w:bCs/>
          <w:sz w:val="20"/>
          <w:szCs w:val="20"/>
        </w:rPr>
        <w:t>Featured Content</w:t>
      </w:r>
      <w:r w:rsidRPr="7E144B50">
        <w:rPr>
          <w:sz w:val="20"/>
          <w:szCs w:val="20"/>
        </w:rPr>
        <w:t xml:space="preserve">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A14A38" w14:paraId="064014CA" w14:textId="77777777" w:rsidTr="7E144B50">
        <w:tc>
          <w:tcPr>
            <w:tcW w:w="6115" w:type="dxa"/>
          </w:tcPr>
          <w:p w14:paraId="43927C88" w14:textId="6D407AA3" w:rsidR="00A14A38" w:rsidRPr="00A14A38" w:rsidRDefault="00C04576" w:rsidP="7E144B50">
            <w:pPr>
              <w:spacing w:line="480" w:lineRule="auto"/>
              <w:rPr>
                <w:b/>
                <w:bCs/>
                <w:sz w:val="28"/>
                <w:szCs w:val="28"/>
              </w:rPr>
            </w:pPr>
            <w:r w:rsidRPr="00C04576">
              <w:rPr>
                <w:b/>
                <w:bCs/>
                <w:sz w:val="28"/>
                <w:szCs w:val="28"/>
              </w:rPr>
              <w:t>Contextual Training Platform for Your Employees</w:t>
            </w:r>
          </w:p>
          <w:p w14:paraId="793FD7C8" w14:textId="16CA49E4" w:rsidR="00A03D8E" w:rsidRDefault="005416EF" w:rsidP="00A03D8E">
            <w:pPr>
              <w:pStyle w:val="NoSpacing"/>
            </w:pPr>
            <w:r w:rsidRPr="005416EF">
              <w:t xml:space="preserve">The VisualSP platform </w:t>
            </w:r>
            <w:r w:rsidR="00D149C8">
              <w:t xml:space="preserve">currently </w:t>
            </w:r>
            <w:r w:rsidRPr="005416EF">
              <w:t xml:space="preserve">serves training and guidance in the flow of work to </w:t>
            </w:r>
            <w:r w:rsidR="00D149C8">
              <w:t xml:space="preserve">more than 2 million </w:t>
            </w:r>
            <w:r w:rsidRPr="005416EF">
              <w:t>employees</w:t>
            </w:r>
            <w:r w:rsidR="00D149C8">
              <w:t xml:space="preserve"> around the world</w:t>
            </w:r>
            <w:r w:rsidR="00F53CCE">
              <w:t>.</w:t>
            </w:r>
            <w:r w:rsidR="0052381B">
              <w:t xml:space="preserve"> The contextual nature of delivery is helping </w:t>
            </w:r>
            <w:r w:rsidR="00AA06F1">
              <w:t xml:space="preserve">companies cut down on their support and training costs while satisfying their </w:t>
            </w:r>
            <w:r w:rsidR="003C0227">
              <w:t>users</w:t>
            </w:r>
            <w:r w:rsidRPr="005416EF">
              <w:t xml:space="preserve"> </w:t>
            </w:r>
            <w:r w:rsidR="003255A1">
              <w:t>with</w:t>
            </w:r>
            <w:r w:rsidR="003C0227">
              <w:t xml:space="preserve"> contextual delivery of information</w:t>
            </w:r>
            <w:r w:rsidRPr="005416EF">
              <w:t xml:space="preserve"> </w:t>
            </w:r>
            <w:r w:rsidR="003C0227">
              <w:t xml:space="preserve">within </w:t>
            </w:r>
            <w:r w:rsidRPr="005416EF">
              <w:t>their</w:t>
            </w:r>
            <w:r w:rsidR="00F53CCE">
              <w:t xml:space="preserve"> own</w:t>
            </w:r>
            <w:r w:rsidRPr="005416EF">
              <w:t xml:space="preserve"> environment</w:t>
            </w:r>
            <w:r w:rsidR="003C0227">
              <w:t>.</w:t>
            </w:r>
          </w:p>
          <w:p w14:paraId="0D76AC20" w14:textId="1CB610AF" w:rsidR="007F1A1A" w:rsidRDefault="007F1A1A" w:rsidP="00A03D8E">
            <w:pPr>
              <w:pStyle w:val="NoSpacing"/>
            </w:pPr>
          </w:p>
          <w:p w14:paraId="3D013756" w14:textId="3EBA7058" w:rsidR="00B72E2D" w:rsidRDefault="007F1A1A" w:rsidP="00A03D8E">
            <w:pPr>
              <w:pStyle w:val="NoSpacing"/>
            </w:pPr>
            <w:r w:rsidRPr="007F1A1A">
              <w:t>VisualSP (Visual Support Platform)</w:t>
            </w:r>
            <w:r w:rsidR="00CE695C">
              <w:t xml:space="preserve"> ships with </w:t>
            </w:r>
            <w:r w:rsidR="003D2ECF">
              <w:t>over a thousand</w:t>
            </w:r>
            <w:r w:rsidR="00CE695C">
              <w:t xml:space="preserve"> pre-built </w:t>
            </w:r>
            <w:r w:rsidR="007C0B86">
              <w:t xml:space="preserve">and configured </w:t>
            </w:r>
            <w:r w:rsidR="00914C0F">
              <w:t xml:space="preserve">Microsoft </w:t>
            </w:r>
            <w:r w:rsidR="007C0B86">
              <w:t>training</w:t>
            </w:r>
            <w:r w:rsidR="00185003">
              <w:t xml:space="preserve"> </w:t>
            </w:r>
            <w:r w:rsidR="008A0D4B">
              <w:t>items</w:t>
            </w:r>
            <w:r w:rsidR="00833208">
              <w:t>. The system is also</w:t>
            </w:r>
            <w:r w:rsidR="007C0B86">
              <w:t xml:space="preserve"> fully customizabl</w:t>
            </w:r>
            <w:r w:rsidR="00185003">
              <w:t>e</w:t>
            </w:r>
            <w:r w:rsidR="00833208">
              <w:t xml:space="preserve"> and configurable </w:t>
            </w:r>
            <w:r w:rsidR="00914C0F">
              <w:t xml:space="preserve">to </w:t>
            </w:r>
            <w:r w:rsidR="00833208">
              <w:t xml:space="preserve">match </w:t>
            </w:r>
            <w:r w:rsidR="00914C0F">
              <w:t xml:space="preserve">your </w:t>
            </w:r>
            <w:r w:rsidR="00833208">
              <w:t xml:space="preserve">business </w:t>
            </w:r>
            <w:r w:rsidR="00914C0F">
              <w:t>needs</w:t>
            </w:r>
            <w:r w:rsidR="000F6C51">
              <w:t xml:space="preserve"> with your own custom training content as well</w:t>
            </w:r>
            <w:r w:rsidR="007C0B86">
              <w:t>.</w:t>
            </w:r>
            <w:r w:rsidRPr="007F1A1A">
              <w:t xml:space="preserve"> </w:t>
            </w:r>
            <w:r w:rsidR="007C0B86">
              <w:t xml:space="preserve">VisualSP </w:t>
            </w:r>
            <w:r w:rsidRPr="007F1A1A">
              <w:t xml:space="preserve">is available as an overlay on top of </w:t>
            </w:r>
            <w:r w:rsidR="00914C0F">
              <w:t xml:space="preserve">all </w:t>
            </w:r>
            <w:r w:rsidRPr="007F1A1A">
              <w:t>your enterprise web applications</w:t>
            </w:r>
            <w:r w:rsidR="005077EF">
              <w:t xml:space="preserve"> so the information is delivered to your users without leaving their work environment</w:t>
            </w:r>
            <w:r w:rsidRPr="007F1A1A">
              <w:t xml:space="preserve">. </w:t>
            </w:r>
          </w:p>
          <w:p w14:paraId="295F97FD" w14:textId="77777777" w:rsidR="00B72E2D" w:rsidRDefault="00B72E2D" w:rsidP="00A03D8E">
            <w:pPr>
              <w:pStyle w:val="NoSpacing"/>
            </w:pPr>
          </w:p>
          <w:p w14:paraId="1D558D0E" w14:textId="12035E39" w:rsidR="0028106B" w:rsidRDefault="007F1A1A" w:rsidP="00A03D8E">
            <w:pPr>
              <w:pStyle w:val="NoSpacing"/>
            </w:pPr>
            <w:r w:rsidRPr="007F1A1A">
              <w:lastRenderedPageBreak/>
              <w:t xml:space="preserve">Whatever app </w:t>
            </w:r>
            <w:r w:rsidR="00D55190">
              <w:t xml:space="preserve">your </w:t>
            </w:r>
            <w:r w:rsidRPr="007F1A1A">
              <w:t>employee is using, they are able to quickly access on-page training and guidance that shows how they can use the tool most effectively to do their job.</w:t>
            </w:r>
            <w:r w:rsidR="00D55190">
              <w:t xml:space="preserve"> </w:t>
            </w:r>
            <w:r w:rsidR="003109AC">
              <w:t>For example, w</w:t>
            </w:r>
            <w:r w:rsidR="00DB5FCE" w:rsidRPr="00DB5FCE">
              <w:t xml:space="preserve">hether users are confused about how to set </w:t>
            </w:r>
            <w:r w:rsidR="0009248D">
              <w:t xml:space="preserve">permissions in SharePoint, </w:t>
            </w:r>
            <w:r w:rsidR="00DB5FCE" w:rsidRPr="00DB5FCE">
              <w:t xml:space="preserve">want to share a Word Online document </w:t>
            </w:r>
            <w:r w:rsidR="00D55190">
              <w:t xml:space="preserve">with peers </w:t>
            </w:r>
            <w:r w:rsidR="00DB5FCE" w:rsidRPr="00DB5FCE">
              <w:t>or cannot remember</w:t>
            </w:r>
            <w:r w:rsidR="00B03948">
              <w:t xml:space="preserve"> how to user your company’s </w:t>
            </w:r>
            <w:r w:rsidR="00B61F36">
              <w:t xml:space="preserve">leave request </w:t>
            </w:r>
            <w:r w:rsidR="00B03948">
              <w:t>application to apply for a leave</w:t>
            </w:r>
            <w:r w:rsidR="00DB5FCE" w:rsidRPr="00DB5FCE">
              <w:t xml:space="preserve">, VisualSP </w:t>
            </w:r>
            <w:r w:rsidR="00B61F36">
              <w:t xml:space="preserve">is always available to help </w:t>
            </w:r>
            <w:r w:rsidR="00DB5FCE" w:rsidRPr="00DB5FCE">
              <w:t xml:space="preserve">provide </w:t>
            </w:r>
            <w:r w:rsidR="00B03948">
              <w:t xml:space="preserve">them </w:t>
            </w:r>
            <w:r w:rsidR="00B61F36">
              <w:t>with guidance and</w:t>
            </w:r>
            <w:r w:rsidR="00B03948">
              <w:t xml:space="preserve"> </w:t>
            </w:r>
            <w:r w:rsidR="00DB5FCE" w:rsidRPr="00DB5FCE">
              <w:t>training at the</w:t>
            </w:r>
            <w:r w:rsidR="00B61F36">
              <w:t>ir</w:t>
            </w:r>
            <w:r w:rsidR="00DB5FCE" w:rsidRPr="00DB5FCE">
              <w:t xml:space="preserve"> moment of their need.</w:t>
            </w:r>
          </w:p>
        </w:tc>
        <w:tc>
          <w:tcPr>
            <w:tcW w:w="3235" w:type="dxa"/>
          </w:tcPr>
          <w:p w14:paraId="3E7C56A8" w14:textId="16FC8C2F" w:rsidR="00A14A38" w:rsidRDefault="00A14A38" w:rsidP="7E144B50">
            <w:pPr>
              <w:spacing w:line="480" w:lineRule="auto"/>
              <w:rPr>
                <w:rStyle w:val="Strong"/>
                <w:rFonts w:ascii="Segoe UI" w:hAnsi="Segoe UI" w:cs="Segoe UI"/>
                <w:sz w:val="20"/>
                <w:szCs w:val="20"/>
              </w:rPr>
            </w:pPr>
          </w:p>
          <w:p w14:paraId="761106D5" w14:textId="40603CED" w:rsidR="003F3C4F" w:rsidRPr="00DA094A" w:rsidRDefault="006724ED" w:rsidP="00DA094A">
            <w:pPr>
              <w:spacing w:line="480" w:lineRule="auto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hyperlink r:id="rId9" w:history="1">
              <w:r w:rsidR="00DA094A" w:rsidRPr="00DA094A">
                <w:rPr>
                  <w:rStyle w:val="Hyperlink"/>
                  <w:rFonts w:ascii="Segoe UI" w:hAnsi="Segoe UI" w:cs="Segoe UI"/>
                  <w:sz w:val="20"/>
                  <w:szCs w:val="20"/>
                </w:rPr>
                <w:t>Featured video</w:t>
              </w:r>
            </w:hyperlink>
          </w:p>
        </w:tc>
      </w:tr>
    </w:tbl>
    <w:p w14:paraId="1FA1A4D3" w14:textId="52CBE908" w:rsidR="00A14A38" w:rsidRDefault="00A14A38" w:rsidP="7E144B50">
      <w:pPr>
        <w:spacing w:line="480" w:lineRule="auto"/>
        <w:rPr>
          <w:sz w:val="20"/>
          <w:szCs w:val="20"/>
        </w:rPr>
      </w:pPr>
    </w:p>
    <w:p w14:paraId="73B7C23A" w14:textId="5AAE83CD" w:rsidR="00A14A38" w:rsidRDefault="00A14A38" w:rsidP="7E144B50">
      <w:pPr>
        <w:rPr>
          <w:sz w:val="20"/>
          <w:szCs w:val="20"/>
        </w:rPr>
      </w:pPr>
      <w:r w:rsidRPr="7E144B50">
        <w:rPr>
          <w:sz w:val="20"/>
          <w:szCs w:val="20"/>
        </w:rPr>
        <w:t>Call to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4A38" w14:paraId="5ABE715A" w14:textId="77777777" w:rsidTr="7E144B50">
        <w:tc>
          <w:tcPr>
            <w:tcW w:w="9350" w:type="dxa"/>
          </w:tcPr>
          <w:p w14:paraId="586AC887" w14:textId="199D1BEE" w:rsidR="00A14A38" w:rsidRPr="00A14A38" w:rsidRDefault="00365C87" w:rsidP="7E144B50">
            <w:pPr>
              <w:spacing w:line="48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Join us at our </w:t>
            </w:r>
            <w:r w:rsidR="006724ED">
              <w:rPr>
                <w:b/>
                <w:bCs/>
                <w:sz w:val="28"/>
                <w:szCs w:val="28"/>
              </w:rPr>
              <w:t xml:space="preserve">live </w:t>
            </w:r>
            <w:r w:rsidR="00EF4A48">
              <w:rPr>
                <w:b/>
                <w:bCs/>
                <w:sz w:val="28"/>
                <w:szCs w:val="28"/>
              </w:rPr>
              <w:t>product demo</w:t>
            </w:r>
          </w:p>
          <w:p w14:paraId="51233283" w14:textId="31327ADD" w:rsidR="001F629F" w:rsidRDefault="000D751D" w:rsidP="7E144B50">
            <w:pPr>
              <w:spacing w:line="48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0D751D">
              <w:rPr>
                <w:sz w:val="20"/>
                <w:szCs w:val="20"/>
              </w:rPr>
              <w:t xml:space="preserve">e conduct weekly VisualSP product demos where you can </w:t>
            </w:r>
            <w:r>
              <w:rPr>
                <w:sz w:val="20"/>
                <w:szCs w:val="20"/>
              </w:rPr>
              <w:t>s</w:t>
            </w:r>
            <w:r w:rsidR="001F629F">
              <w:rPr>
                <w:sz w:val="20"/>
                <w:szCs w:val="20"/>
              </w:rPr>
              <w:t>ee VisualSP in action</w:t>
            </w:r>
            <w:r w:rsidR="00EE71DE">
              <w:rPr>
                <w:sz w:val="20"/>
                <w:szCs w:val="20"/>
              </w:rPr>
              <w:t xml:space="preserve"> and </w:t>
            </w:r>
            <w:r w:rsidR="00EF4A48">
              <w:rPr>
                <w:sz w:val="20"/>
                <w:szCs w:val="20"/>
              </w:rPr>
              <w:t xml:space="preserve">ask </w:t>
            </w:r>
            <w:r w:rsidR="00EE71DE">
              <w:rPr>
                <w:sz w:val="20"/>
                <w:szCs w:val="20"/>
              </w:rPr>
              <w:t>your questions</w:t>
            </w:r>
            <w:r w:rsidR="00EF4A4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Come join us</w:t>
            </w:r>
            <w:r w:rsidR="008B7285">
              <w:rPr>
                <w:sz w:val="20"/>
                <w:szCs w:val="20"/>
              </w:rPr>
              <w:t xml:space="preserve"> to see how we can help you achieve your digital adoption goals</w:t>
            </w:r>
            <w:r>
              <w:rPr>
                <w:sz w:val="20"/>
                <w:szCs w:val="20"/>
              </w:rPr>
              <w:t>!</w:t>
            </w:r>
          </w:p>
          <w:p w14:paraId="2E219E30" w14:textId="127CE05D" w:rsidR="00A14A38" w:rsidRDefault="00A14A38" w:rsidP="7E144B50">
            <w:pPr>
              <w:spacing w:line="480" w:lineRule="auto"/>
              <w:jc w:val="center"/>
              <w:rPr>
                <w:sz w:val="20"/>
                <w:szCs w:val="20"/>
              </w:rPr>
            </w:pPr>
            <w:r w:rsidRPr="7E144B50">
              <w:rPr>
                <w:sz w:val="20"/>
                <w:szCs w:val="20"/>
              </w:rPr>
              <w:t>Learn more</w:t>
            </w:r>
            <w:r w:rsidR="00A4311A">
              <w:rPr>
                <w:sz w:val="20"/>
                <w:szCs w:val="20"/>
              </w:rPr>
              <w:t xml:space="preserve">: </w:t>
            </w:r>
            <w:hyperlink r:id="rId10" w:history="1">
              <w:r w:rsidR="00173C79">
                <w:rPr>
                  <w:rStyle w:val="Hyperlink"/>
                </w:rPr>
                <w:t>Register for ne</w:t>
              </w:r>
              <w:r w:rsidR="00173C79">
                <w:rPr>
                  <w:rStyle w:val="Hyperlink"/>
                </w:rPr>
                <w:t>x</w:t>
              </w:r>
              <w:r w:rsidR="00173C79">
                <w:rPr>
                  <w:rStyle w:val="Hyperlink"/>
                </w:rPr>
                <w:t>t demo of VisualSP</w:t>
              </w:r>
            </w:hyperlink>
          </w:p>
        </w:tc>
      </w:tr>
    </w:tbl>
    <w:p w14:paraId="740331ED" w14:textId="77777777" w:rsidR="00A14A38" w:rsidRDefault="00A14A38" w:rsidP="7E144B50">
      <w:pPr>
        <w:spacing w:line="480" w:lineRule="auto"/>
        <w:rPr>
          <w:sz w:val="20"/>
          <w:szCs w:val="20"/>
        </w:rPr>
      </w:pPr>
    </w:p>
    <w:sectPr w:rsidR="00A14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38"/>
    <w:rsid w:val="0009248D"/>
    <w:rsid w:val="000D751D"/>
    <w:rsid w:val="000F6C51"/>
    <w:rsid w:val="00173C79"/>
    <w:rsid w:val="00185003"/>
    <w:rsid w:val="001D2162"/>
    <w:rsid w:val="001F629F"/>
    <w:rsid w:val="001F7D1D"/>
    <w:rsid w:val="00251595"/>
    <w:rsid w:val="0028106B"/>
    <w:rsid w:val="002A4814"/>
    <w:rsid w:val="003109AC"/>
    <w:rsid w:val="003255A1"/>
    <w:rsid w:val="00330047"/>
    <w:rsid w:val="00365C87"/>
    <w:rsid w:val="003C0227"/>
    <w:rsid w:val="003D2ECF"/>
    <w:rsid w:val="003F3C4F"/>
    <w:rsid w:val="00427769"/>
    <w:rsid w:val="004D1DDF"/>
    <w:rsid w:val="005077EF"/>
    <w:rsid w:val="0052381B"/>
    <w:rsid w:val="00530FCB"/>
    <w:rsid w:val="005416EF"/>
    <w:rsid w:val="005E3DFD"/>
    <w:rsid w:val="006612A1"/>
    <w:rsid w:val="006724ED"/>
    <w:rsid w:val="006C1291"/>
    <w:rsid w:val="007A5710"/>
    <w:rsid w:val="007C0B86"/>
    <w:rsid w:val="007F1A1A"/>
    <w:rsid w:val="00833208"/>
    <w:rsid w:val="008A0D4B"/>
    <w:rsid w:val="008B7285"/>
    <w:rsid w:val="008F5CE1"/>
    <w:rsid w:val="00914C0F"/>
    <w:rsid w:val="00957F08"/>
    <w:rsid w:val="00987F1D"/>
    <w:rsid w:val="009926A6"/>
    <w:rsid w:val="00A03D8E"/>
    <w:rsid w:val="00A14A38"/>
    <w:rsid w:val="00A4311A"/>
    <w:rsid w:val="00A54EBA"/>
    <w:rsid w:val="00AA06F1"/>
    <w:rsid w:val="00B03948"/>
    <w:rsid w:val="00B604F3"/>
    <w:rsid w:val="00B61F36"/>
    <w:rsid w:val="00B72E2D"/>
    <w:rsid w:val="00BA68E2"/>
    <w:rsid w:val="00C04576"/>
    <w:rsid w:val="00C66B7C"/>
    <w:rsid w:val="00CD2053"/>
    <w:rsid w:val="00CE695C"/>
    <w:rsid w:val="00CF06BF"/>
    <w:rsid w:val="00D149C8"/>
    <w:rsid w:val="00D55190"/>
    <w:rsid w:val="00DA094A"/>
    <w:rsid w:val="00DB5FCE"/>
    <w:rsid w:val="00EE71DE"/>
    <w:rsid w:val="00EF4A48"/>
    <w:rsid w:val="00F1047D"/>
    <w:rsid w:val="00F53CCE"/>
    <w:rsid w:val="00FA0438"/>
    <w:rsid w:val="0A4AC0EB"/>
    <w:rsid w:val="110D0D07"/>
    <w:rsid w:val="474939A3"/>
    <w:rsid w:val="4ED4A768"/>
    <w:rsid w:val="4F981387"/>
    <w:rsid w:val="65842B75"/>
    <w:rsid w:val="76C65C87"/>
    <w:rsid w:val="7E14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893D"/>
  <w15:chartTrackingRefBased/>
  <w15:docId w15:val="{E44B73DB-6C19-4D57-AC2A-01463EFAF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4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14A38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7F1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F06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A03D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6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p.sharepoint.com/:i:/s/Marketing/EW7h4PjMrolCjADV5IMGq6AB5dG4ZxziZ-1NlyX4IjWqjw?e=5Y5tBK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://adoption.microsoft.com/wp-content/uploads/2021/02/PartnerSolutionGallery-mockup.jp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visualsp.com/visualsp-product-demo/" TargetMode="External"/><Relationship Id="rId4" Type="http://schemas.openxmlformats.org/officeDocument/2006/relationships/styles" Target="styles.xml"/><Relationship Id="rId9" Type="http://schemas.openxmlformats.org/officeDocument/2006/relationships/hyperlink" Target="https://youtu.be/u9NhplrpLQ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24F9B2FF1FD488325F6FC367FD779" ma:contentTypeVersion="12" ma:contentTypeDescription="Create a new document." ma:contentTypeScope="" ma:versionID="575d1b842d6b940394b2feed6bcd763f">
  <xsd:schema xmlns:xsd="http://www.w3.org/2001/XMLSchema" xmlns:xs="http://www.w3.org/2001/XMLSchema" xmlns:p="http://schemas.microsoft.com/office/2006/metadata/properties" xmlns:ns2="a3b56ca4-a1c7-4f80-b1d6-7075e4236357" xmlns:ns3="8da9d72d-aeac-4116-8dd9-888f730ecf40" targetNamespace="http://schemas.microsoft.com/office/2006/metadata/properties" ma:root="true" ma:fieldsID="edd1b31a45c2480d30130daf359557dd" ns2:_="" ns3:_="">
    <xsd:import namespace="a3b56ca4-a1c7-4f80-b1d6-7075e4236357"/>
    <xsd:import namespace="8da9d72d-aeac-4116-8dd9-888f730ec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56ca4-a1c7-4f80-b1d6-7075e4236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9d72d-aeac-4116-8dd9-888f730ec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5A047E-5F6E-465D-9299-0F026F6C17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b56ca4-a1c7-4f80-b1d6-7075e4236357"/>
    <ds:schemaRef ds:uri="8da9d72d-aeac-4116-8dd9-888f730ec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076C11-8F1E-4574-A3C4-21718012B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15EB40-AA13-4F89-916D-8D170C13860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2</Pages>
  <Words>390</Words>
  <Characters>2158</Characters>
  <Application>Microsoft Office Word</Application>
  <DocSecurity>0</DocSecurity>
  <Lines>31</Lines>
  <Paragraphs>7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Bode (Aaron)</dc:creator>
  <cp:keywords/>
  <dc:description/>
  <cp:lastModifiedBy>~ Asif Rehmani</cp:lastModifiedBy>
  <cp:revision>59</cp:revision>
  <dcterms:created xsi:type="dcterms:W3CDTF">2021-02-13T16:24:00Z</dcterms:created>
  <dcterms:modified xsi:type="dcterms:W3CDTF">2021-02-19T11:33:00Z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0x0101006FC24F9B2FF1FD488325F6FC367FD779</vt:lpwstr>
  </property>
</Properties>
</file>