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lang w:val="es-PE"/>
        </w:rPr>
      </w:pPr>
      <w:r>
        <w:rPr>
          <w:b/>
          <w:lang w:val="es-PE"/>
        </w:rPr>
        <w:t xml:space="preserve">Clonar un Proyecto de GITHUB en Eclipse</w:t>
      </w:r>
      <w:r/>
      <w:r>
        <w:rPr>
          <w:b/>
          <w:lang w:val="es-PE"/>
        </w:rPr>
      </w:r>
      <w:r>
        <w:rPr>
          <w:b/>
          <w:lang w:val="es-PE"/>
        </w:rPr>
      </w:r>
    </w:p>
    <w:p>
      <w:pPr>
        <w:jc w:val="center"/>
        <w:rPr>
          <w:b/>
          <w:lang w:val="es-PE"/>
        </w:rPr>
      </w:pPr>
      <w:r>
        <w:rPr>
          <w:b/>
          <w:lang w:val="es-PE"/>
        </w:rPr>
      </w:r>
      <w:r>
        <w:rPr>
          <w:b/>
          <w:lang w:val="es-PE"/>
        </w:rPr>
      </w:r>
    </w:p>
    <w:p>
      <w:pPr>
        <w:jc w:val="left"/>
        <w:rPr>
          <w:b w:val="false"/>
          <w:lang w:val="es-PE"/>
        </w:rPr>
      </w:pPr>
      <w:r>
        <w:rPr>
          <w:b w:val="false"/>
          <w:lang w:val="es-PE"/>
        </w:rPr>
        <w:t xml:space="preserve">Para clonar un proyecto de Github en Eclipse se deberan realizar los siguientes pasos:</w:t>
      </w:r>
      <w:r>
        <w:rPr>
          <w:b w:val="false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</w:rPr>
      </w:pPr>
      <w:r>
        <w:rPr>
          <w:b w:val="false"/>
          <w:lang w:val="es-PE"/>
        </w:rPr>
        <w:t xml:space="preserve">Abrimos el IDE Eclipse y seleccionamos una ruta donde se almacenara nuestro workspace:</w:t>
      </w:r>
      <w:r>
        <w:rPr>
          <w:b w:val="false"/>
          <w:lang w:val="es-PE"/>
        </w:rPr>
      </w:r>
    </w:p>
    <w:p>
      <w:pPr>
        <w:ind w:left="0" w:hanging="0"/>
        <w:jc w:val="left"/>
      </w:pPr>
      <w:r>
        <w:rPr>
          <w:b w:val="false"/>
          <w:lang w:val="es-PE"/>
        </w:rPr>
      </w:r>
      <w:r>
        <w:drawing>
          <wp:inline xmlns:wp="http://schemas.openxmlformats.org/drawingml/2006/wordprocessingDrawing" distT="0" distB="0" distL="0" distR="0">
            <wp:extent cx="5991224" cy="26955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91224" cy="26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lang w:val="es-PE"/>
        </w:rPr>
      </w:r>
      <w:r/>
      <w:r>
        <w:rPr>
          <w:b w:val="false"/>
          <w:lang w:val="es-PE"/>
        </w:rPr>
      </w:r>
      <w:r>
        <w:rPr>
          <w:b w:val="false"/>
          <w:lang w:val="es-PE"/>
        </w:rPr>
      </w:r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  <w:t xml:space="preserve">2. Una vez dentro de Eclipse, procedemos a abrir la perpectiva GIT.</w:t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6068299" cy="221973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6068299" cy="2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  <w:t xml:space="preserve">3. Escogemos la perspectiva Git del listado y damos click en OK.</w:t>
      </w:r>
      <w:r>
        <w:rPr>
          <w:lang w:val="es-PE"/>
        </w:rPr>
      </w:r>
    </w:p>
    <w:p>
      <w:pPr>
        <w:ind w:left="0" w:hanging="0"/>
        <w:jc w:val="center"/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2935882" cy="3686922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2935882" cy="36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</w:pPr>
      <w:r>
        <w:rPr>
          <w:lang w:val="es-PE"/>
        </w:rPr>
        <w:t xml:space="preserve">4. Continuamos dando click en “Clone a Git Repository”.</w:t>
      </w:r>
      <w:r/>
      <w:r/>
    </w:p>
    <w:p>
      <w:pPr>
        <w:ind w:left="0" w:hanging="0"/>
        <w:jc w:val="center"/>
        <w:rPr>
          <w:lang w:val="es-PE"/>
        </w:rPr>
      </w:pPr>
      <w:r/>
      <w:r>
        <w:drawing>
          <wp:inline xmlns:wp="http://schemas.openxmlformats.org/drawingml/2006/wordprocessingDrawing" distT="0" distB="0" distL="0" distR="0">
            <wp:extent cx="3673814" cy="1322573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3673814" cy="13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b w:val="false"/>
          <w:lang w:val="es-PE"/>
        </w:rPr>
      </w:pPr>
      <w:r>
        <w:rPr>
          <w:lang w:val="es-PE"/>
        </w:rPr>
        <w:t xml:space="preserve">5. Ingresamos la url del respoitorio, que para este caso sera es </w:t>
      </w:r>
      <w:r>
        <w:rPr>
          <w:b/>
          <w:lang w:val="es-PE"/>
        </w:rPr>
        <w:t xml:space="preserve">https://github.com/UNMSM-UPG-FISI/big-o-notation-java-18-1-partial.git. </w:t>
      </w:r>
      <w:r>
        <w:rPr>
          <w:b w:val="false"/>
          <w:lang w:val="es-PE"/>
        </w:rPr>
        <w:t xml:space="preserve">y el usuario y contraseña de nuestra cuenta.</w:t>
      </w:r>
      <w:r>
        <w:rPr>
          <w:b w:val="false"/>
          <w:lang w:val="es-PE"/>
        </w:rPr>
      </w:r>
      <w:r>
        <w:rPr>
          <w:b w:val="false"/>
          <w:lang w:val="es-PE"/>
        </w:rPr>
      </w:r>
    </w:p>
    <w:p>
      <w:pPr>
        <w:ind w:left="0" w:hanging="0"/>
        <w:jc w:val="center"/>
      </w:pPr>
      <w:r>
        <w:rPr>
          <w:b w:val="false"/>
          <w:lang w:val="es-PE"/>
        </w:rPr>
      </w:r>
      <w:r>
        <w:drawing>
          <wp:inline xmlns:wp="http://schemas.openxmlformats.org/drawingml/2006/wordprocessingDrawing" distT="0" distB="0" distL="0" distR="0">
            <wp:extent cx="2950084" cy="3071797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 flipH="0" flipV="0">
                      <a:off x="0" y="0"/>
                      <a:ext cx="2950084" cy="30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lang w:val="es-PE"/>
        </w:rPr>
      </w:r>
      <w:r>
        <w:rPr>
          <w:b w:val="false"/>
          <w:lang w:val="es-PE"/>
        </w:rPr>
      </w:r>
    </w:p>
    <w:p>
      <w:pPr>
        <w:ind w:left="0" w:hanging="0"/>
        <w:jc w:val="both"/>
        <w:rPr>
          <w:lang w:val="es-PE"/>
        </w:rPr>
      </w:pPr>
      <w:r>
        <w:rPr>
          <w:lang w:val="es-PE"/>
        </w:rPr>
        <w:t xml:space="preserve">6. Luego nos aparecera la siguiente pantalla, donde debemos escoger el Brach Master (branch por defecto) y damos click en “Next”.</w:t>
      </w:r>
      <w:r>
        <w:rPr>
          <w:lang w:val="es-PE"/>
        </w:rPr>
      </w:r>
    </w:p>
    <w:p>
      <w:pPr>
        <w:ind w:left="0" w:hanging="0"/>
        <w:jc w:val="center"/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3985958" cy="4141659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3985958" cy="41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both"/>
        <w:rPr>
          <w:lang w:val="es-PE"/>
        </w:rPr>
      </w:pPr>
      <w:r>
        <w:rPr>
          <w:lang w:val="es-PE"/>
        </w:rPr>
        <w:t xml:space="preserve">7. Escogemos la ruta donde se guardara el proyecto y le damos click en “Finalizar”.</w:t>
      </w:r>
      <w:r>
        <w:rPr>
          <w:lang w:val="es-PE"/>
        </w:rPr>
      </w:r>
    </w:p>
    <w:p>
      <w:pPr>
        <w:ind w:left="0" w:hanging="0"/>
        <w:jc w:val="center"/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3928863" cy="4122594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 flipH="0" flipV="0">
                      <a:off x="0" y="0"/>
                      <a:ext cx="3928863" cy="41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  <w:t xml:space="preserve">8. El IDE Eclipse realizara la descarga de las fuentes.</w:t>
      </w:r>
      <w:r>
        <w:rPr>
          <w:lang w:val="es-PE"/>
        </w:rPr>
      </w:r>
    </w:p>
    <w:p>
      <w:pPr>
        <w:ind w:left="0" w:hanging="0"/>
        <w:jc w:val="center"/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4933949" cy="2124074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4933949" cy="21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left"/>
        <w:rPr>
          <w:lang w:val="es-PE"/>
        </w:rPr>
      </w:pPr>
      <w:r>
        <w:rPr>
          <w:lang w:val="es-PE"/>
        </w:rPr>
        <w:t xml:space="preserve">9. Una vez descargadas las fuentes de Github ya estamos listos para importar el proyecto a nuestro workspace y proceder a programar.</w:t>
      </w:r>
      <w:r>
        <w:rPr>
          <w:lang w:val="es-PE"/>
        </w:rPr>
      </w:r>
    </w:p>
    <w:p>
      <w:pPr>
        <w:ind w:left="0" w:hanging="0"/>
        <w:jc w:val="left"/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5883615" cy="1413095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 flipH="0" flipV="0">
                      <a:off x="0" y="0"/>
                      <a:ext cx="5883615" cy="14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p>
      <w:pPr>
        <w:ind w:left="0" w:hanging="0"/>
        <w:jc w:val="center"/>
        <w:rPr>
          <w:b w:val="false"/>
          <w:lang w:val="es-PE"/>
        </w:rPr>
      </w:pPr>
      <w:r>
        <w:rPr>
          <w:lang w:val="es-PE"/>
        </w:rPr>
      </w:r>
      <w:r>
        <w:drawing>
          <wp:inline xmlns:wp="http://schemas.openxmlformats.org/drawingml/2006/wordprocessingDrawing" distT="0" distB="0" distL="0" distR="0">
            <wp:extent cx="3867149" cy="3838574"/>
            <wp:effectExtent l="0" t="0" r="0" b="0"/>
            <wp:docPr id="1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3867149" cy="3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</w:r>
      <w:r/>
      <w:r>
        <w:rPr>
          <w:lang w:val="es-PE"/>
        </w:rPr>
      </w:r>
      <w:r>
        <w:rPr>
          <w:lang w:val="es-P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