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sz w:val="32"/>
        </w:rPr>
        <w:t>DX699 AI for Leaders</w:t>
        <w:br/>
        <w:t>Capstone Milestone One:</w:t>
        <w:br/>
        <w:t>Identifying a Problem and Relevant Datasets</w:t>
      </w:r>
    </w:p>
    <w:p>
      <w:pPr>
        <w:jc w:val="center"/>
      </w:pPr>
      <w:r>
        <w:t>Ka Tsun Hui</w:t>
        <w:br/>
        <w:t>October 2026</w:t>
      </w:r>
    </w:p>
    <w:p>
      <w:r>
        <w:br w:type="page"/>
      </w:r>
    </w:p>
    <w:p>
      <w:r>
        <w:rPr>
          <w:b/>
          <w:sz w:val="28"/>
        </w:rPr>
        <w:t>1. Description or summary of the nature and content of each dataset</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tcPr>
          <w:p>
            <w:r>
              <w:rPr>
                <w:sz w:val="24"/>
              </w:rPr>
            </w:r>
            <w:r>
              <w:rPr>
                <w:b/>
                <w:sz w:val="24"/>
              </w:rPr>
              <w:t>Dataset</w:t>
            </w:r>
          </w:p>
        </w:tc>
        <w:tc>
          <w:tcPr>
            <w:tcW w:type="dxa" w:w="1872"/>
          </w:tcPr>
          <w:p>
            <w:r>
              <w:rPr>
                <w:sz w:val="24"/>
              </w:rPr>
            </w:r>
            <w:r>
              <w:rPr>
                <w:b/>
                <w:sz w:val="24"/>
              </w:rPr>
              <w:t>Size</w:t>
            </w:r>
          </w:p>
        </w:tc>
        <w:tc>
          <w:tcPr>
            <w:tcW w:type="dxa" w:w="1872"/>
          </w:tcPr>
          <w:p>
            <w:r>
              <w:rPr>
                <w:sz w:val="24"/>
              </w:rPr>
            </w:r>
            <w:r>
              <w:rPr>
                <w:b/>
                <w:sz w:val="24"/>
              </w:rPr>
              <w:t>Source</w:t>
            </w:r>
          </w:p>
        </w:tc>
        <w:tc>
          <w:tcPr>
            <w:tcW w:type="dxa" w:w="1872"/>
          </w:tcPr>
          <w:p>
            <w:r>
              <w:rPr>
                <w:sz w:val="24"/>
              </w:rPr>
            </w:r>
            <w:r>
              <w:rPr>
                <w:b/>
                <w:sz w:val="24"/>
              </w:rPr>
              <w:t>Industry</w:t>
            </w:r>
          </w:p>
        </w:tc>
        <w:tc>
          <w:tcPr>
            <w:tcW w:type="dxa" w:w="1872"/>
          </w:tcPr>
          <w:p>
            <w:r>
              <w:rPr>
                <w:sz w:val="24"/>
              </w:rPr>
            </w:r>
            <w:r>
              <w:rPr>
                <w:b/>
                <w:sz w:val="24"/>
              </w:rPr>
              <w:t>Unit of observation</w:t>
            </w:r>
          </w:p>
        </w:tc>
      </w:tr>
      <w:tr>
        <w:tc>
          <w:tcPr>
            <w:tcW w:type="dxa" w:w="1872"/>
          </w:tcPr>
          <w:p>
            <w:r>
              <w:rPr>
                <w:sz w:val="24"/>
              </w:rPr>
            </w:r>
            <w:r>
              <w:rPr>
                <w:sz w:val="24"/>
              </w:rPr>
              <w:t>1. SPY options snapshot</w:t>
            </w:r>
          </w:p>
        </w:tc>
        <w:tc>
          <w:tcPr>
            <w:tcW w:type="dxa" w:w="1872"/>
          </w:tcPr>
          <w:p>
            <w:r>
              <w:rPr>
                <w:sz w:val="24"/>
              </w:rPr>
            </w:r>
            <w:r>
              <w:rPr>
                <w:sz w:val="24"/>
              </w:rPr>
              <w:t>9,646 x 23</w:t>
            </w:r>
          </w:p>
        </w:tc>
        <w:tc>
          <w:tcPr>
            <w:tcW w:type="dxa" w:w="1872"/>
          </w:tcPr>
          <w:p>
            <w:r>
              <w:rPr>
                <w:sz w:val="24"/>
              </w:rPr>
            </w:r>
            <w:r>
              <w:rPr>
                <w:sz w:val="24"/>
              </w:rPr>
              <w:t>Historic Options Dataset (Dubach, 2025)</w:t>
            </w:r>
          </w:p>
        </w:tc>
        <w:tc>
          <w:tcPr>
            <w:tcW w:type="dxa" w:w="1872"/>
          </w:tcPr>
          <w:p>
            <w:r>
              <w:rPr>
                <w:sz w:val="24"/>
              </w:rPr>
            </w:r>
            <w:r>
              <w:rPr>
                <w:sz w:val="24"/>
              </w:rPr>
              <w:t>Finance</w:t>
            </w:r>
          </w:p>
        </w:tc>
        <w:tc>
          <w:tcPr>
            <w:tcW w:type="dxa" w:w="1872"/>
          </w:tcPr>
          <w:p>
            <w:r>
              <w:rPr>
                <w:sz w:val="24"/>
              </w:rPr>
            </w:r>
            <w:r>
              <w:rPr>
                <w:sz w:val="24"/>
              </w:rPr>
              <w:t>One listed option contract, Dec 31, 2024</w:t>
            </w:r>
          </w:p>
        </w:tc>
      </w:tr>
      <w:tr>
        <w:tc>
          <w:tcPr>
            <w:tcW w:type="dxa" w:w="1872"/>
          </w:tcPr>
          <w:p>
            <w:r>
              <w:rPr>
                <w:sz w:val="24"/>
              </w:rPr>
            </w:r>
            <w:r>
              <w:rPr>
                <w:sz w:val="24"/>
              </w:rPr>
              <w:t>2. China EV sales</w:t>
            </w:r>
          </w:p>
        </w:tc>
        <w:tc>
          <w:tcPr>
            <w:tcW w:type="dxa" w:w="1872"/>
          </w:tcPr>
          <w:p>
            <w:r>
              <w:rPr>
                <w:sz w:val="24"/>
              </w:rPr>
            </w:r>
            <w:r>
              <w:rPr>
                <w:sz w:val="24"/>
              </w:rPr>
              <w:t>38,806 x 10</w:t>
            </w:r>
          </w:p>
        </w:tc>
        <w:tc>
          <w:tcPr>
            <w:tcW w:type="dxa" w:w="1872"/>
          </w:tcPr>
          <w:p>
            <w:r>
              <w:rPr>
                <w:sz w:val="24"/>
              </w:rPr>
            </w:r>
            <w:r>
              <w:rPr>
                <w:sz w:val="24"/>
              </w:rPr>
              <w:t>CPCA via Kaggle (felixzhao)</w:t>
            </w:r>
          </w:p>
        </w:tc>
        <w:tc>
          <w:tcPr>
            <w:tcW w:type="dxa" w:w="1872"/>
          </w:tcPr>
          <w:p>
            <w:r>
              <w:rPr>
                <w:sz w:val="24"/>
              </w:rPr>
            </w:r>
            <w:r>
              <w:rPr>
                <w:sz w:val="24"/>
              </w:rPr>
              <w:t>Environment</w:t>
            </w:r>
          </w:p>
        </w:tc>
        <w:tc>
          <w:tcPr>
            <w:tcW w:type="dxa" w:w="1872"/>
          </w:tcPr>
          <w:p>
            <w:r>
              <w:rPr>
                <w:sz w:val="24"/>
              </w:rPr>
            </w:r>
            <w:r>
              <w:rPr>
                <w:sz w:val="24"/>
              </w:rPr>
              <w:t>One vehicle model in one month, Jan 2018-Apr 2024</w:t>
            </w:r>
          </w:p>
        </w:tc>
      </w:tr>
      <w:tr>
        <w:tc>
          <w:tcPr>
            <w:tcW w:type="dxa" w:w="1872"/>
          </w:tcPr>
          <w:p>
            <w:r>
              <w:rPr>
                <w:sz w:val="24"/>
              </w:rPr>
            </w:r>
            <w:r>
              <w:rPr>
                <w:sz w:val="24"/>
              </w:rPr>
              <w:t>3. Spotify tracks</w:t>
            </w:r>
          </w:p>
        </w:tc>
        <w:tc>
          <w:tcPr>
            <w:tcW w:type="dxa" w:w="1872"/>
          </w:tcPr>
          <w:p>
            <w:r>
              <w:rPr>
                <w:sz w:val="24"/>
              </w:rPr>
            </w:r>
            <w:r>
              <w:rPr>
                <w:sz w:val="24"/>
              </w:rPr>
              <w:t>114,000 x 20</w:t>
            </w:r>
          </w:p>
        </w:tc>
        <w:tc>
          <w:tcPr>
            <w:tcW w:type="dxa" w:w="1872"/>
          </w:tcPr>
          <w:p>
            <w:r>
              <w:rPr>
                <w:sz w:val="24"/>
              </w:rPr>
            </w:r>
            <w:r>
              <w:rPr>
                <w:sz w:val="24"/>
              </w:rPr>
              <w:t>Ultimate Spotify Tracks DB</w:t>
            </w:r>
          </w:p>
        </w:tc>
        <w:tc>
          <w:tcPr>
            <w:tcW w:type="dxa" w:w="1872"/>
          </w:tcPr>
          <w:p>
            <w:r>
              <w:rPr>
                <w:sz w:val="24"/>
              </w:rPr>
            </w:r>
            <w:r>
              <w:rPr>
                <w:sz w:val="24"/>
              </w:rPr>
              <w:t>Entertainment</w:t>
            </w:r>
          </w:p>
        </w:tc>
        <w:tc>
          <w:tcPr>
            <w:tcW w:type="dxa" w:w="1872"/>
          </w:tcPr>
          <w:p>
            <w:r>
              <w:rPr>
                <w:sz w:val="24"/>
              </w:rPr>
            </w:r>
            <w:r>
              <w:rPr>
                <w:sz w:val="24"/>
              </w:rPr>
              <w:t>One track (audio features + genre)</w:t>
            </w:r>
          </w:p>
        </w:tc>
      </w:tr>
      <w:tr>
        <w:tc>
          <w:tcPr>
            <w:tcW w:type="dxa" w:w="1872"/>
          </w:tcPr>
          <w:p>
            <w:r>
              <w:rPr>
                <w:sz w:val="24"/>
              </w:rPr>
            </w:r>
            <w:r>
              <w:rPr>
                <w:sz w:val="24"/>
              </w:rPr>
              <w:t>4. TMDB movies</w:t>
            </w:r>
          </w:p>
        </w:tc>
        <w:tc>
          <w:tcPr>
            <w:tcW w:type="dxa" w:w="1872"/>
          </w:tcPr>
          <w:p>
            <w:r>
              <w:rPr>
                <w:sz w:val="24"/>
              </w:rPr>
            </w:r>
            <w:r>
              <w:rPr>
                <w:sz w:val="24"/>
              </w:rPr>
              <w:t>45,466 x 24</w:t>
            </w:r>
          </w:p>
        </w:tc>
        <w:tc>
          <w:tcPr>
            <w:tcW w:type="dxa" w:w="1872"/>
          </w:tcPr>
          <w:p>
            <w:r>
              <w:rPr>
                <w:sz w:val="24"/>
              </w:rPr>
            </w:r>
            <w:r>
              <w:rPr>
                <w:sz w:val="24"/>
              </w:rPr>
              <w:t>The Movies Dataset</w:t>
            </w:r>
          </w:p>
        </w:tc>
        <w:tc>
          <w:tcPr>
            <w:tcW w:type="dxa" w:w="1872"/>
          </w:tcPr>
          <w:p>
            <w:r>
              <w:rPr>
                <w:sz w:val="24"/>
              </w:rPr>
            </w:r>
            <w:r>
              <w:rPr>
                <w:sz w:val="24"/>
              </w:rPr>
              <w:t>Entertainment</w:t>
            </w:r>
          </w:p>
        </w:tc>
        <w:tc>
          <w:tcPr>
            <w:tcW w:type="dxa" w:w="1872"/>
          </w:tcPr>
          <w:p>
            <w:r>
              <w:rPr>
                <w:sz w:val="24"/>
              </w:rPr>
            </w:r>
            <w:r>
              <w:rPr>
                <w:sz w:val="24"/>
              </w:rPr>
              <w:t>One film (budget, revenue, ratings)</w:t>
            </w:r>
          </w:p>
        </w:tc>
      </w:tr>
      <w:tr>
        <w:tc>
          <w:tcPr>
            <w:tcW w:type="dxa" w:w="1872"/>
          </w:tcPr>
          <w:p>
            <w:r>
              <w:rPr>
                <w:sz w:val="24"/>
              </w:rPr>
            </w:r>
            <w:r>
              <w:rPr>
                <w:sz w:val="24"/>
              </w:rPr>
              <w:t>5. Yahoo S&amp;P 100 panel</w:t>
            </w:r>
          </w:p>
        </w:tc>
        <w:tc>
          <w:tcPr>
            <w:tcW w:type="dxa" w:w="1872"/>
          </w:tcPr>
          <w:p>
            <w:r>
              <w:rPr>
                <w:sz w:val="24"/>
              </w:rPr>
            </w:r>
            <w:r>
              <w:rPr>
                <w:sz w:val="24"/>
              </w:rPr>
              <w:t>116,877 x 20</w:t>
            </w:r>
          </w:p>
        </w:tc>
        <w:tc>
          <w:tcPr>
            <w:tcW w:type="dxa" w:w="1872"/>
          </w:tcPr>
          <w:p>
            <w:r>
              <w:rPr>
                <w:sz w:val="24"/>
              </w:rPr>
            </w:r>
            <w:r>
              <w:rPr>
                <w:sz w:val="24"/>
              </w:rPr>
              <w:t>Yahoo Finance API</w:t>
            </w:r>
          </w:p>
        </w:tc>
        <w:tc>
          <w:tcPr>
            <w:tcW w:type="dxa" w:w="1872"/>
          </w:tcPr>
          <w:p>
            <w:r>
              <w:rPr>
                <w:sz w:val="24"/>
              </w:rPr>
            </w:r>
            <w:r>
              <w:rPr>
                <w:sz w:val="24"/>
              </w:rPr>
              <w:t>Finance</w:t>
            </w:r>
          </w:p>
        </w:tc>
        <w:tc>
          <w:tcPr>
            <w:tcW w:type="dxa" w:w="1872"/>
          </w:tcPr>
          <w:p>
            <w:r>
              <w:rPr>
                <w:sz w:val="24"/>
              </w:rPr>
            </w:r>
            <w:r>
              <w:rPr>
                <w:sz w:val="24"/>
              </w:rPr>
              <w:t>One stock on one trading day, Dec 2021-Oct 2026</w:t>
            </w:r>
          </w:p>
        </w:tc>
      </w:tr>
    </w:tbl>
    <w:p>
      <w:pPr>
        <w:jc w:val="center"/>
      </w:pPr>
      <w:r>
        <w:rPr>
          <w:i/>
        </w:rPr>
        <w:t>Table 1. The five datasets: size, source, industry, and unit of observation.</w:t>
      </w:r>
    </w:p>
    <w:p>
      <w:r>
        <w:rPr>
          <w:b/>
          <w:sz w:val="24"/>
        </w:rPr>
        <w:t>Dataset 1: SPY Equity Options Chain Snapshot (Finance)</w:t>
      </w:r>
    </w:p>
    <w:p>
      <w:r>
        <w:t>A single-day cross-section of the SPY options chain on December 31, 2024 (spot 586.08), hand-extracted from a public historic U.S. equity options dataset: 9,646 contracts (4,823 calls, 4,823 puts) across 35 expirations and 362 strikes in 23 columns — contract identifiers (strike, call/put, expiration), market observables (bid, ask, last, sizes, volume, open interest), and model-derived outputs (implied volatility, delta, gamma, theta, vega, rho, moneyness, in-the-money flag). Mixed types: continuous numerics, categoricals, one binary flag. Cross-sectional, not a time series. The mix spans continuous market data, categorical contract terms, and model outputs — the paper's richest single-table feature set.</w:t>
      </w:r>
    </w:p>
    <w:p>
      <w:r>
        <w:rPr>
          <w:b/>
          <w:sz w:val="24"/>
        </w:rPr>
        <w:t>Dataset 2: China Passenger-Vehicle Sales, CPCA (Environment)</w:t>
      </w:r>
    </w:p>
    <w:p>
      <w:r>
        <w:t>Monthly registration records for China's passenger-car market, January 2018–April 2024, from China Passenger Car Association records: 38,806 model-month rows, 10 columns (year-month, make, brand, model, brand country, units sold, EV-versus-gasoline flag, body type, low/high price). Covers 139 brands and 1,345 brand-model combinations (136.9M units); 8,528 EV rows vs 30,278 gasoline, EV unit share 3.3% (2018) → 30.2% (2023). Framed cross-sectionally — a portrait of the electrification transition.</w:t>
      </w:r>
    </w:p>
    <w:p>
      <w:r>
        <w:rPr>
          <w:b/>
          <w:sz w:val="24"/>
        </w:rPr>
        <w:t>Dataset 3: Spotify Track Features (Entertainment)</w:t>
      </w:r>
    </w:p>
    <w:p>
      <w:r/>
      <w:r>
        <w:rPr>
          <w:sz w:val="24"/>
        </w:rPr>
        <w:t>114,000 tracks × 20 columns from the Ultimate Spotify Tracks DB (Kaggle, Hamidani): identifiers, a popularity score, and Spotify-computed audio features (danceability, energy, loudness, speechiness, acousticness, instrumentalness, liveness, valence, tempo, key, mode, time signature, duration, explicit flag) plus a genre label. Artificially balanced at 114 genres × 1,000 tracks.</w:t>
      </w:r>
    </w:p>
    <w:p>
      <w:r>
        <w:rPr>
          <w:b/>
          <w:sz w:val="24"/>
        </w:rPr>
        <w:t>Dataset 4: TMDB Movie Metadata (Entertainment)</w:t>
      </w:r>
    </w:p>
    <w:p>
      <w:r/>
      <w:r>
        <w:rPr>
          <w:sz w:val="24"/>
        </w:rPr>
        <w:t>45,466 films × 24 columns from The Movies Dataset (Kaggle, Banik, 2017): budget, revenue, runtime, release date, vote average/count, popularity, language, overview text, tagline, and nested-JSON columns (genres, companies, countries, cast, crew) requiring parsing. The paper's widest mix of data types: numerics, dates, free text, and structured JSON in one table.</w:t>
      </w:r>
    </w:p>
    <w:p>
      <w:r/>
      <w:r>
        <w:rPr>
          <w:b/>
          <w:sz w:val="24"/>
        </w:rPr>
        <w:t>Dataset 5: FINRA Short Interest × S&amp;P 500 Panel (Finance)</w:t>
      </w:r>
    </w:p>
    <w:p>
      <w:r/>
      <w:r>
        <w:rPr>
          <w:sz w:val="24"/>
        </w:rPr>
        <w:t>Bi-monthly panel of 496 S&amp;P 500 constituents, March 2023–July 2026, joining FINRA’s official short-interest reports with Yahoo Finance prices: 16,071 stock-settlement rows × 21 columns — current and previous short shares, percent change in shorting, days-to-cover, short-to-volume ratio, plus close price, 1/3/6-month returns, 1-month volatility, high-low range, and volume trend — with two targets: next-month return and a beat-the-market binary (47% positive). Cross-sectional framing: does short sellers’ positioning predict next-period returns?</w:t>
      </w:r>
    </w:p>
    <w:p>
      <w:r>
        <w:rPr>
          <w:b/>
          <w:sz w:val="28"/>
        </w:rPr>
        <w:t>2. Explanation of missing, incorrect, or duplicated data</w:t>
      </w:r>
    </w:p>
    <w:p>
      <w:r>
        <w:rPr>
          <w:b/>
          <w:sz w:val="24"/>
        </w:rPr>
        <w:t>Dataset 1: SPY Equity Options Chain Snapshot</w:t>
      </w:r>
    </w:p>
    <w:p>
      <w:r>
        <w:t>No missing values. The problem is 625 zero-bid contracts (6.5%) — typically deep out-of-the-money long-dated puts quoted 0.00 bid against a wide ask with no volume. These dead quotes cannot be traded; any model trained on them learns from prices that do not exist, so they are discarded outright. A further ~200 ultra-wide-spread contracts (spreads above 50%) are filtered the same way, and implied volatility (range 0.015–4.034, extremes in illiquid names) is winsorized. Volume concentrates in zero-days-to-expiry and weeklies, so analysis is stratified by expiration; mid-prices replace last trades to avoid bid-ask bounce; the Greeks are model-derived features carrying model risk, not ground truth.</w:t>
      </w:r>
    </w:p>
    <w:p>
      <w:r>
        <w:rPr>
          <w:b/>
          <w:sz w:val="24"/>
        </w:rPr>
        <w:t>Dataset 2: China Passenger-Vehicle Sales, CPCA</w:t>
      </w:r>
    </w:p>
    <w:p>
      <w:r>
        <w:t>Thirty-four exact duplicate (model, year-month) rows are dropped. Body type is the literal string “NA” in 2,366 rows (6.1%) — kept as an “Unknown” category since missingness may correlate with low-volume models. In 6,127 rows (15.8%) the price is 0, dead data that is imputed within brand-model or excluded from price features. The manufacturer field is Chinese while brand is English, so modeling uses brand. February 2020 EV sales collapsed to 8,988 units (COVID lockdown) and the series ends April 2024 — structural breaks handled with regime dummies, never silent deletions.</w:t>
      </w:r>
    </w:p>
    <w:p>
      <w:r>
        <w:rPr>
          <w:b/>
          <w:sz w:val="24"/>
        </w:rPr>
        <w:t>Dataset 3: Spotify Track Features</w:t>
      </w:r>
    </w:p>
    <w:p>
      <w:r>
        <w:t>450 fully duplicated rows are removed. Subtler: 24,259 track ids repeat because the same song is listed under multiple genres — identical audio features with different labels, i.e., label noise. Fix: deduplicate to one row per track (most frequent genre) or frame genre as multi-label. The artificial 1,000-tracks-per-genre balance does not reflect listening shares, so prevalence conclusions must be reweighted.</w:t>
      </w:r>
    </w:p>
    <w:p>
      <w:r>
        <w:rPr>
          <w:b/>
          <w:sz w:val="24"/>
        </w:rPr>
        <w:t>Dataset 4: TMDB Movie Metadata</w:t>
      </w:r>
    </w:p>
    <w:p>
      <w:r>
        <w:t>Seventeen duplicate rows dropped. Many budgets are 0 — missing data coded as zero, recoded as missing and imputed within genre-era cohorts or excluded. Genres, companies, countries, cast, and crew are nested JSON parsed into indicators/counts. Vote averages on few-vote films are shrunk toward the global mean.</w:t>
      </w:r>
    </w:p>
    <w:p>
      <w:r/>
      <w:r>
        <w:rPr>
          <w:b/>
          <w:sz w:val="24"/>
        </w:rPr>
        <w:t>Dataset 5: FINRA Short Interest × S&amp;P 500 Panel</w:t>
      </w:r>
    </w:p>
    <w:p>
      <w:r/>
      <w:r>
        <w:rPr>
          <w:sz w:val="24"/>
        </w:rPr>
        <w:t>No duplicate rows. Genuine missingness: the 6-month return feature is null in 1,447 rows (9%) — early settlement dates predate six months of Yahoo price history — handled by dropping those rows or restricting the feature set. Documented caveats: FINRA flags and republishes revised figures, so a rebuild from a later pull can differ slightly; and reports lag settlement by about a week, so the panel is a historical record, not a live trading signal.</w:t>
      </w:r>
    </w:p>
    <w:p>
      <w:r>
        <w:rPr>
          <w:b/>
          <w:sz w:val="28"/>
        </w:rPr>
        <w:t>3. Evaluation and explanation of how and why each dataset is suitable for each of several machine learning methods</w:t>
      </w:r>
    </w:p>
    <w:p>
      <w:r>
        <w:rPr>
          <w:b/>
          <w:sz w:val="24"/>
        </w:rPr>
        <w:t>Dataset 1: SPY Equity Options Chain Snapshot</w:t>
      </w:r>
    </w:p>
    <w:p>
      <w:r>
        <w:t>Supervised regression: predict implied volatility from strike, moneyness, and time to expiry — each contract carries the quoted IV as target. The smile's nonlinearity suits tree ensembles or neural networks; a polynomial alternative tests the smile directly through its quadratic moneyness term. Classification: liquid vs illiquid from spread, volume, open interest, and distance from spot — a market-microstructure task modeling which contracts are actually tradable. Trees fit the regression because the smile is smooth but non-quadratic; the classifier fits because liquidity is a threshold phenomenon in spread and volume.</w:t>
      </w:r>
    </w:p>
    <w:p>
      <w:r>
        <w:rPr>
          <w:b/>
          <w:sz w:val="24"/>
        </w:rPr>
        <w:t>Dataset 2: China Passenger-Vehicle Sales, CPCA</w:t>
      </w:r>
    </w:p>
    <w:p>
      <w:r>
        <w:t>Classification: predict the EV-versus-gasoline flag from brand, brand country, body type, and price band — every model-month carries the label; tree ensembles suit the mixed features, and the exercise measures how predictable the transition was. Regression: predict monthly EV units from lagged sales and segment mix with expanding-window splits (no leakage); comparing a seasonal baseline to gradient boosting across the series' three structural phases makes the modeling choice the finding. Expanding windows respect temporal order; trees handle the categorical-heavy features without one-hot explosions.</w:t>
      </w:r>
    </w:p>
    <w:p>
      <w:r>
        <w:rPr>
          <w:b/>
          <w:sz w:val="24"/>
        </w:rPr>
        <w:t>Dataset 3: Spotify Track Features</w:t>
      </w:r>
    </w:p>
    <w:p>
      <w:r>
        <w:t>Classification: predict popularity tier (or genre, post-dedupe) from audio features — which sonic attributes the market rewards. Clustering: group tracks into data-derived archetypes (e.g., high-energy/low-acousticness) for playlist and recommendation design, where the problem is matching songs to moods, not predicting one number. The audio features are dense and continuous — exactly the geometry clustering exploits.</w:t>
      </w:r>
    </w:p>
    <w:p>
      <w:r>
        <w:rPr>
          <w:b/>
          <w:sz w:val="24"/>
        </w:rPr>
        <w:t>Dataset 4: TMDB Movie Metadata</w:t>
      </w:r>
    </w:p>
    <w:p>
      <w:r>
        <w:t>Regression: predict log box-office revenue from budget, genre, cast/crew, timing, and pre-release popularity — the studio greenlight problem. Classification: hit vs flop (revenue &gt; 2× budget) from pre-release features only, evaluated with precision-recall for the asymmetric cost of a false greenlight. The log transform tames revenue's skew for linear models; trees capture the budget-genre interactions studios argue about.</w:t>
      </w:r>
    </w:p>
    <w:p>
      <w:r/>
      <w:r>
        <w:rPr>
          <w:b/>
          <w:sz w:val="24"/>
        </w:rPr>
        <w:t>Dataset 5: FINRA Short Interest × S&amp;P 500 Panel</w:t>
      </w:r>
    </w:p>
    <w:p>
      <w:r/>
      <w:r>
        <w:rPr>
          <w:sz w:val="24"/>
        </w:rPr>
        <w:t>Classification: predict the beat-the-market binary from short-interest features (short-to-volume ratio, days-to-cover, change in shorting) plus momentum controls — a clean test of whether short sellers are informed, with a balanced 47% positive rate. Regression: predict the next-month return; the literature suggests a weak negative coefficient on short interest, making feature-importance analysis the deliverable. Panel structure demands grouped evaluation: split by settlement date, never shuffle rows, so no future information leaks into training.</w:t>
      </w:r>
    </w:p>
    <w:p>
      <w:r>
        <w:rPr>
          <w:b/>
          <w:sz w:val="28"/>
        </w:rPr>
        <w:t>4. Industry and problem: explanation of the kinds of questions that could be answered by each dataset</w:t>
      </w:r>
    </w:p>
    <w:p>
      <w:r>
        <w:rPr>
          <w:b/>
          <w:sz w:val="24"/>
        </w:rPr>
        <w:t>Dataset 1: SPY Equity Options Chain Snapshot (Finance — derivatives)</w:t>
      </w:r>
    </w:p>
    <w:p>
      <w:r>
        <w:t>Can ML recover the volatility smile — predicting IV from moneyness and expiry? Matters to volatility trading and market-making; personally, an empirical test of the constant-volatility assumption in my Black-Scholes coursework. Do market Greeks behave as textbooks say across moneyness and tenor? I verified each behavior empirically here — useful for risk management and interview prep, and a check on the data's consistency. What drives IV most — moneyness, expiry, or liquidity? Tells pricing/risk functions where modeling effort belongs.</w:t>
      </w:r>
    </w:p>
    <w:p>
      <w:r>
        <w:rPr>
          <w:b/>
          <w:sz w:val="24"/>
        </w:rPr>
        <w:t>Dataset 2: China Passenger-Vehicle Sales, CPCA (Environment — automotive)</w:t>
      </w:r>
    </w:p>
    <w:p>
      <w:r>
        <w:t>Which attributes best predicted electrification — price segment, body type, or brand origin? Matters to auto strategy; personally, the demand side of emissions. Did the January 2023 subsidy end change EV price elasticity? A natural policy experiment in official-registration data. Can monthly EV sales be forecast from lags and mix, and where does a seasonal baseline break in 2021–2022? Matters to inventory and battery-supply planning.</w:t>
      </w:r>
    </w:p>
    <w:p>
      <w:r>
        <w:rPr>
          <w:b/>
          <w:sz w:val="24"/>
        </w:rPr>
        <w:t>Dataset 3: Spotify Track Features (Entertainment — music)</w:t>
      </w:r>
    </w:p>
    <w:p>
      <w:r>
        <w:t>Which audio features predict popularity — energy, danceability, valence? Matters to streaming economics and A&amp;R; personally, a listener's curiosity. Do features cluster into stable archetypes for playlist design? Matters to recommendation, where the task is matching songs to moods.</w:t>
      </w:r>
    </w:p>
    <w:p>
      <w:r>
        <w:rPr>
          <w:b/>
          <w:sz w:val="24"/>
        </w:rPr>
        <w:t>Dataset 4: TMDB Movie Metadata (Entertainment — film)</w:t>
      </w:r>
    </w:p>
    <w:p>
      <w:r>
        <w:t>What drives revenue — budget, genre, cast, timing, pre-release popularity? Matters to greenlighting; personally, what the market pays for as a film consumer. Can a pre-release hit/flop classifier flag failures before money is spent? Matters to risk management where one flop erases a slate.</w:t>
      </w:r>
    </w:p>
    <w:p>
      <w:r/>
      <w:r>
        <w:rPr>
          <w:b/>
          <w:sz w:val="24"/>
        </w:rPr>
        <w:t>Dataset 5: FINRA Short Interest × S&amp;P 500 Panel (Finance — equities)</w:t>
      </w:r>
    </w:p>
    <w:p>
      <w:r/>
      <w:r>
        <w:rPr>
          <w:sz w:val="24"/>
        </w:rPr>
        <w:t>Are short sellers informed — does heavy shorting today predict underperformance next month? Directly testable against decades of academic debate, and personally the most market-relevant of my five datasets: it turns a regulatory disclosure into a trading question. Which matters more, the level of shorting or its change? That separates crowded shorts from fresh conviction.</w:t>
      </w:r>
    </w:p>
    <w:p>
      <w:r>
        <w:rPr>
          <w:b/>
          <w:sz w:val="28"/>
        </w:rPr>
        <w:t>Appendix A: Citations</w:t>
      </w:r>
    </w:p>
    <w:p>
      <w:r/>
      <w:r>
        <w:rPr>
          <w:sz w:val="24"/>
        </w:rPr>
        <w:t>China Passenger Car Association. (2024). Monthly passenger-vehicle sales records, January 2018–April 2024 [Data set]. Compiled by Felix Zhao. Kaggle. https://www.kaggle.com/datasets/felixzhao/china-automobile-monthly-sales-data-2018-2024-4</w:t>
      </w:r>
    </w:p>
    <w:p>
      <w:r/>
      <w:r>
        <w:rPr>
          <w:sz w:val="24"/>
        </w:rPr>
        <w:t>Dubach, P. (2025). Historic Options Dataset: SPY, IWM, and QQQ Options 2008–2025 [Data set]. GitHub. https://github.com/philippdubach/historic-options-dataset. SPY chain extracted for December 31, 2024.</w:t>
      </w:r>
    </w:p>
    <w:p>
      <w:r/>
      <w:r>
        <w:rPr>
          <w:sz w:val="24"/>
        </w:rPr>
        <w:t>Banik, R. (2017). The Movies Dataset [Data set]. Kaggle. https://www.kaggle.com/datasets/rounakbanik/the-movies-dataset. Metadata compiled from The Movie Database (TMDB) API and GroupLens MovieLens.</w:t>
      </w:r>
    </w:p>
    <w:p>
      <w:r/>
      <w:r>
        <w:rPr>
          <w:sz w:val="24"/>
        </w:rPr>
        <w:t>Hamidani, Z. Ultimate Spotify Tracks DB [Data set]. Kaggle. https://www.kaggle.com/datasets/zaheenhamidani/ultimate-spotify-tracks-db. Audio features computed by the Spotify Web API.</w:t>
      </w:r>
    </w:p>
    <w:p>
      <w:r/>
      <w:r>
        <w:rPr>
          <w:sz w:val="24"/>
        </w:rPr>
        <w:t>Financial Industry Regulatory Authority. (2026). Equity Short Interest [Data set]. Bi-weekly reports, March 2023–July 2026, joined with Yahoo Finance daily prices. https://www.finra.org/finra-data/browse-catalog/equity-short-interest</w:t>
      </w:r>
    </w:p>
    <w:p>
      <w:r>
        <w:rPr>
          <w:b/>
          <w:sz w:val="28"/>
        </w:rPr>
        <w:t>Appendix B: Reflection — Weekly Capstone Development Reflection Journal</w:t>
      </w:r>
    </w:p>
    <w:p>
      <w:r>
        <w:t>Journal entries follow the official Capstone Development Reflection Journal template (Module B: AI for Leaders). Five weeks of entries are included below.</w:t>
      </w:r>
    </w:p>
    <w:p>
      <w:r>
        <w:rPr>
          <w:b/>
          <w:sz w:val="24"/>
        </w:rPr>
        <w:t>Week 2</w:t>
      </w:r>
    </w:p>
    <w:p>
      <w:r>
        <w:t>Assignment/Capstone work: I identified my industries of interest: finance, environment, and entertainment. Finance because my coursework and interview preparation center on derivatives and markets; environment because the EV transition is the most consequential industrial shift of my lifetime; entertainment because music and film are domains I know as a consumer.</w:t>
      </w:r>
    </w:p>
    <w:p>
      <w:r>
        <w:t>Reflection: Narrowing to three industries was the first real decision. My instinct was to chase the most technically impressive datasets, but the industries-first framing forced a better question: which problems would I still care about after the grade is posted? Markets, the energy transition, and culture. Everything since has been downstream of that choice.</w:t>
      </w:r>
    </w:p>
    <w:p>
      <w:r>
        <w:rPr>
          <w:b/>
          <w:sz w:val="24"/>
        </w:rPr>
        <w:t>Week 3</w:t>
      </w:r>
    </w:p>
    <w:p>
      <w:r>
        <w:t>Assignment/Capstone work: I extracted the first real data: the SPY options snapshot for December 31, 2024 (9,646 contracts, 23 columns) and the CPCA China auto file (38,806 model-month rows). Problems spotted immediately: 625 zero-bid option contracts (dead quotes), duplicate model-month rows, and “NA” strings in the body-type column.</w:t>
      </w:r>
    </w:p>
    <w:p>
      <w:r>
        <w:t>Reflection: Data quality is not a footnote, it is the analysis. The zero-bid contracts looked ordinary until I asked what a zero bid means: nobody will buy at any price. Deleting 6.5% of the data before modeling felt drastic, but training on prices that do not exist is worse.</w:t>
      </w:r>
    </w:p>
    <w:p>
      <w:r>
        <w:rPr>
          <w:b/>
          <w:sz w:val="24"/>
        </w:rPr>
        <w:t>Week 4</w:t>
      </w:r>
    </w:p>
    <w:p>
      <w:r>
        <w:t>Assignment/Capstone work: For each dataset I specified 1–2 machine learning types with justification — regression (SPY IV, TMDB revenue, Yahoo next-day return), classification (China EV flag, Spotify popularity, Yahoo direction), clustering (Spotify archetypes) — plus 2–3 research questions per dataset checked against the rubric.</w:t>
      </w:r>
    </w:p>
    <w:p>
      <w:r>
        <w:t>Reflection: The module's framing of predictive modeling as supervised segmentation reframed how I see market data: an option chain is a segmentation problem where the model learns boundaries across moneyness and expiry the way a tree segments customers. The industry boundary matters less than the problem structure.</w:t>
      </w:r>
    </w:p>
    <w:p>
      <w:r>
        <w:rPr>
          <w:b/>
          <w:sz w:val="24"/>
        </w:rPr>
        <w:t>Week 5</w:t>
      </w:r>
    </w:p>
    <w:p>
      <w:r/>
      <w:r>
        <w:rPr>
          <w:sz w:val="24"/>
        </w:rPr>
        <w:t>Assignment/Capstone work: I finalized the five datasets: SPY options (finance), China EV sales (environment), Spotify tracks and TMDB movies (entertainment), and a FINRA short-interest panel joined with Yahoo Finance prices (finance) for the fifth slot. With Kaggle unreachable from my machine, Spotify and TMDB were sourced from their Kaggle-published originals via local copies. Confirmed: three industries, mixed types, two-plus learning types, genuine data-quality problems in four of five.</w:t>
      </w:r>
    </w:p>
    <w:p>
      <w:r>
        <w:t>Reflection: Dataset selection is mostly subtraction. Letting go of the CO2 panel hurt — the data was beautiful — but the rubric rewards fit over volume: five datasets I can defend beat eight I cannot.</w:t>
      </w:r>
    </w:p>
    <w:p>
      <w:r>
        <w:rPr>
          <w:b/>
          <w:sz w:val="24"/>
        </w:rPr>
        <w:t>Week 6</w:t>
      </w:r>
    </w:p>
    <w:p>
      <w:r>
        <w:t>Assignment/Capstone work: I audited the three new datasets — 450 duplicate rows and 24,259 duplicate track ids (label noise) in Spotify; 17 duplicates and zero-coded budgets in TMDB; a 97-ticker panel with no missing cells from Yahoo — and restructured the paper per-section with the rubric's exact labels, double spacing, and one page of examples.</w:t>
      </w:r>
    </w:p>
    <w:p>
      <w:r>
        <w:t>Reflection: The Spotify label noise was the week's best puzzle: identical features with contradictory genre labels breaks naive classification, and the fix changes the problem statement. Formatting discipline was the unglamorous lesson: double spacing halves words per page, so every sentence must earn its place.</w:t>
      </w:r>
    </w:p>
    <w:p>
      <w:r>
        <w:rPr>
          <w:b/>
          <w:sz w:val="28"/>
        </w:rPr>
        <w:t>Appendix D: Dataset Examples (first three rows)</w:t>
      </w:r>
    </w:p>
    <w:p>
      <w:r>
        <w:t>Each table shows the first three rows actually present in the dataset file, restricted to key columns for page width. Full column lists appear in Section 1.</w:t>
      </w:r>
    </w:p>
    <w:p>
      <w:r/>
      <w:r>
        <w:rPr>
          <w:b/>
        </w:rPr>
        <w:t>Dataset 1 — SPY options chain snapshot, near-the-money contracts (7 of 23 columns)</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Pr>
                <w:sz w:val="24"/>
              </w:rPr>
            </w:r>
            <w:r>
              <w:rPr>
                <w:b/>
                <w:sz w:val="24"/>
              </w:rPr>
              <w:t>contract_id</w:t>
            </w:r>
          </w:p>
        </w:tc>
        <w:tc>
          <w:tcPr>
            <w:tcW w:type="dxa" w:w="1337"/>
          </w:tcPr>
          <w:p>
            <w:r>
              <w:rPr>
                <w:sz w:val="24"/>
              </w:rPr>
            </w:r>
            <w:r>
              <w:rPr>
                <w:b/>
                <w:sz w:val="24"/>
              </w:rPr>
              <w:t>strike</w:t>
            </w:r>
          </w:p>
        </w:tc>
        <w:tc>
          <w:tcPr>
            <w:tcW w:type="dxa" w:w="1337"/>
          </w:tcPr>
          <w:p>
            <w:r>
              <w:rPr>
                <w:sz w:val="24"/>
              </w:rPr>
            </w:r>
            <w:r>
              <w:rPr>
                <w:b/>
                <w:sz w:val="24"/>
              </w:rPr>
              <w:t>type</w:t>
            </w:r>
          </w:p>
        </w:tc>
        <w:tc>
          <w:tcPr>
            <w:tcW w:type="dxa" w:w="1337"/>
          </w:tcPr>
          <w:p>
            <w:r>
              <w:rPr>
                <w:sz w:val="24"/>
              </w:rPr>
            </w:r>
            <w:r>
              <w:rPr>
                <w:b/>
                <w:sz w:val="24"/>
              </w:rPr>
              <w:t>last</w:t>
            </w:r>
          </w:p>
        </w:tc>
        <w:tc>
          <w:tcPr>
            <w:tcW w:type="dxa" w:w="1337"/>
          </w:tcPr>
          <w:p>
            <w:r>
              <w:rPr>
                <w:sz w:val="24"/>
              </w:rPr>
            </w:r>
            <w:r>
              <w:rPr>
                <w:b/>
                <w:sz w:val="24"/>
              </w:rPr>
              <w:t>volume</w:t>
            </w:r>
          </w:p>
        </w:tc>
        <w:tc>
          <w:tcPr>
            <w:tcW w:type="dxa" w:w="1337"/>
          </w:tcPr>
          <w:p>
            <w:r>
              <w:rPr>
                <w:sz w:val="24"/>
              </w:rPr>
            </w:r>
            <w:r>
              <w:rPr>
                <w:b/>
                <w:sz w:val="24"/>
              </w:rPr>
              <w:t>implied_volatility</w:t>
            </w:r>
          </w:p>
        </w:tc>
        <w:tc>
          <w:tcPr>
            <w:tcW w:type="dxa" w:w="1337"/>
          </w:tcPr>
          <w:p>
            <w:r>
              <w:rPr>
                <w:sz w:val="24"/>
              </w:rPr>
            </w:r>
            <w:r>
              <w:rPr>
                <w:b/>
                <w:sz w:val="24"/>
              </w:rPr>
              <w:t>delta</w:t>
            </w:r>
          </w:p>
        </w:tc>
      </w:tr>
      <w:tr>
        <w:tc>
          <w:tcPr>
            <w:tcW w:type="dxa" w:w="1337"/>
          </w:tcPr>
          <w:p>
            <w:r/>
            <w:r>
              <w:rPr>
                <w:sz w:val="24"/>
              </w:rPr>
              <w:t>SPY250207C00594000</w:t>
            </w:r>
          </w:p>
        </w:tc>
        <w:tc>
          <w:tcPr>
            <w:tcW w:type="dxa" w:w="1337"/>
          </w:tcPr>
          <w:p>
            <w:r/>
            <w:r>
              <w:rPr>
                <w:sz w:val="24"/>
              </w:rPr>
              <w:t>594.0</w:t>
            </w:r>
          </w:p>
        </w:tc>
        <w:tc>
          <w:tcPr>
            <w:tcW w:type="dxa" w:w="1337"/>
          </w:tcPr>
          <w:p>
            <w:r/>
            <w:r>
              <w:rPr>
                <w:sz w:val="24"/>
              </w:rPr>
              <w:t>call</w:t>
            </w:r>
          </w:p>
        </w:tc>
        <w:tc>
          <w:tcPr>
            <w:tcW w:type="dxa" w:w="1337"/>
          </w:tcPr>
          <w:p>
            <w:r/>
            <w:r>
              <w:rPr>
                <w:sz w:val="24"/>
              </w:rPr>
              <w:t>7.8</w:t>
            </w:r>
          </w:p>
        </w:tc>
        <w:tc>
          <w:tcPr>
            <w:tcW w:type="dxa" w:w="1337"/>
          </w:tcPr>
          <w:p>
            <w:r/>
            <w:r>
              <w:rPr>
                <w:sz w:val="24"/>
              </w:rPr>
              <w:t>275</w:t>
            </w:r>
          </w:p>
        </w:tc>
        <w:tc>
          <w:tcPr>
            <w:tcW w:type="dxa" w:w="1337"/>
          </w:tcPr>
          <w:p>
            <w:r/>
            <w:r>
              <w:rPr>
                <w:sz w:val="24"/>
              </w:rPr>
              <w:t>0.13195</w:t>
            </w:r>
          </w:p>
        </w:tc>
        <w:tc>
          <w:tcPr>
            <w:tcW w:type="dxa" w:w="1337"/>
          </w:tcPr>
          <w:p>
            <w:r/>
            <w:r>
              <w:rPr>
                <w:sz w:val="24"/>
              </w:rPr>
              <w:t>0.42539</w:t>
            </w:r>
          </w:p>
        </w:tc>
      </w:tr>
      <w:tr>
        <w:tc>
          <w:tcPr>
            <w:tcW w:type="dxa" w:w="1337"/>
          </w:tcPr>
          <w:p>
            <w:r/>
            <w:r>
              <w:rPr>
                <w:sz w:val="24"/>
              </w:rPr>
              <w:t>SPY250207P00594000</w:t>
            </w:r>
          </w:p>
        </w:tc>
        <w:tc>
          <w:tcPr>
            <w:tcW w:type="dxa" w:w="1337"/>
          </w:tcPr>
          <w:p>
            <w:r/>
            <w:r>
              <w:rPr>
                <w:sz w:val="24"/>
              </w:rPr>
              <w:t>594.0</w:t>
            </w:r>
          </w:p>
        </w:tc>
        <w:tc>
          <w:tcPr>
            <w:tcW w:type="dxa" w:w="1337"/>
          </w:tcPr>
          <w:p>
            <w:r/>
            <w:r>
              <w:rPr>
                <w:sz w:val="24"/>
              </w:rPr>
              <w:t>put</w:t>
            </w:r>
          </w:p>
        </w:tc>
        <w:tc>
          <w:tcPr>
            <w:tcW w:type="dxa" w:w="1337"/>
          </w:tcPr>
          <w:p>
            <w:r/>
            <w:r>
              <w:rPr>
                <w:sz w:val="24"/>
              </w:rPr>
              <w:t>12.94</w:t>
            </w:r>
          </w:p>
        </w:tc>
        <w:tc>
          <w:tcPr>
            <w:tcW w:type="dxa" w:w="1337"/>
          </w:tcPr>
          <w:p>
            <w:r/>
            <w:r>
              <w:rPr>
                <w:sz w:val="24"/>
              </w:rPr>
              <w:t>12</w:t>
            </w:r>
          </w:p>
        </w:tc>
        <w:tc>
          <w:tcPr>
            <w:tcW w:type="dxa" w:w="1337"/>
          </w:tcPr>
          <w:p>
            <w:r/>
            <w:r>
              <w:rPr>
                <w:sz w:val="24"/>
              </w:rPr>
              <w:t>0.1417</w:t>
            </w:r>
          </w:p>
        </w:tc>
        <w:tc>
          <w:tcPr>
            <w:tcW w:type="dxa" w:w="1337"/>
          </w:tcPr>
          <w:p>
            <w:r/>
            <w:r>
              <w:rPr>
                <w:sz w:val="24"/>
              </w:rPr>
              <w:t>-0.56833</w:t>
            </w:r>
          </w:p>
        </w:tc>
      </w:tr>
      <w:tr>
        <w:tc>
          <w:tcPr>
            <w:tcW w:type="dxa" w:w="1337"/>
          </w:tcPr>
          <w:p>
            <w:r/>
            <w:r>
              <w:rPr>
                <w:sz w:val="24"/>
              </w:rPr>
              <w:t>SPY250207C00595000</w:t>
            </w:r>
          </w:p>
        </w:tc>
        <w:tc>
          <w:tcPr>
            <w:tcW w:type="dxa" w:w="1337"/>
          </w:tcPr>
          <w:p>
            <w:r/>
            <w:r>
              <w:rPr>
                <w:sz w:val="24"/>
              </w:rPr>
              <w:t>595.0</w:t>
            </w:r>
          </w:p>
        </w:tc>
        <w:tc>
          <w:tcPr>
            <w:tcW w:type="dxa" w:w="1337"/>
          </w:tcPr>
          <w:p>
            <w:r/>
            <w:r>
              <w:rPr>
                <w:sz w:val="24"/>
              </w:rPr>
              <w:t>call</w:t>
            </w:r>
          </w:p>
        </w:tc>
        <w:tc>
          <w:tcPr>
            <w:tcW w:type="dxa" w:w="1337"/>
          </w:tcPr>
          <w:p>
            <w:r/>
            <w:r>
              <w:rPr>
                <w:sz w:val="24"/>
              </w:rPr>
              <w:t>7.39</w:t>
            </w:r>
          </w:p>
        </w:tc>
        <w:tc>
          <w:tcPr>
            <w:tcW w:type="dxa" w:w="1337"/>
          </w:tcPr>
          <w:p>
            <w:r/>
            <w:r>
              <w:rPr>
                <w:sz w:val="24"/>
              </w:rPr>
              <w:t>134</w:t>
            </w:r>
          </w:p>
        </w:tc>
        <w:tc>
          <w:tcPr>
            <w:tcW w:type="dxa" w:w="1337"/>
          </w:tcPr>
          <w:p>
            <w:r/>
            <w:r>
              <w:rPr>
                <w:sz w:val="24"/>
              </w:rPr>
              <w:t>0.13195</w:t>
            </w:r>
          </w:p>
        </w:tc>
        <w:tc>
          <w:tcPr>
            <w:tcW w:type="dxa" w:w="1337"/>
          </w:tcPr>
          <w:p>
            <w:r/>
            <w:r>
              <w:rPr>
                <w:sz w:val="24"/>
              </w:rPr>
              <w:t>0.40997</w:t>
            </w:r>
          </w:p>
        </w:tc>
      </w:tr>
    </w:tbl>
    <w:p/>
    <w:p>
      <w:r>
        <w:rPr>
          <w:b/>
        </w:rPr>
        <w:t>Dataset 2 — China passenger-vehicle sales (5 of 10 columns)</w:t>
      </w:r>
    </w:p>
    <w:tbl>
      <w:tblPr>
        <w:tblStyle w:val="TableGrid"/>
        <w:tblW w:type="auto" w:w="0"/>
        <w:tblLayout w:type="autofit"/>
        <w:tblLook w:firstColumn="1" w:firstRow="1" w:lastColumn="0" w:lastRow="0" w:noHBand="0" w:noVBand="1" w:val="04A0"/>
      </w:tblPr>
      <w:tblGrid>
        <w:gridCol w:w="1872"/>
        <w:gridCol w:w="1872"/>
        <w:gridCol w:w="1872"/>
        <w:gridCol w:w="1872"/>
        <w:gridCol w:w="1872"/>
      </w:tblGrid>
      <w:tr>
        <w:tc>
          <w:tcPr>
            <w:tcW w:type="dxa" w:w="1872"/>
          </w:tcPr>
          <w:p>
            <w:r>
              <w:rPr>
                <w:sz w:val="24"/>
              </w:rPr>
            </w:r>
            <w:r>
              <w:rPr>
                <w:b/>
                <w:sz w:val="24"/>
              </w:rPr>
              <w:t>year_month</w:t>
            </w:r>
          </w:p>
        </w:tc>
        <w:tc>
          <w:tcPr>
            <w:tcW w:type="dxa" w:w="1872"/>
          </w:tcPr>
          <w:p>
            <w:r>
              <w:rPr>
                <w:sz w:val="24"/>
              </w:rPr>
            </w:r>
            <w:r>
              <w:rPr>
                <w:b/>
                <w:sz w:val="24"/>
              </w:rPr>
              <w:t>brand</w:t>
            </w:r>
          </w:p>
        </w:tc>
        <w:tc>
          <w:tcPr>
            <w:tcW w:type="dxa" w:w="1872"/>
          </w:tcPr>
          <w:p>
            <w:r>
              <w:rPr>
                <w:sz w:val="24"/>
              </w:rPr>
            </w:r>
            <w:r>
              <w:rPr>
                <w:b/>
                <w:sz w:val="24"/>
              </w:rPr>
              <w:t>model</w:t>
            </w:r>
          </w:p>
        </w:tc>
        <w:tc>
          <w:tcPr>
            <w:tcW w:type="dxa" w:w="1872"/>
          </w:tcPr>
          <w:p>
            <w:r>
              <w:rPr>
                <w:sz w:val="24"/>
              </w:rPr>
            </w:r>
            <w:r>
              <w:rPr>
                <w:b/>
                <w:sz w:val="24"/>
              </w:rPr>
              <w:t>units_sold</w:t>
            </w:r>
          </w:p>
        </w:tc>
        <w:tc>
          <w:tcPr>
            <w:tcW w:type="dxa" w:w="1872"/>
          </w:tcPr>
          <w:p>
            <w:r>
              <w:rPr>
                <w:sz w:val="24"/>
              </w:rPr>
            </w:r>
            <w:r>
              <w:rPr>
                <w:b/>
                <w:sz w:val="24"/>
              </w:rPr>
              <w:t>is_ev</w:t>
            </w:r>
          </w:p>
        </w:tc>
      </w:tr>
      <w:tr>
        <w:tc>
          <w:tcPr>
            <w:tcW w:type="dxa" w:w="1872"/>
          </w:tcPr>
          <w:p>
            <w:r>
              <w:rPr>
                <w:sz w:val="24"/>
              </w:rPr>
            </w:r>
            <w:r>
              <w:rPr>
                <w:sz w:val="24"/>
              </w:rPr>
              <w:t>2022-11-01</w:t>
            </w:r>
          </w:p>
        </w:tc>
        <w:tc>
          <w:tcPr>
            <w:tcW w:type="dxa" w:w="1872"/>
          </w:tcPr>
          <w:p>
            <w:r>
              <w:rPr>
                <w:sz w:val="24"/>
              </w:rPr>
            </w:r>
            <w:r>
              <w:rPr>
                <w:sz w:val="24"/>
              </w:rPr>
              <w:t>Tesla</w:t>
            </w:r>
          </w:p>
        </w:tc>
        <w:tc>
          <w:tcPr>
            <w:tcW w:type="dxa" w:w="1872"/>
          </w:tcPr>
          <w:p>
            <w:r>
              <w:rPr>
                <w:sz w:val="24"/>
              </w:rPr>
            </w:r>
            <w:r>
              <w:rPr>
                <w:sz w:val="24"/>
              </w:rPr>
              <w:t>Model Y</w:t>
            </w:r>
          </w:p>
        </w:tc>
        <w:tc>
          <w:tcPr>
            <w:tcW w:type="dxa" w:w="1872"/>
          </w:tcPr>
          <w:p>
            <w:r>
              <w:rPr>
                <w:sz w:val="24"/>
              </w:rPr>
            </w:r>
            <w:r>
              <w:rPr>
                <w:sz w:val="24"/>
              </w:rPr>
              <w:t>69098</w:t>
            </w:r>
          </w:p>
        </w:tc>
        <w:tc>
          <w:tcPr>
            <w:tcW w:type="dxa" w:w="1872"/>
          </w:tcPr>
          <w:p>
            <w:r>
              <w:rPr>
                <w:sz w:val="24"/>
              </w:rPr>
            </w:r>
            <w:r>
              <w:rPr>
                <w:sz w:val="24"/>
              </w:rPr>
              <w:t>EV</w:t>
            </w:r>
          </w:p>
        </w:tc>
      </w:tr>
      <w:tr>
        <w:tc>
          <w:tcPr>
            <w:tcW w:type="dxa" w:w="1872"/>
          </w:tcPr>
          <w:p>
            <w:r>
              <w:rPr>
                <w:sz w:val="24"/>
              </w:rPr>
            </w:r>
            <w:r>
              <w:rPr>
                <w:sz w:val="24"/>
              </w:rPr>
              <w:t>2022-11-01</w:t>
            </w:r>
          </w:p>
        </w:tc>
        <w:tc>
          <w:tcPr>
            <w:tcW w:type="dxa" w:w="1872"/>
          </w:tcPr>
          <w:p>
            <w:r>
              <w:rPr>
                <w:sz w:val="24"/>
              </w:rPr>
            </w:r>
            <w:r>
              <w:rPr>
                <w:sz w:val="24"/>
              </w:rPr>
              <w:t>Wuling Motors</w:t>
            </w:r>
          </w:p>
        </w:tc>
        <w:tc>
          <w:tcPr>
            <w:tcW w:type="dxa" w:w="1872"/>
          </w:tcPr>
          <w:p>
            <w:r>
              <w:rPr>
                <w:sz w:val="24"/>
              </w:rPr>
            </w:r>
            <w:r>
              <w:rPr>
                <w:sz w:val="24"/>
              </w:rPr>
              <w:t>宏光MINIEV</w:t>
            </w:r>
          </w:p>
        </w:tc>
        <w:tc>
          <w:tcPr>
            <w:tcW w:type="dxa" w:w="1872"/>
          </w:tcPr>
          <w:p>
            <w:r>
              <w:rPr>
                <w:sz w:val="24"/>
              </w:rPr>
            </w:r>
            <w:r>
              <w:rPr>
                <w:sz w:val="24"/>
              </w:rPr>
              <w:t>68567</w:t>
            </w:r>
          </w:p>
        </w:tc>
        <w:tc>
          <w:tcPr>
            <w:tcW w:type="dxa" w:w="1872"/>
          </w:tcPr>
          <w:p>
            <w:r>
              <w:rPr>
                <w:sz w:val="24"/>
              </w:rPr>
            </w:r>
            <w:r>
              <w:rPr>
                <w:sz w:val="24"/>
              </w:rPr>
              <w:t>EV</w:t>
            </w:r>
          </w:p>
        </w:tc>
      </w:tr>
      <w:tr>
        <w:tc>
          <w:tcPr>
            <w:tcW w:type="dxa" w:w="1872"/>
          </w:tcPr>
          <w:p>
            <w:r>
              <w:rPr>
                <w:sz w:val="24"/>
              </w:rPr>
            </w:r>
            <w:r>
              <w:rPr>
                <w:sz w:val="24"/>
              </w:rPr>
              <w:t>2022-11-01</w:t>
            </w:r>
          </w:p>
        </w:tc>
        <w:tc>
          <w:tcPr>
            <w:tcW w:type="dxa" w:w="1872"/>
          </w:tcPr>
          <w:p>
            <w:r>
              <w:rPr>
                <w:sz w:val="24"/>
              </w:rPr>
            </w:r>
            <w:r>
              <w:rPr>
                <w:sz w:val="24"/>
              </w:rPr>
              <w:t>BYD</w:t>
            </w:r>
          </w:p>
        </w:tc>
        <w:tc>
          <w:tcPr>
            <w:tcW w:type="dxa" w:w="1872"/>
          </w:tcPr>
          <w:p>
            <w:r>
              <w:rPr>
                <w:sz w:val="24"/>
              </w:rPr>
            </w:r>
            <w:r>
              <w:rPr>
                <w:sz w:val="24"/>
              </w:rPr>
              <w:t>宋PLUS新能源</w:t>
            </w:r>
          </w:p>
        </w:tc>
        <w:tc>
          <w:tcPr>
            <w:tcW w:type="dxa" w:w="1872"/>
          </w:tcPr>
          <w:p>
            <w:r>
              <w:rPr>
                <w:sz w:val="24"/>
              </w:rPr>
            </w:r>
            <w:r>
              <w:rPr>
                <w:sz w:val="24"/>
              </w:rPr>
              <w:t>64145</w:t>
            </w:r>
          </w:p>
        </w:tc>
        <w:tc>
          <w:tcPr>
            <w:tcW w:type="dxa" w:w="1872"/>
          </w:tcPr>
          <w:p>
            <w:r>
              <w:rPr>
                <w:sz w:val="24"/>
              </w:rPr>
            </w:r>
            <w:r>
              <w:rPr>
                <w:sz w:val="24"/>
              </w:rPr>
              <w:t>EV</w:t>
            </w:r>
          </w:p>
        </w:tc>
      </w:tr>
    </w:tbl>
    <w:p/>
    <w:p>
      <w:r>
        <w:rPr>
          <w:b/>
        </w:rPr>
        <w:t>Dataset 3 — Spotify track features (7 of 20 columns)</w:t>
      </w:r>
    </w:p>
    <w:tbl>
      <w:tblPr>
        <w:tblStyle w:val="TableGrid"/>
        <w:tblW w:type="auto" w:w="0"/>
        <w:tblLayout w:type="autofit"/>
        <w:tblLook w:firstColumn="1" w:firstRow="1" w:lastColumn="0" w:lastRow="0" w:noHBand="0" w:noVBand="1" w:val="04A0"/>
      </w:tblPr>
      <w:tblGrid>
        <w:gridCol w:w="1337"/>
        <w:gridCol w:w="1337"/>
        <w:gridCol w:w="1337"/>
        <w:gridCol w:w="1337"/>
        <w:gridCol w:w="1337"/>
        <w:gridCol w:w="1337"/>
        <w:gridCol w:w="1337"/>
      </w:tblGrid>
      <w:tr>
        <w:tc>
          <w:tcPr>
            <w:tcW w:type="dxa" w:w="1337"/>
          </w:tcPr>
          <w:p>
            <w:r>
              <w:rPr>
                <w:sz w:val="24"/>
              </w:rPr>
            </w:r>
            <w:r>
              <w:rPr>
                <w:b/>
                <w:sz w:val="24"/>
              </w:rPr>
              <w:t>artists</w:t>
            </w:r>
          </w:p>
        </w:tc>
        <w:tc>
          <w:tcPr>
            <w:tcW w:type="dxa" w:w="1337"/>
          </w:tcPr>
          <w:p>
            <w:r>
              <w:rPr>
                <w:sz w:val="24"/>
              </w:rPr>
            </w:r>
            <w:r>
              <w:rPr>
                <w:b/>
                <w:sz w:val="24"/>
              </w:rPr>
              <w:t>track_name</w:t>
            </w:r>
          </w:p>
        </w:tc>
        <w:tc>
          <w:tcPr>
            <w:tcW w:type="dxa" w:w="1337"/>
          </w:tcPr>
          <w:p>
            <w:r>
              <w:rPr>
                <w:sz w:val="24"/>
              </w:rPr>
            </w:r>
            <w:r>
              <w:rPr>
                <w:b/>
                <w:sz w:val="24"/>
              </w:rPr>
              <w:t>popularity</w:t>
            </w:r>
          </w:p>
        </w:tc>
        <w:tc>
          <w:tcPr>
            <w:tcW w:type="dxa" w:w="1337"/>
          </w:tcPr>
          <w:p>
            <w:r>
              <w:rPr>
                <w:sz w:val="24"/>
              </w:rPr>
            </w:r>
            <w:r>
              <w:rPr>
                <w:b/>
                <w:sz w:val="24"/>
              </w:rPr>
              <w:t>danceability</w:t>
            </w:r>
          </w:p>
        </w:tc>
        <w:tc>
          <w:tcPr>
            <w:tcW w:type="dxa" w:w="1337"/>
          </w:tcPr>
          <w:p>
            <w:r>
              <w:rPr>
                <w:sz w:val="24"/>
              </w:rPr>
            </w:r>
            <w:r>
              <w:rPr>
                <w:b/>
                <w:sz w:val="24"/>
              </w:rPr>
              <w:t>energy</w:t>
            </w:r>
          </w:p>
        </w:tc>
        <w:tc>
          <w:tcPr>
            <w:tcW w:type="dxa" w:w="1337"/>
          </w:tcPr>
          <w:p>
            <w:r>
              <w:rPr>
                <w:sz w:val="24"/>
              </w:rPr>
            </w:r>
            <w:r>
              <w:rPr>
                <w:b/>
                <w:sz w:val="24"/>
              </w:rPr>
              <w:t>tempo</w:t>
            </w:r>
          </w:p>
        </w:tc>
        <w:tc>
          <w:tcPr>
            <w:tcW w:type="dxa" w:w="1337"/>
          </w:tcPr>
          <w:p>
            <w:r>
              <w:rPr>
                <w:sz w:val="24"/>
              </w:rPr>
            </w:r>
            <w:r>
              <w:rPr>
                <w:b/>
                <w:sz w:val="24"/>
              </w:rPr>
              <w:t>track_genre</w:t>
            </w:r>
          </w:p>
        </w:tc>
      </w:tr>
      <w:tr>
        <w:tc>
          <w:tcPr>
            <w:tcW w:type="dxa" w:w="1337"/>
          </w:tcPr>
          <w:p>
            <w:r>
              <w:rPr>
                <w:sz w:val="24"/>
              </w:rPr>
            </w:r>
            <w:r>
              <w:rPr>
                <w:sz w:val="24"/>
              </w:rPr>
              <w:t>Gen Hoshino</w:t>
            </w:r>
          </w:p>
        </w:tc>
        <w:tc>
          <w:tcPr>
            <w:tcW w:type="dxa" w:w="1337"/>
          </w:tcPr>
          <w:p>
            <w:r>
              <w:rPr>
                <w:sz w:val="24"/>
              </w:rPr>
            </w:r>
            <w:r>
              <w:rPr>
                <w:sz w:val="24"/>
              </w:rPr>
              <w:t>Comedy</w:t>
            </w:r>
          </w:p>
        </w:tc>
        <w:tc>
          <w:tcPr>
            <w:tcW w:type="dxa" w:w="1337"/>
          </w:tcPr>
          <w:p>
            <w:r>
              <w:rPr>
                <w:sz w:val="24"/>
              </w:rPr>
            </w:r>
            <w:r>
              <w:rPr>
                <w:sz w:val="24"/>
              </w:rPr>
              <w:t>73</w:t>
            </w:r>
          </w:p>
        </w:tc>
        <w:tc>
          <w:tcPr>
            <w:tcW w:type="dxa" w:w="1337"/>
          </w:tcPr>
          <w:p>
            <w:r>
              <w:rPr>
                <w:sz w:val="24"/>
              </w:rPr>
            </w:r>
            <w:r>
              <w:rPr>
                <w:sz w:val="24"/>
              </w:rPr>
              <w:t>0.676</w:t>
            </w:r>
          </w:p>
        </w:tc>
        <w:tc>
          <w:tcPr>
            <w:tcW w:type="dxa" w:w="1337"/>
          </w:tcPr>
          <w:p>
            <w:r>
              <w:rPr>
                <w:sz w:val="24"/>
              </w:rPr>
            </w:r>
            <w:r>
              <w:rPr>
                <w:sz w:val="24"/>
              </w:rPr>
              <w:t>0.461</w:t>
            </w:r>
          </w:p>
        </w:tc>
        <w:tc>
          <w:tcPr>
            <w:tcW w:type="dxa" w:w="1337"/>
          </w:tcPr>
          <w:p>
            <w:r>
              <w:rPr>
                <w:sz w:val="24"/>
              </w:rPr>
            </w:r>
            <w:r>
              <w:rPr>
                <w:sz w:val="24"/>
              </w:rPr>
              <w:t>87.917</w:t>
            </w:r>
          </w:p>
        </w:tc>
        <w:tc>
          <w:tcPr>
            <w:tcW w:type="dxa" w:w="1337"/>
          </w:tcPr>
          <w:p>
            <w:r>
              <w:rPr>
                <w:sz w:val="24"/>
              </w:rPr>
            </w:r>
            <w:r>
              <w:rPr>
                <w:sz w:val="24"/>
              </w:rPr>
              <w:t>acoustic</w:t>
            </w:r>
          </w:p>
        </w:tc>
      </w:tr>
      <w:tr>
        <w:tc>
          <w:tcPr>
            <w:tcW w:type="dxa" w:w="1337"/>
          </w:tcPr>
          <w:p>
            <w:r>
              <w:rPr>
                <w:sz w:val="24"/>
              </w:rPr>
            </w:r>
            <w:r>
              <w:rPr>
                <w:sz w:val="24"/>
              </w:rPr>
              <w:t>Ben Woodward</w:t>
            </w:r>
          </w:p>
        </w:tc>
        <w:tc>
          <w:tcPr>
            <w:tcW w:type="dxa" w:w="1337"/>
          </w:tcPr>
          <w:p>
            <w:r>
              <w:rPr>
                <w:sz w:val="24"/>
              </w:rPr>
            </w:r>
            <w:r>
              <w:rPr>
                <w:sz w:val="24"/>
              </w:rPr>
              <w:t>Ghost - Acoustic</w:t>
            </w:r>
          </w:p>
        </w:tc>
        <w:tc>
          <w:tcPr>
            <w:tcW w:type="dxa" w:w="1337"/>
          </w:tcPr>
          <w:p>
            <w:r>
              <w:rPr>
                <w:sz w:val="24"/>
              </w:rPr>
            </w:r>
            <w:r>
              <w:rPr>
                <w:sz w:val="24"/>
              </w:rPr>
              <w:t>55</w:t>
            </w:r>
          </w:p>
        </w:tc>
        <w:tc>
          <w:tcPr>
            <w:tcW w:type="dxa" w:w="1337"/>
          </w:tcPr>
          <w:p>
            <w:r>
              <w:rPr>
                <w:sz w:val="24"/>
              </w:rPr>
            </w:r>
            <w:r>
              <w:rPr>
                <w:sz w:val="24"/>
              </w:rPr>
              <w:t>0.42</w:t>
            </w:r>
          </w:p>
        </w:tc>
        <w:tc>
          <w:tcPr>
            <w:tcW w:type="dxa" w:w="1337"/>
          </w:tcPr>
          <w:p>
            <w:r>
              <w:rPr>
                <w:sz w:val="24"/>
              </w:rPr>
            </w:r>
            <w:r>
              <w:rPr>
                <w:sz w:val="24"/>
              </w:rPr>
              <w:t>0.166</w:t>
            </w:r>
          </w:p>
        </w:tc>
        <w:tc>
          <w:tcPr>
            <w:tcW w:type="dxa" w:w="1337"/>
          </w:tcPr>
          <w:p>
            <w:r>
              <w:rPr>
                <w:sz w:val="24"/>
              </w:rPr>
            </w:r>
            <w:r>
              <w:rPr>
                <w:sz w:val="24"/>
              </w:rPr>
              <w:t>77.489</w:t>
            </w:r>
          </w:p>
        </w:tc>
        <w:tc>
          <w:tcPr>
            <w:tcW w:type="dxa" w:w="1337"/>
          </w:tcPr>
          <w:p>
            <w:r>
              <w:rPr>
                <w:sz w:val="24"/>
              </w:rPr>
            </w:r>
            <w:r>
              <w:rPr>
                <w:sz w:val="24"/>
              </w:rPr>
              <w:t>acoustic</w:t>
            </w:r>
          </w:p>
        </w:tc>
      </w:tr>
      <w:tr>
        <w:tc>
          <w:tcPr>
            <w:tcW w:type="dxa" w:w="1337"/>
          </w:tcPr>
          <w:p>
            <w:r>
              <w:rPr>
                <w:sz w:val="24"/>
              </w:rPr>
            </w:r>
            <w:r>
              <w:rPr>
                <w:sz w:val="24"/>
              </w:rPr>
              <w:t>Ingrid Michaelson;ZAYN</w:t>
            </w:r>
          </w:p>
        </w:tc>
        <w:tc>
          <w:tcPr>
            <w:tcW w:type="dxa" w:w="1337"/>
          </w:tcPr>
          <w:p>
            <w:r>
              <w:rPr>
                <w:sz w:val="24"/>
              </w:rPr>
            </w:r>
            <w:r>
              <w:rPr>
                <w:sz w:val="24"/>
              </w:rPr>
              <w:t>To Begin Again</w:t>
            </w:r>
          </w:p>
        </w:tc>
        <w:tc>
          <w:tcPr>
            <w:tcW w:type="dxa" w:w="1337"/>
          </w:tcPr>
          <w:p>
            <w:r>
              <w:rPr>
                <w:sz w:val="24"/>
              </w:rPr>
            </w:r>
            <w:r>
              <w:rPr>
                <w:sz w:val="24"/>
              </w:rPr>
              <w:t>57</w:t>
            </w:r>
          </w:p>
        </w:tc>
        <w:tc>
          <w:tcPr>
            <w:tcW w:type="dxa" w:w="1337"/>
          </w:tcPr>
          <w:p>
            <w:r>
              <w:rPr>
                <w:sz w:val="24"/>
              </w:rPr>
            </w:r>
            <w:r>
              <w:rPr>
                <w:sz w:val="24"/>
              </w:rPr>
              <w:t>0.438</w:t>
            </w:r>
          </w:p>
        </w:tc>
        <w:tc>
          <w:tcPr>
            <w:tcW w:type="dxa" w:w="1337"/>
          </w:tcPr>
          <w:p>
            <w:r>
              <w:rPr>
                <w:sz w:val="24"/>
              </w:rPr>
            </w:r>
            <w:r>
              <w:rPr>
                <w:sz w:val="24"/>
              </w:rPr>
              <w:t>0.359</w:t>
            </w:r>
          </w:p>
        </w:tc>
        <w:tc>
          <w:tcPr>
            <w:tcW w:type="dxa" w:w="1337"/>
          </w:tcPr>
          <w:p>
            <w:r>
              <w:rPr>
                <w:sz w:val="24"/>
              </w:rPr>
            </w:r>
            <w:r>
              <w:rPr>
                <w:sz w:val="24"/>
              </w:rPr>
              <w:t>76.332</w:t>
            </w:r>
          </w:p>
        </w:tc>
        <w:tc>
          <w:tcPr>
            <w:tcW w:type="dxa" w:w="1337"/>
          </w:tcPr>
          <w:p>
            <w:r>
              <w:rPr>
                <w:sz w:val="24"/>
              </w:rPr>
            </w:r>
            <w:r>
              <w:rPr>
                <w:sz w:val="24"/>
              </w:rPr>
              <w:t>acoustic</w:t>
            </w:r>
          </w:p>
        </w:tc>
      </w:tr>
    </w:tbl>
    <w:p/>
    <w:p>
      <w:r>
        <w:rPr>
          <w:b/>
        </w:rPr>
        <w:t>Dataset 4 — TMDB movie metadata (6 of 24 columns)</w:t>
      </w:r>
    </w:p>
    <w:tbl>
      <w:tblPr>
        <w:tblStyle w:val="TableGrid"/>
        <w:tblW w:type="auto" w:w="0"/>
        <w:tblLayout w:type="autofit"/>
        <w:tblLook w:firstColumn="1" w:firstRow="1" w:lastColumn="0" w:lastRow="0" w:noHBand="0" w:noVBand="1" w:val="04A0"/>
      </w:tblPr>
      <w:tblGrid>
        <w:gridCol w:w="1560"/>
        <w:gridCol w:w="1560"/>
        <w:gridCol w:w="1560"/>
        <w:gridCol w:w="1560"/>
        <w:gridCol w:w="1560"/>
        <w:gridCol w:w="1560"/>
      </w:tblGrid>
      <w:tr>
        <w:tc>
          <w:tcPr>
            <w:tcW w:type="dxa" w:w="1560"/>
          </w:tcPr>
          <w:p>
            <w:r>
              <w:rPr>
                <w:sz w:val="24"/>
              </w:rPr>
            </w:r>
            <w:r>
              <w:rPr>
                <w:b/>
                <w:sz w:val="24"/>
              </w:rPr>
              <w:t>budget</w:t>
            </w:r>
          </w:p>
        </w:tc>
        <w:tc>
          <w:tcPr>
            <w:tcW w:type="dxa" w:w="1560"/>
          </w:tcPr>
          <w:p>
            <w:r>
              <w:rPr>
                <w:sz w:val="24"/>
              </w:rPr>
            </w:r>
            <w:r>
              <w:rPr>
                <w:b/>
                <w:sz w:val="24"/>
              </w:rPr>
              <w:t>release_date</w:t>
            </w:r>
          </w:p>
        </w:tc>
        <w:tc>
          <w:tcPr>
            <w:tcW w:type="dxa" w:w="1560"/>
          </w:tcPr>
          <w:p>
            <w:r>
              <w:rPr>
                <w:sz w:val="24"/>
              </w:rPr>
            </w:r>
            <w:r>
              <w:rPr>
                <w:b/>
                <w:sz w:val="24"/>
              </w:rPr>
              <w:t>revenue</w:t>
            </w:r>
          </w:p>
        </w:tc>
        <w:tc>
          <w:tcPr>
            <w:tcW w:type="dxa" w:w="1560"/>
          </w:tcPr>
          <w:p>
            <w:r>
              <w:rPr>
                <w:sz w:val="24"/>
              </w:rPr>
            </w:r>
            <w:r>
              <w:rPr>
                <w:b/>
                <w:sz w:val="24"/>
              </w:rPr>
              <w:t>title</w:t>
            </w:r>
          </w:p>
        </w:tc>
        <w:tc>
          <w:tcPr>
            <w:tcW w:type="dxa" w:w="1560"/>
          </w:tcPr>
          <w:p>
            <w:r>
              <w:rPr>
                <w:sz w:val="24"/>
              </w:rPr>
            </w:r>
            <w:r>
              <w:rPr>
                <w:b/>
                <w:sz w:val="24"/>
              </w:rPr>
              <w:t>vote_average</w:t>
            </w:r>
          </w:p>
        </w:tc>
        <w:tc>
          <w:tcPr>
            <w:tcW w:type="dxa" w:w="1560"/>
          </w:tcPr>
          <w:p>
            <w:r>
              <w:rPr>
                <w:sz w:val="24"/>
              </w:rPr>
            </w:r>
            <w:r>
              <w:rPr>
                <w:b/>
                <w:sz w:val="24"/>
              </w:rPr>
              <w:t>vote_count</w:t>
            </w:r>
          </w:p>
        </w:tc>
      </w:tr>
      <w:tr>
        <w:tc>
          <w:tcPr>
            <w:tcW w:type="dxa" w:w="1560"/>
          </w:tcPr>
          <w:p>
            <w:r>
              <w:rPr>
                <w:sz w:val="24"/>
              </w:rPr>
            </w:r>
            <w:r>
              <w:rPr>
                <w:sz w:val="24"/>
              </w:rPr>
              <w:t>30000000</w:t>
            </w:r>
          </w:p>
        </w:tc>
        <w:tc>
          <w:tcPr>
            <w:tcW w:type="dxa" w:w="1560"/>
          </w:tcPr>
          <w:p>
            <w:r>
              <w:rPr>
                <w:sz w:val="24"/>
              </w:rPr>
            </w:r>
            <w:r>
              <w:rPr>
                <w:sz w:val="24"/>
              </w:rPr>
              <w:t>1995-10-30</w:t>
            </w:r>
          </w:p>
        </w:tc>
        <w:tc>
          <w:tcPr>
            <w:tcW w:type="dxa" w:w="1560"/>
          </w:tcPr>
          <w:p>
            <w:r>
              <w:rPr>
                <w:sz w:val="24"/>
              </w:rPr>
            </w:r>
            <w:r>
              <w:rPr>
                <w:sz w:val="24"/>
              </w:rPr>
              <w:t>373554033</w:t>
            </w:r>
          </w:p>
        </w:tc>
        <w:tc>
          <w:tcPr>
            <w:tcW w:type="dxa" w:w="1560"/>
          </w:tcPr>
          <w:p>
            <w:r>
              <w:rPr>
                <w:sz w:val="24"/>
              </w:rPr>
            </w:r>
            <w:r>
              <w:rPr>
                <w:sz w:val="24"/>
              </w:rPr>
              <w:t>Toy Story</w:t>
            </w:r>
          </w:p>
        </w:tc>
        <w:tc>
          <w:tcPr>
            <w:tcW w:type="dxa" w:w="1560"/>
          </w:tcPr>
          <w:p>
            <w:r>
              <w:rPr>
                <w:sz w:val="24"/>
              </w:rPr>
            </w:r>
            <w:r>
              <w:rPr>
                <w:sz w:val="24"/>
              </w:rPr>
              <w:t>7.7</w:t>
            </w:r>
          </w:p>
        </w:tc>
        <w:tc>
          <w:tcPr>
            <w:tcW w:type="dxa" w:w="1560"/>
          </w:tcPr>
          <w:p>
            <w:r>
              <w:rPr>
                <w:sz w:val="24"/>
              </w:rPr>
            </w:r>
            <w:r>
              <w:rPr>
                <w:sz w:val="24"/>
              </w:rPr>
              <w:t>5415</w:t>
            </w:r>
          </w:p>
        </w:tc>
      </w:tr>
      <w:tr>
        <w:tc>
          <w:tcPr>
            <w:tcW w:type="dxa" w:w="1560"/>
          </w:tcPr>
          <w:p>
            <w:r>
              <w:rPr>
                <w:sz w:val="24"/>
              </w:rPr>
            </w:r>
            <w:r>
              <w:rPr>
                <w:sz w:val="24"/>
              </w:rPr>
              <w:t>65000000</w:t>
            </w:r>
          </w:p>
        </w:tc>
        <w:tc>
          <w:tcPr>
            <w:tcW w:type="dxa" w:w="1560"/>
          </w:tcPr>
          <w:p>
            <w:r>
              <w:rPr>
                <w:sz w:val="24"/>
              </w:rPr>
            </w:r>
            <w:r>
              <w:rPr>
                <w:sz w:val="24"/>
              </w:rPr>
              <w:t>1995-12-15</w:t>
            </w:r>
          </w:p>
        </w:tc>
        <w:tc>
          <w:tcPr>
            <w:tcW w:type="dxa" w:w="1560"/>
          </w:tcPr>
          <w:p>
            <w:r>
              <w:rPr>
                <w:sz w:val="24"/>
              </w:rPr>
            </w:r>
            <w:r>
              <w:rPr>
                <w:sz w:val="24"/>
              </w:rPr>
              <w:t>262797249</w:t>
            </w:r>
          </w:p>
        </w:tc>
        <w:tc>
          <w:tcPr>
            <w:tcW w:type="dxa" w:w="1560"/>
          </w:tcPr>
          <w:p>
            <w:r>
              <w:rPr>
                <w:sz w:val="24"/>
              </w:rPr>
            </w:r>
            <w:r>
              <w:rPr>
                <w:sz w:val="24"/>
              </w:rPr>
              <w:t>Jumanji</w:t>
            </w:r>
          </w:p>
        </w:tc>
        <w:tc>
          <w:tcPr>
            <w:tcW w:type="dxa" w:w="1560"/>
          </w:tcPr>
          <w:p>
            <w:r>
              <w:rPr>
                <w:sz w:val="24"/>
              </w:rPr>
            </w:r>
            <w:r>
              <w:rPr>
                <w:sz w:val="24"/>
              </w:rPr>
              <w:t>6.9</w:t>
            </w:r>
          </w:p>
        </w:tc>
        <w:tc>
          <w:tcPr>
            <w:tcW w:type="dxa" w:w="1560"/>
          </w:tcPr>
          <w:p>
            <w:r>
              <w:rPr>
                <w:sz w:val="24"/>
              </w:rPr>
            </w:r>
            <w:r>
              <w:rPr>
                <w:sz w:val="24"/>
              </w:rPr>
              <w:t>2413</w:t>
            </w:r>
          </w:p>
        </w:tc>
      </w:tr>
      <w:tr>
        <w:tc>
          <w:tcPr>
            <w:tcW w:type="dxa" w:w="1560"/>
          </w:tcPr>
          <w:p>
            <w:r>
              <w:rPr>
                <w:sz w:val="24"/>
              </w:rPr>
            </w:r>
            <w:r>
              <w:rPr>
                <w:sz w:val="24"/>
              </w:rPr>
              <w:t>0</w:t>
            </w:r>
          </w:p>
        </w:tc>
        <w:tc>
          <w:tcPr>
            <w:tcW w:type="dxa" w:w="1560"/>
          </w:tcPr>
          <w:p>
            <w:r>
              <w:rPr>
                <w:sz w:val="24"/>
              </w:rPr>
            </w:r>
            <w:r>
              <w:rPr>
                <w:sz w:val="24"/>
              </w:rPr>
              <w:t>1995-12-22</w:t>
            </w:r>
          </w:p>
        </w:tc>
        <w:tc>
          <w:tcPr>
            <w:tcW w:type="dxa" w:w="1560"/>
          </w:tcPr>
          <w:p>
            <w:r>
              <w:rPr>
                <w:sz w:val="24"/>
              </w:rPr>
            </w:r>
            <w:r>
              <w:rPr>
                <w:sz w:val="24"/>
              </w:rPr>
              <w:t>0</w:t>
            </w:r>
          </w:p>
        </w:tc>
        <w:tc>
          <w:tcPr>
            <w:tcW w:type="dxa" w:w="1560"/>
          </w:tcPr>
          <w:p>
            <w:r>
              <w:rPr>
                <w:sz w:val="24"/>
              </w:rPr>
            </w:r>
            <w:r>
              <w:rPr>
                <w:sz w:val="24"/>
              </w:rPr>
              <w:t>Grumpier Old Men</w:t>
            </w:r>
          </w:p>
        </w:tc>
        <w:tc>
          <w:tcPr>
            <w:tcW w:type="dxa" w:w="1560"/>
          </w:tcPr>
          <w:p>
            <w:r>
              <w:rPr>
                <w:sz w:val="24"/>
              </w:rPr>
            </w:r>
            <w:r>
              <w:rPr>
                <w:sz w:val="24"/>
              </w:rPr>
              <w:t>6.5</w:t>
            </w:r>
          </w:p>
        </w:tc>
        <w:tc>
          <w:tcPr>
            <w:tcW w:type="dxa" w:w="1560"/>
          </w:tcPr>
          <w:p>
            <w:r>
              <w:rPr>
                <w:sz w:val="24"/>
              </w:rPr>
            </w:r>
            <w:r>
              <w:rPr>
                <w:sz w:val="24"/>
              </w:rPr>
              <w:t>92</w:t>
            </w:r>
          </w:p>
        </w:tc>
      </w:tr>
    </w:tbl>
    <w:p/>
    <w:p>
      <w:r/>
      <w:r>
        <w:rPr>
          <w:b/>
          <w:sz w:val="24"/>
        </w:rPr>
        <w:t>Dataset 5 — FINRA short interest × S&amp;P 500 panel (8 of 21 columns)</w:t>
      </w:r>
    </w:p>
    <w:tbl>
      <w:tblPr>
        <w:tblStyle w:val="TableGrid"/>
        <w:tblW w:type="auto" w:w="0"/>
        <w:tblLayout w:type="autofit"/>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sz w:val="24"/>
              </w:rPr>
              <w:t>settlement_date</w:t>
            </w:r>
          </w:p>
        </w:tc>
        <w:tc>
          <w:tcPr>
            <w:tcW w:type="dxa" w:w="1170"/>
          </w:tcPr>
          <w:p>
            <w:r/>
            <w:r>
              <w:rPr>
                <w:b/>
                <w:sz w:val="24"/>
              </w:rPr>
              <w:t>symbol</w:t>
            </w:r>
          </w:p>
        </w:tc>
        <w:tc>
          <w:tcPr>
            <w:tcW w:type="dxa" w:w="1170"/>
          </w:tcPr>
          <w:p>
            <w:r/>
            <w:r>
              <w:rPr>
                <w:b/>
                <w:sz w:val="24"/>
              </w:rPr>
              <w:t>current_short_shares</w:t>
            </w:r>
          </w:p>
        </w:tc>
        <w:tc>
          <w:tcPr>
            <w:tcW w:type="dxa" w:w="1170"/>
          </w:tcPr>
          <w:p>
            <w:r/>
            <w:r>
              <w:rPr>
                <w:b/>
                <w:sz w:val="24"/>
              </w:rPr>
              <w:t>short_change_pct</w:t>
            </w:r>
          </w:p>
        </w:tc>
        <w:tc>
          <w:tcPr>
            <w:tcW w:type="dxa" w:w="1170"/>
          </w:tcPr>
          <w:p>
            <w:r/>
            <w:r>
              <w:rPr>
                <w:b/>
                <w:sz w:val="24"/>
              </w:rPr>
              <w:t>days_to_cover</w:t>
            </w:r>
          </w:p>
        </w:tc>
        <w:tc>
          <w:tcPr>
            <w:tcW w:type="dxa" w:w="1170"/>
          </w:tcPr>
          <w:p>
            <w:r/>
            <w:r>
              <w:rPr>
                <w:b/>
                <w:sz w:val="24"/>
              </w:rPr>
              <w:t>short_volume_ratio</w:t>
            </w:r>
          </w:p>
        </w:tc>
        <w:tc>
          <w:tcPr>
            <w:tcW w:type="dxa" w:w="1170"/>
          </w:tcPr>
          <w:p>
            <w:r/>
            <w:r>
              <w:rPr>
                <w:b/>
                <w:sz w:val="24"/>
              </w:rPr>
              <w:t>fwd_ret_1m</w:t>
            </w:r>
          </w:p>
        </w:tc>
        <w:tc>
          <w:tcPr>
            <w:tcW w:type="dxa" w:w="1170"/>
          </w:tcPr>
          <w:p>
            <w:r/>
            <w:r>
              <w:rPr>
                <w:b/>
                <w:sz w:val="24"/>
              </w:rPr>
              <w:t>fwd_beat_spy</w:t>
            </w:r>
          </w:p>
        </w:tc>
      </w:tr>
      <w:tr>
        <w:tc>
          <w:tcPr>
            <w:tcW w:type="dxa" w:w="1170"/>
          </w:tcPr>
          <w:p>
            <w:r/>
            <w:r>
              <w:rPr>
                <w:sz w:val="24"/>
              </w:rPr>
              <w:t>2026-07-15</w:t>
            </w:r>
          </w:p>
        </w:tc>
        <w:tc>
          <w:tcPr>
            <w:tcW w:type="dxa" w:w="1170"/>
          </w:tcPr>
          <w:p>
            <w:r/>
            <w:r>
              <w:rPr>
                <w:sz w:val="24"/>
              </w:rPr>
              <w:t>A</w:t>
            </w:r>
          </w:p>
        </w:tc>
        <w:tc>
          <w:tcPr>
            <w:tcW w:type="dxa" w:w="1170"/>
          </w:tcPr>
          <w:p>
            <w:r/>
            <w:r>
              <w:rPr>
                <w:sz w:val="24"/>
              </w:rPr>
              <w:t>7,538,437</w:t>
            </w:r>
          </w:p>
        </w:tc>
        <w:tc>
          <w:tcPr>
            <w:tcW w:type="dxa" w:w="1170"/>
          </w:tcPr>
          <w:p>
            <w:r/>
            <w:r>
              <w:rPr>
                <w:sz w:val="24"/>
              </w:rPr>
              <w:t>41.39</w:t>
            </w:r>
          </w:p>
        </w:tc>
        <w:tc>
          <w:tcPr>
            <w:tcW w:type="dxa" w:w="1170"/>
          </w:tcPr>
          <w:p>
            <w:r/>
            <w:r>
              <w:rPr>
                <w:sz w:val="24"/>
              </w:rPr>
              <w:t>3.53</w:t>
            </w:r>
          </w:p>
        </w:tc>
        <w:tc>
          <w:tcPr>
            <w:tcW w:type="dxa" w:w="1170"/>
          </w:tcPr>
          <w:p>
            <w:r/>
            <w:r>
              <w:rPr>
                <w:sz w:val="24"/>
              </w:rPr>
              <w:t>3.528</w:t>
            </w:r>
          </w:p>
        </w:tc>
        <w:tc>
          <w:tcPr>
            <w:tcW w:type="dxa" w:w="1170"/>
          </w:tcPr>
          <w:p>
            <w:r/>
            <w:r>
              <w:rPr>
                <w:sz w:val="24"/>
              </w:rPr>
              <w:t>0.108</w:t>
            </w:r>
          </w:p>
        </w:tc>
        <w:tc>
          <w:tcPr>
            <w:tcW w:type="dxa" w:w="1170"/>
          </w:tcPr>
          <w:p>
            <w:r/>
            <w:r>
              <w:rPr>
                <w:sz w:val="24"/>
              </w:rPr>
              <w:t>1.0</w:t>
            </w:r>
          </w:p>
        </w:tc>
      </w:tr>
      <w:tr>
        <w:tc>
          <w:tcPr>
            <w:tcW w:type="dxa" w:w="1170"/>
          </w:tcPr>
          <w:p>
            <w:r/>
            <w:r>
              <w:rPr>
                <w:sz w:val="24"/>
              </w:rPr>
              <w:t>2026-07-15</w:t>
            </w:r>
          </w:p>
        </w:tc>
        <w:tc>
          <w:tcPr>
            <w:tcW w:type="dxa" w:w="1170"/>
          </w:tcPr>
          <w:p>
            <w:r/>
            <w:r>
              <w:rPr>
                <w:sz w:val="24"/>
              </w:rPr>
              <w:t>AAPL</w:t>
            </w:r>
          </w:p>
        </w:tc>
        <w:tc>
          <w:tcPr>
            <w:tcW w:type="dxa" w:w="1170"/>
          </w:tcPr>
          <w:p>
            <w:r/>
            <w:r>
              <w:rPr>
                <w:sz w:val="24"/>
              </w:rPr>
              <w:t>146,547,784</w:t>
            </w:r>
          </w:p>
        </w:tc>
        <w:tc>
          <w:tcPr>
            <w:tcW w:type="dxa" w:w="1170"/>
          </w:tcPr>
          <w:p>
            <w:r/>
            <w:r>
              <w:rPr>
                <w:sz w:val="24"/>
              </w:rPr>
              <w:t>4.28</w:t>
            </w:r>
          </w:p>
        </w:tc>
        <w:tc>
          <w:tcPr>
            <w:tcW w:type="dxa" w:w="1170"/>
          </w:tcPr>
          <w:p>
            <w:r/>
            <w:r>
              <w:rPr>
                <w:sz w:val="24"/>
              </w:rPr>
              <w:t>3.06</w:t>
            </w:r>
          </w:p>
        </w:tc>
        <w:tc>
          <w:tcPr>
            <w:tcW w:type="dxa" w:w="1170"/>
          </w:tcPr>
          <w:p>
            <w:r/>
            <w:r>
              <w:rPr>
                <w:sz w:val="24"/>
              </w:rPr>
              <w:t>3.056</w:t>
            </w:r>
          </w:p>
        </w:tc>
        <w:tc>
          <w:tcPr>
            <w:tcW w:type="dxa" w:w="1170"/>
          </w:tcPr>
          <w:p>
            <w:r/>
            <w:r>
              <w:rPr>
                <w:sz w:val="24"/>
              </w:rPr>
              <w:t>-0.068</w:t>
            </w:r>
          </w:p>
        </w:tc>
        <w:tc>
          <w:tcPr>
            <w:tcW w:type="dxa" w:w="1170"/>
          </w:tcPr>
          <w:p>
            <w:r/>
            <w:r>
              <w:rPr>
                <w:sz w:val="24"/>
              </w:rPr>
              <w:t>0.0</w:t>
            </w:r>
          </w:p>
        </w:tc>
      </w:tr>
      <w:tr>
        <w:tc>
          <w:tcPr>
            <w:tcW w:type="dxa" w:w="1170"/>
          </w:tcPr>
          <w:p>
            <w:r/>
            <w:r>
              <w:rPr>
                <w:sz w:val="24"/>
              </w:rPr>
              <w:t>2026-07-15</w:t>
            </w:r>
          </w:p>
        </w:tc>
        <w:tc>
          <w:tcPr>
            <w:tcW w:type="dxa" w:w="1170"/>
          </w:tcPr>
          <w:p>
            <w:r/>
            <w:r>
              <w:rPr>
                <w:sz w:val="24"/>
              </w:rPr>
              <w:t>ABBV</w:t>
            </w:r>
          </w:p>
        </w:tc>
        <w:tc>
          <w:tcPr>
            <w:tcW w:type="dxa" w:w="1170"/>
          </w:tcPr>
          <w:p>
            <w:r/>
            <w:r>
              <w:rPr>
                <w:sz w:val="24"/>
              </w:rPr>
              <w:t>22,632,412</w:t>
            </w:r>
          </w:p>
        </w:tc>
        <w:tc>
          <w:tcPr>
            <w:tcW w:type="dxa" w:w="1170"/>
          </w:tcPr>
          <w:p>
            <w:r/>
            <w:r>
              <w:rPr>
                <w:sz w:val="24"/>
              </w:rPr>
              <w:t>3.35</w:t>
            </w:r>
          </w:p>
        </w:tc>
        <w:tc>
          <w:tcPr>
            <w:tcW w:type="dxa" w:w="1170"/>
          </w:tcPr>
          <w:p>
            <w:r/>
            <w:r>
              <w:rPr>
                <w:sz w:val="24"/>
              </w:rPr>
              <w:t>3.45</w:t>
            </w:r>
          </w:p>
        </w:tc>
        <w:tc>
          <w:tcPr>
            <w:tcW w:type="dxa" w:w="1170"/>
          </w:tcPr>
          <w:p>
            <w:r/>
            <w:r>
              <w:rPr>
                <w:sz w:val="24"/>
              </w:rPr>
              <w:t>3.45</w:t>
            </w:r>
          </w:p>
        </w:tc>
        <w:tc>
          <w:tcPr>
            <w:tcW w:type="dxa" w:w="1170"/>
          </w:tcPr>
          <w:p>
            <w:r/>
            <w:r>
              <w:rPr>
                <w:sz w:val="24"/>
              </w:rPr>
              <w:t>0.027</w:t>
            </w:r>
          </w:p>
        </w:tc>
        <w:tc>
          <w:tcPr>
            <w:tcW w:type="dxa" w:w="1170"/>
          </w:tcPr>
          <w:p>
            <w:r/>
            <w:r>
              <w:rPr>
                <w:sz w:val="24"/>
              </w:rPr>
              <w:t>0.0</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