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A1" w:rsidRDefault="00990DA0" w:rsidP="00FF3AA1">
      <w:pPr>
        <w:spacing w:after="0" w:line="240" w:lineRule="auto"/>
      </w:pPr>
      <w:bookmarkStart w:id="0" w:name="_GoBack"/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CF39E4">
        <w:rPr>
          <w:rFonts w:eastAsiaTheme="minorEastAsia"/>
        </w:rPr>
        <w:t>=50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CF39E4">
        <w:t>Amplitude of feedbacks is halved; they are half as strong, on average.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CF39E4" w:rsidRDefault="00CF39E4" w:rsidP="00CF39E4">
      <w:pPr>
        <w:tabs>
          <w:tab w:val="left" w:pos="1605"/>
        </w:tabs>
        <w:spacing w:after="0" w:line="240" w:lineRule="auto"/>
      </w:pPr>
      <w:proofErr w:type="spellStart"/>
      <w:r>
        <w:t>set_constants.m</w:t>
      </w:r>
      <w:proofErr w:type="spellEnd"/>
    </w:p>
    <w:bookmarkEnd w:id="0"/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CF39E4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Windows User</cp:lastModifiedBy>
  <cp:revision>7</cp:revision>
  <dcterms:created xsi:type="dcterms:W3CDTF">2015-07-14T04:53:00Z</dcterms:created>
  <dcterms:modified xsi:type="dcterms:W3CDTF">2016-03-22T15:46:00Z</dcterms:modified>
</cp:coreProperties>
</file>