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AA1" w:rsidRDefault="00990DA0" w:rsidP="00FF3AA1">
      <w:pPr>
        <w:spacing w:after="0" w:line="240" w:lineRule="auto"/>
      </w:pPr>
      <w:r>
        <w:t xml:space="preserve">This directory </w:t>
      </w:r>
      <w:r w:rsidR="006D41DA">
        <w:t xml:space="preserve">contains the code for one </w:t>
      </w:r>
      <w:proofErr w:type="gramStart"/>
      <w:r w:rsidR="00EF2F43">
        <w:t xml:space="preserve">particular </w:t>
      </w:r>
      <w:r w:rsidR="006D41DA">
        <w:t>sensitivity</w:t>
      </w:r>
      <w:proofErr w:type="gramEnd"/>
      <w:r w:rsidR="006D41DA">
        <w:t xml:space="preserve"> analysis </w:t>
      </w:r>
      <w:r w:rsidR="00EF2F43">
        <w:t>of the planets simulation:</w:t>
      </w:r>
    </w:p>
    <w:p w:rsidR="00EF2F43" w:rsidRDefault="00EF2F43" w:rsidP="00FF3AA1">
      <w:pPr>
        <w:spacing w:after="0" w:line="240" w:lineRule="auto"/>
      </w:pPr>
    </w:p>
    <w:p w:rsidR="00EF2F43" w:rsidRDefault="00EF2F43" w:rsidP="00FF3AA1">
      <w:pPr>
        <w:spacing w:after="0" w:line="240" w:lineRule="auto"/>
      </w:pPr>
      <w:r>
        <w:t xml:space="preserve">Name: </w:t>
      </w:r>
      <w:r w:rsidR="006B51B5">
        <w:t xml:space="preserve">SA28 - </w:t>
      </w:r>
      <w:r w:rsidR="00CD5F27">
        <w:t>hidden variables</w:t>
      </w:r>
    </w:p>
    <w:p w:rsidR="00EF2F43" w:rsidRDefault="00EF2F43" w:rsidP="00FF3AA1">
      <w:pPr>
        <w:spacing w:after="0" w:line="240" w:lineRule="auto"/>
      </w:pPr>
    </w:p>
    <w:p w:rsidR="009A456E" w:rsidRDefault="00EF2F43" w:rsidP="00EF2F43">
      <w:pPr>
        <w:spacing w:after="0" w:line="240" w:lineRule="auto"/>
      </w:pPr>
      <w:r>
        <w:t>D</w:t>
      </w:r>
      <w:r w:rsidR="00624610">
        <w:t xml:space="preserve">escription: </w:t>
      </w:r>
      <w:r w:rsidR="009A456E">
        <w:t xml:space="preserve">The main objective is to study how temperature can be regulated and how different processes can cause it to be stabilised or to change. Therefore, there has to be an ODE for planetary temperature. However, in reality it is sometimes more complicated than can be represented </w:t>
      </w:r>
      <w:r w:rsidR="001068E8">
        <w:t>solely</w:t>
      </w:r>
      <w:r w:rsidR="009A456E">
        <w:t xml:space="preserve"> by processes that directly impact on temperature. There are also intervening variables which impact on temperature but undergo their own dynamics, including changing in response to their own values and temperature. Some examples are the concentrations of greenhouse gases (or the greenhouse effect overall) such as carbon dioxide</w:t>
      </w:r>
      <w:r w:rsidR="001068E8">
        <w:t>. Another example is</w:t>
      </w:r>
      <w:r w:rsidR="009A456E">
        <w:t xml:space="preserve"> the overall extent of ice-sheets on Earth </w:t>
      </w:r>
      <w:r w:rsidR="001068E8">
        <w:t>and</w:t>
      </w:r>
      <w:r w:rsidR="009A456E">
        <w:t xml:space="preserve"> the amount of water locked up in them. This list could be extended, in particular when planets very unlike Earth are also considered. In this sensitivity analysis, extra ODEs are included for hidden variables.</w:t>
      </w:r>
    </w:p>
    <w:p w:rsidR="009A456E" w:rsidRDefault="009A456E" w:rsidP="00EF2F43">
      <w:pPr>
        <w:spacing w:after="0" w:line="240" w:lineRule="auto"/>
      </w:pPr>
    </w:p>
    <w:p w:rsidR="00440F22" w:rsidRDefault="009A456E" w:rsidP="00EF2F43">
      <w:pPr>
        <w:spacing w:after="0" w:line="240" w:lineRule="auto"/>
      </w:pPr>
      <w:r>
        <w:t xml:space="preserve">This is the most complex of the sensitivity analyses and is implemented by </w:t>
      </w:r>
      <w:r w:rsidR="00440F22">
        <w:t>allowing three additional state variables to influence the rate of change of planetary temperature:</w:t>
      </w:r>
    </w:p>
    <w:p w:rsidR="00440F22" w:rsidRDefault="00440F22" w:rsidP="00EF2F43">
      <w:pPr>
        <w:spacing w:after="0" w:line="240" w:lineRule="auto"/>
      </w:pPr>
    </w:p>
    <w:p w:rsidR="00440F22" w:rsidRDefault="0011073E" w:rsidP="00440F22">
      <w:pPr>
        <w:spacing w:after="0" w:line="240" w:lineRule="auto"/>
      </w:pPr>
      <m:oMathPara>
        <m:oMath>
          <m:f>
            <m:fPr>
              <m:ctrlPr>
                <w:rPr>
                  <w:rFonts w:ascii="Cambria Math" w:hAnsi="Cambria Math"/>
                  <w:i/>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rsidR="00440F22" w:rsidRDefault="00440F22" w:rsidP="00EF2F43">
      <w:pPr>
        <w:spacing w:after="0" w:line="240" w:lineRule="auto"/>
      </w:pPr>
    </w:p>
    <w:p w:rsidR="00632B82" w:rsidRDefault="00440F22" w:rsidP="00EF2F43">
      <w:pPr>
        <w:spacing w:after="0" w:line="240" w:lineRule="auto"/>
      </w:pPr>
      <w:r>
        <w:t xml:space="preserve">Each of these three state variables has its own set of feedbacks and its own long-term forcing (its own ODE and its </w:t>
      </w:r>
      <w:r w:rsidR="009A456E">
        <w:t>own randomly-determined d</w:t>
      </w:r>
      <w:r>
        <w:t>ynamics), and is also influenced by the prevailing planetary temperature</w:t>
      </w:r>
      <w:r w:rsidR="00632B82">
        <w:t>:</w:t>
      </w:r>
    </w:p>
    <w:p w:rsidR="00632B82" w:rsidRDefault="00632B82" w:rsidP="00EF2F43">
      <w:pPr>
        <w:spacing w:after="0" w:line="240" w:lineRule="auto"/>
      </w:pPr>
    </w:p>
    <w:p w:rsidR="00632B82" w:rsidRPr="001068E8" w:rsidRDefault="0011073E" w:rsidP="00EF2F43">
      <w:pPr>
        <w:spacing w:after="0" w:line="24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.T</m:t>
          </m:r>
        </m:oMath>
      </m:oMathPara>
    </w:p>
    <w:p w:rsidR="001068E8" w:rsidRPr="001068E8" w:rsidRDefault="001068E8" w:rsidP="00EF2F43">
      <w:pPr>
        <w:spacing w:after="0" w:line="240" w:lineRule="auto"/>
        <w:rPr>
          <w:rFonts w:eastAsiaTheme="minorEastAsia"/>
        </w:rPr>
      </w:pPr>
    </w:p>
    <w:p w:rsidR="001068E8" w:rsidRPr="001068E8" w:rsidRDefault="0011073E" w:rsidP="00EF2F43">
      <w:pPr>
        <w:spacing w:after="0" w:line="240" w:lineRule="auto"/>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.T</m:t>
          </m:r>
        </m:oMath>
      </m:oMathPara>
    </w:p>
    <w:p w:rsidR="001068E8" w:rsidRPr="001068E8" w:rsidRDefault="001068E8" w:rsidP="00EF2F43">
      <w:pPr>
        <w:spacing w:after="0" w:line="240" w:lineRule="auto"/>
        <w:rPr>
          <w:rFonts w:eastAsiaTheme="minorEastAsia"/>
        </w:rPr>
      </w:pPr>
    </w:p>
    <w:p w:rsidR="001068E8" w:rsidRDefault="0011073E" w:rsidP="00EF2F43">
      <w:pPr>
        <w:spacing w:after="0" w:line="240" w:lineRule="aut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6</m:t>
              </m:r>
            </m:sub>
          </m:sSub>
          <m:r>
            <w:rPr>
              <w:rFonts w:ascii="Cambria Math" w:hAnsi="Cambria Math"/>
            </w:rPr>
            <m:t>.T</m:t>
          </m:r>
        </m:oMath>
      </m:oMathPara>
    </w:p>
    <w:p w:rsidR="00632B82" w:rsidRDefault="00632B82" w:rsidP="00EF2F43">
      <w:pPr>
        <w:spacing w:after="0" w:line="240" w:lineRule="auto"/>
      </w:pPr>
    </w:p>
    <w:p w:rsidR="009A456E" w:rsidRPr="00F84BBA" w:rsidRDefault="009A456E" w:rsidP="00EF2F43">
      <w:pPr>
        <w:spacing w:after="0" w:line="240" w:lineRule="auto"/>
      </w:pPr>
      <w:r>
        <w:t xml:space="preserve">where </w:t>
      </w:r>
      <w:r w:rsidR="001068E8" w:rsidRPr="001068E8">
        <w:rPr>
          <w:i/>
        </w:rPr>
        <w:t>k</w:t>
      </w:r>
      <w:r w:rsidR="001068E8" w:rsidRPr="001068E8">
        <w:rPr>
          <w:i/>
          <w:vertAlign w:val="subscript"/>
        </w:rPr>
        <w:t>1</w:t>
      </w:r>
      <w:r w:rsidR="001068E8">
        <w:t xml:space="preserve"> to </w:t>
      </w:r>
      <w:r w:rsidR="001068E8" w:rsidRPr="001068E8">
        <w:rPr>
          <w:i/>
        </w:rPr>
        <w:t>k</w:t>
      </w:r>
      <w:r w:rsidR="001B3C51">
        <w:rPr>
          <w:i/>
          <w:vertAlign w:val="subscript"/>
        </w:rPr>
        <w:t>6</w:t>
      </w:r>
      <w:r>
        <w:t xml:space="preserve"> are coefficients which are each given </w:t>
      </w:r>
      <w:r w:rsidR="00440F22">
        <w:t xml:space="preserve">random values between -1 and +1, </w:t>
      </w:r>
      <w:r w:rsidRPr="00440F22">
        <w:rPr>
          <w:i/>
        </w:rPr>
        <w:t>f</w:t>
      </w:r>
      <w:r w:rsidR="001B3C51">
        <w:rPr>
          <w:i/>
          <w:vertAlign w:val="subscript"/>
        </w:rPr>
        <w:t>0</w:t>
      </w:r>
      <w:r>
        <w:t xml:space="preserve"> to </w:t>
      </w:r>
      <w:r w:rsidRPr="00440F22">
        <w:rPr>
          <w:i/>
        </w:rPr>
        <w:t>f</w:t>
      </w:r>
      <w:r w:rsidR="001B3C51">
        <w:rPr>
          <w:i/>
          <w:vertAlign w:val="subscript"/>
        </w:rPr>
        <w:t>3</w:t>
      </w:r>
      <w:r>
        <w:t xml:space="preserve"> are functions whose shapes are set randomly using a similar procedure to tha</w:t>
      </w:r>
      <w:r w:rsidR="000B1CCE">
        <w:t xml:space="preserve">t for determining </w:t>
      </w:r>
      <w:r w:rsidR="000B1CCE" w:rsidRPr="00440F22">
        <w:rPr>
          <w:i/>
        </w:rPr>
        <w:t>f</w:t>
      </w:r>
      <w:r w:rsidR="000B1CCE">
        <w:t xml:space="preserve"> in the sta</w:t>
      </w:r>
      <w:r w:rsidR="00440F22">
        <w:t xml:space="preserve">ndard version of the model, and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440F22">
        <w:rPr>
          <w:rFonts w:eastAsiaTheme="minorEastAsia"/>
        </w:rPr>
        <w:t xml:space="preserve"> to </w:t>
      </w:r>
      <m:oMath>
        <m:sSub>
          <m:sSubPr>
            <m:ctrlPr>
              <w:rPr>
                <w:rFonts w:ascii="Cambria Math" w:hAnsi="Cambria Math"/>
                <w:i/>
              </w:rPr>
            </m:ctrlPr>
          </m:sSubPr>
          <m:e>
            <m:r>
              <w:rPr>
                <w:rFonts w:ascii="Cambria Math" w:hAnsi="Cambria Math"/>
              </w:rPr>
              <m:t>φ</m:t>
            </m:r>
          </m:e>
          <m:sub>
            <m:r>
              <w:rPr>
                <w:rFonts w:ascii="Cambria Math" w:hAnsi="Cambria Math"/>
              </w:rPr>
              <m:t>3</m:t>
            </m:r>
          </m:sub>
        </m:sSub>
      </m:oMath>
      <w:r w:rsidR="00440F22">
        <w:rPr>
          <w:rFonts w:eastAsiaTheme="minorEastAsia"/>
        </w:rPr>
        <w:t xml:space="preserve"> are time-dependent </w:t>
      </w:r>
      <w:proofErr w:type="spellStart"/>
      <w:r w:rsidR="00440F22">
        <w:rPr>
          <w:rFonts w:eastAsiaTheme="minorEastAsia"/>
        </w:rPr>
        <w:t>forcings</w:t>
      </w:r>
      <w:proofErr w:type="spellEnd"/>
      <w:r w:rsidR="00440F22">
        <w:rPr>
          <w:rFonts w:eastAsiaTheme="minorEastAsia"/>
        </w:rPr>
        <w:t xml:space="preserve"> </w:t>
      </w:r>
      <w:r w:rsidR="001B3C51">
        <w:rPr>
          <w:rFonts w:eastAsiaTheme="minorEastAsia"/>
        </w:rPr>
        <w:t xml:space="preserve">determined in a similar manner to </w:t>
      </w:r>
      <w:r w:rsidR="009676E1">
        <w:rPr>
          <w:rFonts w:eastAsiaTheme="minorEastAsia"/>
        </w:rPr>
        <w:t xml:space="preserve">that for determining </w:t>
      </w:r>
      <m:oMath>
        <m:r>
          <w:rPr>
            <w:rFonts w:ascii="Cambria Math" w:hAnsi="Cambria Math"/>
          </w:rPr>
          <m:t>φ</m:t>
        </m:r>
      </m:oMath>
      <w:r w:rsidR="001B3C51">
        <w:rPr>
          <w:rFonts w:eastAsiaTheme="minorEastAsia"/>
        </w:rPr>
        <w:t xml:space="preserve"> in the standard version of the model.</w:t>
      </w:r>
      <w:r w:rsidR="00F84BBA">
        <w:rPr>
          <w:rFonts w:eastAsiaTheme="minorEastAsia"/>
        </w:rPr>
        <w:t xml:space="preserve"> Each perturbation was made to influence all four state variables, and hence altered T both directly but also indirectly through changing the values of </w:t>
      </w:r>
      <w:r w:rsidR="00F84BBA">
        <w:rPr>
          <w:i/>
        </w:rPr>
        <w:t>X</w:t>
      </w:r>
      <w:r w:rsidR="00F84BBA" w:rsidRPr="001068E8">
        <w:rPr>
          <w:i/>
          <w:vertAlign w:val="subscript"/>
        </w:rPr>
        <w:t>1</w:t>
      </w:r>
      <w:r w:rsidR="00F84BBA">
        <w:t xml:space="preserve"> to </w:t>
      </w:r>
      <w:r w:rsidR="00F84BBA">
        <w:rPr>
          <w:i/>
        </w:rPr>
        <w:t>X</w:t>
      </w:r>
      <w:r w:rsidR="00F84BBA">
        <w:rPr>
          <w:i/>
          <w:vertAlign w:val="subscript"/>
        </w:rPr>
        <w:t>3</w:t>
      </w:r>
      <w:r w:rsidR="00F84BBA">
        <w:rPr>
          <w:i/>
        </w:rPr>
        <w:t xml:space="preserve">. </w:t>
      </w:r>
      <w:r w:rsidR="00F84BBA">
        <w:t>The number of perturbations in all size classes was reduced by a factor of 4.</w:t>
      </w:r>
    </w:p>
    <w:p w:rsidR="00EF2F43" w:rsidRDefault="00EF2F43" w:rsidP="00EF2F43">
      <w:pPr>
        <w:spacing w:after="0" w:line="240" w:lineRule="auto"/>
      </w:pPr>
    </w:p>
    <w:p w:rsidR="00EF2F43" w:rsidRDefault="00EF2F43" w:rsidP="00EF2F43">
      <w:pPr>
        <w:spacing w:after="0" w:line="240" w:lineRule="auto"/>
      </w:pPr>
      <w:r>
        <w:t>The following files were altered in order to implement this sensitivity analysis</w:t>
      </w:r>
      <w:r w:rsidR="00624610">
        <w:t>:</w:t>
      </w:r>
    </w:p>
    <w:p w:rsidR="00EF2F43" w:rsidRDefault="00EF2F43" w:rsidP="00EF2F43">
      <w:pPr>
        <w:spacing w:after="0" w:line="240" w:lineRule="auto"/>
      </w:pPr>
    </w:p>
    <w:p w:rsidR="000723FC" w:rsidRPr="0036237F" w:rsidRDefault="000723FC" w:rsidP="00FF3AA1">
      <w:pPr>
        <w:spacing w:after="0" w:line="240" w:lineRule="auto"/>
      </w:pPr>
      <w:proofErr w:type="spellStart"/>
      <w:r w:rsidRPr="0036237F">
        <w:t>determine_perturbations.m</w:t>
      </w:r>
      <w:proofErr w:type="spellEnd"/>
    </w:p>
    <w:p w:rsidR="000723FC" w:rsidRPr="0036237F" w:rsidRDefault="000723FC" w:rsidP="00FF3AA1">
      <w:pPr>
        <w:spacing w:after="0" w:line="240" w:lineRule="auto"/>
      </w:pPr>
      <w:proofErr w:type="spellStart"/>
      <w:r w:rsidRPr="0036237F">
        <w:t>calc_attractor_properties.m</w:t>
      </w:r>
      <w:proofErr w:type="spellEnd"/>
    </w:p>
    <w:p w:rsidR="000723FC" w:rsidRPr="0036237F" w:rsidRDefault="000723FC" w:rsidP="00FF3AA1">
      <w:pPr>
        <w:spacing w:after="0" w:line="240" w:lineRule="auto"/>
      </w:pPr>
      <w:proofErr w:type="spellStart"/>
      <w:r w:rsidRPr="0036237F">
        <w:t>calc_runaways.m</w:t>
      </w:r>
      <w:proofErr w:type="spellEnd"/>
    </w:p>
    <w:p w:rsidR="000723FC" w:rsidRPr="0036237F" w:rsidRDefault="000723FC" w:rsidP="00FF3AA1">
      <w:pPr>
        <w:spacing w:after="0" w:line="240" w:lineRule="auto"/>
      </w:pPr>
      <w:proofErr w:type="spellStart"/>
      <w:r w:rsidRPr="0036237F">
        <w:t>calc_planet_properties.m</w:t>
      </w:r>
      <w:proofErr w:type="spellEnd"/>
    </w:p>
    <w:p w:rsidR="000723FC" w:rsidRPr="0036237F" w:rsidRDefault="000723FC" w:rsidP="00FF3AA1">
      <w:pPr>
        <w:spacing w:after="0" w:line="240" w:lineRule="auto"/>
      </w:pPr>
      <w:proofErr w:type="spellStart"/>
      <w:r w:rsidRPr="0036237F">
        <w:t>determine_feedbacks.m</w:t>
      </w:r>
      <w:proofErr w:type="spellEnd"/>
    </w:p>
    <w:p w:rsidR="000723FC" w:rsidRPr="0036237F" w:rsidRDefault="000723FC" w:rsidP="00FF3AA1">
      <w:pPr>
        <w:spacing w:after="0" w:line="240" w:lineRule="auto"/>
      </w:pPr>
      <w:proofErr w:type="spellStart"/>
      <w:r w:rsidRPr="0036237F">
        <w:t>calc_planet_freqs.m</w:t>
      </w:r>
      <w:proofErr w:type="spellEnd"/>
    </w:p>
    <w:p w:rsidR="000723FC" w:rsidRPr="0036237F" w:rsidRDefault="009A456E" w:rsidP="00FF3AA1">
      <w:pPr>
        <w:spacing w:after="0" w:line="240" w:lineRule="auto"/>
      </w:pPr>
      <w:proofErr w:type="spellStart"/>
      <w:r w:rsidRPr="0036237F">
        <w:t>ts_master</w:t>
      </w:r>
      <w:r w:rsidR="000723FC" w:rsidRPr="0036237F">
        <w:t>.m</w:t>
      </w:r>
      <w:proofErr w:type="spellEnd"/>
    </w:p>
    <w:p w:rsidR="009A456E" w:rsidRPr="0036237F" w:rsidRDefault="009A456E" w:rsidP="00FF3AA1">
      <w:pPr>
        <w:spacing w:after="0" w:line="240" w:lineRule="auto"/>
      </w:pPr>
      <w:proofErr w:type="spellStart"/>
      <w:r w:rsidRPr="0036237F">
        <w:t>ts_slave.m</w:t>
      </w:r>
      <w:proofErr w:type="spellEnd"/>
    </w:p>
    <w:p w:rsidR="0011073E" w:rsidRDefault="0011073E" w:rsidP="00FF3AA1">
      <w:pPr>
        <w:spacing w:after="0" w:line="240" w:lineRule="auto"/>
      </w:pPr>
      <w:proofErr w:type="spellStart"/>
      <w:r>
        <w:lastRenderedPageBreak/>
        <w:t>ts_analyser.m</w:t>
      </w:r>
      <w:proofErr w:type="spellEnd"/>
    </w:p>
    <w:p w:rsidR="000723FC" w:rsidRPr="0036237F" w:rsidRDefault="000723FC" w:rsidP="00FF3AA1">
      <w:pPr>
        <w:spacing w:after="0" w:line="240" w:lineRule="auto"/>
      </w:pPr>
      <w:proofErr w:type="spellStart"/>
      <w:r w:rsidRPr="0036237F">
        <w:t>planets_ODE.m</w:t>
      </w:r>
      <w:proofErr w:type="spellEnd"/>
    </w:p>
    <w:p w:rsidR="0011073E" w:rsidRDefault="0011073E" w:rsidP="00FA6FCE">
      <w:pPr>
        <w:spacing w:after="0" w:line="240" w:lineRule="auto"/>
      </w:pPr>
      <w:proofErr w:type="spellStart"/>
      <w:r>
        <w:t>planets_jac.m</w:t>
      </w:r>
      <w:proofErr w:type="spellEnd"/>
    </w:p>
    <w:p w:rsidR="00FA6FCE" w:rsidRPr="0036237F" w:rsidRDefault="00FA6FCE" w:rsidP="00FA6FCE">
      <w:pPr>
        <w:spacing w:after="0" w:line="240" w:lineRule="auto"/>
      </w:pPr>
      <w:proofErr w:type="spellStart"/>
      <w:r w:rsidRPr="0036237F">
        <w:t>events_pl.m</w:t>
      </w:r>
      <w:proofErr w:type="spellEnd"/>
    </w:p>
    <w:p w:rsidR="000723FC" w:rsidRPr="0036237F" w:rsidRDefault="000723FC" w:rsidP="00FF3AA1">
      <w:pPr>
        <w:spacing w:after="0" w:line="240" w:lineRule="auto"/>
      </w:pPr>
      <w:proofErr w:type="spellStart"/>
      <w:r w:rsidRPr="0036237F">
        <w:t>initialise</w:t>
      </w:r>
      <w:r w:rsidR="009A456E" w:rsidRPr="0036237F">
        <w:t>_slave</w:t>
      </w:r>
      <w:r w:rsidRPr="0036237F">
        <w:t>.m</w:t>
      </w:r>
      <w:proofErr w:type="spellEnd"/>
    </w:p>
    <w:p w:rsidR="009A456E" w:rsidRPr="0036237F" w:rsidRDefault="009A456E" w:rsidP="00FF3AA1">
      <w:pPr>
        <w:spacing w:after="0" w:line="240" w:lineRule="auto"/>
      </w:pPr>
      <w:proofErr w:type="spellStart"/>
      <w:r w:rsidRPr="0036237F">
        <w:t>initialise_master.m</w:t>
      </w:r>
      <w:proofErr w:type="spellEnd"/>
    </w:p>
    <w:p w:rsidR="000723FC" w:rsidRPr="0036237F" w:rsidRDefault="000723FC" w:rsidP="00FF3AA1">
      <w:pPr>
        <w:spacing w:after="0" w:line="240" w:lineRule="auto"/>
      </w:pPr>
      <w:proofErr w:type="spellStart"/>
      <w:r w:rsidRPr="0036237F">
        <w:t>plot_scatterplots.m</w:t>
      </w:r>
      <w:proofErr w:type="spellEnd"/>
    </w:p>
    <w:p w:rsidR="000723FC" w:rsidRPr="0036237F" w:rsidRDefault="000723FC" w:rsidP="00FF3AA1">
      <w:pPr>
        <w:spacing w:after="0" w:line="240" w:lineRule="auto"/>
      </w:pPr>
      <w:proofErr w:type="spellStart"/>
      <w:r w:rsidRPr="0036237F">
        <w:t>plot_planet_histograms.m</w:t>
      </w:r>
      <w:proofErr w:type="spellEnd"/>
    </w:p>
    <w:p w:rsidR="009A456E" w:rsidRPr="0036237F" w:rsidRDefault="009A456E" w:rsidP="00FF3AA1">
      <w:pPr>
        <w:spacing w:after="0" w:line="240" w:lineRule="auto"/>
      </w:pPr>
      <w:proofErr w:type="spellStart"/>
      <w:r w:rsidRPr="0036237F">
        <w:t>set_constants.m</w:t>
      </w:r>
      <w:proofErr w:type="spellEnd"/>
    </w:p>
    <w:p w:rsidR="00AB3051" w:rsidRPr="00AB3051" w:rsidRDefault="00AB3051" w:rsidP="00AB3051">
      <w:pPr>
        <w:spacing w:after="0" w:line="240" w:lineRule="auto"/>
      </w:pPr>
      <w:proofErr w:type="spellStart"/>
      <w:r w:rsidRPr="00AB3051">
        <w:t>calc_run_properties.m</w:t>
      </w:r>
      <w:proofErr w:type="spellEnd"/>
    </w:p>
    <w:p w:rsidR="00AB3051" w:rsidRPr="00AB3051" w:rsidRDefault="00AB3051" w:rsidP="00AB3051">
      <w:pPr>
        <w:spacing w:after="0" w:line="240" w:lineRule="auto"/>
      </w:pPr>
      <w:proofErr w:type="spellStart"/>
      <w:r w:rsidRPr="00AB3051">
        <w:t>array_transfers.m</w:t>
      </w:r>
      <w:proofErr w:type="spellEnd"/>
    </w:p>
    <w:p w:rsidR="00AB3051" w:rsidRDefault="00AB3051" w:rsidP="00AB3051">
      <w:pPr>
        <w:spacing w:after="0" w:line="240" w:lineRule="auto"/>
      </w:pPr>
      <w:proofErr w:type="spellStart"/>
      <w:r w:rsidRPr="00AB3051">
        <w:t>summary_for_paper.m</w:t>
      </w:r>
      <w:proofErr w:type="spellEnd"/>
    </w:p>
    <w:p w:rsidR="0011073E" w:rsidRDefault="0011073E" w:rsidP="00AB3051">
      <w:pPr>
        <w:spacing w:after="0" w:line="240" w:lineRule="auto"/>
      </w:pPr>
      <w:proofErr w:type="spellStart"/>
      <w:r>
        <w:t>calc_run_freqs.m</w:t>
      </w:r>
      <w:proofErr w:type="spellEnd"/>
    </w:p>
    <w:p w:rsidR="000723FC" w:rsidRPr="0036237F" w:rsidRDefault="000723FC" w:rsidP="00FF3AA1">
      <w:pPr>
        <w:spacing w:after="0" w:line="240" w:lineRule="auto"/>
      </w:pPr>
      <w:bookmarkStart w:id="0" w:name="_GoBack"/>
      <w:bookmarkEnd w:id="0"/>
    </w:p>
    <w:p w:rsidR="000723FC" w:rsidRPr="0036237F" w:rsidRDefault="000723FC" w:rsidP="000723FC">
      <w:pPr>
        <w:spacing w:after="0" w:line="240" w:lineRule="auto"/>
      </w:pPr>
      <w:r w:rsidRPr="0036237F">
        <w:t xml:space="preserve">The following files were created </w:t>
      </w:r>
      <w:proofErr w:type="gramStart"/>
      <w:r w:rsidRPr="0036237F">
        <w:t>in order to</w:t>
      </w:r>
      <w:proofErr w:type="gramEnd"/>
      <w:r w:rsidRPr="0036237F">
        <w:t xml:space="preserve"> implement this sensitivity analysis:</w:t>
      </w:r>
    </w:p>
    <w:p w:rsidR="000723FC" w:rsidRPr="0036237F" w:rsidRDefault="000723FC" w:rsidP="00FF3AA1">
      <w:pPr>
        <w:spacing w:after="0" w:line="240" w:lineRule="auto"/>
      </w:pPr>
    </w:p>
    <w:p w:rsidR="000723FC" w:rsidRPr="0036237F" w:rsidRDefault="000723FC" w:rsidP="000723FC">
      <w:pPr>
        <w:spacing w:after="0" w:line="240" w:lineRule="auto"/>
      </w:pPr>
      <w:proofErr w:type="spellStart"/>
      <w:r w:rsidRPr="0036237F">
        <w:t>determine_coefficients.m</w:t>
      </w:r>
      <w:proofErr w:type="spellEnd"/>
    </w:p>
    <w:p w:rsidR="00F228B5" w:rsidRPr="0036237F" w:rsidRDefault="000723FC" w:rsidP="00FF3AA1">
      <w:pPr>
        <w:spacing w:after="0" w:line="240" w:lineRule="auto"/>
      </w:pPr>
      <w:proofErr w:type="spellStart"/>
      <w:r w:rsidRPr="0036237F">
        <w:t>determine_initial_values.m</w:t>
      </w:r>
      <w:proofErr w:type="spellEnd"/>
    </w:p>
    <w:p w:rsidR="00291D2B" w:rsidRPr="0036237F" w:rsidRDefault="00291D2B" w:rsidP="00FF3AA1">
      <w:pPr>
        <w:spacing w:after="0" w:line="240" w:lineRule="auto"/>
      </w:pPr>
      <w:proofErr w:type="spellStart"/>
      <w:r w:rsidRPr="0036237F">
        <w:t>determine_trends.m</w:t>
      </w:r>
      <w:proofErr w:type="spellEnd"/>
    </w:p>
    <w:p w:rsidR="000723FC" w:rsidRDefault="000723FC" w:rsidP="00FF3AA1">
      <w:pPr>
        <w:spacing w:after="0" w:line="240" w:lineRule="auto"/>
      </w:pPr>
    </w:p>
    <w:p w:rsidR="00B209C2" w:rsidRDefault="00B209C2" w:rsidP="00FF3AA1">
      <w:pPr>
        <w:spacing w:after="0" w:line="240" w:lineRule="auto"/>
      </w:pPr>
      <w:r>
        <w:t>The file</w:t>
      </w:r>
      <w:r w:rsidR="00291D2B">
        <w:t>s</w:t>
      </w:r>
      <w:r>
        <w:t xml:space="preserve"> </w:t>
      </w:r>
      <w:proofErr w:type="spellStart"/>
      <w:r w:rsidRPr="00951BEB">
        <w:rPr>
          <w:color w:val="FF0000"/>
        </w:rPr>
        <w:t>determine_initial_T.m</w:t>
      </w:r>
      <w:proofErr w:type="spellEnd"/>
      <w:r w:rsidRPr="00951BEB">
        <w:rPr>
          <w:color w:val="FF0000"/>
        </w:rPr>
        <w:t xml:space="preserve"> </w:t>
      </w:r>
      <w:r w:rsidR="00291D2B" w:rsidRPr="00291D2B">
        <w:rPr>
          <w:color w:val="000000" w:themeColor="text1"/>
        </w:rPr>
        <w:t xml:space="preserve">and </w:t>
      </w:r>
      <w:proofErr w:type="spellStart"/>
      <w:r w:rsidR="00291D2B">
        <w:rPr>
          <w:color w:val="FF0000"/>
        </w:rPr>
        <w:t>dcetermine_trend.m</w:t>
      </w:r>
      <w:proofErr w:type="spellEnd"/>
      <w:r w:rsidR="00291D2B">
        <w:rPr>
          <w:color w:val="FF0000"/>
        </w:rPr>
        <w:t xml:space="preserve"> </w:t>
      </w:r>
      <w:r>
        <w:t>w</w:t>
      </w:r>
      <w:r w:rsidR="00291D2B">
        <w:t>ere</w:t>
      </w:r>
      <w:r>
        <w:t xml:space="preserve"> removed (replaced with </w:t>
      </w:r>
      <w:proofErr w:type="spellStart"/>
      <w:r w:rsidRPr="00951BEB">
        <w:rPr>
          <w:color w:val="FF0000"/>
        </w:rPr>
        <w:t>determine_initial_values.m</w:t>
      </w:r>
      <w:proofErr w:type="spellEnd"/>
      <w:r w:rsidR="00291D2B">
        <w:rPr>
          <w:color w:val="FF0000"/>
        </w:rPr>
        <w:t xml:space="preserve"> </w:t>
      </w:r>
      <w:r w:rsidR="00291D2B" w:rsidRPr="00291D2B">
        <w:rPr>
          <w:color w:val="000000" w:themeColor="text1"/>
        </w:rPr>
        <w:t xml:space="preserve">and </w:t>
      </w:r>
      <w:proofErr w:type="spellStart"/>
      <w:r w:rsidR="00291D2B">
        <w:rPr>
          <w:color w:val="FF0000"/>
        </w:rPr>
        <w:t>determine_trends.m</w:t>
      </w:r>
      <w:proofErr w:type="spellEnd"/>
      <w:r>
        <w:t>)</w:t>
      </w:r>
    </w:p>
    <w:p w:rsidR="00B209C2" w:rsidRDefault="00B209C2" w:rsidP="00FF3AA1">
      <w:pPr>
        <w:spacing w:after="0" w:line="240" w:lineRule="auto"/>
      </w:pPr>
    </w:p>
    <w:sectPr w:rsidR="00B2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31F080B-1278-4C18-8296-6894807FE14F}"/>
    <w:docVar w:name="dgnword-eventsink" w:val="144390216"/>
  </w:docVars>
  <w:rsids>
    <w:rsidRoot w:val="00990DA0"/>
    <w:rsid w:val="000723FC"/>
    <w:rsid w:val="000B1CCE"/>
    <w:rsid w:val="000D62F1"/>
    <w:rsid w:val="001068E8"/>
    <w:rsid w:val="0011073E"/>
    <w:rsid w:val="00165509"/>
    <w:rsid w:val="001B3C51"/>
    <w:rsid w:val="00291D2B"/>
    <w:rsid w:val="0031034C"/>
    <w:rsid w:val="00311D63"/>
    <w:rsid w:val="00321986"/>
    <w:rsid w:val="0036237F"/>
    <w:rsid w:val="00440F22"/>
    <w:rsid w:val="0044487C"/>
    <w:rsid w:val="004967C0"/>
    <w:rsid w:val="00540EAA"/>
    <w:rsid w:val="00624610"/>
    <w:rsid w:val="00632B82"/>
    <w:rsid w:val="006B51B5"/>
    <w:rsid w:val="006D41DA"/>
    <w:rsid w:val="006F12DF"/>
    <w:rsid w:val="00725D3F"/>
    <w:rsid w:val="00730264"/>
    <w:rsid w:val="00951BEB"/>
    <w:rsid w:val="009676E1"/>
    <w:rsid w:val="00990DA0"/>
    <w:rsid w:val="009A456E"/>
    <w:rsid w:val="00AB3051"/>
    <w:rsid w:val="00B209C2"/>
    <w:rsid w:val="00CD5F27"/>
    <w:rsid w:val="00E47130"/>
    <w:rsid w:val="00EF2F43"/>
    <w:rsid w:val="00F228B5"/>
    <w:rsid w:val="00F84BBA"/>
    <w:rsid w:val="00FA6FCE"/>
    <w:rsid w:val="00FC2962"/>
    <w:rsid w:val="00FC3F6F"/>
    <w:rsid w:val="00FF3A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C97E"/>
  <w15:docId w15:val="{98C87D69-302D-4495-864D-0998D04F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B82"/>
    <w:rPr>
      <w:color w:val="808080"/>
    </w:rPr>
  </w:style>
  <w:style w:type="paragraph" w:styleId="BalloonText">
    <w:name w:val="Balloon Text"/>
    <w:basedOn w:val="Normal"/>
    <w:link w:val="BalloonTextChar"/>
    <w:uiPriority w:val="99"/>
    <w:semiHidden/>
    <w:unhideWhenUsed/>
    <w:rsid w:val="00321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6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29</cp:revision>
  <dcterms:created xsi:type="dcterms:W3CDTF">2015-07-14T04:53:00Z</dcterms:created>
  <dcterms:modified xsi:type="dcterms:W3CDTF">2017-09-19T04:09:00Z</dcterms:modified>
</cp:coreProperties>
</file>