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02">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3">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purpose of this process is to document the policies and procedures for maintaining customer property while under company control.</w:t>
      </w:r>
    </w:p>
    <w:p w:rsidR="00000000" w:rsidDel="00000000" w:rsidP="00000000" w:rsidRDefault="00000000" w:rsidRPr="00000000" w14:paraId="00000004">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specified in this document applies to all customer property maintained or controlled by the company.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45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Definitions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1267"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Quality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is responsible for implementing and maintaining compliance to the physical safeguards specified in this procedure.  Quality is responsible for ensuring the company’s implementation and compliance to this procedure.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Equipment and Materials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hanging="54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Safety Precautions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Training Requirements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employees with access to customer and clinical data shall be trained to this procedure and the training documented.</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Record Management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customer property records shall be stored and maintained by the Quality Department</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Documents and Materials</w:t>
      </w:r>
    </w:p>
    <w:p w:rsidR="00000000" w:rsidDel="00000000" w:rsidP="00000000" w:rsidRDefault="00000000" w:rsidRPr="00000000" w14:paraId="00000019">
      <w:pPr>
        <w:spacing w:before="12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21 CFR 820 FDA</w:t>
      </w:r>
      <w:r w:rsidDel="00000000" w:rsidR="00000000" w:rsidRPr="00000000">
        <w:rPr>
          <w:rFonts w:ascii="Arial" w:cs="Arial" w:eastAsia="Arial" w:hAnsi="Arial"/>
          <w:sz w:val="22"/>
          <w:szCs w:val="22"/>
          <w:rtl w:val="0"/>
        </w:rPr>
        <w:t xml:space="preserve"> Quality System Regulations</w:t>
      </w:r>
    </w:p>
    <w:p w:rsidR="00000000" w:rsidDel="00000000" w:rsidP="00000000" w:rsidRDefault="00000000" w:rsidRPr="00000000" w14:paraId="0000001A">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SOR/98-282</w:t>
      </w:r>
      <w:r w:rsidDel="00000000" w:rsidR="00000000" w:rsidRPr="00000000">
        <w:rPr>
          <w:rFonts w:ascii="Arial" w:cs="Arial" w:eastAsia="Arial" w:hAnsi="Arial"/>
          <w:sz w:val="22"/>
          <w:szCs w:val="22"/>
          <w:rtl w:val="0"/>
        </w:rPr>
        <w:t xml:space="preserve"> – Canadian Medical Device Regulations</w:t>
      </w:r>
    </w:p>
    <w:p w:rsidR="00000000" w:rsidDel="00000000" w:rsidP="00000000" w:rsidRDefault="00000000" w:rsidRPr="00000000" w14:paraId="0000001B">
      <w:pPr>
        <w:spacing w:before="60" w:lineRule="auto"/>
        <w:ind w:left="187"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MDR 2017/745</w:t>
      </w:r>
      <w:r w:rsidDel="00000000" w:rsidR="00000000" w:rsidRPr="00000000">
        <w:rPr>
          <w:rFonts w:ascii="Arial" w:cs="Arial" w:eastAsia="Arial" w:hAnsi="Arial"/>
          <w:sz w:val="22"/>
          <w:szCs w:val="22"/>
          <w:rtl w:val="0"/>
        </w:rPr>
        <w:t xml:space="preserve"> – EU Medical Device Regulation</w:t>
      </w:r>
    </w:p>
    <w:p w:rsidR="00000000" w:rsidDel="00000000" w:rsidP="00000000" w:rsidRDefault="00000000" w:rsidRPr="00000000" w14:paraId="0000001C">
      <w:pPr>
        <w:spacing w:before="60" w:lineRule="auto"/>
        <w:ind w:left="900" w:firstLine="0"/>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b w:val="1"/>
          <w:sz w:val="22"/>
          <w:szCs w:val="22"/>
          <w:rtl w:val="0"/>
        </w:rPr>
        <w:t xml:space="preserve">MDD 93/42/EEC</w:t>
      </w:r>
      <w:r w:rsidDel="00000000" w:rsidR="00000000" w:rsidRPr="00000000">
        <w:rPr>
          <w:rFonts w:ascii="Arial" w:cs="Arial" w:eastAsia="Arial" w:hAnsi="Arial"/>
          <w:sz w:val="22"/>
          <w:szCs w:val="22"/>
          <w:rtl w:val="0"/>
        </w:rPr>
        <w:t xml:space="preserve"> – EU Medical Device Directive</w:t>
      </w:r>
    </w:p>
    <w:p w:rsidR="00000000" w:rsidDel="00000000" w:rsidP="00000000" w:rsidRDefault="00000000" w:rsidRPr="00000000" w14:paraId="0000001D">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ISO 13485</w:t>
      </w:r>
      <w:r w:rsidDel="00000000" w:rsidR="00000000" w:rsidRPr="00000000">
        <w:rPr>
          <w:rFonts w:ascii="Arial" w:cs="Arial" w:eastAsia="Arial" w:hAnsi="Arial"/>
          <w:sz w:val="22"/>
          <w:szCs w:val="22"/>
          <w:rtl w:val="0"/>
        </w:rPr>
        <w:t xml:space="preserve"> – Medical Device Quality Management Systems</w:t>
      </w:r>
    </w:p>
    <w:p w:rsidR="00000000" w:rsidDel="00000000" w:rsidP="00000000" w:rsidRDefault="00000000" w:rsidRPr="00000000" w14:paraId="0000001E">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F">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Customer Property Control Procedure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utilizes the following process to ensure customer property is appropriately controlled and maintained.  All records associated with customer property will be stored by identification number and maintained until at minimum two (2) years following the returned of the property or the useful lifetime.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Identification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ind w:left="810" w:firstLine="0"/>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All customer property that is under the control of the company is provide with a unique identification number.  This ID number shall be attached the property when possible and provides traceability to any specialized requirements or instructions associated with the property.</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Verification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ind w:left="81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All customer property taken into care of the company are verified to compliant with the associated specification and quantities expected.  Any deviations require the property to be placed in quarantined pending resolution.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Protect and Safeguard</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Instructions for Use, User Manual, etc. will be obtained with the customer property, if applicable, and the company will exercise appropriate control to ensure the protection and safeguard of the property.  Documented procedures and training will be utilized, if appropriate based upon risk associated with the property.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
        <w:gridCol w:w="1018"/>
        <w:gridCol w:w="1592"/>
        <w:gridCol w:w="1080"/>
        <w:gridCol w:w="5058"/>
        <w:tblGridChange w:id="0">
          <w:tblGrid>
            <w:gridCol w:w="828"/>
            <w:gridCol w:w="1018"/>
            <w:gridCol w:w="1592"/>
            <w:gridCol w:w="1080"/>
            <w:gridCol w:w="5058"/>
          </w:tblGrid>
        </w:tblGridChange>
      </w:tblGrid>
      <w:tr>
        <w:trPr>
          <w:cantSplit w:val="0"/>
          <w:tblHeader w:val="0"/>
        </w:trPr>
        <w:tc>
          <w:tcPr>
            <w:shd w:fill="d9d9d9" w:val="clear"/>
          </w:tcPr>
          <w:p w:rsidR="00000000" w:rsidDel="00000000" w:rsidP="00000000" w:rsidRDefault="00000000" w:rsidRPr="00000000" w14:paraId="00000037">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Rev #</w:t>
            </w:r>
          </w:p>
        </w:tc>
        <w:tc>
          <w:tcPr>
            <w:shd w:fill="d9d9d9" w:val="clear"/>
          </w:tcPr>
          <w:p w:rsidR="00000000" w:rsidDel="00000000" w:rsidP="00000000" w:rsidRDefault="00000000" w:rsidRPr="00000000" w14:paraId="00000038">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Doc #</w:t>
            </w:r>
          </w:p>
        </w:tc>
        <w:tc>
          <w:tcPr>
            <w:shd w:fill="d9d9d9" w:val="clear"/>
          </w:tcPr>
          <w:p w:rsidR="00000000" w:rsidDel="00000000" w:rsidP="00000000" w:rsidRDefault="00000000" w:rsidRPr="00000000" w14:paraId="00000039">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Effective Date</w:t>
            </w:r>
          </w:p>
        </w:tc>
        <w:tc>
          <w:tcPr>
            <w:shd w:fill="d9d9d9" w:val="clear"/>
          </w:tcPr>
          <w:p w:rsidR="00000000" w:rsidDel="00000000" w:rsidP="00000000" w:rsidRDefault="00000000" w:rsidRPr="00000000" w14:paraId="0000003A">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CHO</w:t>
            </w:r>
          </w:p>
        </w:tc>
        <w:tc>
          <w:tcPr>
            <w:shd w:fill="d9d9d9" w:val="clear"/>
          </w:tcPr>
          <w:p w:rsidR="00000000" w:rsidDel="00000000" w:rsidP="00000000" w:rsidRDefault="00000000" w:rsidRPr="00000000" w14:paraId="0000003B">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 of Change</w:t>
            </w:r>
          </w:p>
        </w:tc>
      </w:tr>
      <w:tr>
        <w:trPr>
          <w:cantSplit w:val="0"/>
          <w:tblHeader w:val="0"/>
        </w:trPr>
        <w:tc>
          <w:tcPr>
            <w:vAlign w:val="center"/>
          </w:tcPr>
          <w:p w:rsidR="00000000" w:rsidDel="00000000" w:rsidP="00000000" w:rsidRDefault="00000000" w:rsidRPr="00000000" w14:paraId="0000003C">
            <w:pPr>
              <w:spacing w:after="120" w:before="12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01</w:t>
            </w:r>
          </w:p>
        </w:tc>
        <w:tc>
          <w:tcPr>
            <w:vAlign w:val="center"/>
          </w:tcPr>
          <w:p w:rsidR="00000000" w:rsidDel="00000000" w:rsidP="00000000" w:rsidRDefault="00000000" w:rsidRPr="00000000" w14:paraId="0000003D">
            <w:pPr>
              <w:spacing w:after="120" w:before="12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QP-0019</w:t>
            </w:r>
          </w:p>
        </w:tc>
        <w:tc>
          <w:tcPr>
            <w:vAlign w:val="center"/>
          </w:tcPr>
          <w:p w:rsidR="00000000" w:rsidDel="00000000" w:rsidP="00000000" w:rsidRDefault="00000000" w:rsidRPr="00000000" w14:paraId="0000003E">
            <w:pPr>
              <w:spacing w:after="120" w:before="120" w:lineRule="auto"/>
              <w:jc w:val="center"/>
              <w:rPr>
                <w:rFonts w:ascii="Arial Narrow" w:cs="Arial Narrow" w:eastAsia="Arial Narrow" w:hAnsi="Arial Narrow"/>
                <w:color w:val="000000"/>
                <w:sz w:val="20"/>
                <w:szCs w:val="20"/>
              </w:rPr>
            </w:pPr>
            <w:r w:rsidDel="00000000" w:rsidR="00000000" w:rsidRPr="00000000">
              <w:rPr>
                <w:rtl w:val="0"/>
              </w:rPr>
            </w:r>
          </w:p>
        </w:tc>
        <w:tc>
          <w:tcPr>
            <w:vAlign w:val="center"/>
          </w:tcPr>
          <w:p w:rsidR="00000000" w:rsidDel="00000000" w:rsidP="00000000" w:rsidRDefault="00000000" w:rsidRPr="00000000" w14:paraId="0000003F">
            <w:pPr>
              <w:spacing w:after="120" w:before="120" w:lineRule="auto"/>
              <w:jc w:val="center"/>
              <w:rPr>
                <w:rFonts w:ascii="Arial Narrow" w:cs="Arial Narrow" w:eastAsia="Arial Narrow" w:hAnsi="Arial Narrow"/>
                <w:color w:val="000000"/>
                <w:sz w:val="20"/>
                <w:szCs w:val="20"/>
              </w:rPr>
            </w:pPr>
            <w:r w:rsidDel="00000000" w:rsidR="00000000" w:rsidRPr="00000000">
              <w:rPr>
                <w:rtl w:val="0"/>
              </w:rPr>
            </w:r>
          </w:p>
        </w:tc>
        <w:tc>
          <w:tcPr>
            <w:vAlign w:val="center"/>
          </w:tcPr>
          <w:p w:rsidR="00000000" w:rsidDel="00000000" w:rsidP="00000000" w:rsidRDefault="00000000" w:rsidRPr="00000000" w14:paraId="00000040">
            <w:pPr>
              <w:spacing w:after="120" w:before="12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Initial implementation of the Customer Property Control Process.</w:t>
            </w:r>
          </w:p>
        </w:tc>
      </w:tr>
    </w:tbl>
    <w:p w:rsidR="00000000" w:rsidDel="00000000" w:rsidP="00000000" w:rsidRDefault="00000000" w:rsidRPr="00000000" w14:paraId="00000041">
      <w:pPr>
        <w:rPr>
          <w:color w:val="000000"/>
          <w:sz w:val="4"/>
          <w:szCs w:val="4"/>
        </w:rPr>
      </w:pPr>
      <w:r w:rsidDel="00000000" w:rsidR="00000000" w:rsidRPr="00000000">
        <w:rPr>
          <w:rtl w:val="0"/>
        </w:rPr>
      </w:r>
    </w:p>
    <w:p w:rsidR="00000000" w:rsidDel="00000000" w:rsidP="00000000" w:rsidRDefault="00000000" w:rsidRPr="00000000" w14:paraId="00000042">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43">
      <w:pPr>
        <w:rPr>
          <w:rFonts w:ascii="Arial" w:cs="Arial" w:eastAsia="Arial" w:hAnsi="Arial"/>
          <w:sz w:val="22"/>
          <w:szCs w:val="22"/>
        </w:rPr>
      </w:pPr>
      <w:r w:rsidDel="00000000" w:rsidR="00000000" w:rsidRPr="00000000">
        <w:rPr>
          <w:rtl w:val="0"/>
        </w:rPr>
      </w:r>
    </w:p>
    <w:sectPr>
      <w:headerReference r:id="rId7" w:type="default"/>
      <w:footerReference r:id="rId8" w:type="default"/>
      <w:pgSz w:h="15840" w:w="12240" w:orient="portrait"/>
      <w:pgMar w:bottom="117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pos="4680"/>
        <w:tab w:val="right" w:pos="936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90" w:firstLine="0"/>
      <w:jc w:val="center"/>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9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CONFIDENTIAL</w:t>
      <w:tab/>
      <w:tab/>
      <w:tab/>
      <w:t xml:space="preserve">   Last printed 2/21/2020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2"/>
      <w:tblW w:w="963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2358"/>
      <w:gridCol w:w="2070"/>
      <w:gridCol w:w="1692"/>
      <w:gridCol w:w="720"/>
      <w:tblGridChange w:id="0">
        <w:tblGrid>
          <w:gridCol w:w="2790"/>
          <w:gridCol w:w="2358"/>
          <w:gridCol w:w="2070"/>
          <w:gridCol w:w="1692"/>
          <w:gridCol w:w="720"/>
        </w:tblGrid>
      </w:tblGridChange>
    </w:tblGrid>
    <w:tr>
      <w:trPr>
        <w:cantSplit w:val="0"/>
        <w:trHeight w:val="890" w:hRule="atLeast"/>
        <w:tblHeader w:val="0"/>
      </w:trPr>
      <w:tc>
        <w:tcPr>
          <w:vMerge w:val="restart"/>
        </w:tcPr>
        <w:p w:rsidR="00000000" w:rsidDel="00000000" w:rsidP="00000000" w:rsidRDefault="00000000" w:rsidRPr="00000000" w14:paraId="00000045">
          <w:pPr>
            <w:tabs>
              <w:tab w:val="center" w:pos="4320"/>
              <w:tab w:val="right" w:pos="8640"/>
            </w:tabs>
            <w:ind w:left="-198" w:firstLine="0"/>
            <w:rPr>
              <w:rFonts w:ascii="CG Times" w:cs="CG Times" w:eastAsia="CG Times" w:hAnsi="CG Times"/>
              <w:color w:val="548dd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276225</wp:posOffset>
                </wp:positionV>
                <wp:extent cx="476250" cy="56197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76250" cy="561975"/>
                        </a:xfrm>
                        <a:prstGeom prst="rect"/>
                        <a:ln/>
                      </pic:spPr>
                    </pic:pic>
                  </a:graphicData>
                </a:graphic>
              </wp:anchor>
            </w:drawing>
          </w:r>
        </w:p>
        <w:tbl>
          <w:tblPr>
            <w:tblStyle w:val="Table3"/>
            <w:tblW w:w="2760.0" w:type="dxa"/>
            <w:jc w:val="left"/>
            <w:tblInd w:w="-1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35"/>
            <w:tblGridChange w:id="0">
              <w:tblGrid>
                <w:gridCol w:w="1125"/>
                <w:gridCol w:w="16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jc w:val="right"/>
                  <w:rPr>
                    <w:rFonts w:ascii="CG Times" w:cs="CG Times" w:eastAsia="CG Times" w:hAnsi="CG Times"/>
                    <w:color w:val="548dd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CG Times" w:cs="CG Times" w:eastAsia="CG Times" w:hAnsi="CG Times"/>
                    <w:i w:val="1"/>
                  </w:rPr>
                </w:pPr>
                <w:r w:rsidDel="00000000" w:rsidR="00000000" w:rsidRPr="00000000">
                  <w:rPr>
                    <w:rFonts w:ascii="CG Times" w:cs="CG Times" w:eastAsia="CG Times" w:hAnsi="CG Times"/>
                    <w:i w:val="1"/>
                    <w:rtl w:val="0"/>
                  </w:rPr>
                  <w:t xml:space="preserve">Medical Data Networks, LLC</w:t>
                </w:r>
              </w:p>
            </w:tc>
          </w:tr>
        </w:tbl>
        <w:p w:rsidR="00000000" w:rsidDel="00000000" w:rsidP="00000000" w:rsidRDefault="00000000" w:rsidRPr="00000000" w14:paraId="00000048">
          <w:pPr>
            <w:tabs>
              <w:tab w:val="center" w:pos="4320"/>
              <w:tab w:val="right" w:pos="8640"/>
            </w:tabs>
            <w:ind w:left="-198" w:firstLine="0"/>
            <w:rPr>
              <w:rFonts w:ascii="CG Times" w:cs="CG Times" w:eastAsia="CG Times" w:hAnsi="CG Times"/>
              <w:color w:val="548dd4"/>
            </w:rPr>
          </w:pPr>
          <w:r w:rsidDel="00000000" w:rsidR="00000000" w:rsidRPr="00000000">
            <w:rPr>
              <w:rtl w:val="0"/>
            </w:rPr>
          </w:r>
        </w:p>
      </w:tc>
      <w:tc>
        <w:tcPr>
          <w:gridSpan w:val="3"/>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Customer Property Control Process</w:t>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REV:</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01</w:t>
          </w:r>
        </w:p>
      </w:tc>
    </w:tr>
    <w:tr>
      <w:trPr>
        <w:cantSplit w:val="0"/>
        <w:trHeight w:val="350" w:hRule="atLeast"/>
        <w:tblHeader w:val="0"/>
      </w:trPr>
      <w:tc>
        <w:tcPr>
          <w:vMerge w:val="continue"/>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Procedure</w:t>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 ID:  QP-0019</w:t>
          </w:r>
        </w:p>
      </w:tc>
      <w:tc>
        <w:tcPr>
          <w:gridSpan w:val="2"/>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Date: 9/1/2021</w:t>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720"/>
      </w:pPr>
      <w:rPr>
        <w:b w:val="1"/>
        <w:i w:val="0"/>
        <w:sz w:val="24"/>
        <w:szCs w:val="24"/>
      </w:rPr>
    </w:lvl>
    <w:lvl w:ilvl="1">
      <w:start w:val="1"/>
      <w:numFmt w:val="decimal"/>
      <w:lvlText w:val="%1.%2"/>
      <w:lvlJc w:val="left"/>
      <w:pPr>
        <w:ind w:left="1080" w:hanging="720"/>
      </w:pPr>
      <w:rPr>
        <w:b w:val="1"/>
        <w:sz w:val="24"/>
        <w:szCs w:val="24"/>
      </w:rPr>
    </w:lvl>
    <w:lvl w:ilvl="2">
      <w:start w:val="1"/>
      <w:numFmt w:val="bullet"/>
      <w:lvlText w:val="●"/>
      <w:lvlJc w:val="left"/>
      <w:pPr>
        <w:ind w:left="1440" w:hanging="720"/>
      </w:pPr>
      <w:rPr>
        <w:rFonts w:ascii="Noto Sans Symbols" w:cs="Noto Sans Symbols" w:eastAsia="Noto Sans Symbols" w:hAnsi="Noto Sans Symbols"/>
        <w:b w:val="0"/>
        <w:sz w:val="24"/>
        <w:szCs w:val="24"/>
      </w:rPr>
    </w:lvl>
    <w:lvl w:ilvl="3">
      <w:start w:val="1"/>
      <w:numFmt w:val="decimal"/>
      <w:lvlText w:val="%1.%2.●.%4"/>
      <w:lvlJc w:val="left"/>
      <w:pPr>
        <w:ind w:left="1800" w:hanging="720"/>
      </w:pPr>
      <w:rPr>
        <w:b w:val="0"/>
        <w:sz w:val="24"/>
        <w:szCs w:val="24"/>
      </w:rPr>
    </w:lvl>
    <w:lvl w:ilvl="4">
      <w:start w:val="1"/>
      <w:numFmt w:val="decimal"/>
      <w:lvlText w:val="%1.%2.●.%4.%5"/>
      <w:lvlJc w:val="left"/>
      <w:pPr>
        <w:ind w:left="2160" w:hanging="720"/>
      </w:pPr>
      <w:rPr>
        <w:b w:val="0"/>
        <w:sz w:val="24"/>
        <w:szCs w:val="24"/>
      </w:rPr>
    </w:lvl>
    <w:lvl w:ilvl="5">
      <w:start w:val="1"/>
      <w:numFmt w:val="decimal"/>
      <w:lvlText w:val="%1.%2.●.%4.%5.%6"/>
      <w:lvlJc w:val="left"/>
      <w:pPr>
        <w:ind w:left="5040" w:hanging="1440"/>
      </w:pPr>
      <w:rPr>
        <w:b w:val="0"/>
      </w:rPr>
    </w:lvl>
    <w:lvl w:ilvl="6">
      <w:start w:val="1"/>
      <w:numFmt w:val="decimal"/>
      <w:lvlText w:val="%1.%2.●.%4.%5.%6.%7"/>
      <w:lvlJc w:val="left"/>
      <w:pPr>
        <w:ind w:left="5760" w:hanging="1440"/>
      </w:pPr>
      <w:rPr>
        <w:b w:val="0"/>
      </w:rPr>
    </w:lvl>
    <w:lvl w:ilvl="7">
      <w:start w:val="1"/>
      <w:numFmt w:val="decimal"/>
      <w:lvlText w:val="%1.%2.●.%4.%5.%6.%7.%8"/>
      <w:lvlJc w:val="left"/>
      <w:pPr>
        <w:ind w:left="6840" w:hanging="1800"/>
      </w:pPr>
      <w:rPr>
        <w:b w:val="0"/>
      </w:rPr>
    </w:lvl>
    <w:lvl w:ilvl="8">
      <w:start w:val="1"/>
      <w:numFmt w:val="decimal"/>
      <w:lvlText w:val="%1.%2.●.%4.%5.%6.%7.%8.%9"/>
      <w:lvlJc w:val="left"/>
      <w:pPr>
        <w:ind w:left="7560" w:hanging="1800"/>
      </w:pPr>
      <w:rPr>
        <w:b w:val="0"/>
      </w:rPr>
    </w:lvl>
  </w:abstractNum>
  <w:abstractNum w:abstractNumId="2">
    <w:lvl w:ilvl="0">
      <w:start w:val="1"/>
      <w:numFmt w:val="decimal"/>
      <w:lvlText w:val="%1."/>
      <w:lvlJc w:val="left"/>
      <w:pPr>
        <w:ind w:left="720" w:hanging="720"/>
      </w:pPr>
      <w:rPr>
        <w:b w:val="1"/>
        <w:i w:val="0"/>
        <w:sz w:val="24"/>
        <w:szCs w:val="24"/>
      </w:rPr>
    </w:lvl>
    <w:lvl w:ilvl="1">
      <w:start w:val="4"/>
      <w:numFmt w:val="decimal"/>
      <w:lvlText w:val="%1.%2"/>
      <w:lvlJc w:val="left"/>
      <w:pPr>
        <w:ind w:left="1080" w:hanging="720"/>
      </w:pPr>
      <w:rPr>
        <w:b w:val="1"/>
        <w:sz w:val="24"/>
        <w:szCs w:val="24"/>
      </w:rPr>
    </w:lvl>
    <w:lvl w:ilvl="2">
      <w:start w:val="1"/>
      <w:numFmt w:val="decimal"/>
      <w:lvlText w:val="%1.%2.%3"/>
      <w:lvlJc w:val="left"/>
      <w:pPr>
        <w:ind w:left="1440" w:hanging="720"/>
      </w:pPr>
      <w:rPr>
        <w:rFonts w:ascii="Arial" w:cs="Arial" w:eastAsia="Arial" w:hAnsi="Arial"/>
        <w:b w:val="1"/>
        <w:sz w:val="24"/>
        <w:szCs w:val="24"/>
      </w:rPr>
    </w:lvl>
    <w:lvl w:ilvl="3">
      <w:start w:val="1"/>
      <w:numFmt w:val="decimal"/>
      <w:lvlText w:val="%1.%2.%3.%4"/>
      <w:lvlJc w:val="left"/>
      <w:pPr>
        <w:ind w:left="1800" w:hanging="720"/>
      </w:pPr>
      <w:rPr>
        <w:b w:val="0"/>
        <w:sz w:val="24"/>
        <w:szCs w:val="24"/>
      </w:rPr>
    </w:lvl>
    <w:lvl w:ilvl="4">
      <w:start w:val="1"/>
      <w:numFmt w:val="decimal"/>
      <w:lvlText w:val="%1.%2.%3.%4.%5"/>
      <w:lvlJc w:val="left"/>
      <w:pPr>
        <w:ind w:left="2160" w:hanging="720"/>
      </w:pPr>
      <w:rPr>
        <w:b w:val="0"/>
        <w:sz w:val="24"/>
        <w:szCs w:val="24"/>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abstractNum w:abstractNumId="3">
    <w:lvl w:ilvl="0">
      <w:start w:val="3"/>
      <w:numFmt w:val="decimal"/>
      <w:lvlText w:val="%1."/>
      <w:lvlJc w:val="left"/>
      <w:pPr>
        <w:ind w:left="720" w:hanging="720"/>
      </w:pPr>
      <w:rPr>
        <w:b w:val="1"/>
        <w:i w:val="0"/>
        <w:sz w:val="24"/>
        <w:szCs w:val="24"/>
      </w:rPr>
    </w:lvl>
    <w:lvl w:ilvl="1">
      <w:start w:val="1"/>
      <w:numFmt w:val="decimal"/>
      <w:lvlText w:val="%1.%2"/>
      <w:lvlJc w:val="left"/>
      <w:pPr>
        <w:ind w:left="1080" w:hanging="720"/>
      </w:pPr>
      <w:rPr>
        <w:b w:val="1"/>
        <w:sz w:val="24"/>
        <w:szCs w:val="24"/>
      </w:rPr>
    </w:lvl>
    <w:lvl w:ilvl="2">
      <w:start w:val="1"/>
      <w:numFmt w:val="bullet"/>
      <w:lvlText w:val="●"/>
      <w:lvlJc w:val="left"/>
      <w:pPr>
        <w:ind w:left="1440" w:hanging="720"/>
      </w:pPr>
      <w:rPr>
        <w:rFonts w:ascii="Noto Sans Symbols" w:cs="Noto Sans Symbols" w:eastAsia="Noto Sans Symbols" w:hAnsi="Noto Sans Symbols"/>
        <w:b w:val="0"/>
        <w:sz w:val="24"/>
        <w:szCs w:val="24"/>
      </w:rPr>
    </w:lvl>
    <w:lvl w:ilvl="3">
      <w:start w:val="1"/>
      <w:numFmt w:val="decimal"/>
      <w:lvlText w:val="%1.%2.●.%4"/>
      <w:lvlJc w:val="left"/>
      <w:pPr>
        <w:ind w:left="1800" w:hanging="720"/>
      </w:pPr>
      <w:rPr>
        <w:b w:val="0"/>
        <w:sz w:val="24"/>
        <w:szCs w:val="24"/>
      </w:rPr>
    </w:lvl>
    <w:lvl w:ilvl="4">
      <w:start w:val="1"/>
      <w:numFmt w:val="decimal"/>
      <w:lvlText w:val="%1.%2.●.%4.%5"/>
      <w:lvlJc w:val="left"/>
      <w:pPr>
        <w:ind w:left="2160" w:hanging="720"/>
      </w:pPr>
      <w:rPr>
        <w:b w:val="0"/>
        <w:sz w:val="24"/>
        <w:szCs w:val="24"/>
      </w:rPr>
    </w:lvl>
    <w:lvl w:ilvl="5">
      <w:start w:val="1"/>
      <w:numFmt w:val="decimal"/>
      <w:lvlText w:val="%1.%2.●.%4.%5.%6"/>
      <w:lvlJc w:val="left"/>
      <w:pPr>
        <w:ind w:left="5040" w:hanging="1440"/>
      </w:pPr>
      <w:rPr>
        <w:b w:val="0"/>
      </w:rPr>
    </w:lvl>
    <w:lvl w:ilvl="6">
      <w:start w:val="1"/>
      <w:numFmt w:val="decimal"/>
      <w:lvlText w:val="%1.%2.●.%4.%5.%6.%7"/>
      <w:lvlJc w:val="left"/>
      <w:pPr>
        <w:ind w:left="5760" w:hanging="1440"/>
      </w:pPr>
      <w:rPr>
        <w:b w:val="0"/>
      </w:rPr>
    </w:lvl>
    <w:lvl w:ilvl="7">
      <w:start w:val="1"/>
      <w:numFmt w:val="decimal"/>
      <w:lvlText w:val="%1.%2.●.%4.%5.%6.%7.%8"/>
      <w:lvlJc w:val="left"/>
      <w:pPr>
        <w:ind w:left="6840" w:hanging="1800"/>
      </w:pPr>
      <w:rPr>
        <w:b w:val="0"/>
      </w:rPr>
    </w:lvl>
    <w:lvl w:ilvl="8">
      <w:start w:val="1"/>
      <w:numFmt w:val="decimal"/>
      <w:lvlText w:val="%1.%2.●.%4.%5.%6.%7.%8.%9"/>
      <w:lvlJc w:val="left"/>
      <w:pPr>
        <w:ind w:left="7560" w:hanging="1800"/>
      </w:pPr>
      <w:rPr>
        <w:b w:val="0"/>
      </w:rPr>
    </w:lvl>
  </w:abstractNum>
  <w:abstractNum w:abstractNumId="4">
    <w:lvl w:ilvl="0">
      <w:start w:val="4"/>
      <w:numFmt w:val="decimal"/>
      <w:lvlText w:val="%1."/>
      <w:lvlJc w:val="left"/>
      <w:pPr>
        <w:ind w:left="360" w:hanging="360"/>
      </w:pPr>
      <w:rPr/>
    </w:lvl>
    <w:lvl w:ilvl="1">
      <w:start w:val="1"/>
      <w:numFmt w:val="decimal"/>
      <w:lvlText w:val="%1.%2."/>
      <w:lvlJc w:val="left"/>
      <w:pPr>
        <w:ind w:left="792" w:hanging="432"/>
      </w:pPr>
      <w:rPr>
        <w:b w:val="1"/>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4"/>
      <w:numFmt w:val="decimal"/>
      <w:lvlText w:val="%1."/>
      <w:lvlJc w:val="left"/>
      <w:pPr>
        <w:ind w:left="720" w:hanging="720"/>
      </w:pPr>
      <w:rPr>
        <w:b w:val="1"/>
        <w:i w:val="0"/>
        <w:sz w:val="24"/>
        <w:szCs w:val="24"/>
      </w:rPr>
    </w:lvl>
    <w:lvl w:ilvl="1">
      <w:start w:val="1"/>
      <w:numFmt w:val="decimal"/>
      <w:lvlText w:val="%1.%2"/>
      <w:lvlJc w:val="left"/>
      <w:pPr>
        <w:ind w:left="1080" w:hanging="720"/>
      </w:pPr>
      <w:rPr>
        <w:b w:val="1"/>
        <w:sz w:val="24"/>
        <w:szCs w:val="24"/>
      </w:rPr>
    </w:lvl>
    <w:lvl w:ilvl="2">
      <w:start w:val="1"/>
      <w:numFmt w:val="decimal"/>
      <w:lvlText w:val="%1.%2.%3"/>
      <w:lvlJc w:val="left"/>
      <w:pPr>
        <w:ind w:left="1440" w:hanging="720"/>
      </w:pPr>
      <w:rPr>
        <w:rFonts w:ascii="Arial" w:cs="Arial" w:eastAsia="Arial" w:hAnsi="Arial"/>
        <w:b w:val="1"/>
        <w:sz w:val="24"/>
        <w:szCs w:val="24"/>
      </w:rPr>
    </w:lvl>
    <w:lvl w:ilvl="3">
      <w:start w:val="1"/>
      <w:numFmt w:val="bullet"/>
      <w:lvlText w:val="●"/>
      <w:lvlJc w:val="left"/>
      <w:pPr>
        <w:ind w:left="1800" w:hanging="720"/>
      </w:pPr>
      <w:rPr>
        <w:rFonts w:ascii="Noto Sans Symbols" w:cs="Noto Sans Symbols" w:eastAsia="Noto Sans Symbols" w:hAnsi="Noto Sans Symbols"/>
        <w:b w:val="0"/>
        <w:sz w:val="24"/>
        <w:szCs w:val="24"/>
      </w:rPr>
    </w:lvl>
    <w:lvl w:ilvl="4">
      <w:start w:val="1"/>
      <w:numFmt w:val="decimal"/>
      <w:lvlText w:val="%1.%2.%3.●.%5"/>
      <w:lvlJc w:val="left"/>
      <w:pPr>
        <w:ind w:left="2160" w:hanging="720"/>
      </w:pPr>
      <w:rPr>
        <w:b w:val="0"/>
        <w:sz w:val="24"/>
        <w:szCs w:val="24"/>
      </w:rPr>
    </w:lvl>
    <w:lvl w:ilvl="5">
      <w:start w:val="1"/>
      <w:numFmt w:val="decimal"/>
      <w:lvlText w:val="%1.%2.%3.●.%5.%6"/>
      <w:lvlJc w:val="left"/>
      <w:pPr>
        <w:ind w:left="5040" w:hanging="1440"/>
      </w:pPr>
      <w:rPr>
        <w:b w:val="0"/>
      </w:rPr>
    </w:lvl>
    <w:lvl w:ilvl="6">
      <w:start w:val="1"/>
      <w:numFmt w:val="decimal"/>
      <w:lvlText w:val="%1.%2.%3.●.%5.%6.%7"/>
      <w:lvlJc w:val="left"/>
      <w:pPr>
        <w:ind w:left="5760" w:hanging="1440"/>
      </w:pPr>
      <w:rPr>
        <w:b w:val="0"/>
      </w:rPr>
    </w:lvl>
    <w:lvl w:ilvl="7">
      <w:start w:val="1"/>
      <w:numFmt w:val="decimal"/>
      <w:lvlText w:val="%1.%2.%3.●.%5.%6.%7.%8"/>
      <w:lvlJc w:val="left"/>
      <w:pPr>
        <w:ind w:left="6840" w:hanging="1800"/>
      </w:pPr>
      <w:rPr>
        <w:b w:val="0"/>
      </w:rPr>
    </w:lvl>
    <w:lvl w:ilvl="8">
      <w:start w:val="1"/>
      <w:numFmt w:val="decimal"/>
      <w:lvlText w:val="%1.%2.%3.●.%5.%6.%7.%8.%9"/>
      <w:lvlJc w:val="left"/>
      <w:pPr>
        <w:ind w:left="7560" w:hanging="1800"/>
      </w:pPr>
      <w:rPr>
        <w:b w:val="0"/>
      </w:rPr>
    </w:lvl>
  </w:abstractNum>
  <w:abstractNum w:abstractNumId="6">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0A55"/>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900A55"/>
    <w:pPr>
      <w:tabs>
        <w:tab w:val="center" w:pos="4320"/>
        <w:tab w:val="right" w:pos="8640"/>
      </w:tabs>
    </w:pPr>
  </w:style>
  <w:style w:type="character" w:styleId="HeaderChar" w:customStyle="1">
    <w:name w:val="Header Char"/>
    <w:basedOn w:val="DefaultParagraphFont"/>
    <w:link w:val="Header"/>
    <w:rsid w:val="00900A55"/>
    <w:rPr>
      <w:rFonts w:ascii="Times New Roman" w:cs="Times New Roman" w:eastAsia="Times New Roman" w:hAnsi="Times New Roman"/>
      <w:sz w:val="24"/>
      <w:szCs w:val="24"/>
    </w:rPr>
  </w:style>
  <w:style w:type="character" w:styleId="PageNumber">
    <w:name w:val="page number"/>
    <w:basedOn w:val="DefaultParagraphFont"/>
    <w:unhideWhenUsed w:val="1"/>
    <w:rsid w:val="00900A55"/>
  </w:style>
  <w:style w:type="paragraph" w:styleId="BalloonText">
    <w:name w:val="Balloon Text"/>
    <w:basedOn w:val="Normal"/>
    <w:link w:val="BalloonTextChar"/>
    <w:uiPriority w:val="99"/>
    <w:semiHidden w:val="1"/>
    <w:unhideWhenUsed w:val="1"/>
    <w:rsid w:val="00900A5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00A55"/>
    <w:rPr>
      <w:rFonts w:ascii="Tahoma" w:cs="Tahoma" w:eastAsia="Times New Roman" w:hAnsi="Tahoma"/>
      <w:sz w:val="16"/>
      <w:szCs w:val="16"/>
    </w:rPr>
  </w:style>
  <w:style w:type="paragraph" w:styleId="ListParagraph">
    <w:name w:val="List Paragraph"/>
    <w:basedOn w:val="Normal"/>
    <w:uiPriority w:val="34"/>
    <w:qFormat w:val="1"/>
    <w:rsid w:val="00900A55"/>
    <w:pPr>
      <w:ind w:left="720"/>
      <w:contextualSpacing w:val="1"/>
    </w:pPr>
  </w:style>
  <w:style w:type="table" w:styleId="TableGrid">
    <w:name w:val="Table Grid"/>
    <w:basedOn w:val="TableNormal"/>
    <w:uiPriority w:val="59"/>
    <w:rsid w:val="007171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nhideWhenUsed w:val="1"/>
    <w:rsid w:val="00717136"/>
    <w:pPr>
      <w:tabs>
        <w:tab w:val="center" w:pos="4680"/>
        <w:tab w:val="right" w:pos="9360"/>
      </w:tabs>
    </w:pPr>
  </w:style>
  <w:style w:type="character" w:styleId="FooterChar" w:customStyle="1">
    <w:name w:val="Footer Char"/>
    <w:basedOn w:val="DefaultParagraphFont"/>
    <w:link w:val="Footer"/>
    <w:uiPriority w:val="99"/>
    <w:rsid w:val="00717136"/>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60GyNcxS0/DrsXnBZK4AnfwtLA==">AMUW2mWQ6pICRlX+ewYGxhLuCTLx98eqwIB9ir8oMggqLHEXznvwcrKacOaOA0gDZFFAjfovmcS5oxcKFA3sNAvEUTKDaGhYesMPMNfSG9FpYQiPcvS0kcwSLJFHh3C4+3Xfm3V4+1lr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2014-10-08T19:52:00Z</dcterms:created>
</cp:coreProperties>
</file>