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12F6D" w:rsidRPr="00A60C99" w:rsidRDefault="00312F6D" w:rsidP="00312F6D">
      <w:pPr>
        <w:rPr>
          <w:rFonts w:ascii="Times New Roman" w:hAnsi="Times New Roman" w:cs="Times New Roman"/>
        </w:rPr>
      </w:pPr>
    </w:p>
    <w:p w:rsidR="00312F6D" w:rsidRPr="00A60C99" w:rsidRDefault="00312F6D" w:rsidP="00312F6D">
      <w:pPr>
        <w:rPr>
          <w:rFonts w:ascii="Times New Roman" w:hAnsi="Times New Roman" w:cs="Times New Roman"/>
        </w:rPr>
      </w:pPr>
    </w:p>
    <w:p w:rsidR="00312F6D" w:rsidRPr="00A60C99" w:rsidRDefault="00312F6D" w:rsidP="00312F6D">
      <w:pPr>
        <w:jc w:val="right"/>
        <w:rPr>
          <w:rFonts w:ascii="Times New Roman" w:hAnsi="Times New Roman" w:cs="Times New Roman"/>
        </w:rPr>
      </w:pPr>
      <w:r w:rsidRPr="00A60C99">
        <w:rPr>
          <w:rFonts w:ascii="Times New Roman" w:hAnsi="Times New Roman" w:cs="Times New Roman"/>
        </w:rPr>
        <w:t>Ben West,</w:t>
      </w:r>
    </w:p>
    <w:p w:rsidR="00312F6D" w:rsidRPr="00A60C99" w:rsidRDefault="00312F6D" w:rsidP="00312F6D">
      <w:pPr>
        <w:jc w:val="right"/>
        <w:rPr>
          <w:rFonts w:ascii="Times New Roman" w:hAnsi="Times New Roman" w:cs="Times New Roman"/>
        </w:rPr>
      </w:pPr>
      <w:r w:rsidRPr="00A60C99">
        <w:rPr>
          <w:rFonts w:ascii="Times New Roman" w:hAnsi="Times New Roman" w:cs="Times New Roman"/>
        </w:rPr>
        <w:t>Medical Data Networks LLC</w:t>
      </w:r>
    </w:p>
    <w:p w:rsidR="00312F6D" w:rsidRPr="00A60C99" w:rsidRDefault="00312F6D" w:rsidP="00312F6D">
      <w:pPr>
        <w:jc w:val="right"/>
        <w:rPr>
          <w:rFonts w:ascii="Times New Roman" w:hAnsi="Times New Roman" w:cs="Times New Roman"/>
        </w:rPr>
      </w:pPr>
      <w:r w:rsidRPr="00A60C99">
        <w:rPr>
          <w:rFonts w:ascii="Times New Roman" w:hAnsi="Times New Roman" w:cs="Times New Roman"/>
        </w:rPr>
        <w:t>10299 Parkdale Ave.</w:t>
      </w:r>
    </w:p>
    <w:p w:rsidR="00312F6D" w:rsidRPr="00A60C99" w:rsidRDefault="00312F6D" w:rsidP="00312F6D">
      <w:pPr>
        <w:jc w:val="right"/>
        <w:rPr>
          <w:rFonts w:ascii="Times New Roman" w:hAnsi="Times New Roman" w:cs="Times New Roman"/>
        </w:rPr>
      </w:pPr>
      <w:r w:rsidRPr="00A60C99">
        <w:rPr>
          <w:rFonts w:ascii="Times New Roman" w:hAnsi="Times New Roman" w:cs="Times New Roman"/>
        </w:rPr>
        <w:t>San Diego, CA. 92109</w:t>
      </w:r>
    </w:p>
    <w:p w:rsidR="00312F6D" w:rsidRPr="00A60C99" w:rsidRDefault="00312F6D" w:rsidP="00312F6D">
      <w:pPr>
        <w:jc w:val="right"/>
        <w:rPr>
          <w:rFonts w:ascii="Times New Roman" w:hAnsi="Times New Roman" w:cs="Times New Roman"/>
        </w:rPr>
      </w:pPr>
      <w:proofErr w:type="spellStart"/>
      <w:r w:rsidRPr="00A60C99">
        <w:rPr>
          <w:rFonts w:ascii="Times New Roman" w:hAnsi="Times New Roman" w:cs="Times New Roman"/>
        </w:rPr>
        <w:t>bewest@medicaldatanetworks.com</w:t>
      </w:r>
      <w:proofErr w:type="spellEnd"/>
    </w:p>
    <w:p w:rsidR="00312F6D" w:rsidRPr="00A60C99" w:rsidRDefault="00312F6D" w:rsidP="00312F6D">
      <w:pPr>
        <w:jc w:val="right"/>
        <w:rPr>
          <w:rFonts w:ascii="Times New Roman" w:hAnsi="Times New Roman" w:cs="Times New Roman"/>
        </w:rPr>
      </w:pPr>
      <w:r w:rsidRPr="00A60C99">
        <w:rPr>
          <w:rFonts w:ascii="Times New Roman" w:hAnsi="Times New Roman" w:cs="Times New Roman"/>
        </w:rPr>
        <w:t>1+415-205-3920</w:t>
      </w:r>
    </w:p>
    <w:p w:rsidR="00312F6D" w:rsidRPr="00A60C99" w:rsidRDefault="00312F6D" w:rsidP="00312F6D">
      <w:pPr>
        <w:rPr>
          <w:rFonts w:ascii="Times New Roman" w:hAnsi="Times New Roman" w:cs="Times New Roman"/>
        </w:rPr>
      </w:pPr>
    </w:p>
    <w:p w:rsidR="00312F6D" w:rsidRPr="00A60C99" w:rsidRDefault="00312F6D" w:rsidP="00312F6D">
      <w:pPr>
        <w:rPr>
          <w:rFonts w:ascii="Times New Roman" w:hAnsi="Times New Roman" w:cs="Times New Roman"/>
        </w:rPr>
      </w:pPr>
      <w:r w:rsidRPr="00A60C99">
        <w:rPr>
          <w:rFonts w:ascii="Times New Roman" w:hAnsi="Times New Roman" w:cs="Times New Roman"/>
        </w:rPr>
        <w:t>Dockets Management Branch, HFA-305</w:t>
      </w:r>
    </w:p>
    <w:p w:rsidR="00312F6D" w:rsidRPr="00A60C99" w:rsidRDefault="00312F6D" w:rsidP="00312F6D">
      <w:pPr>
        <w:rPr>
          <w:rFonts w:ascii="Times New Roman" w:hAnsi="Times New Roman" w:cs="Times New Roman"/>
        </w:rPr>
      </w:pPr>
      <w:r w:rsidRPr="00A60C99">
        <w:rPr>
          <w:rFonts w:ascii="Times New Roman" w:hAnsi="Times New Roman" w:cs="Times New Roman"/>
        </w:rPr>
        <w:t>Food and Drug Administration</w:t>
      </w:r>
    </w:p>
    <w:p w:rsidR="00312F6D" w:rsidRPr="00A60C99" w:rsidRDefault="00312F6D" w:rsidP="00312F6D">
      <w:pPr>
        <w:rPr>
          <w:rFonts w:ascii="Times New Roman" w:hAnsi="Times New Roman" w:cs="Times New Roman"/>
        </w:rPr>
      </w:pPr>
      <w:r w:rsidRPr="00A60C99">
        <w:rPr>
          <w:rFonts w:ascii="Times New Roman" w:hAnsi="Times New Roman" w:cs="Times New Roman"/>
        </w:rPr>
        <w:t>Dept. of Health and Human Services,</w:t>
      </w:r>
    </w:p>
    <w:p w:rsidR="00312F6D" w:rsidRPr="00A60C99" w:rsidRDefault="00312F6D" w:rsidP="00312F6D">
      <w:pPr>
        <w:rPr>
          <w:rFonts w:ascii="Times New Roman" w:hAnsi="Times New Roman" w:cs="Times New Roman"/>
        </w:rPr>
      </w:pPr>
      <w:r w:rsidRPr="00A60C99">
        <w:rPr>
          <w:rFonts w:ascii="Times New Roman" w:hAnsi="Times New Roman" w:cs="Times New Roman"/>
        </w:rPr>
        <w:t>Room 1-23, 12420 Parklawn Drive,</w:t>
      </w:r>
    </w:p>
    <w:p w:rsidR="00312F6D" w:rsidRPr="00A60C99" w:rsidRDefault="00312F6D" w:rsidP="00312F6D">
      <w:pPr>
        <w:rPr>
          <w:rFonts w:ascii="Times New Roman" w:hAnsi="Times New Roman" w:cs="Times New Roman"/>
        </w:rPr>
      </w:pPr>
      <w:r w:rsidRPr="00A60C99">
        <w:rPr>
          <w:rFonts w:ascii="Times New Roman" w:hAnsi="Times New Roman" w:cs="Times New Roman"/>
        </w:rPr>
        <w:t>Rockville, MD 20857</w:t>
      </w:r>
    </w:p>
    <w:p w:rsidR="00312F6D" w:rsidRPr="00A60C99" w:rsidRDefault="00312F6D" w:rsidP="00312F6D">
      <w:pPr>
        <w:rPr>
          <w:rFonts w:ascii="Times New Roman" w:hAnsi="Times New Roman" w:cs="Times New Roman"/>
        </w:rPr>
      </w:pPr>
    </w:p>
    <w:p w:rsidR="00312F6D" w:rsidRPr="00A60C99" w:rsidRDefault="00312F6D" w:rsidP="00312F6D">
      <w:pPr>
        <w:rPr>
          <w:rFonts w:ascii="Times New Roman" w:hAnsi="Times New Roman" w:cs="Times New Roman"/>
        </w:rPr>
      </w:pPr>
      <w:r w:rsidRPr="00A60C99">
        <w:rPr>
          <w:rFonts w:ascii="Times New Roman" w:hAnsi="Times New Roman" w:cs="Times New Roman"/>
        </w:rPr>
        <w:t>CDRH’s Document Mail Center (HFZ-401)</w:t>
      </w:r>
    </w:p>
    <w:p w:rsidR="00312F6D" w:rsidRPr="00A60C99" w:rsidRDefault="00312F6D" w:rsidP="00312F6D">
      <w:pPr>
        <w:rPr>
          <w:rFonts w:ascii="Times New Roman" w:hAnsi="Times New Roman" w:cs="Times New Roman"/>
        </w:rPr>
      </w:pPr>
      <w:r w:rsidRPr="00A60C99">
        <w:rPr>
          <w:rFonts w:ascii="Times New Roman" w:hAnsi="Times New Roman" w:cs="Times New Roman"/>
        </w:rPr>
        <w:t xml:space="preserve">9200 Corporate Blvd. </w:t>
      </w:r>
    </w:p>
    <w:p w:rsidR="00312F6D" w:rsidRPr="00A60C99" w:rsidRDefault="00312F6D" w:rsidP="00312F6D">
      <w:pPr>
        <w:rPr>
          <w:rFonts w:ascii="Times New Roman" w:hAnsi="Times New Roman" w:cs="Times New Roman"/>
        </w:rPr>
      </w:pPr>
      <w:r w:rsidRPr="00A60C99">
        <w:rPr>
          <w:rFonts w:ascii="Times New Roman" w:hAnsi="Times New Roman" w:cs="Times New Roman"/>
        </w:rPr>
        <w:t xml:space="preserve">Rockville, MD  20850.  </w:t>
      </w:r>
    </w:p>
    <w:p w:rsidR="00312F6D" w:rsidRPr="00A60C99" w:rsidRDefault="00312F6D" w:rsidP="00312F6D">
      <w:pPr>
        <w:rPr>
          <w:rFonts w:ascii="Times New Roman" w:hAnsi="Times New Roman" w:cs="Times New Roman"/>
        </w:rPr>
      </w:pPr>
    </w:p>
    <w:p w:rsidR="00312F6D" w:rsidRPr="00A60C99" w:rsidRDefault="00312F6D" w:rsidP="00312F6D">
      <w:pPr>
        <w:rPr>
          <w:rFonts w:ascii="Times New Roman" w:hAnsi="Times New Roman" w:cs="Times New Roman"/>
        </w:rPr>
      </w:pPr>
      <w:r w:rsidRPr="00A60C99">
        <w:rPr>
          <w:rFonts w:ascii="Times New Roman" w:hAnsi="Times New Roman" w:cs="Times New Roman"/>
        </w:rPr>
        <w:t>Food and Drug Administration</w:t>
      </w:r>
    </w:p>
    <w:p w:rsidR="00312F6D" w:rsidRPr="00A60C99" w:rsidRDefault="00312F6D" w:rsidP="00312F6D">
      <w:pPr>
        <w:rPr>
          <w:rFonts w:ascii="Times New Roman" w:hAnsi="Times New Roman" w:cs="Times New Roman"/>
        </w:rPr>
      </w:pPr>
      <w:r w:rsidRPr="00A60C99">
        <w:rPr>
          <w:rFonts w:ascii="Times New Roman" w:hAnsi="Times New Roman" w:cs="Times New Roman"/>
        </w:rPr>
        <w:t>Center for Devices and Radiological Health</w:t>
      </w:r>
    </w:p>
    <w:p w:rsidR="00312F6D" w:rsidRPr="00A60C99" w:rsidRDefault="00312F6D" w:rsidP="00312F6D">
      <w:pPr>
        <w:rPr>
          <w:rFonts w:ascii="Times New Roman" w:hAnsi="Times New Roman" w:cs="Times New Roman"/>
        </w:rPr>
      </w:pPr>
      <w:r w:rsidRPr="00A60C99">
        <w:rPr>
          <w:rFonts w:ascii="Times New Roman" w:hAnsi="Times New Roman" w:cs="Times New Roman"/>
        </w:rPr>
        <w:t>Document Control Center - WO66-G609</w:t>
      </w:r>
    </w:p>
    <w:p w:rsidR="00312F6D" w:rsidRPr="00A60C99" w:rsidRDefault="00312F6D" w:rsidP="00312F6D">
      <w:pPr>
        <w:rPr>
          <w:rFonts w:ascii="Times New Roman" w:hAnsi="Times New Roman" w:cs="Times New Roman"/>
        </w:rPr>
      </w:pPr>
      <w:r w:rsidRPr="00A60C99">
        <w:rPr>
          <w:rFonts w:ascii="Times New Roman" w:hAnsi="Times New Roman" w:cs="Times New Roman"/>
        </w:rPr>
        <w:t xml:space="preserve">ATTN:  Dr. </w:t>
      </w:r>
      <w:proofErr w:type="spellStart"/>
      <w:r w:rsidRPr="00A60C99">
        <w:rPr>
          <w:rFonts w:ascii="Times New Roman" w:hAnsi="Times New Roman" w:cs="Times New Roman"/>
        </w:rPr>
        <w:t>Stayce</w:t>
      </w:r>
      <w:proofErr w:type="spellEnd"/>
      <w:r w:rsidRPr="00A60C99">
        <w:rPr>
          <w:rFonts w:ascii="Times New Roman" w:hAnsi="Times New Roman" w:cs="Times New Roman"/>
        </w:rPr>
        <w:t xml:space="preserve"> </w:t>
      </w:r>
      <w:proofErr w:type="spellStart"/>
      <w:r w:rsidRPr="00A60C99">
        <w:rPr>
          <w:rFonts w:ascii="Times New Roman" w:hAnsi="Times New Roman" w:cs="Times New Roman"/>
        </w:rPr>
        <w:t>Bek</w:t>
      </w:r>
      <w:proofErr w:type="spellEnd"/>
    </w:p>
    <w:p w:rsidR="00312F6D" w:rsidRPr="00A60C99" w:rsidRDefault="00312F6D" w:rsidP="00312F6D">
      <w:pPr>
        <w:rPr>
          <w:rFonts w:ascii="Times New Roman" w:hAnsi="Times New Roman" w:cs="Times New Roman"/>
        </w:rPr>
      </w:pPr>
      <w:r w:rsidRPr="00A60C99">
        <w:rPr>
          <w:rFonts w:ascii="Times New Roman" w:hAnsi="Times New Roman" w:cs="Times New Roman"/>
        </w:rPr>
        <w:t>10903 New Hampshire Ave</w:t>
      </w:r>
    </w:p>
    <w:p w:rsidR="00312F6D" w:rsidRPr="00A60C99" w:rsidRDefault="00312F6D" w:rsidP="00312F6D">
      <w:pPr>
        <w:rPr>
          <w:rFonts w:ascii="Times New Roman" w:hAnsi="Times New Roman" w:cs="Times New Roman"/>
        </w:rPr>
      </w:pPr>
      <w:r w:rsidRPr="00A60C99">
        <w:rPr>
          <w:rFonts w:ascii="Times New Roman" w:hAnsi="Times New Roman" w:cs="Times New Roman"/>
        </w:rPr>
        <w:t>Silver Spring, MD 20993-0002</w:t>
      </w:r>
    </w:p>
    <w:p w:rsidR="00312F6D" w:rsidRPr="00A60C99" w:rsidRDefault="00312F6D" w:rsidP="00312F6D">
      <w:pPr>
        <w:rPr>
          <w:rFonts w:ascii="Times New Roman" w:hAnsi="Times New Roman" w:cs="Times New Roman"/>
        </w:rPr>
      </w:pPr>
    </w:p>
    <w:p w:rsidR="00312F6D" w:rsidRPr="00A60C99" w:rsidRDefault="00312F6D" w:rsidP="00312F6D">
      <w:pPr>
        <w:rPr>
          <w:rFonts w:ascii="Times New Roman" w:hAnsi="Times New Roman" w:cs="Times New Roman"/>
        </w:rPr>
      </w:pPr>
    </w:p>
    <w:p w:rsidR="00312F6D" w:rsidRPr="00A60C99" w:rsidRDefault="00312F6D" w:rsidP="00312F6D">
      <w:pPr>
        <w:jc w:val="center"/>
        <w:rPr>
          <w:rFonts w:ascii="Times New Roman" w:hAnsi="Times New Roman" w:cs="Times New Roman"/>
          <w:b/>
          <w:bCs/>
        </w:rPr>
      </w:pPr>
      <w:r w:rsidRPr="00A60C99">
        <w:rPr>
          <w:rFonts w:ascii="Times New Roman" w:hAnsi="Times New Roman" w:cs="Times New Roman"/>
          <w:b/>
          <w:bCs/>
        </w:rPr>
        <w:t xml:space="preserve">Class II 510(k) </w:t>
      </w:r>
      <w:r w:rsidRPr="00A60C99">
        <w:rPr>
          <w:rFonts w:ascii="Times New Roman" w:hAnsi="Times New Roman" w:cs="Times New Roman"/>
          <w:b/>
          <w:bCs/>
        </w:rPr>
        <w:t>E</w:t>
      </w:r>
      <w:r w:rsidRPr="00A60C99">
        <w:rPr>
          <w:rFonts w:ascii="Times New Roman" w:hAnsi="Times New Roman" w:cs="Times New Roman"/>
          <w:b/>
          <w:bCs/>
        </w:rPr>
        <w:t xml:space="preserve">xemption </w:t>
      </w:r>
      <w:r w:rsidRPr="00A60C99">
        <w:rPr>
          <w:rFonts w:ascii="Times New Roman" w:hAnsi="Times New Roman" w:cs="Times New Roman"/>
          <w:b/>
          <w:bCs/>
        </w:rPr>
        <w:t>P</w:t>
      </w:r>
      <w:r w:rsidRPr="00A60C99">
        <w:rPr>
          <w:rFonts w:ascii="Times New Roman" w:hAnsi="Times New Roman" w:cs="Times New Roman"/>
          <w:b/>
          <w:bCs/>
        </w:rPr>
        <w:t>etition</w:t>
      </w:r>
      <w:r w:rsidRPr="00A60C99">
        <w:rPr>
          <w:rFonts w:ascii="Times New Roman" w:hAnsi="Times New Roman" w:cs="Times New Roman"/>
          <w:b/>
          <w:bCs/>
        </w:rPr>
        <w:t xml:space="preserve"> -- </w:t>
      </w:r>
      <w:r w:rsidR="00194D05" w:rsidRPr="00A60C99">
        <w:rPr>
          <w:rFonts w:ascii="Times New Roman" w:hAnsi="Times New Roman" w:cs="Times New Roman"/>
          <w:b/>
          <w:bCs/>
        </w:rPr>
        <w:t>"</w:t>
      </w:r>
      <w:r w:rsidRPr="00A60C99">
        <w:rPr>
          <w:rFonts w:ascii="Times New Roman" w:hAnsi="Times New Roman" w:cs="Times New Roman"/>
          <w:b/>
          <w:bCs/>
        </w:rPr>
        <w:t>T1Pal.com</w:t>
      </w:r>
      <w:r w:rsidR="00194D05" w:rsidRPr="00A60C99">
        <w:rPr>
          <w:rFonts w:ascii="Times New Roman" w:hAnsi="Times New Roman" w:cs="Times New Roman"/>
          <w:b/>
          <w:bCs/>
        </w:rPr>
        <w:t>"</w:t>
      </w:r>
    </w:p>
    <w:p w:rsidR="00312F6D" w:rsidRPr="00A60C99" w:rsidRDefault="00312F6D" w:rsidP="00312F6D">
      <w:pPr>
        <w:rPr>
          <w:rFonts w:ascii="Times New Roman" w:hAnsi="Times New Roman" w:cs="Times New Roman"/>
        </w:rPr>
      </w:pPr>
    </w:p>
    <w:p w:rsidR="00312F6D" w:rsidRPr="00A60C99" w:rsidRDefault="00312F6D" w:rsidP="00312F6D">
      <w:pPr>
        <w:rPr>
          <w:rFonts w:ascii="Times New Roman" w:hAnsi="Times New Roman" w:cs="Times New Roman"/>
        </w:rPr>
      </w:pPr>
    </w:p>
    <w:p w:rsidR="00312F6D" w:rsidRPr="00A60C99" w:rsidRDefault="00312F6D" w:rsidP="00312F6D">
      <w:pPr>
        <w:rPr>
          <w:rFonts w:ascii="Times New Roman" w:hAnsi="Times New Roman" w:cs="Times New Roman"/>
        </w:rPr>
      </w:pPr>
      <w:r w:rsidRPr="00A60C99">
        <w:rPr>
          <w:rFonts w:ascii="Times New Roman" w:hAnsi="Times New Roman" w:cs="Times New Roman"/>
        </w:rPr>
        <w:t>This letter is our petition for an exemption for a new "software as a Medical Device (</w:t>
      </w:r>
      <w:proofErr w:type="spellStart"/>
      <w:r w:rsidRPr="00A60C99">
        <w:rPr>
          <w:rFonts w:ascii="Times New Roman" w:hAnsi="Times New Roman" w:cs="Times New Roman"/>
        </w:rPr>
        <w:t>SaMD</w:t>
      </w:r>
      <w:proofErr w:type="spellEnd"/>
      <w:r w:rsidRPr="00A60C99">
        <w:rPr>
          <w:rFonts w:ascii="Times New Roman" w:hAnsi="Times New Roman" w:cs="Times New Roman"/>
        </w:rPr>
        <w:t>)", a web site,</w:t>
      </w:r>
      <w:r w:rsidRPr="00A60C99">
        <w:rPr>
          <w:rFonts w:ascii="Times New Roman" w:hAnsi="Times New Roman" w:cs="Times New Roman"/>
        </w:rPr>
        <w:t xml:space="preserve"> </w:t>
      </w:r>
      <w:r w:rsidRPr="00A60C99">
        <w:rPr>
          <w:rFonts w:ascii="Times New Roman" w:hAnsi="Times New Roman" w:cs="Times New Roman"/>
        </w:rPr>
        <w:t>branded</w:t>
      </w:r>
      <w:r w:rsidRPr="00A60C99">
        <w:rPr>
          <w:rFonts w:ascii="Times New Roman" w:hAnsi="Times New Roman" w:cs="Times New Roman"/>
        </w:rPr>
        <w:t xml:space="preserve"> "</w:t>
      </w:r>
      <w:r w:rsidRPr="00A60C99">
        <w:rPr>
          <w:rFonts w:ascii="Times New Roman" w:hAnsi="Times New Roman" w:cs="Times New Roman"/>
        </w:rPr>
        <w:t>T1Pal.com"</w:t>
      </w:r>
      <w:r w:rsidRPr="00A60C99">
        <w:rPr>
          <w:rFonts w:ascii="Times New Roman" w:hAnsi="Times New Roman" w:cs="Times New Roman"/>
        </w:rPr>
        <w:t xml:space="preserve"> </w:t>
      </w:r>
      <w:r w:rsidRPr="00A60C99">
        <w:rPr>
          <w:rFonts w:ascii="Times New Roman" w:hAnsi="Times New Roman" w:cs="Times New Roman"/>
        </w:rPr>
        <w:t>that we assert aligns with FDA classification of a Class II device requiring no PMN.</w:t>
      </w:r>
    </w:p>
    <w:p w:rsidR="00312F6D" w:rsidRPr="00A60C99" w:rsidRDefault="00312F6D" w:rsidP="00312F6D">
      <w:pPr>
        <w:rPr>
          <w:rFonts w:ascii="Times New Roman" w:hAnsi="Times New Roman" w:cs="Times New Roman"/>
        </w:rPr>
      </w:pPr>
    </w:p>
    <w:p w:rsidR="00312F6D" w:rsidRPr="00A60C99" w:rsidRDefault="00312F6D" w:rsidP="00312F6D">
      <w:pPr>
        <w:rPr>
          <w:rFonts w:ascii="Times New Roman" w:hAnsi="Times New Roman" w:cs="Times New Roman"/>
        </w:rPr>
      </w:pPr>
      <w:r w:rsidRPr="00A60C99">
        <w:rPr>
          <w:rFonts w:ascii="Times New Roman" w:hAnsi="Times New Roman" w:cs="Times New Roman"/>
        </w:rPr>
        <w:t xml:space="preserve">As provided by FDAMA, FDA exempted through a FEDERAL REGISTER (FR) notice, 62 class II device types from premarket notification (section 510(k)) requirements on January 21, 1998 (63 FR 3142). </w:t>
      </w:r>
      <w:r w:rsidRPr="00A60C99">
        <w:rPr>
          <w:rFonts w:ascii="Times New Roman" w:hAnsi="Times New Roman" w:cs="Times New Roman"/>
        </w:rPr>
        <w:t xml:space="preserve">  </w:t>
      </w:r>
      <w:r w:rsidRPr="00A60C99">
        <w:rPr>
          <w:rFonts w:ascii="Times New Roman" w:hAnsi="Times New Roman" w:cs="Times New Roman"/>
        </w:rPr>
        <w:t>Within the document for "Procedures for Class II Device Exemption from</w:t>
      </w:r>
      <w:r w:rsidRPr="00A60C99">
        <w:rPr>
          <w:rFonts w:ascii="Times New Roman" w:hAnsi="Times New Roman" w:cs="Times New Roman"/>
        </w:rPr>
        <w:t xml:space="preserve"> </w:t>
      </w:r>
      <w:r w:rsidRPr="00A60C99">
        <w:rPr>
          <w:rFonts w:ascii="Times New Roman" w:hAnsi="Times New Roman" w:cs="Times New Roman"/>
        </w:rPr>
        <w:t>Premarket</w:t>
      </w:r>
      <w:r w:rsidRPr="00A60C99">
        <w:rPr>
          <w:rFonts w:ascii="Times New Roman" w:hAnsi="Times New Roman" w:cs="Times New Roman"/>
        </w:rPr>
        <w:t xml:space="preserve"> </w:t>
      </w:r>
      <w:r w:rsidRPr="00A60C99">
        <w:rPr>
          <w:rFonts w:ascii="Times New Roman" w:hAnsi="Times New Roman" w:cs="Times New Roman"/>
        </w:rPr>
        <w:t>Notification, Guidance for Industry and CDRH staff</w:t>
      </w:r>
      <w:r w:rsidRPr="00A60C99">
        <w:rPr>
          <w:rFonts w:ascii="Times New Roman" w:hAnsi="Times New Roman" w:cs="Times New Roman"/>
        </w:rPr>
        <w:t>...</w:t>
      </w:r>
      <w:r w:rsidRPr="00A60C99">
        <w:rPr>
          <w:rFonts w:ascii="Times New Roman" w:hAnsi="Times New Roman" w:cs="Times New Roman"/>
        </w:rPr>
        <w:t>", the</w:t>
      </w:r>
      <w:r w:rsidRPr="00A60C99">
        <w:rPr>
          <w:rFonts w:ascii="Times New Roman" w:hAnsi="Times New Roman" w:cs="Times New Roman"/>
        </w:rPr>
        <w:t xml:space="preserve"> </w:t>
      </w:r>
      <w:r w:rsidRPr="00A60C99">
        <w:rPr>
          <w:rFonts w:ascii="Times New Roman" w:hAnsi="Times New Roman" w:cs="Times New Roman"/>
        </w:rPr>
        <w:t xml:space="preserve">FDA, upon its own initiative or upon a petition of an interested person, </w:t>
      </w:r>
      <w:r w:rsidRPr="00A60C99">
        <w:rPr>
          <w:rFonts w:ascii="Times New Roman" w:hAnsi="Times New Roman" w:cs="Times New Roman"/>
        </w:rPr>
        <w:t xml:space="preserve"> </w:t>
      </w:r>
      <w:r w:rsidRPr="00A60C99">
        <w:rPr>
          <w:rFonts w:ascii="Times New Roman" w:hAnsi="Times New Roman" w:cs="Times New Roman"/>
        </w:rPr>
        <w:t>may exempt a class II device from</w:t>
      </w:r>
      <w:r w:rsidR="00A60C99">
        <w:rPr>
          <w:rFonts w:ascii="Times New Roman" w:hAnsi="Times New Roman" w:cs="Times New Roman"/>
        </w:rPr>
        <w:t xml:space="preserve"> </w:t>
      </w:r>
      <w:r w:rsidRPr="00A60C99">
        <w:rPr>
          <w:rFonts w:ascii="Times New Roman" w:hAnsi="Times New Roman" w:cs="Times New Roman"/>
        </w:rPr>
        <w:t>premarket notification requirements under section</w:t>
      </w:r>
      <w:r w:rsidR="00A60C99">
        <w:rPr>
          <w:rFonts w:ascii="Times New Roman" w:hAnsi="Times New Roman" w:cs="Times New Roman"/>
        </w:rPr>
        <w:t xml:space="preserve"> </w:t>
      </w:r>
      <w:r w:rsidRPr="00A60C99">
        <w:rPr>
          <w:rFonts w:ascii="Times New Roman" w:hAnsi="Times New Roman" w:cs="Times New Roman"/>
        </w:rPr>
        <w:t xml:space="preserve">510(m)(2).  </w:t>
      </w:r>
    </w:p>
    <w:p w:rsidR="00312F6D" w:rsidRPr="00A60C99" w:rsidRDefault="00312F6D" w:rsidP="00312F6D">
      <w:pPr>
        <w:rPr>
          <w:rFonts w:ascii="Times New Roman" w:hAnsi="Times New Roman" w:cs="Times New Roman"/>
        </w:rPr>
      </w:pPr>
    </w:p>
    <w:p w:rsidR="00312F6D" w:rsidRPr="00A60C99" w:rsidRDefault="00312F6D" w:rsidP="00312F6D">
      <w:pPr>
        <w:rPr>
          <w:rFonts w:ascii="Times New Roman" w:hAnsi="Times New Roman" w:cs="Times New Roman"/>
        </w:rPr>
      </w:pPr>
      <w:r w:rsidRPr="00A60C99">
        <w:rPr>
          <w:rFonts w:ascii="Times New Roman" w:hAnsi="Times New Roman" w:cs="Times New Roman"/>
        </w:rPr>
        <w:t xml:space="preserve">Referring to </w:t>
      </w:r>
      <w:r w:rsidRPr="00A60C99">
        <w:rPr>
          <w:rFonts w:ascii="Times New Roman" w:hAnsi="Times New Roman" w:cs="Times New Roman"/>
        </w:rPr>
        <w:t xml:space="preserve"> the FDA's web site  </w:t>
      </w:r>
      <w:r w:rsidRPr="00A60C99">
        <w:rPr>
          <w:rFonts w:ascii="Times New Roman" w:hAnsi="Times New Roman" w:cs="Times New Roman"/>
          <w:i/>
          <w:iCs/>
        </w:rPr>
        <w:t>https://www.fda.gov/medical-devices/overview-device-regulation/classify-your-medical-device</w:t>
      </w:r>
      <w:r w:rsidRPr="00A60C99">
        <w:rPr>
          <w:rFonts w:ascii="Times New Roman" w:hAnsi="Times New Roman" w:cs="Times New Roman"/>
        </w:rPr>
        <w:t>"</w:t>
      </w:r>
      <w:r w:rsidRPr="00A60C99">
        <w:rPr>
          <w:rFonts w:ascii="Times New Roman" w:hAnsi="Times New Roman" w:cs="Times New Roman"/>
        </w:rPr>
        <w:t xml:space="preserve">, device </w:t>
      </w:r>
      <w:r w:rsidRPr="00A60C99">
        <w:rPr>
          <w:rFonts w:ascii="Times New Roman" w:hAnsi="Times New Roman" w:cs="Times New Roman"/>
        </w:rPr>
        <w:t xml:space="preserve">classification depends on the </w:t>
      </w:r>
      <w:r w:rsidR="00DE0982" w:rsidRPr="00A60C99">
        <w:rPr>
          <w:rFonts w:ascii="Times New Roman" w:hAnsi="Times New Roman" w:cs="Times New Roman"/>
        </w:rPr>
        <w:t xml:space="preserve">1) </w:t>
      </w:r>
      <w:r w:rsidRPr="00A60C99">
        <w:rPr>
          <w:rFonts w:ascii="Times New Roman" w:hAnsi="Times New Roman" w:cs="Times New Roman"/>
          <w:b/>
          <w:bCs/>
        </w:rPr>
        <w:t>intended use</w:t>
      </w:r>
      <w:r w:rsidRPr="00A60C99">
        <w:rPr>
          <w:rFonts w:ascii="Times New Roman" w:hAnsi="Times New Roman" w:cs="Times New Roman"/>
        </w:rPr>
        <w:t xml:space="preserve"> of the device and </w:t>
      </w:r>
      <w:r w:rsidR="00DE0982" w:rsidRPr="00A60C99">
        <w:rPr>
          <w:rFonts w:ascii="Times New Roman" w:hAnsi="Times New Roman" w:cs="Times New Roman"/>
        </w:rPr>
        <w:t xml:space="preserve">2) </w:t>
      </w:r>
      <w:r w:rsidRPr="00A60C99">
        <w:rPr>
          <w:rFonts w:ascii="Times New Roman" w:hAnsi="Times New Roman" w:cs="Times New Roman"/>
        </w:rPr>
        <w:t xml:space="preserve">upon </w:t>
      </w:r>
      <w:r w:rsidRPr="00A60C99">
        <w:rPr>
          <w:rFonts w:ascii="Times New Roman" w:hAnsi="Times New Roman" w:cs="Times New Roman"/>
          <w:b/>
          <w:bCs/>
        </w:rPr>
        <w:t>indications for use</w:t>
      </w:r>
      <w:r w:rsidRPr="00A60C99">
        <w:rPr>
          <w:rFonts w:ascii="Times New Roman" w:hAnsi="Times New Roman" w:cs="Times New Roman"/>
        </w:rPr>
        <w:t>."</w:t>
      </w:r>
    </w:p>
    <w:p w:rsidR="00312F6D" w:rsidRPr="00A60C99" w:rsidRDefault="00312F6D" w:rsidP="00312F6D">
      <w:pPr>
        <w:rPr>
          <w:rFonts w:ascii="Times New Roman" w:hAnsi="Times New Roman" w:cs="Times New Roman"/>
        </w:rPr>
      </w:pPr>
    </w:p>
    <w:p w:rsidR="006611F9" w:rsidRPr="00A60C99" w:rsidRDefault="00312F6D" w:rsidP="00312F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60C99">
        <w:rPr>
          <w:rFonts w:ascii="Times New Roman" w:hAnsi="Times New Roman" w:cs="Times New Roman"/>
        </w:rPr>
        <w:t>T1Pal</w:t>
      </w:r>
      <w:r w:rsidRPr="00A60C99">
        <w:rPr>
          <w:rFonts w:ascii="Times New Roman" w:hAnsi="Times New Roman" w:cs="Times New Roman"/>
        </w:rPr>
        <w:t>.com</w:t>
      </w:r>
      <w:r w:rsidRPr="00A60C99">
        <w:rPr>
          <w:rFonts w:ascii="Times New Roman" w:hAnsi="Times New Roman" w:cs="Times New Roman"/>
        </w:rPr>
        <w:t xml:space="preserve"> has no "</w:t>
      </w:r>
      <w:r w:rsidRPr="00A60C99">
        <w:rPr>
          <w:rFonts w:ascii="Times New Roman" w:hAnsi="Times New Roman" w:cs="Times New Roman"/>
          <w:b/>
          <w:bCs/>
          <w:i/>
          <w:iCs/>
        </w:rPr>
        <w:t>Indications</w:t>
      </w:r>
      <w:r w:rsidRPr="00A60C99">
        <w:rPr>
          <w:rFonts w:ascii="Times New Roman" w:hAnsi="Times New Roman" w:cs="Times New Roman"/>
        </w:rPr>
        <w:t xml:space="preserve"> for use"</w:t>
      </w:r>
    </w:p>
    <w:p w:rsidR="00194D05" w:rsidRPr="00A60C99" w:rsidRDefault="00312F6D" w:rsidP="00312F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60C99">
        <w:rPr>
          <w:rFonts w:ascii="Times New Roman" w:hAnsi="Times New Roman" w:cs="Times New Roman"/>
        </w:rPr>
        <w:lastRenderedPageBreak/>
        <w:t>"</w:t>
      </w:r>
      <w:r w:rsidRPr="00A60C99">
        <w:rPr>
          <w:rFonts w:ascii="Times New Roman" w:hAnsi="Times New Roman" w:cs="Times New Roman"/>
          <w:b/>
          <w:bCs/>
          <w:i/>
          <w:iCs/>
        </w:rPr>
        <w:t>Intended</w:t>
      </w:r>
      <w:r w:rsidRPr="00A60C99">
        <w:rPr>
          <w:rFonts w:ascii="Times New Roman" w:hAnsi="Times New Roman" w:cs="Times New Roman"/>
          <w:b/>
          <w:bCs/>
        </w:rPr>
        <w:t xml:space="preserve"> </w:t>
      </w:r>
      <w:r w:rsidRPr="00A60C99">
        <w:rPr>
          <w:rFonts w:ascii="Times New Roman" w:hAnsi="Times New Roman" w:cs="Times New Roman"/>
          <w:b/>
          <w:bCs/>
          <w:i/>
          <w:iCs/>
        </w:rPr>
        <w:t>Use</w:t>
      </w:r>
      <w:r w:rsidRPr="00A60C99">
        <w:rPr>
          <w:rFonts w:ascii="Times New Roman" w:hAnsi="Times New Roman" w:cs="Times New Roman"/>
        </w:rPr>
        <w:t xml:space="preserve">" cases for T1Pal.com together with additional requirements are listed </w:t>
      </w:r>
      <w:r w:rsidR="006611F9" w:rsidRPr="00A60C99">
        <w:rPr>
          <w:rFonts w:ascii="Times New Roman" w:hAnsi="Times New Roman" w:cs="Times New Roman"/>
        </w:rPr>
        <w:t xml:space="preserve">in a table </w:t>
      </w:r>
      <w:r w:rsidR="00A60C99">
        <w:rPr>
          <w:rFonts w:ascii="Times New Roman" w:hAnsi="Times New Roman" w:cs="Times New Roman"/>
        </w:rPr>
        <w:t xml:space="preserve">1 </w:t>
      </w:r>
      <w:r w:rsidRPr="00A60C99">
        <w:rPr>
          <w:rFonts w:ascii="Times New Roman" w:hAnsi="Times New Roman" w:cs="Times New Roman"/>
        </w:rPr>
        <w:t>below.</w:t>
      </w:r>
      <w:r w:rsidRPr="00A60C99">
        <w:rPr>
          <w:rFonts w:ascii="Times New Roman" w:hAnsi="Times New Roman" w:cs="Times New Roman"/>
        </w:rPr>
        <w:t xml:space="preserve">  </w:t>
      </w:r>
    </w:p>
    <w:p w:rsidR="00312F6D" w:rsidRPr="00A60C99" w:rsidRDefault="00194D05" w:rsidP="00312F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60C99">
        <w:rPr>
          <w:rFonts w:ascii="Times New Roman" w:hAnsi="Times New Roman" w:cs="Times New Roman"/>
        </w:rPr>
        <w:t xml:space="preserve">Additional </w:t>
      </w:r>
      <w:r w:rsidR="00312F6D" w:rsidRPr="00A60C99">
        <w:rPr>
          <w:rFonts w:ascii="Times New Roman" w:hAnsi="Times New Roman" w:cs="Times New Roman"/>
        </w:rPr>
        <w:t>"System Requirements</w:t>
      </w:r>
      <w:r w:rsidRPr="00A60C99">
        <w:rPr>
          <w:rFonts w:ascii="Times New Roman" w:hAnsi="Times New Roman" w:cs="Times New Roman"/>
        </w:rPr>
        <w:t>"</w:t>
      </w:r>
      <w:r w:rsidR="00312F6D" w:rsidRPr="00A60C99">
        <w:rPr>
          <w:rFonts w:ascii="Times New Roman" w:hAnsi="Times New Roman" w:cs="Times New Roman"/>
        </w:rPr>
        <w:t xml:space="preserve"> of the T1Pal system</w:t>
      </w:r>
      <w:r w:rsidR="00312F6D" w:rsidRPr="00A60C99">
        <w:rPr>
          <w:rFonts w:ascii="Times New Roman" w:hAnsi="Times New Roman" w:cs="Times New Roman"/>
        </w:rPr>
        <w:t xml:space="preserve"> and are </w:t>
      </w:r>
      <w:r w:rsidRPr="00A60C99">
        <w:rPr>
          <w:rFonts w:ascii="Times New Roman" w:hAnsi="Times New Roman" w:cs="Times New Roman"/>
        </w:rPr>
        <w:t>also listed in table</w:t>
      </w:r>
      <w:r w:rsidR="00A60C99">
        <w:rPr>
          <w:rFonts w:ascii="Times New Roman" w:hAnsi="Times New Roman" w:cs="Times New Roman"/>
        </w:rPr>
        <w:t xml:space="preserve"> 2 </w:t>
      </w:r>
      <w:r w:rsidRPr="00A60C99">
        <w:rPr>
          <w:rFonts w:ascii="Times New Roman" w:hAnsi="Times New Roman" w:cs="Times New Roman"/>
        </w:rPr>
        <w:t>below so as to previously discussed address FDA "special controls, validations, and quality controls."</w:t>
      </w:r>
    </w:p>
    <w:p w:rsidR="00312F6D" w:rsidRPr="00A60C99" w:rsidRDefault="00312F6D" w:rsidP="00312F6D">
      <w:pPr>
        <w:rPr>
          <w:rFonts w:ascii="Times New Roman" w:hAnsi="Times New Roman" w:cs="Times New Roman"/>
        </w:rPr>
      </w:pPr>
    </w:p>
    <w:p w:rsidR="00312F6D" w:rsidRPr="00A60C99" w:rsidRDefault="00312F6D" w:rsidP="00312F6D">
      <w:pPr>
        <w:rPr>
          <w:rFonts w:ascii="Times New Roman" w:hAnsi="Times New Roman" w:cs="Times New Roman"/>
        </w:rPr>
      </w:pPr>
      <w:r w:rsidRPr="00A60C99">
        <w:rPr>
          <w:rFonts w:ascii="Times New Roman" w:hAnsi="Times New Roman" w:cs="Times New Roman"/>
        </w:rPr>
        <w:t>"Medical Data Networks LLC</w:t>
      </w:r>
      <w:r w:rsidR="00194D05" w:rsidRPr="00A60C99">
        <w:rPr>
          <w:rFonts w:ascii="Times New Roman" w:hAnsi="Times New Roman" w:cs="Times New Roman"/>
        </w:rPr>
        <w:t xml:space="preserve">" </w:t>
      </w:r>
      <w:r w:rsidR="00194D05" w:rsidRPr="00A60C99">
        <w:rPr>
          <w:rFonts w:ascii="Times New Roman" w:hAnsi="Times New Roman" w:cs="Times New Roman"/>
        </w:rPr>
        <w:t xml:space="preserve">EIN: 85-1505127 </w:t>
      </w:r>
      <w:r w:rsidRPr="00A60C99">
        <w:rPr>
          <w:rFonts w:ascii="Times New Roman" w:hAnsi="Times New Roman" w:cs="Times New Roman"/>
        </w:rPr>
        <w:t xml:space="preserve">is the developer and operator of the </w:t>
      </w:r>
      <w:r w:rsidRPr="00A60C99">
        <w:rPr>
          <w:rFonts w:ascii="Times New Roman" w:hAnsi="Times New Roman" w:cs="Times New Roman"/>
        </w:rPr>
        <w:t xml:space="preserve">T1Pal.com </w:t>
      </w:r>
      <w:r w:rsidRPr="00A60C99">
        <w:rPr>
          <w:rFonts w:ascii="Times New Roman" w:hAnsi="Times New Roman" w:cs="Times New Roman"/>
        </w:rPr>
        <w:t xml:space="preserve">software.  As such, the  </w:t>
      </w:r>
      <w:r w:rsidRPr="00A60C99">
        <w:rPr>
          <w:rFonts w:ascii="Times New Roman" w:hAnsi="Times New Roman" w:cs="Times New Roman"/>
        </w:rPr>
        <w:t xml:space="preserve">"manufacturer's" Quality Management System is well documented and operational, </w:t>
      </w:r>
      <w:r w:rsidR="00194D05" w:rsidRPr="00A60C99">
        <w:rPr>
          <w:rFonts w:ascii="Times New Roman" w:hAnsi="Times New Roman" w:cs="Times New Roman"/>
        </w:rPr>
        <w:t xml:space="preserve">and able to </w:t>
      </w:r>
      <w:r w:rsidRPr="00A60C99">
        <w:rPr>
          <w:rFonts w:ascii="Times New Roman" w:hAnsi="Times New Roman" w:cs="Times New Roman"/>
        </w:rPr>
        <w:t>provide FDA and others</w:t>
      </w:r>
      <w:r w:rsidRPr="00A60C99">
        <w:rPr>
          <w:rFonts w:ascii="Times New Roman" w:hAnsi="Times New Roman" w:cs="Times New Roman"/>
        </w:rPr>
        <w:t xml:space="preserve"> </w:t>
      </w:r>
      <w:r w:rsidRPr="00A60C99">
        <w:rPr>
          <w:rFonts w:ascii="Times New Roman" w:hAnsi="Times New Roman" w:cs="Times New Roman"/>
        </w:rPr>
        <w:t>"...assurance of safety and effectiveness...such as current good manufacturing practice requirements, provide..."</w:t>
      </w:r>
      <w:r w:rsidR="00DE0982" w:rsidRPr="00A60C99">
        <w:rPr>
          <w:rFonts w:ascii="Times New Roman" w:hAnsi="Times New Roman" w:cs="Times New Roman"/>
        </w:rPr>
        <w:t xml:space="preserve">   We would be pleased to review the details of our QMS system at your pleasure.</w:t>
      </w:r>
    </w:p>
    <w:p w:rsidR="00312F6D" w:rsidRPr="00A60C99" w:rsidRDefault="00312F6D" w:rsidP="00312F6D">
      <w:pPr>
        <w:rPr>
          <w:rFonts w:ascii="Times New Roman" w:hAnsi="Times New Roman" w:cs="Times New Roman"/>
        </w:rPr>
      </w:pPr>
    </w:p>
    <w:p w:rsidR="00312F6D" w:rsidRPr="00A60C99" w:rsidRDefault="00312F6D" w:rsidP="00312F6D">
      <w:pPr>
        <w:rPr>
          <w:rFonts w:ascii="Times New Roman" w:hAnsi="Times New Roman" w:cs="Times New Roman"/>
        </w:rPr>
      </w:pPr>
      <w:r w:rsidRPr="00A60C99">
        <w:rPr>
          <w:rFonts w:ascii="Times New Roman" w:hAnsi="Times New Roman" w:cs="Times New Roman"/>
        </w:rPr>
        <w:t xml:space="preserve">Altogether, the three Intended Use cases, and the Additional System Requirements below, together with the present Quality Management system, T1Pal should meet </w:t>
      </w:r>
      <w:r w:rsidR="00DE0982" w:rsidRPr="00A60C99">
        <w:rPr>
          <w:rFonts w:ascii="Times New Roman" w:hAnsi="Times New Roman" w:cs="Times New Roman"/>
        </w:rPr>
        <w:t>FDA</w:t>
      </w:r>
      <w:r w:rsidRPr="00A60C99">
        <w:rPr>
          <w:rFonts w:ascii="Times New Roman" w:hAnsi="Times New Roman" w:cs="Times New Roman"/>
        </w:rPr>
        <w:t xml:space="preserve"> rules for clearance -- using the </w:t>
      </w:r>
      <w:r w:rsidR="00A60C99" w:rsidRPr="00A60C99">
        <w:rPr>
          <w:rFonts w:ascii="Times New Roman" w:hAnsi="Times New Roman" w:cs="Times New Roman"/>
        </w:rPr>
        <w:t>D</w:t>
      </w:r>
      <w:r w:rsidRPr="00A60C99">
        <w:rPr>
          <w:rFonts w:ascii="Times New Roman" w:hAnsi="Times New Roman" w:cs="Times New Roman"/>
        </w:rPr>
        <w:t xml:space="preserve">e </w:t>
      </w:r>
      <w:r w:rsidR="00A60C99" w:rsidRPr="00A60C99">
        <w:rPr>
          <w:rFonts w:ascii="Times New Roman" w:hAnsi="Times New Roman" w:cs="Times New Roman"/>
        </w:rPr>
        <w:t>N</w:t>
      </w:r>
      <w:r w:rsidRPr="00A60C99">
        <w:rPr>
          <w:rFonts w:ascii="Times New Roman" w:hAnsi="Times New Roman" w:cs="Times New Roman"/>
        </w:rPr>
        <w:t xml:space="preserve">ovo pathway, and the T1Pal realization of "Special Controls" enumerated in </w:t>
      </w:r>
      <w:r w:rsidR="00194D05" w:rsidRPr="00A60C99">
        <w:rPr>
          <w:rFonts w:ascii="Times New Roman" w:hAnsi="Times New Roman" w:cs="Times New Roman"/>
        </w:rPr>
        <w:t xml:space="preserve">meeting minutes </w:t>
      </w:r>
      <w:r w:rsidR="00194D05" w:rsidRPr="00A60C99">
        <w:rPr>
          <w:rFonts w:ascii="Times New Roman" w:hAnsi="Times New Roman" w:cs="Times New Roman"/>
        </w:rPr>
        <w:t xml:space="preserve">Q141084/S002 </w:t>
      </w:r>
      <w:r w:rsidR="00194D05" w:rsidRPr="00A60C99">
        <w:rPr>
          <w:rFonts w:ascii="Times New Roman" w:hAnsi="Times New Roman" w:cs="Times New Roman"/>
        </w:rPr>
        <w:t>dated 1/27/2015</w:t>
      </w:r>
      <w:r w:rsidRPr="00A60C99">
        <w:rPr>
          <w:rFonts w:ascii="Times New Roman" w:hAnsi="Times New Roman" w:cs="Times New Roman"/>
        </w:rPr>
        <w:t>.</w:t>
      </w:r>
    </w:p>
    <w:p w:rsidR="00312F6D" w:rsidRPr="00A60C99" w:rsidRDefault="00312F6D" w:rsidP="00312F6D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611F9" w:rsidRPr="00A60C99" w:rsidTr="00BB1151">
        <w:tc>
          <w:tcPr>
            <w:tcW w:w="9350" w:type="dxa"/>
            <w:gridSpan w:val="2"/>
          </w:tcPr>
          <w:p w:rsidR="006611F9" w:rsidRPr="00A60C99" w:rsidRDefault="00A60C99" w:rsidP="006611F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Table 1 -- </w:t>
            </w:r>
            <w:r w:rsidR="006611F9" w:rsidRPr="00A60C99">
              <w:rPr>
                <w:rFonts w:ascii="Times New Roman" w:hAnsi="Times New Roman" w:cs="Times New Roman"/>
                <w:b/>
                <w:bCs/>
              </w:rPr>
              <w:t xml:space="preserve">List of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All </w:t>
            </w:r>
            <w:r w:rsidR="006611F9" w:rsidRPr="00A60C99">
              <w:rPr>
                <w:rFonts w:ascii="Times New Roman" w:hAnsi="Times New Roman" w:cs="Times New Roman"/>
                <w:b/>
                <w:bCs/>
              </w:rPr>
              <w:t>Intended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6611F9" w:rsidRPr="00A60C99">
              <w:rPr>
                <w:rFonts w:ascii="Times New Roman" w:hAnsi="Times New Roman" w:cs="Times New Roman"/>
                <w:b/>
                <w:bCs/>
              </w:rPr>
              <w:t>Use Cases</w:t>
            </w:r>
          </w:p>
        </w:tc>
      </w:tr>
      <w:tr w:rsidR="006611F9" w:rsidRPr="00A60C99" w:rsidTr="00DE0982">
        <w:tc>
          <w:tcPr>
            <w:tcW w:w="4675" w:type="dxa"/>
          </w:tcPr>
          <w:p w:rsidR="006611F9" w:rsidRPr="00A60C99" w:rsidRDefault="006611F9" w:rsidP="006611F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60C99">
              <w:rPr>
                <w:rFonts w:ascii="Times New Roman" w:hAnsi="Times New Roman" w:cs="Times New Roman"/>
                <w:b/>
                <w:bCs/>
              </w:rPr>
              <w:t>Requirement ID (in QMS)</w:t>
            </w:r>
          </w:p>
        </w:tc>
        <w:tc>
          <w:tcPr>
            <w:tcW w:w="4675" w:type="dxa"/>
          </w:tcPr>
          <w:p w:rsidR="006611F9" w:rsidRPr="00A60C99" w:rsidRDefault="006611F9" w:rsidP="006611F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60C99">
              <w:rPr>
                <w:rFonts w:ascii="Times New Roman" w:hAnsi="Times New Roman" w:cs="Times New Roman"/>
                <w:b/>
                <w:bCs/>
              </w:rPr>
              <w:t>Intended Use Text</w:t>
            </w:r>
          </w:p>
        </w:tc>
      </w:tr>
      <w:tr w:rsidR="00DE0982" w:rsidRPr="00A60C99" w:rsidTr="00DE0982">
        <w:tc>
          <w:tcPr>
            <w:tcW w:w="4675" w:type="dxa"/>
          </w:tcPr>
          <w:p w:rsidR="00DE0982" w:rsidRPr="00A60C99" w:rsidRDefault="00DE0982" w:rsidP="00DE0982">
            <w:pPr>
              <w:rPr>
                <w:rFonts w:ascii="Times New Roman" w:hAnsi="Times New Roman" w:cs="Times New Roman"/>
              </w:rPr>
            </w:pPr>
            <w:r w:rsidRPr="00A60C99">
              <w:rPr>
                <w:rFonts w:ascii="Times New Roman" w:hAnsi="Times New Roman" w:cs="Times New Roman"/>
              </w:rPr>
              <w:t>REQ_1010 -- Secondary Display</w:t>
            </w:r>
          </w:p>
          <w:p w:rsidR="00DE0982" w:rsidRPr="00A60C99" w:rsidRDefault="00DE0982" w:rsidP="00312F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:rsidR="00DE0982" w:rsidRPr="00A60C99" w:rsidRDefault="00DE0982" w:rsidP="00312F6D">
            <w:pPr>
              <w:rPr>
                <w:rFonts w:ascii="Times New Roman" w:hAnsi="Times New Roman" w:cs="Times New Roman"/>
              </w:rPr>
            </w:pPr>
            <w:r w:rsidRPr="00A60C99">
              <w:rPr>
                <w:rFonts w:ascii="Times New Roman" w:hAnsi="Times New Roman" w:cs="Times New Roman"/>
              </w:rPr>
              <w:t>It is an intended use for T1Pal to receive data from one or more medical devices and provide a secondary display of the data.</w:t>
            </w:r>
          </w:p>
        </w:tc>
      </w:tr>
      <w:tr w:rsidR="00DE0982" w:rsidRPr="00A60C99" w:rsidTr="00DE0982">
        <w:tc>
          <w:tcPr>
            <w:tcW w:w="4675" w:type="dxa"/>
          </w:tcPr>
          <w:p w:rsidR="00DE0982" w:rsidRPr="00A60C99" w:rsidRDefault="00DE0982" w:rsidP="00DE0982">
            <w:pPr>
              <w:rPr>
                <w:rFonts w:ascii="Times New Roman" w:hAnsi="Times New Roman" w:cs="Times New Roman"/>
              </w:rPr>
            </w:pPr>
            <w:r w:rsidRPr="00A60C99">
              <w:rPr>
                <w:rFonts w:ascii="Times New Roman" w:hAnsi="Times New Roman" w:cs="Times New Roman"/>
              </w:rPr>
              <w:t>REQ_1020 -- Remote Access</w:t>
            </w:r>
          </w:p>
          <w:p w:rsidR="00DE0982" w:rsidRPr="00A60C99" w:rsidRDefault="00DE0982" w:rsidP="00312F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:rsidR="00DE0982" w:rsidRPr="00A60C99" w:rsidRDefault="00DE0982" w:rsidP="00312F6D">
            <w:pPr>
              <w:rPr>
                <w:rFonts w:ascii="Times New Roman" w:hAnsi="Times New Roman" w:cs="Times New Roman"/>
              </w:rPr>
            </w:pPr>
            <w:r w:rsidRPr="00A60C99">
              <w:rPr>
                <w:rFonts w:ascii="Times New Roman" w:hAnsi="Times New Roman" w:cs="Times New Roman"/>
              </w:rPr>
              <w:t xml:space="preserve">It is an intended use that authorized "followers" will have </w:t>
            </w:r>
            <w:r w:rsidRPr="00A60C99">
              <w:rPr>
                <w:rFonts w:ascii="Times New Roman" w:hAnsi="Times New Roman" w:cs="Times New Roman"/>
              </w:rPr>
              <w:t xml:space="preserve">remote </w:t>
            </w:r>
            <w:r w:rsidRPr="00A60C99">
              <w:rPr>
                <w:rFonts w:ascii="Times New Roman" w:hAnsi="Times New Roman" w:cs="Times New Roman"/>
              </w:rPr>
              <w:t>access to a secondary display of the same data.</w:t>
            </w:r>
          </w:p>
        </w:tc>
      </w:tr>
      <w:tr w:rsidR="00DE0982" w:rsidRPr="00A60C99" w:rsidTr="00DE0982">
        <w:tc>
          <w:tcPr>
            <w:tcW w:w="4675" w:type="dxa"/>
          </w:tcPr>
          <w:p w:rsidR="00DE0982" w:rsidRPr="00A60C99" w:rsidRDefault="00DE0982" w:rsidP="00DE0982">
            <w:pPr>
              <w:rPr>
                <w:rFonts w:ascii="Times New Roman" w:hAnsi="Times New Roman" w:cs="Times New Roman"/>
              </w:rPr>
            </w:pPr>
            <w:r w:rsidRPr="00A60C99">
              <w:rPr>
                <w:rFonts w:ascii="Times New Roman" w:hAnsi="Times New Roman" w:cs="Times New Roman"/>
              </w:rPr>
              <w:t>REQ_1030 -- Technical Support</w:t>
            </w:r>
          </w:p>
          <w:p w:rsidR="00DE0982" w:rsidRPr="00A60C99" w:rsidRDefault="00DE0982" w:rsidP="00312F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:rsidR="00DE0982" w:rsidRPr="00A60C99" w:rsidRDefault="00DE0982" w:rsidP="00DE0982">
            <w:pPr>
              <w:rPr>
                <w:rFonts w:ascii="Times New Roman" w:hAnsi="Times New Roman" w:cs="Times New Roman"/>
              </w:rPr>
            </w:pPr>
            <w:r w:rsidRPr="00A60C99">
              <w:rPr>
                <w:rFonts w:ascii="Times New Roman" w:hAnsi="Times New Roman" w:cs="Times New Roman"/>
              </w:rPr>
              <w:t xml:space="preserve">It is intended that the display of secondary data will be used to provide "Technical Support."  </w:t>
            </w:r>
          </w:p>
          <w:p w:rsidR="006611F9" w:rsidRPr="00A60C99" w:rsidRDefault="006611F9" w:rsidP="00DE0982">
            <w:pPr>
              <w:rPr>
                <w:rFonts w:ascii="Times New Roman" w:hAnsi="Times New Roman" w:cs="Times New Roman"/>
              </w:rPr>
            </w:pPr>
          </w:p>
          <w:p w:rsidR="00DE0982" w:rsidRPr="00A60C99" w:rsidRDefault="00DE0982" w:rsidP="00DE0982">
            <w:pPr>
              <w:rPr>
                <w:rFonts w:ascii="Times New Roman" w:hAnsi="Times New Roman" w:cs="Times New Roman"/>
              </w:rPr>
            </w:pPr>
            <w:r w:rsidRPr="00A60C99">
              <w:rPr>
                <w:rFonts w:ascii="Times New Roman" w:hAnsi="Times New Roman" w:cs="Times New Roman"/>
              </w:rPr>
              <w:t>"Technical Support" in this</w:t>
            </w:r>
          </w:p>
          <w:p w:rsidR="00DE0982" w:rsidRPr="00A60C99" w:rsidRDefault="00DE0982" w:rsidP="00DE0982">
            <w:pPr>
              <w:rPr>
                <w:rFonts w:ascii="Times New Roman" w:hAnsi="Times New Roman" w:cs="Times New Roman"/>
              </w:rPr>
            </w:pPr>
            <w:r w:rsidRPr="00A60C99">
              <w:rPr>
                <w:rFonts w:ascii="Times New Roman" w:hAnsi="Times New Roman" w:cs="Times New Roman"/>
              </w:rPr>
              <w:t xml:space="preserve">case is limited to providing </w:t>
            </w:r>
            <w:r w:rsidRPr="00A60C99">
              <w:rPr>
                <w:rFonts w:ascii="Times New Roman" w:hAnsi="Times New Roman" w:cs="Times New Roman"/>
              </w:rPr>
              <w:t>artifacts</w:t>
            </w:r>
            <w:r w:rsidR="006611F9" w:rsidRPr="00A60C99">
              <w:rPr>
                <w:rFonts w:ascii="Times New Roman" w:hAnsi="Times New Roman" w:cs="Times New Roman"/>
              </w:rPr>
              <w:t>, displays, or</w:t>
            </w:r>
            <w:r w:rsidRPr="00A60C99">
              <w:rPr>
                <w:rFonts w:ascii="Times New Roman" w:hAnsi="Times New Roman" w:cs="Times New Roman"/>
              </w:rPr>
              <w:t xml:space="preserve"> </w:t>
            </w:r>
            <w:r w:rsidRPr="00A60C99">
              <w:rPr>
                <w:rFonts w:ascii="Times New Roman" w:hAnsi="Times New Roman" w:cs="Times New Roman"/>
                <w:i/>
                <w:iCs/>
              </w:rPr>
              <w:t>documentation</w:t>
            </w:r>
            <w:r w:rsidRPr="00A60C99">
              <w:rPr>
                <w:rFonts w:ascii="Times New Roman" w:hAnsi="Times New Roman" w:cs="Times New Roman"/>
              </w:rPr>
              <w:t xml:space="preserve"> that </w:t>
            </w:r>
            <w:r w:rsidRPr="00A60C99">
              <w:rPr>
                <w:rFonts w:ascii="Times New Roman" w:hAnsi="Times New Roman" w:cs="Times New Roman"/>
              </w:rPr>
              <w:t>hasten:</w:t>
            </w:r>
          </w:p>
          <w:p w:rsidR="00DE0982" w:rsidRPr="00A60C99" w:rsidRDefault="00DE0982" w:rsidP="00DE098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60C99">
              <w:rPr>
                <w:rFonts w:ascii="Times New Roman" w:hAnsi="Times New Roman" w:cs="Times New Roman"/>
              </w:rPr>
              <w:t xml:space="preserve">device warranty claims, </w:t>
            </w:r>
          </w:p>
          <w:p w:rsidR="00DE0982" w:rsidRPr="00A60C99" w:rsidRDefault="00DE0982" w:rsidP="00DE098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60C99">
              <w:rPr>
                <w:rFonts w:ascii="Times New Roman" w:hAnsi="Times New Roman" w:cs="Times New Roman"/>
              </w:rPr>
              <w:t xml:space="preserve">guidance on replacement of devices or consumables, and </w:t>
            </w:r>
          </w:p>
          <w:p w:rsidR="00DE0982" w:rsidRPr="00A60C99" w:rsidRDefault="00DE0982" w:rsidP="00312F6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60C99">
              <w:rPr>
                <w:rFonts w:ascii="Times New Roman" w:hAnsi="Times New Roman" w:cs="Times New Roman"/>
              </w:rPr>
              <w:t>acts</w:t>
            </w:r>
            <w:r w:rsidRPr="00A60C99">
              <w:rPr>
                <w:rFonts w:ascii="Times New Roman" w:hAnsi="Times New Roman" w:cs="Times New Roman"/>
              </w:rPr>
              <w:t xml:space="preserve"> that</w:t>
            </w:r>
            <w:r w:rsidRPr="00A60C99">
              <w:rPr>
                <w:rFonts w:ascii="Times New Roman" w:hAnsi="Times New Roman" w:cs="Times New Roman"/>
              </w:rPr>
              <w:t xml:space="preserve"> remedy impairments to data communications.</w:t>
            </w:r>
          </w:p>
        </w:tc>
      </w:tr>
      <w:tr w:rsidR="006611F9" w:rsidRPr="00A60C99" w:rsidTr="00DE0982">
        <w:tc>
          <w:tcPr>
            <w:tcW w:w="4675" w:type="dxa"/>
          </w:tcPr>
          <w:p w:rsidR="006611F9" w:rsidRPr="00A60C99" w:rsidRDefault="006611F9" w:rsidP="00312F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:rsidR="006611F9" w:rsidRPr="00A60C99" w:rsidRDefault="006611F9" w:rsidP="00312F6D">
            <w:pPr>
              <w:rPr>
                <w:rFonts w:ascii="Times New Roman" w:hAnsi="Times New Roman" w:cs="Times New Roman"/>
              </w:rPr>
            </w:pPr>
          </w:p>
        </w:tc>
      </w:tr>
    </w:tbl>
    <w:p w:rsidR="00312F6D" w:rsidRPr="00A60C99" w:rsidRDefault="00312F6D" w:rsidP="00312F6D">
      <w:pPr>
        <w:rPr>
          <w:rFonts w:ascii="Times New Roman" w:hAnsi="Times New Roman" w:cs="Times New Roman"/>
        </w:rPr>
      </w:pPr>
    </w:p>
    <w:p w:rsidR="00312F6D" w:rsidRPr="00A60C99" w:rsidRDefault="00312F6D" w:rsidP="00312F6D">
      <w:pPr>
        <w:rPr>
          <w:rFonts w:ascii="Times New Roman" w:hAnsi="Times New Roman" w:cs="Times New Roman"/>
        </w:rPr>
      </w:pPr>
    </w:p>
    <w:p w:rsidR="00312F6D" w:rsidRPr="00A60C99" w:rsidRDefault="00312F6D" w:rsidP="00312F6D">
      <w:pPr>
        <w:rPr>
          <w:rFonts w:ascii="Times New Roman" w:hAnsi="Times New Roman" w:cs="Times New Roman"/>
        </w:rPr>
      </w:pPr>
    </w:p>
    <w:p w:rsidR="006611F9" w:rsidRPr="00A60C99" w:rsidRDefault="006611F9" w:rsidP="006611F9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611F9" w:rsidRPr="00A60C99" w:rsidTr="0010709F">
        <w:tc>
          <w:tcPr>
            <w:tcW w:w="9350" w:type="dxa"/>
            <w:gridSpan w:val="2"/>
          </w:tcPr>
          <w:p w:rsidR="006611F9" w:rsidRPr="00A60C99" w:rsidRDefault="00A60C99" w:rsidP="0010709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Taable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2 -- </w:t>
            </w:r>
            <w:r w:rsidR="006611F9" w:rsidRPr="00A60C99">
              <w:rPr>
                <w:rFonts w:ascii="Times New Roman" w:hAnsi="Times New Roman" w:cs="Times New Roman"/>
                <w:b/>
                <w:bCs/>
              </w:rPr>
              <w:t>Additional T1Pal System Requirements</w:t>
            </w:r>
          </w:p>
        </w:tc>
      </w:tr>
      <w:tr w:rsidR="006611F9" w:rsidRPr="00A60C99" w:rsidTr="0010709F">
        <w:tc>
          <w:tcPr>
            <w:tcW w:w="4675" w:type="dxa"/>
          </w:tcPr>
          <w:p w:rsidR="006611F9" w:rsidRPr="00A60C99" w:rsidRDefault="006611F9" w:rsidP="0010709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60C99">
              <w:rPr>
                <w:rFonts w:ascii="Times New Roman" w:hAnsi="Times New Roman" w:cs="Times New Roman"/>
                <w:b/>
                <w:bCs/>
              </w:rPr>
              <w:t>Requirement ID (in QMS)</w:t>
            </w:r>
          </w:p>
        </w:tc>
        <w:tc>
          <w:tcPr>
            <w:tcW w:w="4675" w:type="dxa"/>
          </w:tcPr>
          <w:p w:rsidR="006611F9" w:rsidRPr="00A60C99" w:rsidRDefault="006611F9" w:rsidP="0010709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60C99">
              <w:rPr>
                <w:rFonts w:ascii="Times New Roman" w:hAnsi="Times New Roman" w:cs="Times New Roman"/>
                <w:b/>
                <w:bCs/>
              </w:rPr>
              <w:t>Requirement Text</w:t>
            </w:r>
          </w:p>
        </w:tc>
      </w:tr>
      <w:tr w:rsidR="006611F9" w:rsidRPr="00A60C99" w:rsidTr="0010709F">
        <w:tc>
          <w:tcPr>
            <w:tcW w:w="4675" w:type="dxa"/>
          </w:tcPr>
          <w:p w:rsidR="006611F9" w:rsidRPr="00A60C99" w:rsidRDefault="006611F9" w:rsidP="0010709F">
            <w:pPr>
              <w:rPr>
                <w:rFonts w:ascii="Times New Roman" w:hAnsi="Times New Roman" w:cs="Times New Roman"/>
              </w:rPr>
            </w:pPr>
            <w:r w:rsidRPr="00A60C99">
              <w:rPr>
                <w:rFonts w:ascii="Times New Roman" w:hAnsi="Times New Roman" w:cs="Times New Roman"/>
              </w:rPr>
              <w:t>REQ_2010 -- Data Privacy and Modification Protections</w:t>
            </w:r>
          </w:p>
          <w:p w:rsidR="006611F9" w:rsidRPr="00A60C99" w:rsidRDefault="006611F9" w:rsidP="001070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:rsidR="006611F9" w:rsidRPr="00A60C99" w:rsidRDefault="006611F9" w:rsidP="0010709F">
            <w:pPr>
              <w:rPr>
                <w:rFonts w:ascii="Times New Roman" w:hAnsi="Times New Roman" w:cs="Times New Roman"/>
              </w:rPr>
            </w:pPr>
            <w:r w:rsidRPr="00A60C99">
              <w:rPr>
                <w:rFonts w:ascii="Times New Roman" w:hAnsi="Times New Roman" w:cs="Times New Roman"/>
              </w:rPr>
              <w:lastRenderedPageBreak/>
              <w:t>The T1Pal is intended to be HIPPA compliant with respect to privacy and access to data.</w:t>
            </w:r>
          </w:p>
        </w:tc>
      </w:tr>
      <w:tr w:rsidR="006611F9" w:rsidRPr="00A60C99" w:rsidTr="0010709F">
        <w:tc>
          <w:tcPr>
            <w:tcW w:w="4675" w:type="dxa"/>
          </w:tcPr>
          <w:p w:rsidR="006611F9" w:rsidRPr="00A60C99" w:rsidRDefault="006611F9" w:rsidP="0010709F">
            <w:pPr>
              <w:rPr>
                <w:rFonts w:ascii="Times New Roman" w:hAnsi="Times New Roman" w:cs="Times New Roman"/>
              </w:rPr>
            </w:pPr>
            <w:r w:rsidRPr="00A60C99">
              <w:rPr>
                <w:rFonts w:ascii="Times New Roman" w:hAnsi="Times New Roman" w:cs="Times New Roman"/>
              </w:rPr>
              <w:t>REQ_2020 -- Protection against modification of data.</w:t>
            </w:r>
          </w:p>
        </w:tc>
        <w:tc>
          <w:tcPr>
            <w:tcW w:w="4675" w:type="dxa"/>
          </w:tcPr>
          <w:p w:rsidR="006611F9" w:rsidRPr="00A60C99" w:rsidRDefault="006611F9" w:rsidP="0010709F">
            <w:pPr>
              <w:rPr>
                <w:rFonts w:ascii="Times New Roman" w:hAnsi="Times New Roman" w:cs="Times New Roman"/>
              </w:rPr>
            </w:pPr>
            <w:r w:rsidRPr="00A60C99">
              <w:rPr>
                <w:rFonts w:ascii="Times New Roman" w:hAnsi="Times New Roman" w:cs="Times New Roman"/>
              </w:rPr>
              <w:t>The T1Pal is intended to protect against modification of data provided for secondary display.</w:t>
            </w:r>
          </w:p>
          <w:p w:rsidR="006611F9" w:rsidRPr="00A60C99" w:rsidRDefault="006611F9" w:rsidP="0010709F">
            <w:pPr>
              <w:rPr>
                <w:rFonts w:ascii="Times New Roman" w:hAnsi="Times New Roman" w:cs="Times New Roman"/>
              </w:rPr>
            </w:pPr>
          </w:p>
        </w:tc>
      </w:tr>
      <w:tr w:rsidR="006611F9" w:rsidRPr="00A60C99" w:rsidTr="0010709F">
        <w:tc>
          <w:tcPr>
            <w:tcW w:w="4675" w:type="dxa"/>
          </w:tcPr>
          <w:p w:rsidR="006611F9" w:rsidRPr="00A60C99" w:rsidRDefault="006611F9" w:rsidP="0010709F">
            <w:pPr>
              <w:rPr>
                <w:rFonts w:ascii="Times New Roman" w:hAnsi="Times New Roman" w:cs="Times New Roman"/>
              </w:rPr>
            </w:pPr>
            <w:r w:rsidRPr="00A60C99">
              <w:rPr>
                <w:rFonts w:ascii="Times New Roman" w:hAnsi="Times New Roman" w:cs="Times New Roman"/>
              </w:rPr>
              <w:t>REQ_2030 -- T1Pal Labelling</w:t>
            </w:r>
          </w:p>
          <w:p w:rsidR="006611F9" w:rsidRPr="00A60C99" w:rsidRDefault="006611F9" w:rsidP="0010709F">
            <w:pPr>
              <w:rPr>
                <w:rFonts w:ascii="Times New Roman" w:hAnsi="Times New Roman" w:cs="Times New Roman"/>
              </w:rPr>
            </w:pPr>
          </w:p>
          <w:p w:rsidR="006611F9" w:rsidRPr="00A60C99" w:rsidRDefault="006611F9" w:rsidP="001070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:rsidR="006611F9" w:rsidRPr="00A60C99" w:rsidRDefault="006611F9" w:rsidP="0010709F">
            <w:pPr>
              <w:rPr>
                <w:rFonts w:ascii="Times New Roman" w:hAnsi="Times New Roman" w:cs="Times New Roman"/>
              </w:rPr>
            </w:pPr>
            <w:r w:rsidRPr="00A60C99">
              <w:rPr>
                <w:rFonts w:ascii="Times New Roman" w:hAnsi="Times New Roman" w:cs="Times New Roman"/>
              </w:rPr>
              <w:t>The T1Pal software shall provide clear and unambiguous labelling that describes both intended use, and warnings against all other uses.</w:t>
            </w:r>
          </w:p>
          <w:p w:rsidR="006611F9" w:rsidRPr="00A60C99" w:rsidRDefault="006611F9" w:rsidP="0010709F">
            <w:pPr>
              <w:rPr>
                <w:rFonts w:ascii="Times New Roman" w:hAnsi="Times New Roman" w:cs="Times New Roman"/>
              </w:rPr>
            </w:pPr>
          </w:p>
        </w:tc>
      </w:tr>
      <w:tr w:rsidR="006611F9" w:rsidRPr="00A60C99" w:rsidTr="0010709F">
        <w:tc>
          <w:tcPr>
            <w:tcW w:w="4675" w:type="dxa"/>
          </w:tcPr>
          <w:p w:rsidR="006611F9" w:rsidRPr="00A60C99" w:rsidRDefault="006611F9" w:rsidP="001070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:rsidR="006611F9" w:rsidRPr="00A60C99" w:rsidRDefault="006611F9" w:rsidP="0010709F">
            <w:pPr>
              <w:rPr>
                <w:rFonts w:ascii="Times New Roman" w:hAnsi="Times New Roman" w:cs="Times New Roman"/>
              </w:rPr>
            </w:pPr>
          </w:p>
        </w:tc>
      </w:tr>
    </w:tbl>
    <w:p w:rsidR="006611F9" w:rsidRPr="00A60C99" w:rsidRDefault="006611F9" w:rsidP="006611F9">
      <w:pPr>
        <w:rPr>
          <w:rFonts w:ascii="Times New Roman" w:hAnsi="Times New Roman" w:cs="Times New Roman"/>
        </w:rPr>
      </w:pPr>
    </w:p>
    <w:p w:rsidR="006611F9" w:rsidRPr="00A60C99" w:rsidRDefault="00A60C99" w:rsidP="006611F9">
      <w:pPr>
        <w:rPr>
          <w:rFonts w:ascii="Times New Roman" w:hAnsi="Times New Roman" w:cs="Times New Roman"/>
        </w:rPr>
      </w:pPr>
      <w:r w:rsidRPr="00A60C99">
        <w:rPr>
          <w:rFonts w:ascii="Times New Roman" w:hAnsi="Times New Roman" w:cs="Times New Roman"/>
        </w:rPr>
        <w:t xml:space="preserve">As a note to the reader,  T1Pal.com </w:t>
      </w:r>
      <w:r w:rsidR="00C0588C">
        <w:rPr>
          <w:rFonts w:ascii="Times New Roman" w:hAnsi="Times New Roman" w:cs="Times New Roman"/>
        </w:rPr>
        <w:t xml:space="preserve">was </w:t>
      </w:r>
      <w:r w:rsidRPr="00A60C99">
        <w:rPr>
          <w:rFonts w:ascii="Times New Roman" w:hAnsi="Times New Roman" w:cs="Times New Roman"/>
        </w:rPr>
        <w:t xml:space="preserve">developed and </w:t>
      </w:r>
      <w:r w:rsidR="00C0588C">
        <w:rPr>
          <w:rFonts w:ascii="Times New Roman" w:hAnsi="Times New Roman" w:cs="Times New Roman"/>
        </w:rPr>
        <w:t xml:space="preserve">is </w:t>
      </w:r>
      <w:r w:rsidRPr="00A60C99">
        <w:rPr>
          <w:rFonts w:ascii="Times New Roman" w:hAnsi="Times New Roman" w:cs="Times New Roman"/>
        </w:rPr>
        <w:t>owned by Medical Data Networks LLC</w:t>
      </w:r>
      <w:r w:rsidR="00C0588C">
        <w:rPr>
          <w:rFonts w:ascii="Times New Roman" w:hAnsi="Times New Roman" w:cs="Times New Roman"/>
        </w:rPr>
        <w:t xml:space="preserve"> and</w:t>
      </w:r>
      <w:r w:rsidRPr="00A60C99">
        <w:rPr>
          <w:rFonts w:ascii="Times New Roman" w:hAnsi="Times New Roman" w:cs="Times New Roman"/>
        </w:rPr>
        <w:t xml:space="preserve"> includes a significant open-sourced component copy of </w:t>
      </w:r>
      <w:proofErr w:type="spellStart"/>
      <w:r w:rsidRPr="00A60C99">
        <w:rPr>
          <w:rFonts w:ascii="Times New Roman" w:hAnsi="Times New Roman" w:cs="Times New Roman"/>
        </w:rPr>
        <w:t>Nightscout</w:t>
      </w:r>
      <w:proofErr w:type="spellEnd"/>
      <w:r w:rsidRPr="00A60C99">
        <w:rPr>
          <w:rFonts w:ascii="Times New Roman" w:hAnsi="Times New Roman" w:cs="Times New Roman"/>
        </w:rPr>
        <w:t xml:space="preserve"> software, previously discussed in FDA meetings.   Importantly, T1Pal.com adds requisite QMS controls and validation of specific Intended Use labelling, and other privacy and security features outlined above. </w:t>
      </w:r>
    </w:p>
    <w:p w:rsidR="00312F6D" w:rsidRPr="00A60C99" w:rsidRDefault="00312F6D" w:rsidP="00312F6D">
      <w:pPr>
        <w:rPr>
          <w:rFonts w:ascii="Times New Roman" w:hAnsi="Times New Roman" w:cs="Times New Roman"/>
        </w:rPr>
      </w:pPr>
    </w:p>
    <w:p w:rsidR="00312F6D" w:rsidRPr="00A60C99" w:rsidRDefault="00312F6D" w:rsidP="00312F6D">
      <w:pPr>
        <w:rPr>
          <w:rFonts w:ascii="Times New Roman" w:hAnsi="Times New Roman" w:cs="Times New Roman"/>
        </w:rPr>
      </w:pPr>
      <w:r w:rsidRPr="00A60C99">
        <w:rPr>
          <w:rFonts w:ascii="Times New Roman" w:hAnsi="Times New Roman" w:cs="Times New Roman"/>
        </w:rPr>
        <w:t>Petitioner's Request Summary</w:t>
      </w:r>
    </w:p>
    <w:p w:rsidR="006611F9" w:rsidRPr="00A60C99" w:rsidRDefault="006611F9" w:rsidP="00312F6D">
      <w:pPr>
        <w:rPr>
          <w:rFonts w:ascii="Times New Roman" w:hAnsi="Times New Roman" w:cs="Times New Roman"/>
        </w:rPr>
      </w:pPr>
    </w:p>
    <w:p w:rsidR="00312F6D" w:rsidRPr="00A60C99" w:rsidRDefault="00312F6D" w:rsidP="006611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60C99">
        <w:rPr>
          <w:rFonts w:ascii="Times New Roman" w:hAnsi="Times New Roman" w:cs="Times New Roman"/>
        </w:rPr>
        <w:t>Leveraging past correspondence (ref. Meeting Minutes Q141084/S002, 2/27/2015) regarding</w:t>
      </w:r>
      <w:r w:rsidR="006611F9" w:rsidRPr="00A60C99">
        <w:rPr>
          <w:rFonts w:ascii="Times New Roman" w:hAnsi="Times New Roman" w:cs="Times New Roman"/>
        </w:rPr>
        <w:t xml:space="preserve"> </w:t>
      </w:r>
      <w:proofErr w:type="spellStart"/>
      <w:r w:rsidRPr="00A60C99">
        <w:rPr>
          <w:rFonts w:ascii="Times New Roman" w:hAnsi="Times New Roman" w:cs="Times New Roman"/>
        </w:rPr>
        <w:t>Nightscout</w:t>
      </w:r>
      <w:proofErr w:type="spellEnd"/>
      <w:r w:rsidRPr="00A60C99">
        <w:rPr>
          <w:rFonts w:ascii="Times New Roman" w:hAnsi="Times New Roman" w:cs="Times New Roman"/>
        </w:rPr>
        <w:t xml:space="preserve"> software, we are relying on an update that similarly classifies T1Pal.com as a Class II software medical device</w:t>
      </w:r>
      <w:r w:rsidR="006611F9" w:rsidRPr="00A60C99">
        <w:rPr>
          <w:rFonts w:ascii="Times New Roman" w:hAnsi="Times New Roman" w:cs="Times New Roman"/>
        </w:rPr>
        <w:t xml:space="preserve"> </w:t>
      </w:r>
      <w:r w:rsidRPr="00A60C99">
        <w:rPr>
          <w:rFonts w:ascii="Times New Roman" w:hAnsi="Times New Roman" w:cs="Times New Roman"/>
        </w:rPr>
        <w:t>that requires no 510(k) submission, and no 513(g) request to commence marketing of the T1Pal product.</w:t>
      </w:r>
    </w:p>
    <w:p w:rsidR="00312F6D" w:rsidRPr="00A60C99" w:rsidRDefault="00312F6D" w:rsidP="00312F6D">
      <w:pPr>
        <w:rPr>
          <w:rFonts w:ascii="Times New Roman" w:hAnsi="Times New Roman" w:cs="Times New Roman"/>
        </w:rPr>
      </w:pPr>
    </w:p>
    <w:p w:rsidR="00312F6D" w:rsidRPr="00A60C99" w:rsidRDefault="00312F6D" w:rsidP="006611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60C99">
        <w:rPr>
          <w:rFonts w:ascii="Times New Roman" w:hAnsi="Times New Roman" w:cs="Times New Roman"/>
        </w:rPr>
        <w:t xml:space="preserve">Also included in this petition is </w:t>
      </w:r>
      <w:r w:rsidR="00C0588C">
        <w:rPr>
          <w:rFonts w:ascii="Times New Roman" w:hAnsi="Times New Roman" w:cs="Times New Roman"/>
        </w:rPr>
        <w:t xml:space="preserve">the </w:t>
      </w:r>
      <w:r w:rsidRPr="00A60C99">
        <w:rPr>
          <w:rFonts w:ascii="Times New Roman" w:hAnsi="Times New Roman" w:cs="Times New Roman"/>
        </w:rPr>
        <w:t>classification of the owner of "T1Pal" web site  (Medical Data Networks LLC) EIN: 85-1505127 as</w:t>
      </w:r>
      <w:r w:rsidR="00C0588C">
        <w:rPr>
          <w:rFonts w:ascii="Times New Roman" w:hAnsi="Times New Roman" w:cs="Times New Roman"/>
        </w:rPr>
        <w:t xml:space="preserve"> </w:t>
      </w:r>
      <w:r w:rsidRPr="00A60C99">
        <w:rPr>
          <w:rFonts w:ascii="Times New Roman" w:hAnsi="Times New Roman" w:cs="Times New Roman"/>
        </w:rPr>
        <w:t>a “small business” and therefore eligible for</w:t>
      </w:r>
      <w:r w:rsidR="006611F9" w:rsidRPr="00A60C99">
        <w:rPr>
          <w:rFonts w:ascii="Times New Roman" w:hAnsi="Times New Roman" w:cs="Times New Roman"/>
        </w:rPr>
        <w:t xml:space="preserve"> </w:t>
      </w:r>
      <w:r w:rsidRPr="00A60C99">
        <w:rPr>
          <w:rFonts w:ascii="Times New Roman" w:hAnsi="Times New Roman" w:cs="Times New Roman"/>
        </w:rPr>
        <w:t>"substantial reduction in user fees."</w:t>
      </w:r>
    </w:p>
    <w:p w:rsidR="00312F6D" w:rsidRPr="00A60C99" w:rsidRDefault="00312F6D" w:rsidP="00312F6D">
      <w:pPr>
        <w:rPr>
          <w:rFonts w:ascii="Times New Roman" w:hAnsi="Times New Roman" w:cs="Times New Roman"/>
        </w:rPr>
      </w:pPr>
    </w:p>
    <w:p w:rsidR="008F4D7A" w:rsidRPr="00A60C99" w:rsidRDefault="006611F9" w:rsidP="00312F6D">
      <w:pPr>
        <w:rPr>
          <w:rFonts w:ascii="Times New Roman" w:hAnsi="Times New Roman" w:cs="Times New Roman"/>
        </w:rPr>
      </w:pPr>
      <w:r w:rsidRPr="00A60C99">
        <w:rPr>
          <w:rFonts w:ascii="Times New Roman" w:hAnsi="Times New Roman" w:cs="Times New Roman"/>
        </w:rPr>
        <w:t>Very Truly Yours</w:t>
      </w:r>
    </w:p>
    <w:p w:rsidR="006611F9" w:rsidRPr="00A60C99" w:rsidRDefault="006611F9" w:rsidP="00312F6D">
      <w:pPr>
        <w:rPr>
          <w:rFonts w:ascii="Times New Roman" w:hAnsi="Times New Roman" w:cs="Times New Roman"/>
        </w:rPr>
      </w:pPr>
    </w:p>
    <w:p w:rsidR="006611F9" w:rsidRPr="00A60C99" w:rsidRDefault="006611F9" w:rsidP="00312F6D">
      <w:pPr>
        <w:rPr>
          <w:rFonts w:ascii="Times New Roman" w:hAnsi="Times New Roman" w:cs="Times New Roman"/>
        </w:rPr>
      </w:pPr>
      <w:r w:rsidRPr="00A60C99">
        <w:rPr>
          <w:rFonts w:ascii="Times New Roman" w:hAnsi="Times New Roman" w:cs="Times New Roman"/>
        </w:rPr>
        <w:t>Ben West, CEO</w:t>
      </w:r>
    </w:p>
    <w:p w:rsidR="006611F9" w:rsidRPr="00A60C99" w:rsidRDefault="006611F9" w:rsidP="00312F6D">
      <w:pPr>
        <w:rPr>
          <w:rFonts w:ascii="Times New Roman" w:hAnsi="Times New Roman" w:cs="Times New Roman"/>
        </w:rPr>
      </w:pPr>
      <w:r w:rsidRPr="00A60C99">
        <w:rPr>
          <w:rFonts w:ascii="Times New Roman" w:hAnsi="Times New Roman" w:cs="Times New Roman"/>
        </w:rPr>
        <w:t>Medical Data Networks LLC</w:t>
      </w:r>
    </w:p>
    <w:p w:rsidR="006611F9" w:rsidRDefault="006611F9" w:rsidP="00312F6D"/>
    <w:sectPr w:rsidR="00661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64FC3"/>
    <w:multiLevelType w:val="hybridMultilevel"/>
    <w:tmpl w:val="419ED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82B6C"/>
    <w:multiLevelType w:val="hybridMultilevel"/>
    <w:tmpl w:val="13B45C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47D7E"/>
    <w:multiLevelType w:val="hybridMultilevel"/>
    <w:tmpl w:val="419ED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ED473A"/>
    <w:multiLevelType w:val="hybridMultilevel"/>
    <w:tmpl w:val="6F84A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F6D"/>
    <w:rsid w:val="00194D05"/>
    <w:rsid w:val="00312F6D"/>
    <w:rsid w:val="006611F9"/>
    <w:rsid w:val="00682EC9"/>
    <w:rsid w:val="00A60C99"/>
    <w:rsid w:val="00B738FE"/>
    <w:rsid w:val="00C0588C"/>
    <w:rsid w:val="00DE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5CC057"/>
  <w15:chartTrackingRefBased/>
  <w15:docId w15:val="{C4162F1E-C045-3644-9533-4773271E3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09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0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Earle West</dc:creator>
  <cp:keywords/>
  <dc:description/>
  <cp:lastModifiedBy>Earle West</cp:lastModifiedBy>
  <cp:revision>1</cp:revision>
  <dcterms:created xsi:type="dcterms:W3CDTF">2020-09-01T16:49:00Z</dcterms:created>
  <dcterms:modified xsi:type="dcterms:W3CDTF">2020-09-01T17:45:00Z</dcterms:modified>
</cp:coreProperties>
</file>