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8C3382" w14:textId="77777777" w:rsidR="002D2929" w:rsidRDefault="00000000">
      <w:pPr>
        <w:pStyle w:val="Heading1"/>
      </w:pPr>
      <w:r>
        <w:t>Customer &amp; Product Insights Report</w:t>
      </w:r>
    </w:p>
    <w:p w14:paraId="12A0F5D8" w14:textId="4903D2CE" w:rsidR="002D2929" w:rsidRDefault="00000000">
      <w:r>
        <w:t>Based on</w:t>
      </w:r>
      <w:r w:rsidR="0005484D" w:rsidRPr="0005484D">
        <w:t xml:space="preserve"> </w:t>
      </w:r>
      <w:r w:rsidRPr="0005484D">
        <w:t>customers</w:t>
      </w:r>
      <w:r>
        <w:t xml:space="preserve"> and</w:t>
      </w:r>
      <w:r w:rsidR="0005484D" w:rsidRPr="0005484D">
        <w:t xml:space="preserve"> </w:t>
      </w:r>
      <w:r w:rsidRPr="0005484D">
        <w:t>products</w:t>
      </w:r>
      <w:r>
        <w:t xml:space="preserve"> | Order history: Dec 2010 – Jan 2014</w:t>
      </w:r>
    </w:p>
    <w:p w14:paraId="44041D6F" w14:textId="77777777" w:rsidR="002D2929" w:rsidRDefault="00000000">
      <w:pPr>
        <w:pStyle w:val="Heading2"/>
      </w:pPr>
      <w:r>
        <w:t>1. Executive Summary</w:t>
      </w:r>
    </w:p>
    <w:p w14:paraId="6CEA0D7A" w14:textId="77777777" w:rsidR="002D2929" w:rsidRDefault="00000000">
      <w:r>
        <w:t xml:space="preserve">The business generated </w:t>
      </w:r>
      <w:r>
        <w:rPr>
          <w:b/>
        </w:rPr>
        <w:t>€29.35M</w:t>
      </w:r>
      <w:r>
        <w:t xml:space="preserve"> from </w:t>
      </w:r>
      <w:r>
        <w:rPr>
          <w:b/>
        </w:rPr>
        <w:t>27,657 orders</w:t>
      </w:r>
      <w:r>
        <w:t xml:space="preserve"> placed by </w:t>
      </w:r>
      <w:r>
        <w:rPr>
          <w:b/>
        </w:rPr>
        <w:t>18,482 customers</w:t>
      </w:r>
      <w:r>
        <w:t xml:space="preserve">, selling </w:t>
      </w:r>
      <w:r>
        <w:rPr>
          <w:b/>
        </w:rPr>
        <w:t>130 active products</w:t>
      </w:r>
      <w:r>
        <w:t xml:space="preserve"> across three categories. Four findings stand out:</w:t>
      </w:r>
    </w:p>
    <w:p w14:paraId="6A13FF92" w14:textId="77777777" w:rsidR="002D2929" w:rsidRDefault="00000000">
      <w:pPr>
        <w:pStyle w:val="ListParagraph"/>
        <w:numPr>
          <w:ilvl w:val="0"/>
          <w:numId w:val="2"/>
        </w:numPr>
      </w:pPr>
      <w:r>
        <w:rPr>
          <w:b/>
        </w:rPr>
        <w:t>Revenue is carried by bikes.</w:t>
      </w:r>
      <w:r>
        <w:t xml:space="preserve"> Bikes deliver 96.5% of revenue (€28.3M) from 88 products; Accessories and Clothing together add only 3.6%.</w:t>
      </w:r>
    </w:p>
    <w:p w14:paraId="1C4086CB" w14:textId="77777777" w:rsidR="002D2929" w:rsidRDefault="00000000">
      <w:pPr>
        <w:pStyle w:val="ListParagraph"/>
        <w:numPr>
          <w:ilvl w:val="0"/>
          <w:numId w:val="2"/>
        </w:numPr>
      </w:pPr>
      <w:r>
        <w:rPr>
          <w:b/>
        </w:rPr>
        <w:t>Most customers buy once.</w:t>
      </w:r>
      <w:r>
        <w:t xml:space="preserve"> 63% of customers placed a single order, yet the 37% who came back account for 77% of revenue.</w:t>
      </w:r>
    </w:p>
    <w:p w14:paraId="727FCBCC" w14:textId="77777777" w:rsidR="002D2929" w:rsidRDefault="00000000">
      <w:pPr>
        <w:pStyle w:val="ListParagraph"/>
        <w:numPr>
          <w:ilvl w:val="0"/>
          <w:numId w:val="2"/>
        </w:numPr>
      </w:pPr>
      <w:r>
        <w:rPr>
          <w:b/>
        </w:rPr>
        <w:t>A small VIP group is disproportionately valuable.</w:t>
      </w:r>
      <w:r>
        <w:t xml:space="preserve"> VIPs are 8.9% of customers but 36.7% of revenue, with 8.7x the average spend of a "New" customer.</w:t>
      </w:r>
    </w:p>
    <w:p w14:paraId="2BBA37D6" w14:textId="77777777" w:rsidR="002D2929" w:rsidRDefault="00000000">
      <w:pPr>
        <w:pStyle w:val="ListParagraph"/>
        <w:numPr>
          <w:ilvl w:val="0"/>
          <w:numId w:val="2"/>
        </w:numPr>
      </w:pPr>
      <w:r>
        <w:rPr>
          <w:b/>
        </w:rPr>
        <w:t>Growth in 2013 was explosive but changed the business shape.</w:t>
      </w:r>
      <w:r>
        <w:t xml:space="preserve"> Revenue grew 2.8x vs 2012, while average revenue per order fell from about €3,200 (2011) to about €770 (2013) as low-priced accessories and clothing entered the mix.</w:t>
      </w:r>
    </w:p>
    <w:p w14:paraId="21FCE7C8" w14:textId="77777777" w:rsidR="002D2929" w:rsidRDefault="00000000">
      <w:pPr>
        <w:pStyle w:val="Heading2"/>
      </w:pPr>
      <w:r>
        <w:t>2. Data and Method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2D2929" w14:paraId="51D627D4" w14:textId="77777777">
        <w:trPr>
          <w:tblHeader/>
        </w:trPr>
        <w:tc>
          <w:tcPr>
            <w:tcW w:w="4680" w:type="dxa"/>
            <w:shd w:val="clear" w:color="auto" w:fill="F2F2F2"/>
          </w:tcPr>
          <w:p w14:paraId="7E54B1BA" w14:textId="77777777" w:rsidR="002D2929" w:rsidRDefault="00000000">
            <w:r>
              <w:t>Item</w:t>
            </w:r>
          </w:p>
        </w:tc>
        <w:tc>
          <w:tcPr>
            <w:tcW w:w="4680" w:type="dxa"/>
            <w:shd w:val="clear" w:color="auto" w:fill="F2F2F2"/>
          </w:tcPr>
          <w:p w14:paraId="1233371E" w14:textId="77777777" w:rsidR="002D2929" w:rsidRDefault="00000000">
            <w:r>
              <w:t>Detail</w:t>
            </w:r>
          </w:p>
        </w:tc>
      </w:tr>
      <w:tr w:rsidR="002D2929" w14:paraId="34DFEF79" w14:textId="77777777">
        <w:tc>
          <w:tcPr>
            <w:tcW w:w="4680" w:type="dxa"/>
          </w:tcPr>
          <w:p w14:paraId="1FC2D71F" w14:textId="77777777" w:rsidR="002D2929" w:rsidRDefault="00000000">
            <w:r>
              <w:t>Source tables</w:t>
            </w:r>
          </w:p>
        </w:tc>
        <w:tc>
          <w:tcPr>
            <w:tcW w:w="4680" w:type="dxa"/>
          </w:tcPr>
          <w:p w14:paraId="10C37158" w14:textId="3D7E04E8" w:rsidR="002D2929" w:rsidRDefault="00000000">
            <w:r>
              <w:rPr>
                <w:rStyle w:val="CodeChar"/>
              </w:rPr>
              <w:t>sales</w:t>
            </w:r>
            <w:r>
              <w:t>,</w:t>
            </w:r>
            <w:r w:rsidR="0005484D">
              <w:rPr>
                <w:rStyle w:val="CodeChar"/>
              </w:rPr>
              <w:t xml:space="preserve"> </w:t>
            </w:r>
            <w:r>
              <w:rPr>
                <w:rStyle w:val="CodeChar"/>
              </w:rPr>
              <w:t>customers</w:t>
            </w:r>
            <w:r>
              <w:t>,</w:t>
            </w:r>
            <w:r w:rsidR="0005484D">
              <w:rPr>
                <w:rStyle w:val="CodeChar"/>
              </w:rPr>
              <w:t xml:space="preserve"> </w:t>
            </w:r>
            <w:r>
              <w:rPr>
                <w:rStyle w:val="CodeChar"/>
              </w:rPr>
              <w:t>products</w:t>
            </w:r>
            <w:r>
              <w:t xml:space="preserve"> (star schema, SQL Server)</w:t>
            </w:r>
          </w:p>
        </w:tc>
      </w:tr>
      <w:tr w:rsidR="002D2929" w14:paraId="2D7BEB31" w14:textId="77777777">
        <w:tc>
          <w:tcPr>
            <w:tcW w:w="4680" w:type="dxa"/>
          </w:tcPr>
          <w:p w14:paraId="0DF2B8C5" w14:textId="77777777" w:rsidR="002D2929" w:rsidRDefault="00000000">
            <w:r>
              <w:t>Customer report</w:t>
            </w:r>
          </w:p>
        </w:tc>
        <w:tc>
          <w:tcPr>
            <w:tcW w:w="4680" w:type="dxa"/>
          </w:tcPr>
          <w:p w14:paraId="33A71FCE" w14:textId="77777777" w:rsidR="002D2929" w:rsidRDefault="00000000">
            <w:r>
              <w:t>One row per customer: orders, sales, quantity, lifespan, age group, segment, average order value (AOV), average monthly spend</w:t>
            </w:r>
          </w:p>
        </w:tc>
      </w:tr>
      <w:tr w:rsidR="002D2929" w14:paraId="4C3A615F" w14:textId="77777777">
        <w:tc>
          <w:tcPr>
            <w:tcW w:w="4680" w:type="dxa"/>
          </w:tcPr>
          <w:p w14:paraId="05FA89FA" w14:textId="77777777" w:rsidR="002D2929" w:rsidRDefault="00000000">
            <w:r>
              <w:t>Product report</w:t>
            </w:r>
          </w:p>
        </w:tc>
        <w:tc>
          <w:tcPr>
            <w:tcW w:w="4680" w:type="dxa"/>
          </w:tcPr>
          <w:p w14:paraId="778BE0C2" w14:textId="77777777" w:rsidR="002D2929" w:rsidRDefault="00000000">
            <w:r>
              <w:t>One row per product: category, cost, sales, orders, unique customers, segment, average selling price, average order revenue, average monthly revenue</w:t>
            </w:r>
          </w:p>
        </w:tc>
      </w:tr>
      <w:tr w:rsidR="002D2929" w14:paraId="30770A29" w14:textId="77777777">
        <w:tc>
          <w:tcPr>
            <w:tcW w:w="4680" w:type="dxa"/>
          </w:tcPr>
          <w:p w14:paraId="76B64CC1" w14:textId="77777777" w:rsidR="002D2929" w:rsidRDefault="00000000">
            <w:r>
              <w:t>Customer segments</w:t>
            </w:r>
          </w:p>
        </w:tc>
        <w:tc>
          <w:tcPr>
            <w:tcW w:w="4680" w:type="dxa"/>
          </w:tcPr>
          <w:p w14:paraId="4AAB80BF" w14:textId="77777777" w:rsidR="002D2929" w:rsidRDefault="00000000">
            <w:r>
              <w:rPr>
                <w:b/>
              </w:rPr>
              <w:t>VIP</w:t>
            </w:r>
            <w:r>
              <w:t xml:space="preserve">: 12+ months history and spend &gt; €5,000. </w:t>
            </w:r>
            <w:r>
              <w:rPr>
                <w:b/>
              </w:rPr>
              <w:t>Regular</w:t>
            </w:r>
            <w:r>
              <w:t xml:space="preserve">: 12+ months, spend ≤ €5,000. </w:t>
            </w:r>
            <w:r>
              <w:rPr>
                <w:b/>
              </w:rPr>
              <w:t>New</w:t>
            </w:r>
            <w:r>
              <w:t>: under 12 months of history</w:t>
            </w:r>
          </w:p>
        </w:tc>
      </w:tr>
      <w:tr w:rsidR="002D2929" w14:paraId="4762378F" w14:textId="77777777">
        <w:tc>
          <w:tcPr>
            <w:tcW w:w="4680" w:type="dxa"/>
          </w:tcPr>
          <w:p w14:paraId="61CD9A83" w14:textId="77777777" w:rsidR="002D2929" w:rsidRDefault="00000000">
            <w:r>
              <w:t>Product segments</w:t>
            </w:r>
          </w:p>
        </w:tc>
        <w:tc>
          <w:tcPr>
            <w:tcW w:w="4680" w:type="dxa"/>
          </w:tcPr>
          <w:p w14:paraId="27AD88B4" w14:textId="77777777" w:rsidR="002D2929" w:rsidRDefault="00000000">
            <w:r>
              <w:rPr>
                <w:b/>
              </w:rPr>
              <w:t>High-Performer</w:t>
            </w:r>
            <w:r>
              <w:t xml:space="preserve">: sales &gt; €50,000. </w:t>
            </w:r>
            <w:r>
              <w:rPr>
                <w:b/>
              </w:rPr>
              <w:t>Mid-Range</w:t>
            </w:r>
            <w:r>
              <w:t xml:space="preserve">: €10,000–€50,000. </w:t>
            </w:r>
            <w:r>
              <w:rPr>
                <w:b/>
              </w:rPr>
              <w:t>Low-Performer</w:t>
            </w:r>
            <w:r>
              <w:t>: under €10,000</w:t>
            </w:r>
          </w:p>
        </w:tc>
      </w:tr>
    </w:tbl>
    <w:p w14:paraId="1DFA3E72" w14:textId="77777777" w:rsidR="002D2929" w:rsidRDefault="00000000">
      <w:pPr>
        <w:pStyle w:val="Heading2"/>
      </w:pPr>
      <w:r>
        <w:lastRenderedPageBreak/>
        <w:t>3. Customer Insights</w:t>
      </w:r>
    </w:p>
    <w:p w14:paraId="243A588F" w14:textId="77777777" w:rsidR="002D2929" w:rsidRDefault="00000000">
      <w:pPr>
        <w:pStyle w:val="Heading3"/>
      </w:pPr>
      <w:r>
        <w:t>3.1 Segment breakdown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 w:rsidR="002D2929" w14:paraId="61FC4355" w14:textId="77777777">
        <w:trPr>
          <w:tblHeader/>
        </w:trPr>
        <w:tc>
          <w:tcPr>
            <w:tcW w:w="1170" w:type="dxa"/>
            <w:shd w:val="clear" w:color="auto" w:fill="F2F2F2"/>
          </w:tcPr>
          <w:p w14:paraId="6D6421D1" w14:textId="77777777" w:rsidR="002D2929" w:rsidRDefault="00000000">
            <w:r>
              <w:t>Segment</w:t>
            </w:r>
          </w:p>
        </w:tc>
        <w:tc>
          <w:tcPr>
            <w:tcW w:w="1170" w:type="dxa"/>
            <w:shd w:val="clear" w:color="auto" w:fill="F2F2F2"/>
          </w:tcPr>
          <w:p w14:paraId="35722DC9" w14:textId="77777777" w:rsidR="002D2929" w:rsidRDefault="00000000">
            <w:r>
              <w:t>Customers</w:t>
            </w:r>
          </w:p>
        </w:tc>
        <w:tc>
          <w:tcPr>
            <w:tcW w:w="1170" w:type="dxa"/>
            <w:shd w:val="clear" w:color="auto" w:fill="F2F2F2"/>
          </w:tcPr>
          <w:p w14:paraId="78535035" w14:textId="77777777" w:rsidR="002D2929" w:rsidRDefault="00000000">
            <w:r>
              <w:t>% of customers</w:t>
            </w:r>
          </w:p>
        </w:tc>
        <w:tc>
          <w:tcPr>
            <w:tcW w:w="1170" w:type="dxa"/>
            <w:shd w:val="clear" w:color="auto" w:fill="F2F2F2"/>
          </w:tcPr>
          <w:p w14:paraId="2F38F971" w14:textId="77777777" w:rsidR="002D2929" w:rsidRDefault="00000000">
            <w:r>
              <w:t>Revenue</w:t>
            </w:r>
          </w:p>
        </w:tc>
        <w:tc>
          <w:tcPr>
            <w:tcW w:w="1170" w:type="dxa"/>
            <w:shd w:val="clear" w:color="auto" w:fill="F2F2F2"/>
          </w:tcPr>
          <w:p w14:paraId="37C62504" w14:textId="77777777" w:rsidR="002D2929" w:rsidRDefault="00000000">
            <w:r>
              <w:t>% of revenue</w:t>
            </w:r>
          </w:p>
        </w:tc>
        <w:tc>
          <w:tcPr>
            <w:tcW w:w="1170" w:type="dxa"/>
            <w:shd w:val="clear" w:color="auto" w:fill="F2F2F2"/>
          </w:tcPr>
          <w:p w14:paraId="4786D070" w14:textId="77777777" w:rsidR="002D2929" w:rsidRDefault="00000000">
            <w:r>
              <w:t>Avg spend / customer</w:t>
            </w:r>
          </w:p>
        </w:tc>
        <w:tc>
          <w:tcPr>
            <w:tcW w:w="1170" w:type="dxa"/>
            <w:shd w:val="clear" w:color="auto" w:fill="F2F2F2"/>
          </w:tcPr>
          <w:p w14:paraId="19F72531" w14:textId="77777777" w:rsidR="002D2929" w:rsidRDefault="00000000">
            <w:r>
              <w:t>Avg order value</w:t>
            </w:r>
          </w:p>
        </w:tc>
        <w:tc>
          <w:tcPr>
            <w:tcW w:w="1170" w:type="dxa"/>
            <w:shd w:val="clear" w:color="auto" w:fill="F2F2F2"/>
          </w:tcPr>
          <w:p w14:paraId="395A8DBC" w14:textId="77777777" w:rsidR="002D2929" w:rsidRDefault="00000000">
            <w:r>
              <w:t>Avg orders</w:t>
            </w:r>
          </w:p>
        </w:tc>
      </w:tr>
      <w:tr w:rsidR="002D2929" w14:paraId="6DE21547" w14:textId="77777777">
        <w:tc>
          <w:tcPr>
            <w:tcW w:w="1170" w:type="dxa"/>
          </w:tcPr>
          <w:p w14:paraId="25AFEC25" w14:textId="77777777" w:rsidR="002D2929" w:rsidRDefault="00000000">
            <w:r>
              <w:t>VIP</w:t>
            </w:r>
          </w:p>
        </w:tc>
        <w:tc>
          <w:tcPr>
            <w:tcW w:w="1170" w:type="dxa"/>
          </w:tcPr>
          <w:p w14:paraId="6903203B" w14:textId="77777777" w:rsidR="002D2929" w:rsidRDefault="00000000">
            <w:r>
              <w:t>1,653</w:t>
            </w:r>
          </w:p>
        </w:tc>
        <w:tc>
          <w:tcPr>
            <w:tcW w:w="1170" w:type="dxa"/>
          </w:tcPr>
          <w:p w14:paraId="37F85AA4" w14:textId="77777777" w:rsidR="002D2929" w:rsidRDefault="00000000">
            <w:r>
              <w:t>8.9%</w:t>
            </w:r>
          </w:p>
        </w:tc>
        <w:tc>
          <w:tcPr>
            <w:tcW w:w="1170" w:type="dxa"/>
          </w:tcPr>
          <w:p w14:paraId="4DBA0BEF" w14:textId="77777777" w:rsidR="002D2929" w:rsidRDefault="00000000">
            <w:r>
              <w:t>€10.76M</w:t>
            </w:r>
          </w:p>
        </w:tc>
        <w:tc>
          <w:tcPr>
            <w:tcW w:w="1170" w:type="dxa"/>
          </w:tcPr>
          <w:p w14:paraId="7568BF2A" w14:textId="77777777" w:rsidR="002D2929" w:rsidRDefault="00000000">
            <w:r>
              <w:t>36.7%</w:t>
            </w:r>
          </w:p>
        </w:tc>
        <w:tc>
          <w:tcPr>
            <w:tcW w:w="1170" w:type="dxa"/>
          </w:tcPr>
          <w:p w14:paraId="4E7AAB50" w14:textId="77777777" w:rsidR="002D2929" w:rsidRDefault="00000000">
            <w:r>
              <w:t>€6,510</w:t>
            </w:r>
          </w:p>
        </w:tc>
        <w:tc>
          <w:tcPr>
            <w:tcW w:w="1170" w:type="dxa"/>
          </w:tcPr>
          <w:p w14:paraId="530AFC0B" w14:textId="77777777" w:rsidR="002D2929" w:rsidRDefault="00000000">
            <w:r>
              <w:t>€2,633</w:t>
            </w:r>
          </w:p>
        </w:tc>
        <w:tc>
          <w:tcPr>
            <w:tcW w:w="1170" w:type="dxa"/>
          </w:tcPr>
          <w:p w14:paraId="677425FC" w14:textId="77777777" w:rsidR="002D2929" w:rsidRDefault="00000000">
            <w:r>
              <w:t>2.5</w:t>
            </w:r>
          </w:p>
        </w:tc>
      </w:tr>
      <w:tr w:rsidR="002D2929" w14:paraId="64889EC0" w14:textId="77777777">
        <w:tc>
          <w:tcPr>
            <w:tcW w:w="1170" w:type="dxa"/>
          </w:tcPr>
          <w:p w14:paraId="155731BE" w14:textId="77777777" w:rsidR="002D2929" w:rsidRDefault="00000000">
            <w:r>
              <w:t>Regular</w:t>
            </w:r>
          </w:p>
        </w:tc>
        <w:tc>
          <w:tcPr>
            <w:tcW w:w="1170" w:type="dxa"/>
          </w:tcPr>
          <w:p w14:paraId="4D1BFD8B" w14:textId="77777777" w:rsidR="002D2929" w:rsidRDefault="00000000">
            <w:r>
              <w:t>2,200</w:t>
            </w:r>
          </w:p>
        </w:tc>
        <w:tc>
          <w:tcPr>
            <w:tcW w:w="1170" w:type="dxa"/>
          </w:tcPr>
          <w:p w14:paraId="45DAAE30" w14:textId="77777777" w:rsidR="002D2929" w:rsidRDefault="00000000">
            <w:r>
              <w:t>11.9%</w:t>
            </w:r>
          </w:p>
        </w:tc>
        <w:tc>
          <w:tcPr>
            <w:tcW w:w="1170" w:type="dxa"/>
          </w:tcPr>
          <w:p w14:paraId="71594878" w14:textId="77777777" w:rsidR="002D2929" w:rsidRDefault="00000000">
            <w:r>
              <w:t>€7.50M</w:t>
            </w:r>
          </w:p>
        </w:tc>
        <w:tc>
          <w:tcPr>
            <w:tcW w:w="1170" w:type="dxa"/>
          </w:tcPr>
          <w:p w14:paraId="093E060E" w14:textId="77777777" w:rsidR="002D2929" w:rsidRDefault="00000000">
            <w:r>
              <w:t>25.6%</w:t>
            </w:r>
          </w:p>
        </w:tc>
        <w:tc>
          <w:tcPr>
            <w:tcW w:w="1170" w:type="dxa"/>
          </w:tcPr>
          <w:p w14:paraId="2B7AEE20" w14:textId="77777777" w:rsidR="002D2929" w:rsidRDefault="00000000">
            <w:r>
              <w:t>€3,411</w:t>
            </w:r>
          </w:p>
        </w:tc>
        <w:tc>
          <w:tcPr>
            <w:tcW w:w="1170" w:type="dxa"/>
          </w:tcPr>
          <w:p w14:paraId="260E0D74" w14:textId="77777777" w:rsidR="002D2929" w:rsidRDefault="00000000">
            <w:r>
              <w:t>€1,682</w:t>
            </w:r>
          </w:p>
        </w:tc>
        <w:tc>
          <w:tcPr>
            <w:tcW w:w="1170" w:type="dxa"/>
          </w:tcPr>
          <w:p w14:paraId="0426EE17" w14:textId="77777777" w:rsidR="002D2929" w:rsidRDefault="00000000">
            <w:r>
              <w:t>2.1</w:t>
            </w:r>
          </w:p>
        </w:tc>
      </w:tr>
      <w:tr w:rsidR="002D2929" w14:paraId="56BEEA17" w14:textId="77777777">
        <w:tc>
          <w:tcPr>
            <w:tcW w:w="1170" w:type="dxa"/>
          </w:tcPr>
          <w:p w14:paraId="683F2701" w14:textId="77777777" w:rsidR="002D2929" w:rsidRDefault="00000000">
            <w:r>
              <w:t>New</w:t>
            </w:r>
          </w:p>
        </w:tc>
        <w:tc>
          <w:tcPr>
            <w:tcW w:w="1170" w:type="dxa"/>
          </w:tcPr>
          <w:p w14:paraId="59C849D9" w14:textId="77777777" w:rsidR="002D2929" w:rsidRDefault="00000000">
            <w:r>
              <w:t>14,629</w:t>
            </w:r>
          </w:p>
        </w:tc>
        <w:tc>
          <w:tcPr>
            <w:tcW w:w="1170" w:type="dxa"/>
          </w:tcPr>
          <w:p w14:paraId="73C5E6AA" w14:textId="77777777" w:rsidR="002D2929" w:rsidRDefault="00000000">
            <w:r>
              <w:t>79.2%</w:t>
            </w:r>
          </w:p>
        </w:tc>
        <w:tc>
          <w:tcPr>
            <w:tcW w:w="1170" w:type="dxa"/>
          </w:tcPr>
          <w:p w14:paraId="0A2F09FD" w14:textId="77777777" w:rsidR="002D2929" w:rsidRDefault="00000000">
            <w:r>
              <w:t>€11.09M</w:t>
            </w:r>
          </w:p>
        </w:tc>
        <w:tc>
          <w:tcPr>
            <w:tcW w:w="1170" w:type="dxa"/>
          </w:tcPr>
          <w:p w14:paraId="499ED68C" w14:textId="77777777" w:rsidR="002D2929" w:rsidRDefault="00000000">
            <w:r>
              <w:t>37.8%</w:t>
            </w:r>
          </w:p>
        </w:tc>
        <w:tc>
          <w:tcPr>
            <w:tcW w:w="1170" w:type="dxa"/>
          </w:tcPr>
          <w:p w14:paraId="6D999611" w14:textId="77777777" w:rsidR="002D2929" w:rsidRDefault="00000000">
            <w:r>
              <w:t>€758</w:t>
            </w:r>
          </w:p>
        </w:tc>
        <w:tc>
          <w:tcPr>
            <w:tcW w:w="1170" w:type="dxa"/>
          </w:tcPr>
          <w:p w14:paraId="381F08E1" w14:textId="77777777" w:rsidR="002D2929" w:rsidRDefault="00000000">
            <w:r>
              <w:t>€601</w:t>
            </w:r>
          </w:p>
        </w:tc>
        <w:tc>
          <w:tcPr>
            <w:tcW w:w="1170" w:type="dxa"/>
          </w:tcPr>
          <w:p w14:paraId="19A47F93" w14:textId="77777777" w:rsidR="002D2929" w:rsidRDefault="00000000">
            <w:r>
              <w:t>1.3</w:t>
            </w:r>
          </w:p>
        </w:tc>
      </w:tr>
    </w:tbl>
    <w:p w14:paraId="75275D54" w14:textId="77777777" w:rsidR="002D2929" w:rsidRDefault="00000000">
      <w:r>
        <w:rPr>
          <w:b/>
        </w:rPr>
        <w:t>What it means:</w:t>
      </w:r>
      <w:r>
        <w:t xml:space="preserve"> VIP customers do not buy dramatically more often than Regulars (2.5 vs 2.1 orders). They buy </w:t>
      </w:r>
      <w:r>
        <w:rPr>
          <w:b/>
        </w:rPr>
        <w:t>bigger baskets</w:t>
      </w:r>
      <w:r>
        <w:t xml:space="preserve"> (AOV €2,633 vs €1,682), which points to bike purchases rather than accessory top-ups. Growing VIPs is therefore a question of moving customers into higher-priced bikes, not just increasing visit frequency.</w:t>
      </w:r>
    </w:p>
    <w:p w14:paraId="02344BB7" w14:textId="77777777" w:rsidR="002D2929" w:rsidRDefault="00000000">
      <w:pPr>
        <w:pStyle w:val="Heading3"/>
      </w:pPr>
      <w:r>
        <w:t>3.2 Repeat purchasing is the biggest lever</w:t>
      </w:r>
    </w:p>
    <w:p w14:paraId="2B496A0C" w14:textId="77777777" w:rsidR="002D2929" w:rsidRDefault="00000000">
      <w:pPr>
        <w:pStyle w:val="ListParagraph"/>
        <w:numPr>
          <w:ilvl w:val="0"/>
          <w:numId w:val="3"/>
        </w:numPr>
      </w:pPr>
      <w:r>
        <w:t>11,617 customers (62.9%) ordered exactly once; 5,454 ordered twice; only 1,166 ordered three times; fewer than 250 ordered four or more times.</w:t>
      </w:r>
    </w:p>
    <w:p w14:paraId="3A761B8A" w14:textId="77777777" w:rsidR="002D2929" w:rsidRDefault="00000000">
      <w:pPr>
        <w:pStyle w:val="ListParagraph"/>
        <w:numPr>
          <w:ilvl w:val="0"/>
          <w:numId w:val="3"/>
        </w:numPr>
      </w:pPr>
      <w:r>
        <w:t xml:space="preserve">Repeat customers (37.1% of the base) generate </w:t>
      </w:r>
      <w:r>
        <w:rPr>
          <w:b/>
        </w:rPr>
        <w:t>77.0% of revenue</w:t>
      </w:r>
      <w:r>
        <w:t>.</w:t>
      </w:r>
    </w:p>
    <w:p w14:paraId="600B4B0E" w14:textId="77777777" w:rsidR="002D2929" w:rsidRDefault="00000000">
      <w:pPr>
        <w:pStyle w:val="ListParagraph"/>
        <w:numPr>
          <w:ilvl w:val="0"/>
          <w:numId w:val="3"/>
        </w:numPr>
      </w:pPr>
      <w:r>
        <w:t>Every Regular and VIP customer is a repeat buyer by definition, but even within "New", 21% have already ordered more than once.</w:t>
      </w:r>
    </w:p>
    <w:p w14:paraId="2C4B54B1" w14:textId="77777777" w:rsidR="002D2929" w:rsidRDefault="00000000">
      <w:r>
        <w:t>Each conversion of a one-time buyer into a second-time buyer is worth a lot: the average repeat customer is worth several times a one-time buyer.</w:t>
      </w:r>
    </w:p>
    <w:p w14:paraId="60FCE6C3" w14:textId="77777777" w:rsidR="002D2929" w:rsidRDefault="00000000">
      <w:pPr>
        <w:pStyle w:val="Heading3"/>
      </w:pPr>
      <w:r>
        <w:t>3.3 Revenue concentration</w:t>
      </w:r>
    </w:p>
    <w:p w14:paraId="612DA639" w14:textId="77777777" w:rsidR="002D2929" w:rsidRDefault="00000000">
      <w:pPr>
        <w:pStyle w:val="ListParagraph"/>
        <w:numPr>
          <w:ilvl w:val="0"/>
          <w:numId w:val="4"/>
        </w:numPr>
      </w:pPr>
      <w:r>
        <w:t xml:space="preserve">The top 10% of customers generate </w:t>
      </w:r>
      <w:r>
        <w:rPr>
          <w:b/>
        </w:rPr>
        <w:t>40.3%</w:t>
      </w:r>
      <w:r>
        <w:t xml:space="preserve"> of revenue; the top 1% generate 5.6%.</w:t>
      </w:r>
    </w:p>
    <w:p w14:paraId="2F4EBB50" w14:textId="77777777" w:rsidR="002D2929" w:rsidRDefault="00000000">
      <w:pPr>
        <w:pStyle w:val="ListParagraph"/>
        <w:numPr>
          <w:ilvl w:val="0"/>
          <w:numId w:val="4"/>
        </w:numPr>
      </w:pPr>
      <w:r>
        <w:t>The single largest customer spent €13,294 (5 orders), so there is no whale dependency. Revenue is broad-based among the high-value group, which lowers risk.</w:t>
      </w:r>
    </w:p>
    <w:p w14:paraId="7A74C766" w14:textId="77777777" w:rsidR="002D2929" w:rsidRDefault="00000000">
      <w:pPr>
        <w:pStyle w:val="ListParagraph"/>
        <w:numPr>
          <w:ilvl w:val="0"/>
          <w:numId w:val="4"/>
        </w:numPr>
      </w:pPr>
      <w:r>
        <w:t xml:space="preserve">35 customers placed 16–28 orders each at an average order value of only about €48. These are loyal accessory/clothing buyers with high frequency and </w:t>
      </w:r>
      <w:proofErr w:type="gramStart"/>
      <w:r>
        <w:t>low ticket</w:t>
      </w:r>
      <w:proofErr w:type="gramEnd"/>
      <w:r>
        <w:t xml:space="preserve"> size, a distinct micro-segment that the VIP rule (which focuses on spend) never captures.</w:t>
      </w:r>
    </w:p>
    <w:p w14:paraId="6D127E00" w14:textId="77777777" w:rsidR="002D2929" w:rsidRDefault="00000000">
      <w:pPr>
        <w:pStyle w:val="Heading3"/>
      </w:pPr>
      <w:r>
        <w:t>3.4 Geography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2D2929" w14:paraId="763AC8FC" w14:textId="77777777">
        <w:trPr>
          <w:tblHeader/>
        </w:trPr>
        <w:tc>
          <w:tcPr>
            <w:tcW w:w="2340" w:type="dxa"/>
            <w:shd w:val="clear" w:color="auto" w:fill="F2F2F2"/>
          </w:tcPr>
          <w:p w14:paraId="7978C00E" w14:textId="77777777" w:rsidR="002D2929" w:rsidRDefault="00000000">
            <w:r>
              <w:t>Country</w:t>
            </w:r>
          </w:p>
        </w:tc>
        <w:tc>
          <w:tcPr>
            <w:tcW w:w="2340" w:type="dxa"/>
            <w:shd w:val="clear" w:color="auto" w:fill="F2F2F2"/>
          </w:tcPr>
          <w:p w14:paraId="286CD53E" w14:textId="77777777" w:rsidR="002D2929" w:rsidRDefault="00000000">
            <w:r>
              <w:t>Customers</w:t>
            </w:r>
          </w:p>
        </w:tc>
        <w:tc>
          <w:tcPr>
            <w:tcW w:w="2340" w:type="dxa"/>
            <w:shd w:val="clear" w:color="auto" w:fill="F2F2F2"/>
          </w:tcPr>
          <w:p w14:paraId="723D849C" w14:textId="77777777" w:rsidR="002D2929" w:rsidRDefault="00000000">
            <w:r>
              <w:t>Avg spend / customer</w:t>
            </w:r>
          </w:p>
        </w:tc>
        <w:tc>
          <w:tcPr>
            <w:tcW w:w="2340" w:type="dxa"/>
            <w:shd w:val="clear" w:color="auto" w:fill="F2F2F2"/>
          </w:tcPr>
          <w:p w14:paraId="3D1553C0" w14:textId="77777777" w:rsidR="002D2929" w:rsidRDefault="00000000">
            <w:r>
              <w:t>VIP share of customers</w:t>
            </w:r>
          </w:p>
        </w:tc>
      </w:tr>
      <w:tr w:rsidR="002D2929" w14:paraId="5A070FCD" w14:textId="77777777">
        <w:tc>
          <w:tcPr>
            <w:tcW w:w="2340" w:type="dxa"/>
          </w:tcPr>
          <w:p w14:paraId="483D5C64" w14:textId="77777777" w:rsidR="002D2929" w:rsidRDefault="00000000">
            <w:r>
              <w:t>Australia</w:t>
            </w:r>
          </w:p>
        </w:tc>
        <w:tc>
          <w:tcPr>
            <w:tcW w:w="2340" w:type="dxa"/>
          </w:tcPr>
          <w:p w14:paraId="750E30EE" w14:textId="77777777" w:rsidR="002D2929" w:rsidRDefault="00000000">
            <w:r>
              <w:t>3,591</w:t>
            </w:r>
          </w:p>
        </w:tc>
        <w:tc>
          <w:tcPr>
            <w:tcW w:w="2340" w:type="dxa"/>
          </w:tcPr>
          <w:p w14:paraId="3C781B0A" w14:textId="77777777" w:rsidR="002D2929" w:rsidRDefault="00000000">
            <w:r>
              <w:t>€2,523</w:t>
            </w:r>
          </w:p>
        </w:tc>
        <w:tc>
          <w:tcPr>
            <w:tcW w:w="2340" w:type="dxa"/>
          </w:tcPr>
          <w:p w14:paraId="66B21CC8" w14:textId="77777777" w:rsidR="002D2929" w:rsidRDefault="00000000">
            <w:r>
              <w:t>19.9%</w:t>
            </w:r>
          </w:p>
        </w:tc>
      </w:tr>
      <w:tr w:rsidR="002D2929" w14:paraId="665333F7" w14:textId="77777777">
        <w:tc>
          <w:tcPr>
            <w:tcW w:w="2340" w:type="dxa"/>
          </w:tcPr>
          <w:p w14:paraId="5BF621EF" w14:textId="77777777" w:rsidR="002D2929" w:rsidRDefault="00000000">
            <w:r>
              <w:t>United Kingdom</w:t>
            </w:r>
          </w:p>
        </w:tc>
        <w:tc>
          <w:tcPr>
            <w:tcW w:w="2340" w:type="dxa"/>
          </w:tcPr>
          <w:p w14:paraId="0C80AE56" w14:textId="77777777" w:rsidR="002D2929" w:rsidRDefault="00000000">
            <w:r>
              <w:t>1,913</w:t>
            </w:r>
          </w:p>
        </w:tc>
        <w:tc>
          <w:tcPr>
            <w:tcW w:w="2340" w:type="dxa"/>
          </w:tcPr>
          <w:p w14:paraId="3FACCAEC" w14:textId="77777777" w:rsidR="002D2929" w:rsidRDefault="00000000">
            <w:r>
              <w:t>€1,772</w:t>
            </w:r>
          </w:p>
        </w:tc>
        <w:tc>
          <w:tcPr>
            <w:tcW w:w="2340" w:type="dxa"/>
          </w:tcPr>
          <w:p w14:paraId="62F1839E" w14:textId="77777777" w:rsidR="002D2929" w:rsidRDefault="00000000">
            <w:r>
              <w:t>12.6%</w:t>
            </w:r>
          </w:p>
        </w:tc>
      </w:tr>
      <w:tr w:rsidR="002D2929" w14:paraId="30D18A59" w14:textId="77777777">
        <w:tc>
          <w:tcPr>
            <w:tcW w:w="2340" w:type="dxa"/>
          </w:tcPr>
          <w:p w14:paraId="20FD7654" w14:textId="77777777" w:rsidR="002D2929" w:rsidRDefault="00000000">
            <w:r>
              <w:t>Germany</w:t>
            </w:r>
          </w:p>
        </w:tc>
        <w:tc>
          <w:tcPr>
            <w:tcW w:w="2340" w:type="dxa"/>
          </w:tcPr>
          <w:p w14:paraId="36B14810" w14:textId="77777777" w:rsidR="002D2929" w:rsidRDefault="00000000">
            <w:r>
              <w:t>1,780</w:t>
            </w:r>
          </w:p>
        </w:tc>
        <w:tc>
          <w:tcPr>
            <w:tcW w:w="2340" w:type="dxa"/>
          </w:tcPr>
          <w:p w14:paraId="4A265598" w14:textId="77777777" w:rsidR="002D2929" w:rsidRDefault="00000000">
            <w:r>
              <w:t>€1,626</w:t>
            </w:r>
          </w:p>
        </w:tc>
        <w:tc>
          <w:tcPr>
            <w:tcW w:w="2340" w:type="dxa"/>
          </w:tcPr>
          <w:p w14:paraId="3BAE8282" w14:textId="77777777" w:rsidR="002D2929" w:rsidRDefault="00000000">
            <w:r>
              <w:t>7.9%</w:t>
            </w:r>
          </w:p>
        </w:tc>
      </w:tr>
      <w:tr w:rsidR="002D2929" w14:paraId="31D16CA3" w14:textId="77777777">
        <w:tc>
          <w:tcPr>
            <w:tcW w:w="2340" w:type="dxa"/>
          </w:tcPr>
          <w:p w14:paraId="71B538FE" w14:textId="77777777" w:rsidR="002D2929" w:rsidRDefault="00000000">
            <w:r>
              <w:t>France</w:t>
            </w:r>
          </w:p>
        </w:tc>
        <w:tc>
          <w:tcPr>
            <w:tcW w:w="2340" w:type="dxa"/>
          </w:tcPr>
          <w:p w14:paraId="50585F1C" w14:textId="77777777" w:rsidR="002D2929" w:rsidRDefault="00000000">
            <w:r>
              <w:t>1,809</w:t>
            </w:r>
          </w:p>
        </w:tc>
        <w:tc>
          <w:tcPr>
            <w:tcW w:w="2340" w:type="dxa"/>
          </w:tcPr>
          <w:p w14:paraId="69459228" w14:textId="77777777" w:rsidR="002D2929" w:rsidRDefault="00000000">
            <w:r>
              <w:t>€1,460</w:t>
            </w:r>
          </w:p>
        </w:tc>
        <w:tc>
          <w:tcPr>
            <w:tcW w:w="2340" w:type="dxa"/>
          </w:tcPr>
          <w:p w14:paraId="2D04F255" w14:textId="77777777" w:rsidR="002D2929" w:rsidRDefault="00000000">
            <w:r>
              <w:t>8.1%</w:t>
            </w:r>
          </w:p>
        </w:tc>
      </w:tr>
      <w:tr w:rsidR="002D2929" w14:paraId="40D9346C" w14:textId="77777777">
        <w:tc>
          <w:tcPr>
            <w:tcW w:w="2340" w:type="dxa"/>
          </w:tcPr>
          <w:p w14:paraId="4A41872D" w14:textId="77777777" w:rsidR="002D2929" w:rsidRDefault="00000000">
            <w:r>
              <w:lastRenderedPageBreak/>
              <w:t>Canada</w:t>
            </w:r>
          </w:p>
        </w:tc>
        <w:tc>
          <w:tcPr>
            <w:tcW w:w="2340" w:type="dxa"/>
          </w:tcPr>
          <w:p w14:paraId="4EEB9AA5" w14:textId="77777777" w:rsidR="002D2929" w:rsidRDefault="00000000">
            <w:r>
              <w:t>1,571</w:t>
            </w:r>
          </w:p>
        </w:tc>
        <w:tc>
          <w:tcPr>
            <w:tcW w:w="2340" w:type="dxa"/>
          </w:tcPr>
          <w:p w14:paraId="3F9888DA" w14:textId="77777777" w:rsidR="002D2929" w:rsidRDefault="00000000">
            <w:r>
              <w:t>€1,259</w:t>
            </w:r>
          </w:p>
        </w:tc>
        <w:tc>
          <w:tcPr>
            <w:tcW w:w="2340" w:type="dxa"/>
          </w:tcPr>
          <w:p w14:paraId="59C6F606" w14:textId="77777777" w:rsidR="002D2929" w:rsidRDefault="00000000">
            <w:r>
              <w:t>2.7%</w:t>
            </w:r>
          </w:p>
        </w:tc>
      </w:tr>
      <w:tr w:rsidR="002D2929" w14:paraId="143E90AA" w14:textId="77777777">
        <w:tc>
          <w:tcPr>
            <w:tcW w:w="2340" w:type="dxa"/>
          </w:tcPr>
          <w:p w14:paraId="67BCF0D1" w14:textId="77777777" w:rsidR="002D2929" w:rsidRDefault="00000000">
            <w:r>
              <w:t>United States</w:t>
            </w:r>
          </w:p>
        </w:tc>
        <w:tc>
          <w:tcPr>
            <w:tcW w:w="2340" w:type="dxa"/>
          </w:tcPr>
          <w:p w14:paraId="566F7D1B" w14:textId="77777777" w:rsidR="002D2929" w:rsidRDefault="00000000">
            <w:r>
              <w:t>7,481</w:t>
            </w:r>
          </w:p>
        </w:tc>
        <w:tc>
          <w:tcPr>
            <w:tcW w:w="2340" w:type="dxa"/>
          </w:tcPr>
          <w:p w14:paraId="0E1F6654" w14:textId="77777777" w:rsidR="002D2929" w:rsidRDefault="00000000">
            <w:r>
              <w:t>€1,225</w:t>
            </w:r>
          </w:p>
        </w:tc>
        <w:tc>
          <w:tcPr>
            <w:tcW w:w="2340" w:type="dxa"/>
          </w:tcPr>
          <w:p w14:paraId="65A55F1C" w14:textId="77777777" w:rsidR="002D2929" w:rsidRDefault="00000000">
            <w:r>
              <w:t>4.9%</w:t>
            </w:r>
          </w:p>
        </w:tc>
      </w:tr>
    </w:tbl>
    <w:p w14:paraId="3F4074EB" w14:textId="77777777" w:rsidR="002D2929" w:rsidRDefault="00000000">
      <w:pPr>
        <w:pStyle w:val="ListParagraph"/>
        <w:numPr>
          <w:ilvl w:val="0"/>
          <w:numId w:val="5"/>
        </w:numPr>
      </w:pPr>
      <w:r>
        <w:t xml:space="preserve">The </w:t>
      </w:r>
      <w:r>
        <w:rPr>
          <w:b/>
        </w:rPr>
        <w:t>US has 40% of customers but only 31.5% of revenue</w:t>
      </w:r>
      <w:r>
        <w:t xml:space="preserve">; Australia has 19% of customers but </w:t>
      </w:r>
      <w:r>
        <w:rPr>
          <w:b/>
        </w:rPr>
        <w:t>31.1% of revenue</w:t>
      </w:r>
      <w:r>
        <w:t>, almost matching the US.</w:t>
      </w:r>
    </w:p>
    <w:p w14:paraId="26D226D3" w14:textId="77777777" w:rsidR="002D2929" w:rsidRDefault="00000000">
      <w:pPr>
        <w:pStyle w:val="ListParagraph"/>
        <w:numPr>
          <w:ilvl w:val="0"/>
          <w:numId w:val="5"/>
        </w:numPr>
      </w:pPr>
      <w:r>
        <w:t xml:space="preserve">Australian customers spend about </w:t>
      </w:r>
      <w:r>
        <w:rPr>
          <w:b/>
        </w:rPr>
        <w:t>2x</w:t>
      </w:r>
      <w:r>
        <w:t xml:space="preserve"> what US customers spend, and one in five is a VIP. This is the most valuable market per customer.</w:t>
      </w:r>
    </w:p>
    <w:p w14:paraId="6728431E" w14:textId="77777777" w:rsidR="002D2929" w:rsidRDefault="00000000">
      <w:pPr>
        <w:pStyle w:val="ListParagraph"/>
        <w:numPr>
          <w:ilvl w:val="0"/>
          <w:numId w:val="5"/>
        </w:numPr>
      </w:pPr>
      <w:r>
        <w:t>Canada and the US have the largest upside: lots of customers, very few VIPs.</w:t>
      </w:r>
    </w:p>
    <w:p w14:paraId="0EA3C745" w14:textId="77777777" w:rsidR="002D2929" w:rsidRDefault="00000000">
      <w:pPr>
        <w:pStyle w:val="Heading3"/>
      </w:pPr>
      <w:r>
        <w:t>3.5 Demographics</w:t>
      </w:r>
    </w:p>
    <w:p w14:paraId="3C204EB9" w14:textId="77777777" w:rsidR="002D2929" w:rsidRDefault="00000000">
      <w:pPr>
        <w:pStyle w:val="ListParagraph"/>
        <w:numPr>
          <w:ilvl w:val="0"/>
          <w:numId w:val="6"/>
        </w:numPr>
      </w:pPr>
      <w:r>
        <w:t>Customers aged 50+ are 66% of the base and 66.5% of revenue; ages 40–49 are 33% of customers and 32.6% of revenue. Spend per customer is similar across the two groups (about €1,570–€1,600).</w:t>
      </w:r>
    </w:p>
    <w:p w14:paraId="3E78F2F0" w14:textId="77777777" w:rsidR="002D2929" w:rsidRDefault="00000000">
      <w:pPr>
        <w:pStyle w:val="ListParagraph"/>
        <w:numPr>
          <w:ilvl w:val="0"/>
          <w:numId w:val="6"/>
        </w:numPr>
      </w:pPr>
      <w:r>
        <w:t>There are almost no customers in younger age groups (196 customers aged 30–39, none under 30).</w:t>
      </w:r>
    </w:p>
    <w:p w14:paraId="410CB1F6" w14:textId="77777777" w:rsidR="002D2929" w:rsidRDefault="00000000">
      <w:pPr>
        <w:pStyle w:val="ListParagraph"/>
        <w:numPr>
          <w:ilvl w:val="0"/>
          <w:numId w:val="6"/>
        </w:numPr>
      </w:pPr>
      <w:r>
        <w:t>Gender is balanced (9,128 female, 9,341 male), and average spend is within 4% (female €1,622 vs male €1,554).</w:t>
      </w:r>
    </w:p>
    <w:p w14:paraId="1F13FCDE" w14:textId="77777777" w:rsidR="002D2929" w:rsidRDefault="00000000">
      <w:r>
        <w:rPr>
          <w:b/>
        </w:rPr>
        <w:t>Caveat:</w:t>
      </w:r>
      <w:r>
        <w:t xml:space="preserve"> age is calculated against the date the report is run, so absolute ages are inflated by roughly a decade versus the time of purchase. Relative comparisons between groups remain valid.</w:t>
      </w:r>
    </w:p>
    <w:p w14:paraId="5CD88399" w14:textId="77777777" w:rsidR="002D2929" w:rsidRDefault="00000000">
      <w:pPr>
        <w:pStyle w:val="Heading2"/>
      </w:pPr>
      <w:r>
        <w:t>4. Product Insights</w:t>
      </w:r>
    </w:p>
    <w:p w14:paraId="793D7233" w14:textId="77777777" w:rsidR="002D2929" w:rsidRDefault="00000000">
      <w:pPr>
        <w:pStyle w:val="Heading3"/>
      </w:pPr>
      <w:r>
        <w:t>4.1 Category and subcategory mix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2D2929" w14:paraId="6B0E0970" w14:textId="77777777">
        <w:trPr>
          <w:tblHeader/>
        </w:trPr>
        <w:tc>
          <w:tcPr>
            <w:tcW w:w="1872" w:type="dxa"/>
            <w:shd w:val="clear" w:color="auto" w:fill="F2F2F2"/>
          </w:tcPr>
          <w:p w14:paraId="455304C4" w14:textId="77777777" w:rsidR="002D2929" w:rsidRDefault="00000000">
            <w:r>
              <w:t>Category</w:t>
            </w:r>
          </w:p>
        </w:tc>
        <w:tc>
          <w:tcPr>
            <w:tcW w:w="1872" w:type="dxa"/>
            <w:shd w:val="clear" w:color="auto" w:fill="F2F2F2"/>
          </w:tcPr>
          <w:p w14:paraId="1CEA9ECF" w14:textId="77777777" w:rsidR="002D2929" w:rsidRDefault="00000000">
            <w:r>
              <w:t>Products sold</w:t>
            </w:r>
          </w:p>
        </w:tc>
        <w:tc>
          <w:tcPr>
            <w:tcW w:w="1872" w:type="dxa"/>
            <w:shd w:val="clear" w:color="auto" w:fill="F2F2F2"/>
          </w:tcPr>
          <w:p w14:paraId="6FDB293D" w14:textId="77777777" w:rsidR="002D2929" w:rsidRDefault="00000000">
            <w:r>
              <w:t>Revenue</w:t>
            </w:r>
          </w:p>
        </w:tc>
        <w:tc>
          <w:tcPr>
            <w:tcW w:w="1872" w:type="dxa"/>
            <w:shd w:val="clear" w:color="auto" w:fill="F2F2F2"/>
          </w:tcPr>
          <w:p w14:paraId="45C9F249" w14:textId="77777777" w:rsidR="002D2929" w:rsidRDefault="00000000">
            <w:r>
              <w:t>% of revenue</w:t>
            </w:r>
          </w:p>
        </w:tc>
        <w:tc>
          <w:tcPr>
            <w:tcW w:w="1872" w:type="dxa"/>
            <w:shd w:val="clear" w:color="auto" w:fill="F2F2F2"/>
          </w:tcPr>
          <w:p w14:paraId="6F60AE5D" w14:textId="77777777" w:rsidR="002D2929" w:rsidRDefault="00000000">
            <w:r>
              <w:t>Units sold</w:t>
            </w:r>
          </w:p>
        </w:tc>
      </w:tr>
      <w:tr w:rsidR="002D2929" w14:paraId="50422A79" w14:textId="77777777">
        <w:tc>
          <w:tcPr>
            <w:tcW w:w="1872" w:type="dxa"/>
          </w:tcPr>
          <w:p w14:paraId="148CFDDC" w14:textId="77777777" w:rsidR="002D2929" w:rsidRDefault="00000000">
            <w:r>
              <w:t>Bikes</w:t>
            </w:r>
          </w:p>
        </w:tc>
        <w:tc>
          <w:tcPr>
            <w:tcW w:w="1872" w:type="dxa"/>
          </w:tcPr>
          <w:p w14:paraId="7FF3913F" w14:textId="77777777" w:rsidR="002D2929" w:rsidRDefault="00000000">
            <w:r>
              <w:t>88</w:t>
            </w:r>
          </w:p>
        </w:tc>
        <w:tc>
          <w:tcPr>
            <w:tcW w:w="1872" w:type="dxa"/>
          </w:tcPr>
          <w:p w14:paraId="3E182429" w14:textId="77777777" w:rsidR="002D2929" w:rsidRDefault="00000000">
            <w:r>
              <w:t>€28.31M</w:t>
            </w:r>
          </w:p>
        </w:tc>
        <w:tc>
          <w:tcPr>
            <w:tcW w:w="1872" w:type="dxa"/>
          </w:tcPr>
          <w:p w14:paraId="3F2FFF8D" w14:textId="77777777" w:rsidR="002D2929" w:rsidRDefault="00000000">
            <w:r>
              <w:t>96.5%</w:t>
            </w:r>
          </w:p>
        </w:tc>
        <w:tc>
          <w:tcPr>
            <w:tcW w:w="1872" w:type="dxa"/>
          </w:tcPr>
          <w:p w14:paraId="2F6BA914" w14:textId="77777777" w:rsidR="002D2929" w:rsidRDefault="00000000">
            <w:r>
              <w:t>15,203</w:t>
            </w:r>
          </w:p>
        </w:tc>
      </w:tr>
      <w:tr w:rsidR="002D2929" w14:paraId="258B606B" w14:textId="77777777">
        <w:tc>
          <w:tcPr>
            <w:tcW w:w="1872" w:type="dxa"/>
          </w:tcPr>
          <w:p w14:paraId="1564455E" w14:textId="77777777" w:rsidR="002D2929" w:rsidRDefault="00000000">
            <w:r>
              <w:t>Accessories</w:t>
            </w:r>
          </w:p>
        </w:tc>
        <w:tc>
          <w:tcPr>
            <w:tcW w:w="1872" w:type="dxa"/>
          </w:tcPr>
          <w:p w14:paraId="42C5DFB8" w14:textId="77777777" w:rsidR="002D2929" w:rsidRDefault="00000000">
            <w:r>
              <w:t>22</w:t>
            </w:r>
          </w:p>
        </w:tc>
        <w:tc>
          <w:tcPr>
            <w:tcW w:w="1872" w:type="dxa"/>
          </w:tcPr>
          <w:p w14:paraId="3C247501" w14:textId="77777777" w:rsidR="002D2929" w:rsidRDefault="00000000">
            <w:r>
              <w:t>€0.70M</w:t>
            </w:r>
          </w:p>
        </w:tc>
        <w:tc>
          <w:tcPr>
            <w:tcW w:w="1872" w:type="dxa"/>
          </w:tcPr>
          <w:p w14:paraId="5DA97510" w14:textId="77777777" w:rsidR="002D2929" w:rsidRDefault="00000000">
            <w:r>
              <w:t>2.4%</w:t>
            </w:r>
          </w:p>
        </w:tc>
        <w:tc>
          <w:tcPr>
            <w:tcW w:w="1872" w:type="dxa"/>
          </w:tcPr>
          <w:p w14:paraId="48FCCE83" w14:textId="77777777" w:rsidR="002D2929" w:rsidRDefault="00000000">
            <w:r>
              <w:t>36,096</w:t>
            </w:r>
          </w:p>
        </w:tc>
      </w:tr>
      <w:tr w:rsidR="002D2929" w14:paraId="2A3FCB15" w14:textId="77777777">
        <w:tc>
          <w:tcPr>
            <w:tcW w:w="1872" w:type="dxa"/>
          </w:tcPr>
          <w:p w14:paraId="6EFEA0C4" w14:textId="77777777" w:rsidR="002D2929" w:rsidRDefault="00000000">
            <w:r>
              <w:t>Clothing</w:t>
            </w:r>
          </w:p>
        </w:tc>
        <w:tc>
          <w:tcPr>
            <w:tcW w:w="1872" w:type="dxa"/>
          </w:tcPr>
          <w:p w14:paraId="396A6C60" w14:textId="77777777" w:rsidR="002D2929" w:rsidRDefault="00000000">
            <w:r>
              <w:t>20</w:t>
            </w:r>
          </w:p>
        </w:tc>
        <w:tc>
          <w:tcPr>
            <w:tcW w:w="1872" w:type="dxa"/>
          </w:tcPr>
          <w:p w14:paraId="42CC6B60" w14:textId="77777777" w:rsidR="002D2929" w:rsidRDefault="00000000">
            <w:r>
              <w:t>€0.34M</w:t>
            </w:r>
          </w:p>
        </w:tc>
        <w:tc>
          <w:tcPr>
            <w:tcW w:w="1872" w:type="dxa"/>
          </w:tcPr>
          <w:p w14:paraId="37402D2C" w14:textId="77777777" w:rsidR="002D2929" w:rsidRDefault="00000000">
            <w:r>
              <w:t>1.2%</w:t>
            </w:r>
          </w:p>
        </w:tc>
        <w:tc>
          <w:tcPr>
            <w:tcW w:w="1872" w:type="dxa"/>
          </w:tcPr>
          <w:p w14:paraId="3411CF05" w14:textId="77777777" w:rsidR="002D2929" w:rsidRDefault="00000000">
            <w:r>
              <w:t>9,105</w:t>
            </w:r>
          </w:p>
        </w:tc>
      </w:tr>
    </w:tbl>
    <w:p w14:paraId="6C5EBD6B" w14:textId="77777777" w:rsidR="002D2929" w:rsidRDefault="00000000">
      <w:pPr>
        <w:pStyle w:val="ListParagraph"/>
        <w:numPr>
          <w:ilvl w:val="0"/>
          <w:numId w:val="7"/>
        </w:numPr>
      </w:pPr>
      <w:r>
        <w:rPr>
          <w:b/>
        </w:rPr>
        <w:t>Road Bikes</w:t>
      </w:r>
      <w:r>
        <w:t xml:space="preserve"> lead (€14.5M, 49.5% of total), followed by </w:t>
      </w:r>
      <w:r>
        <w:rPr>
          <w:b/>
        </w:rPr>
        <w:t>Mountain Bikes</w:t>
      </w:r>
      <w:r>
        <w:t xml:space="preserve"> (€9.9M, 33.9%) and </w:t>
      </w:r>
      <w:r>
        <w:rPr>
          <w:b/>
        </w:rPr>
        <w:t>Touring Bikes</w:t>
      </w:r>
      <w:r>
        <w:t xml:space="preserve"> (€3.8M, 13.1%).</w:t>
      </w:r>
    </w:p>
    <w:p w14:paraId="09959514" w14:textId="77777777" w:rsidR="002D2929" w:rsidRDefault="00000000">
      <w:pPr>
        <w:pStyle w:val="ListParagraph"/>
        <w:numPr>
          <w:ilvl w:val="0"/>
          <w:numId w:val="7"/>
        </w:numPr>
      </w:pPr>
      <w:r>
        <w:t xml:space="preserve">Accessories sell </w:t>
      </w:r>
      <w:r>
        <w:rPr>
          <w:b/>
        </w:rPr>
        <w:t>2.4x more units than bikes</w:t>
      </w:r>
      <w:r>
        <w:t xml:space="preserve"> but earn 2.5% of bike revenue. They are a traffic and attachment driver, not a revenue driver.</w:t>
      </w:r>
    </w:p>
    <w:p w14:paraId="4A84E69F" w14:textId="77777777" w:rsidR="002D2929" w:rsidRDefault="00000000">
      <w:pPr>
        <w:pStyle w:val="ListParagraph"/>
        <w:numPr>
          <w:ilvl w:val="0"/>
          <w:numId w:val="7"/>
        </w:numPr>
      </w:pPr>
      <w:r>
        <w:t>Average selling price: Mountain about €2,002, Road about €1,800, Touring about €1,774.</w:t>
      </w:r>
    </w:p>
    <w:p w14:paraId="6790511A" w14:textId="77777777" w:rsidR="002D2929" w:rsidRDefault="00000000">
      <w:pPr>
        <w:pStyle w:val="Heading3"/>
      </w:pPr>
      <w:r>
        <w:t>4.2 Product performance segments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2D2929" w14:paraId="70F93CB9" w14:textId="77777777">
        <w:trPr>
          <w:tblHeader/>
        </w:trPr>
        <w:tc>
          <w:tcPr>
            <w:tcW w:w="2340" w:type="dxa"/>
            <w:shd w:val="clear" w:color="auto" w:fill="F2F2F2"/>
          </w:tcPr>
          <w:p w14:paraId="26844F81" w14:textId="77777777" w:rsidR="002D2929" w:rsidRDefault="00000000">
            <w:r>
              <w:t>Segment</w:t>
            </w:r>
          </w:p>
        </w:tc>
        <w:tc>
          <w:tcPr>
            <w:tcW w:w="2340" w:type="dxa"/>
            <w:shd w:val="clear" w:color="auto" w:fill="F2F2F2"/>
          </w:tcPr>
          <w:p w14:paraId="3CEAC169" w14:textId="77777777" w:rsidR="002D2929" w:rsidRDefault="00000000">
            <w:r>
              <w:t>Products</w:t>
            </w:r>
          </w:p>
        </w:tc>
        <w:tc>
          <w:tcPr>
            <w:tcW w:w="2340" w:type="dxa"/>
            <w:shd w:val="clear" w:color="auto" w:fill="F2F2F2"/>
          </w:tcPr>
          <w:p w14:paraId="150A9FCE" w14:textId="77777777" w:rsidR="002D2929" w:rsidRDefault="00000000">
            <w:r>
              <w:t>Revenue</w:t>
            </w:r>
          </w:p>
        </w:tc>
        <w:tc>
          <w:tcPr>
            <w:tcW w:w="2340" w:type="dxa"/>
            <w:shd w:val="clear" w:color="auto" w:fill="F2F2F2"/>
          </w:tcPr>
          <w:p w14:paraId="53A16053" w14:textId="77777777" w:rsidR="002D2929" w:rsidRDefault="00000000">
            <w:r>
              <w:t>% of revenue</w:t>
            </w:r>
          </w:p>
        </w:tc>
      </w:tr>
      <w:tr w:rsidR="002D2929" w14:paraId="2B5FB3D7" w14:textId="77777777">
        <w:tc>
          <w:tcPr>
            <w:tcW w:w="2340" w:type="dxa"/>
          </w:tcPr>
          <w:p w14:paraId="249B669E" w14:textId="77777777" w:rsidR="002D2929" w:rsidRDefault="00000000">
            <w:r>
              <w:t>High-Performer</w:t>
            </w:r>
          </w:p>
        </w:tc>
        <w:tc>
          <w:tcPr>
            <w:tcW w:w="2340" w:type="dxa"/>
          </w:tcPr>
          <w:p w14:paraId="78BC73F7" w14:textId="77777777" w:rsidR="002D2929" w:rsidRDefault="00000000">
            <w:r>
              <w:t>66</w:t>
            </w:r>
          </w:p>
        </w:tc>
        <w:tc>
          <w:tcPr>
            <w:tcW w:w="2340" w:type="dxa"/>
          </w:tcPr>
          <w:p w14:paraId="70B9D040" w14:textId="77777777" w:rsidR="002D2929" w:rsidRDefault="00000000">
            <w:r>
              <w:t>€27.64M</w:t>
            </w:r>
          </w:p>
        </w:tc>
        <w:tc>
          <w:tcPr>
            <w:tcW w:w="2340" w:type="dxa"/>
          </w:tcPr>
          <w:p w14:paraId="23771B51" w14:textId="77777777" w:rsidR="002D2929" w:rsidRDefault="00000000">
            <w:r>
              <w:t>94.2%</w:t>
            </w:r>
          </w:p>
        </w:tc>
      </w:tr>
      <w:tr w:rsidR="002D2929" w14:paraId="470CCC75" w14:textId="77777777">
        <w:tc>
          <w:tcPr>
            <w:tcW w:w="2340" w:type="dxa"/>
          </w:tcPr>
          <w:p w14:paraId="1183088A" w14:textId="77777777" w:rsidR="002D2929" w:rsidRDefault="00000000">
            <w:r>
              <w:t>Mid-Range</w:t>
            </w:r>
          </w:p>
        </w:tc>
        <w:tc>
          <w:tcPr>
            <w:tcW w:w="2340" w:type="dxa"/>
          </w:tcPr>
          <w:p w14:paraId="6AEB49E8" w14:textId="77777777" w:rsidR="002D2929" w:rsidRDefault="00000000">
            <w:r>
              <w:t>58</w:t>
            </w:r>
          </w:p>
        </w:tc>
        <w:tc>
          <w:tcPr>
            <w:tcW w:w="2340" w:type="dxa"/>
          </w:tcPr>
          <w:p w14:paraId="5F7F36D3" w14:textId="77777777" w:rsidR="002D2929" w:rsidRDefault="00000000">
            <w:r>
              <w:t>€1.67M</w:t>
            </w:r>
          </w:p>
        </w:tc>
        <w:tc>
          <w:tcPr>
            <w:tcW w:w="2340" w:type="dxa"/>
          </w:tcPr>
          <w:p w14:paraId="2E672BEC" w14:textId="77777777" w:rsidR="002D2929" w:rsidRDefault="00000000">
            <w:r>
              <w:t>5.7%</w:t>
            </w:r>
          </w:p>
        </w:tc>
      </w:tr>
      <w:tr w:rsidR="002D2929" w14:paraId="0ECF46BA" w14:textId="77777777">
        <w:tc>
          <w:tcPr>
            <w:tcW w:w="2340" w:type="dxa"/>
          </w:tcPr>
          <w:p w14:paraId="510C8888" w14:textId="77777777" w:rsidR="002D2929" w:rsidRDefault="00000000">
            <w:r>
              <w:lastRenderedPageBreak/>
              <w:t>Low-Performer</w:t>
            </w:r>
          </w:p>
        </w:tc>
        <w:tc>
          <w:tcPr>
            <w:tcW w:w="2340" w:type="dxa"/>
          </w:tcPr>
          <w:p w14:paraId="68DEB60D" w14:textId="77777777" w:rsidR="002D2929" w:rsidRDefault="00000000">
            <w:r>
              <w:t>6</w:t>
            </w:r>
          </w:p>
        </w:tc>
        <w:tc>
          <w:tcPr>
            <w:tcW w:w="2340" w:type="dxa"/>
          </w:tcPr>
          <w:p w14:paraId="42FAF919" w14:textId="77777777" w:rsidR="002D2929" w:rsidRDefault="00000000">
            <w:r>
              <w:t>€0.04M</w:t>
            </w:r>
          </w:p>
        </w:tc>
        <w:tc>
          <w:tcPr>
            <w:tcW w:w="2340" w:type="dxa"/>
          </w:tcPr>
          <w:p w14:paraId="31330EE5" w14:textId="77777777" w:rsidR="002D2929" w:rsidRDefault="00000000">
            <w:r>
              <w:t>0.1%</w:t>
            </w:r>
          </w:p>
        </w:tc>
      </w:tr>
    </w:tbl>
    <w:p w14:paraId="40D917C0" w14:textId="77777777" w:rsidR="002D2929" w:rsidRDefault="00000000">
      <w:pPr>
        <w:pStyle w:val="ListParagraph"/>
        <w:numPr>
          <w:ilvl w:val="0"/>
          <w:numId w:val="8"/>
        </w:numPr>
      </w:pPr>
      <w:r>
        <w:t>63 of the 66 High-Performers are bikes; the other three are accessories.</w:t>
      </w:r>
    </w:p>
    <w:p w14:paraId="6370F3D8" w14:textId="77777777" w:rsidR="002D2929" w:rsidRDefault="00000000">
      <w:pPr>
        <w:pStyle w:val="ListParagraph"/>
        <w:numPr>
          <w:ilvl w:val="0"/>
          <w:numId w:val="8"/>
        </w:numPr>
      </w:pPr>
      <w:r>
        <w:t xml:space="preserve">The </w:t>
      </w:r>
      <w:r>
        <w:rPr>
          <w:b/>
        </w:rPr>
        <w:t>top 10 products generate 42.5% of revenue</w:t>
      </w:r>
      <w:r>
        <w:t xml:space="preserve"> and the top 20 generate 63%.</w:t>
      </w:r>
    </w:p>
    <w:p w14:paraId="7F47902A" w14:textId="77777777" w:rsidR="002D2929" w:rsidRDefault="00000000">
      <w:pPr>
        <w:pStyle w:val="ListParagraph"/>
        <w:numPr>
          <w:ilvl w:val="0"/>
          <w:numId w:val="8"/>
        </w:numPr>
      </w:pPr>
      <w:r>
        <w:t xml:space="preserve">The top sellers are the </w:t>
      </w:r>
      <w:r>
        <w:rPr>
          <w:b/>
        </w:rPr>
        <w:t>Mountain-200 family</w:t>
      </w:r>
      <w:r>
        <w:t xml:space="preserve"> (all six </w:t>
      </w:r>
      <w:proofErr w:type="spellStart"/>
      <w:r>
        <w:t>colour</w:t>
      </w:r>
      <w:proofErr w:type="spellEnd"/>
      <w:r>
        <w:t xml:space="preserve">/size variants earn €1.26M–€1.37M each) followed by </w:t>
      </w:r>
      <w:r>
        <w:rPr>
          <w:b/>
        </w:rPr>
        <w:t>Road-150 Red</w:t>
      </w:r>
      <w:r>
        <w:t xml:space="preserve"> (four sizes, €1.06M–€1.21M each).</w:t>
      </w:r>
    </w:p>
    <w:p w14:paraId="77728E45" w14:textId="77777777" w:rsidR="002D2929" w:rsidRDefault="00000000">
      <w:pPr>
        <w:pStyle w:val="ListParagraph"/>
        <w:numPr>
          <w:ilvl w:val="0"/>
          <w:numId w:val="8"/>
        </w:numPr>
      </w:pPr>
      <w:r>
        <w:t>The six Low-Performers are all small items: Racing Socks (M, L), Patch Kit, Bike Wash, Road Tire Tube and Touring Tire Tube.</w:t>
      </w:r>
    </w:p>
    <w:p w14:paraId="00C8E661" w14:textId="77777777" w:rsidR="002D2929" w:rsidRDefault="00000000">
      <w:pPr>
        <w:pStyle w:val="Heading3"/>
      </w:pPr>
      <w:r>
        <w:t>4.3 Estimated margins</w:t>
      </w:r>
    </w:p>
    <w:p w14:paraId="363ACDB6" w14:textId="77777777" w:rsidR="002D2929" w:rsidRDefault="00000000">
      <w:r>
        <w:t>Using (average selling price − unit cost) / average selling price: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2D2929" w14:paraId="022B7D81" w14:textId="77777777">
        <w:trPr>
          <w:tblHeader/>
        </w:trPr>
        <w:tc>
          <w:tcPr>
            <w:tcW w:w="4680" w:type="dxa"/>
            <w:shd w:val="clear" w:color="auto" w:fill="F2F2F2"/>
          </w:tcPr>
          <w:p w14:paraId="08F29AFC" w14:textId="77777777" w:rsidR="002D2929" w:rsidRDefault="00000000">
            <w:r>
              <w:t>Category</w:t>
            </w:r>
          </w:p>
        </w:tc>
        <w:tc>
          <w:tcPr>
            <w:tcW w:w="4680" w:type="dxa"/>
            <w:shd w:val="clear" w:color="auto" w:fill="F2F2F2"/>
          </w:tcPr>
          <w:p w14:paraId="5E3068A5" w14:textId="77777777" w:rsidR="002D2929" w:rsidRDefault="00000000">
            <w:r>
              <w:t>Estimated margin</w:t>
            </w:r>
          </w:p>
        </w:tc>
      </w:tr>
      <w:tr w:rsidR="002D2929" w14:paraId="12B758C2" w14:textId="77777777">
        <w:tc>
          <w:tcPr>
            <w:tcW w:w="4680" w:type="dxa"/>
          </w:tcPr>
          <w:p w14:paraId="597A5F21" w14:textId="77777777" w:rsidR="002D2929" w:rsidRDefault="00000000">
            <w:r>
              <w:t>Accessories</w:t>
            </w:r>
          </w:p>
        </w:tc>
        <w:tc>
          <w:tcPr>
            <w:tcW w:w="4680" w:type="dxa"/>
          </w:tcPr>
          <w:p w14:paraId="46A067B5" w14:textId="77777777" w:rsidR="002D2929" w:rsidRDefault="00000000">
            <w:r>
              <w:t>62.5%</w:t>
            </w:r>
          </w:p>
        </w:tc>
      </w:tr>
      <w:tr w:rsidR="002D2929" w14:paraId="7A877287" w14:textId="77777777">
        <w:tc>
          <w:tcPr>
            <w:tcW w:w="4680" w:type="dxa"/>
          </w:tcPr>
          <w:p w14:paraId="1ED4C154" w14:textId="77777777" w:rsidR="002D2929" w:rsidRDefault="00000000">
            <w:r>
              <w:t>Clothing</w:t>
            </w:r>
          </w:p>
        </w:tc>
        <w:tc>
          <w:tcPr>
            <w:tcW w:w="4680" w:type="dxa"/>
          </w:tcPr>
          <w:p w14:paraId="6309657E" w14:textId="77777777" w:rsidR="002D2929" w:rsidRDefault="00000000">
            <w:r>
              <w:t>45.2%</w:t>
            </w:r>
          </w:p>
        </w:tc>
      </w:tr>
      <w:tr w:rsidR="002D2929" w14:paraId="6DA3A28E" w14:textId="77777777">
        <w:tc>
          <w:tcPr>
            <w:tcW w:w="4680" w:type="dxa"/>
          </w:tcPr>
          <w:p w14:paraId="3941AA7E" w14:textId="77777777" w:rsidR="002D2929" w:rsidRDefault="00000000">
            <w:r>
              <w:t>Bikes</w:t>
            </w:r>
          </w:p>
        </w:tc>
        <w:tc>
          <w:tcPr>
            <w:tcW w:w="4680" w:type="dxa"/>
          </w:tcPr>
          <w:p w14:paraId="27366A95" w14:textId="77777777" w:rsidR="002D2929" w:rsidRDefault="00000000">
            <w:r>
              <w:t>39.2%</w:t>
            </w:r>
          </w:p>
        </w:tc>
      </w:tr>
    </w:tbl>
    <w:p w14:paraId="39A005EA" w14:textId="77777777" w:rsidR="002D2929" w:rsidRDefault="00000000">
      <w:r>
        <w:t xml:space="preserve">Accessories look small in revenue but are the </w:t>
      </w:r>
      <w:r>
        <w:rPr>
          <w:b/>
        </w:rPr>
        <w:t>highest-margin</w:t>
      </w:r>
      <w:r>
        <w:t xml:space="preserve"> category. Short-Sleeve Classic Jerseys (cost €42, price €54) and the AWC Logo Cap (cost €7, price €9) are the thinnest-margin items and are worth a pricing review. This is a cost-based estimate; it ignores discounts, returns and overhead.</w:t>
      </w:r>
    </w:p>
    <w:p w14:paraId="4B0FC43D" w14:textId="77777777" w:rsidR="002D2929" w:rsidRDefault="00000000">
      <w:pPr>
        <w:pStyle w:val="Heading2"/>
      </w:pPr>
      <w:r>
        <w:t>5. Growth Over Time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2D2929" w14:paraId="5C1B7E6B" w14:textId="77777777">
        <w:trPr>
          <w:tblHeader/>
        </w:trPr>
        <w:tc>
          <w:tcPr>
            <w:tcW w:w="2340" w:type="dxa"/>
            <w:shd w:val="clear" w:color="auto" w:fill="F2F2F2"/>
          </w:tcPr>
          <w:p w14:paraId="36E83705" w14:textId="77777777" w:rsidR="002D2929" w:rsidRDefault="00000000">
            <w:r>
              <w:t>Year</w:t>
            </w:r>
          </w:p>
        </w:tc>
        <w:tc>
          <w:tcPr>
            <w:tcW w:w="2340" w:type="dxa"/>
            <w:shd w:val="clear" w:color="auto" w:fill="F2F2F2"/>
          </w:tcPr>
          <w:p w14:paraId="05939303" w14:textId="77777777" w:rsidR="002D2929" w:rsidRDefault="00000000">
            <w:r>
              <w:t>Revenue</w:t>
            </w:r>
          </w:p>
        </w:tc>
        <w:tc>
          <w:tcPr>
            <w:tcW w:w="2340" w:type="dxa"/>
            <w:shd w:val="clear" w:color="auto" w:fill="F2F2F2"/>
          </w:tcPr>
          <w:p w14:paraId="097B858D" w14:textId="77777777" w:rsidR="002D2929" w:rsidRDefault="00000000">
            <w:r>
              <w:t>Orders</w:t>
            </w:r>
          </w:p>
        </w:tc>
        <w:tc>
          <w:tcPr>
            <w:tcW w:w="2340" w:type="dxa"/>
            <w:shd w:val="clear" w:color="auto" w:fill="F2F2F2"/>
          </w:tcPr>
          <w:p w14:paraId="62BF332F" w14:textId="77777777" w:rsidR="002D2929" w:rsidRDefault="00000000">
            <w:r>
              <w:t>Active customers</w:t>
            </w:r>
          </w:p>
        </w:tc>
      </w:tr>
      <w:tr w:rsidR="002D2929" w14:paraId="63B54287" w14:textId="77777777">
        <w:tc>
          <w:tcPr>
            <w:tcW w:w="2340" w:type="dxa"/>
          </w:tcPr>
          <w:p w14:paraId="25CDC1BD" w14:textId="77777777" w:rsidR="002D2929" w:rsidRDefault="00000000">
            <w:r>
              <w:t>2011</w:t>
            </w:r>
          </w:p>
        </w:tc>
        <w:tc>
          <w:tcPr>
            <w:tcW w:w="2340" w:type="dxa"/>
          </w:tcPr>
          <w:p w14:paraId="618E3498" w14:textId="77777777" w:rsidR="002D2929" w:rsidRDefault="00000000">
            <w:r>
              <w:t>€7.08M</w:t>
            </w:r>
          </w:p>
        </w:tc>
        <w:tc>
          <w:tcPr>
            <w:tcW w:w="2340" w:type="dxa"/>
          </w:tcPr>
          <w:p w14:paraId="27848941" w14:textId="77777777" w:rsidR="002D2929" w:rsidRDefault="00000000">
            <w:r>
              <w:t>2,216</w:t>
            </w:r>
          </w:p>
        </w:tc>
        <w:tc>
          <w:tcPr>
            <w:tcW w:w="2340" w:type="dxa"/>
          </w:tcPr>
          <w:p w14:paraId="22925AE2" w14:textId="77777777" w:rsidR="002D2929" w:rsidRDefault="00000000">
            <w:r>
              <w:t>2,216</w:t>
            </w:r>
          </w:p>
        </w:tc>
      </w:tr>
      <w:tr w:rsidR="002D2929" w14:paraId="56CC8C54" w14:textId="77777777">
        <w:tc>
          <w:tcPr>
            <w:tcW w:w="2340" w:type="dxa"/>
          </w:tcPr>
          <w:p w14:paraId="3BC61840" w14:textId="77777777" w:rsidR="002D2929" w:rsidRDefault="00000000">
            <w:r>
              <w:t>2012</w:t>
            </w:r>
          </w:p>
        </w:tc>
        <w:tc>
          <w:tcPr>
            <w:tcW w:w="2340" w:type="dxa"/>
          </w:tcPr>
          <w:p w14:paraId="399D159C" w14:textId="77777777" w:rsidR="002D2929" w:rsidRDefault="00000000">
            <w:r>
              <w:t>€5.84M</w:t>
            </w:r>
          </w:p>
        </w:tc>
        <w:tc>
          <w:tcPr>
            <w:tcW w:w="2340" w:type="dxa"/>
          </w:tcPr>
          <w:p w14:paraId="5A52CAA7" w14:textId="77777777" w:rsidR="002D2929" w:rsidRDefault="00000000">
            <w:r>
              <w:t>3,269</w:t>
            </w:r>
          </w:p>
        </w:tc>
        <w:tc>
          <w:tcPr>
            <w:tcW w:w="2340" w:type="dxa"/>
          </w:tcPr>
          <w:p w14:paraId="35353F5C" w14:textId="77777777" w:rsidR="002D2929" w:rsidRDefault="00000000">
            <w:r>
              <w:t>3,255</w:t>
            </w:r>
          </w:p>
        </w:tc>
      </w:tr>
      <w:tr w:rsidR="002D2929" w14:paraId="1A5A87A0" w14:textId="77777777">
        <w:tc>
          <w:tcPr>
            <w:tcW w:w="2340" w:type="dxa"/>
          </w:tcPr>
          <w:p w14:paraId="00305F8A" w14:textId="77777777" w:rsidR="002D2929" w:rsidRDefault="00000000">
            <w:r>
              <w:t>2013</w:t>
            </w:r>
          </w:p>
        </w:tc>
        <w:tc>
          <w:tcPr>
            <w:tcW w:w="2340" w:type="dxa"/>
          </w:tcPr>
          <w:p w14:paraId="5ACDEF9F" w14:textId="77777777" w:rsidR="002D2929" w:rsidRDefault="00000000">
            <w:r>
              <w:t>€16.34M</w:t>
            </w:r>
          </w:p>
        </w:tc>
        <w:tc>
          <w:tcPr>
            <w:tcW w:w="2340" w:type="dxa"/>
          </w:tcPr>
          <w:p w14:paraId="296E9356" w14:textId="77777777" w:rsidR="002D2929" w:rsidRDefault="00000000">
            <w:r>
              <w:t>21,287</w:t>
            </w:r>
          </w:p>
        </w:tc>
        <w:tc>
          <w:tcPr>
            <w:tcW w:w="2340" w:type="dxa"/>
          </w:tcPr>
          <w:p w14:paraId="121713AD" w14:textId="77777777" w:rsidR="002D2929" w:rsidRDefault="00000000">
            <w:r>
              <w:t>17,427</w:t>
            </w:r>
          </w:p>
        </w:tc>
      </w:tr>
    </w:tbl>
    <w:p w14:paraId="1E11CC4F" w14:textId="77777777" w:rsidR="002D2929" w:rsidRDefault="00000000">
      <w:r>
        <w:t>(2010 and 2014 contain only one month each and are excluded.)</w:t>
      </w:r>
    </w:p>
    <w:p w14:paraId="2BD7BB9B" w14:textId="77777777" w:rsidR="002D2929" w:rsidRDefault="00000000">
      <w:pPr>
        <w:pStyle w:val="ListParagraph"/>
        <w:numPr>
          <w:ilvl w:val="0"/>
          <w:numId w:val="9"/>
        </w:numPr>
      </w:pPr>
      <w:r>
        <w:rPr>
          <w:b/>
        </w:rPr>
        <w:t>2012 revenue dipped 17%</w:t>
      </w:r>
      <w:r>
        <w:t xml:space="preserve"> even though orders grew 48%; the business was still bike-only and added customers more slowly.</w:t>
      </w:r>
    </w:p>
    <w:p w14:paraId="0E44F909" w14:textId="77777777" w:rsidR="002D2929" w:rsidRDefault="00000000">
      <w:pPr>
        <w:pStyle w:val="ListParagraph"/>
        <w:numPr>
          <w:ilvl w:val="0"/>
          <w:numId w:val="9"/>
        </w:numPr>
      </w:pPr>
      <w:r>
        <w:rPr>
          <w:b/>
        </w:rPr>
        <w:t>2013 revenue rose 180% and orders rose 551%.</w:t>
      </w:r>
      <w:r>
        <w:t xml:space="preserve"> Two things happened at once: bike revenue grew 163%, and Accessories and Clothing launched at scale (virtually zero in 2012, about €1.0M in 2013).</w:t>
      </w:r>
    </w:p>
    <w:p w14:paraId="07128BF0" w14:textId="77777777" w:rsidR="002D2929" w:rsidRDefault="00000000">
      <w:pPr>
        <w:pStyle w:val="ListParagraph"/>
        <w:numPr>
          <w:ilvl w:val="0"/>
          <w:numId w:val="9"/>
        </w:numPr>
      </w:pPr>
      <w:r>
        <w:t>New customers per quarter jumped from roughly 700–950 in 2012 to over 3,000 in each quarter of 2013.</w:t>
      </w:r>
    </w:p>
    <w:p w14:paraId="6D8F3C78" w14:textId="77777777" w:rsidR="002D2929" w:rsidRDefault="00000000">
      <w:pPr>
        <w:pStyle w:val="ListParagraph"/>
        <w:numPr>
          <w:ilvl w:val="0"/>
          <w:numId w:val="9"/>
        </w:numPr>
      </w:pPr>
      <w:r>
        <w:t xml:space="preserve">Because most customers joined in 2013, </w:t>
      </w:r>
      <w:r>
        <w:rPr>
          <w:b/>
        </w:rPr>
        <w:t>79% are classified "New"</w:t>
      </w:r>
      <w:r>
        <w:t>. This is a function of the business's age, not necessarily of weak loyalty, and it makes the repeat-purchase opportunity much larger.</w:t>
      </w:r>
    </w:p>
    <w:p w14:paraId="2B0FAFF8" w14:textId="77777777" w:rsidR="002D2929" w:rsidRDefault="00000000">
      <w:pPr>
        <w:pStyle w:val="Heading2"/>
      </w:pPr>
      <w:r>
        <w:lastRenderedPageBreak/>
        <w:t>6. Recommendations</w:t>
      </w:r>
    </w:p>
    <w:p w14:paraId="13DE97FC" w14:textId="77777777" w:rsidR="002D2929" w:rsidRDefault="00000000">
      <w:pPr>
        <w:pStyle w:val="ListParagraph"/>
        <w:numPr>
          <w:ilvl w:val="0"/>
          <w:numId w:val="10"/>
        </w:numPr>
      </w:pPr>
      <w:r>
        <w:rPr>
          <w:b/>
        </w:rPr>
        <w:t>Build a second-purchase program.</w:t>
      </w:r>
      <w:r>
        <w:t xml:space="preserve"> With 63% one-time buyers, a post-purchase journey (accessories for the bike just bought, service reminders, upgrade offers) is the single highest-impact action.</w:t>
      </w:r>
    </w:p>
    <w:p w14:paraId="5D795EAF" w14:textId="77777777" w:rsidR="002D2929" w:rsidRDefault="00000000">
      <w:pPr>
        <w:pStyle w:val="ListParagraph"/>
        <w:numPr>
          <w:ilvl w:val="0"/>
          <w:numId w:val="10"/>
        </w:numPr>
      </w:pPr>
      <w:r>
        <w:rPr>
          <w:b/>
        </w:rPr>
        <w:t>Use accessories as the retention hook.</w:t>
      </w:r>
      <w:r>
        <w:t xml:space="preserve"> They have the highest margin and the highest purchase frequency. Bundle them with bike orders to lift AOV and bring customers back.</w:t>
      </w:r>
    </w:p>
    <w:p w14:paraId="14324C00" w14:textId="77777777" w:rsidR="002D2929" w:rsidRDefault="00000000">
      <w:pPr>
        <w:pStyle w:val="ListParagraph"/>
        <w:numPr>
          <w:ilvl w:val="0"/>
          <w:numId w:val="10"/>
        </w:numPr>
      </w:pPr>
      <w:r>
        <w:rPr>
          <w:b/>
        </w:rPr>
        <w:t>Replicate the Australian playbook in the US and Canada.</w:t>
      </w:r>
      <w:r>
        <w:t xml:space="preserve"> Understand what drives Australia's VIP rate (pricing, product mix, channel) and test it in the markets with the most customers and lowest spend.</w:t>
      </w:r>
    </w:p>
    <w:p w14:paraId="689A491B" w14:textId="77777777" w:rsidR="002D2929" w:rsidRDefault="00000000">
      <w:pPr>
        <w:pStyle w:val="ListParagraph"/>
        <w:numPr>
          <w:ilvl w:val="0"/>
          <w:numId w:val="10"/>
        </w:numPr>
      </w:pPr>
      <w:r>
        <w:rPr>
          <w:b/>
        </w:rPr>
        <w:t>Protect the Mountain-200 and Road-150 ranges.</w:t>
      </w:r>
      <w:r>
        <w:t xml:space="preserve"> Roughly 40% of revenue sits in a few product families; ensure stock availability across all sizes and </w:t>
      </w:r>
      <w:proofErr w:type="spellStart"/>
      <w:r>
        <w:t>colours</w:t>
      </w:r>
      <w:proofErr w:type="spellEnd"/>
      <w:r>
        <w:t>.</w:t>
      </w:r>
    </w:p>
    <w:p w14:paraId="01F377FD" w14:textId="77777777" w:rsidR="002D2929" w:rsidRDefault="00000000">
      <w:pPr>
        <w:pStyle w:val="ListParagraph"/>
        <w:numPr>
          <w:ilvl w:val="0"/>
          <w:numId w:val="10"/>
        </w:numPr>
      </w:pPr>
      <w:proofErr w:type="spellStart"/>
      <w:r>
        <w:rPr>
          <w:b/>
        </w:rPr>
        <w:t>Rationalise</w:t>
      </w:r>
      <w:proofErr w:type="spellEnd"/>
      <w:r>
        <w:rPr>
          <w:b/>
        </w:rPr>
        <w:t xml:space="preserve"> the long tail.</w:t>
      </w:r>
      <w:r>
        <w:t xml:space="preserve"> Six Low-Performers earn almost nothing; reprice, bundle or discontinue them. Review thin-margin jerseys and the cap.</w:t>
      </w:r>
    </w:p>
    <w:p w14:paraId="744EDCF4" w14:textId="77777777" w:rsidR="002D2929" w:rsidRDefault="00000000">
      <w:pPr>
        <w:pStyle w:val="ListParagraph"/>
        <w:numPr>
          <w:ilvl w:val="0"/>
          <w:numId w:val="10"/>
        </w:numPr>
      </w:pPr>
      <w:r>
        <w:rPr>
          <w:b/>
        </w:rPr>
        <w:t>Add a frequency-based segment.</w:t>
      </w:r>
      <w:r>
        <w:t xml:space="preserve"> The 35 high-frequency accessory buyers are invisible in a spend-only segmentation. Add a loyalty tier based on order count.</w:t>
      </w:r>
    </w:p>
    <w:p w14:paraId="107F77C1" w14:textId="77777777" w:rsidR="002D2929" w:rsidRDefault="00000000">
      <w:pPr>
        <w:pStyle w:val="Heading2"/>
      </w:pPr>
      <w:r>
        <w:t>7. Data Quality Notes and Limitations</w:t>
      </w:r>
    </w:p>
    <w:p w14:paraId="7EFF6232" w14:textId="5A56475B" w:rsidR="002D2929" w:rsidRDefault="0005484D" w:rsidP="0005484D">
      <w:pPr>
        <w:pStyle w:val="ListParagraph"/>
        <w:numPr>
          <w:ilvl w:val="0"/>
          <w:numId w:val="11"/>
        </w:numPr>
      </w:pPr>
      <w:r>
        <w:rPr>
          <w:bCs/>
        </w:rPr>
        <w:t xml:space="preserve">One thing I realized is that recency turned out to be not accurate because </w:t>
      </w:r>
      <w:r>
        <w:t xml:space="preserve">I measured against the </w:t>
      </w:r>
      <w:r w:rsidR="00E24C53">
        <w:t>day</w:t>
      </w:r>
      <w:r>
        <w:t xml:space="preserve"> I ran the queries (about 137 months), So should have used the date when the data ends in January 2014. </w:t>
      </w:r>
    </w:p>
    <w:p w14:paraId="26671A77" w14:textId="4FF4A4D3" w:rsidR="002D2929" w:rsidRDefault="00000000">
      <w:pPr>
        <w:pStyle w:val="ListParagraph"/>
        <w:numPr>
          <w:ilvl w:val="0"/>
          <w:numId w:val="11"/>
        </w:numPr>
      </w:pPr>
      <w:r>
        <w:t>17 customers have no birthdate.</w:t>
      </w:r>
    </w:p>
    <w:p w14:paraId="5C6F1C46" w14:textId="6D847233" w:rsidR="002D2929" w:rsidRDefault="00000000">
      <w:pPr>
        <w:pStyle w:val="ListParagraph"/>
        <w:numPr>
          <w:ilvl w:val="0"/>
          <w:numId w:val="11"/>
        </w:numPr>
      </w:pPr>
      <w:r>
        <w:t>2010 (Dec only) and 2014 (Jan only) should not be used in year-on-year comparisons; 19 order rows have no order date and are excluded from the reports.</w:t>
      </w:r>
    </w:p>
    <w:p w14:paraId="69535501" w14:textId="776411A9" w:rsidR="002D2929" w:rsidRDefault="002D2929" w:rsidP="0005484D"/>
    <w:sectPr w:rsidR="002D292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78A32A9"/>
    <w:multiLevelType w:val="hybridMultilevel"/>
    <w:tmpl w:val="524C8BAA"/>
    <w:lvl w:ilvl="0" w:tplc="970AE946">
      <w:start w:val="1"/>
      <w:numFmt w:val="decimal"/>
      <w:lvlText w:val="%1."/>
      <w:lvlJc w:val="left"/>
      <w:pPr>
        <w:ind w:left="720" w:hanging="360"/>
      </w:pPr>
    </w:lvl>
    <w:lvl w:ilvl="1" w:tplc="B664AA4C">
      <w:start w:val="1"/>
      <w:numFmt w:val="lowerLetter"/>
      <w:lvlText w:val="%2."/>
      <w:lvlJc w:val="left"/>
      <w:pPr>
        <w:ind w:left="1440" w:hanging="360"/>
      </w:pPr>
    </w:lvl>
    <w:lvl w:ilvl="2" w:tplc="A72E027E">
      <w:start w:val="1"/>
      <w:numFmt w:val="lowerRoman"/>
      <w:lvlText w:val="%3."/>
      <w:lvlJc w:val="left"/>
      <w:pPr>
        <w:ind w:left="2160" w:hanging="360"/>
      </w:pPr>
    </w:lvl>
    <w:lvl w:ilvl="3" w:tplc="0C08D81A">
      <w:start w:val="1"/>
      <w:numFmt w:val="decimal"/>
      <w:lvlText w:val="%4."/>
      <w:lvlJc w:val="left"/>
      <w:pPr>
        <w:ind w:left="2880" w:hanging="360"/>
      </w:pPr>
    </w:lvl>
    <w:lvl w:ilvl="4" w:tplc="F35E1356">
      <w:start w:val="1"/>
      <w:numFmt w:val="lowerLetter"/>
      <w:lvlText w:val="%5."/>
      <w:lvlJc w:val="left"/>
      <w:pPr>
        <w:ind w:left="3600" w:hanging="360"/>
      </w:pPr>
    </w:lvl>
    <w:lvl w:ilvl="5" w:tplc="40849C20">
      <w:start w:val="1"/>
      <w:numFmt w:val="lowerRoman"/>
      <w:lvlText w:val="%6."/>
      <w:lvlJc w:val="left"/>
      <w:pPr>
        <w:ind w:left="4320" w:hanging="360"/>
      </w:pPr>
    </w:lvl>
    <w:lvl w:ilvl="6" w:tplc="1AC086D6">
      <w:start w:val="1"/>
      <w:numFmt w:val="decimal"/>
      <w:lvlText w:val="%7."/>
      <w:lvlJc w:val="left"/>
      <w:pPr>
        <w:ind w:left="5040" w:hanging="360"/>
      </w:pPr>
    </w:lvl>
    <w:lvl w:ilvl="7" w:tplc="322669FE">
      <w:start w:val="1"/>
      <w:numFmt w:val="lowerLetter"/>
      <w:lvlText w:val="%8."/>
      <w:lvlJc w:val="left"/>
      <w:pPr>
        <w:ind w:left="5760" w:hanging="360"/>
      </w:pPr>
    </w:lvl>
    <w:lvl w:ilvl="8" w:tplc="8BDCDFA4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5EE8246E"/>
    <w:multiLevelType w:val="hybridMultilevel"/>
    <w:tmpl w:val="7AE05D60"/>
    <w:lvl w:ilvl="0" w:tplc="AA20060C">
      <w:start w:val="1"/>
      <w:numFmt w:val="bullet"/>
      <w:lvlText w:val="•"/>
      <w:lvlJc w:val="left"/>
      <w:pPr>
        <w:ind w:left="720" w:hanging="360"/>
      </w:pPr>
    </w:lvl>
    <w:lvl w:ilvl="1" w:tplc="64905562">
      <w:start w:val="1"/>
      <w:numFmt w:val="bullet"/>
      <w:lvlText w:val="o"/>
      <w:lvlJc w:val="left"/>
      <w:pPr>
        <w:ind w:left="1440" w:hanging="360"/>
      </w:pPr>
    </w:lvl>
    <w:lvl w:ilvl="2" w:tplc="F3D85518">
      <w:start w:val="1"/>
      <w:numFmt w:val="bullet"/>
      <w:lvlText w:val="▪"/>
      <w:lvlJc w:val="left"/>
      <w:pPr>
        <w:ind w:left="2160" w:hanging="360"/>
      </w:pPr>
    </w:lvl>
    <w:lvl w:ilvl="3" w:tplc="15B63732">
      <w:start w:val="1"/>
      <w:numFmt w:val="bullet"/>
      <w:lvlText w:val="•"/>
      <w:lvlJc w:val="left"/>
      <w:pPr>
        <w:ind w:left="2880" w:hanging="360"/>
      </w:pPr>
    </w:lvl>
    <w:lvl w:ilvl="4" w:tplc="DD1AC624">
      <w:start w:val="1"/>
      <w:numFmt w:val="bullet"/>
      <w:lvlText w:val="o"/>
      <w:lvlJc w:val="left"/>
      <w:pPr>
        <w:ind w:left="3600" w:hanging="360"/>
      </w:pPr>
    </w:lvl>
    <w:lvl w:ilvl="5" w:tplc="0FA6C908">
      <w:start w:val="1"/>
      <w:numFmt w:val="bullet"/>
      <w:lvlText w:val="▪"/>
      <w:lvlJc w:val="left"/>
      <w:pPr>
        <w:ind w:left="4320" w:hanging="360"/>
      </w:pPr>
    </w:lvl>
    <w:lvl w:ilvl="6" w:tplc="AF3AB4D8">
      <w:start w:val="1"/>
      <w:numFmt w:val="bullet"/>
      <w:lvlText w:val="•"/>
      <w:lvlJc w:val="left"/>
      <w:pPr>
        <w:ind w:left="5040" w:hanging="360"/>
      </w:pPr>
    </w:lvl>
    <w:lvl w:ilvl="7" w:tplc="403A591E">
      <w:start w:val="1"/>
      <w:numFmt w:val="bullet"/>
      <w:lvlText w:val="o"/>
      <w:lvlJc w:val="left"/>
      <w:pPr>
        <w:ind w:left="5760" w:hanging="360"/>
      </w:pPr>
    </w:lvl>
    <w:lvl w:ilvl="8" w:tplc="3CA62094">
      <w:start w:val="1"/>
      <w:numFmt w:val="bullet"/>
      <w:lvlText w:val="▪"/>
      <w:lvlJc w:val="left"/>
      <w:pPr>
        <w:ind w:left="6480" w:hanging="360"/>
      </w:pPr>
    </w:lvl>
  </w:abstractNum>
  <w:num w:numId="1" w16cid:durableId="2080319056">
    <w:abstractNumId w:val="1"/>
  </w:num>
  <w:num w:numId="2" w16cid:durableId="2127919898">
    <w:abstractNumId w:val="1"/>
  </w:num>
  <w:num w:numId="3" w16cid:durableId="191386976">
    <w:abstractNumId w:val="1"/>
  </w:num>
  <w:num w:numId="4" w16cid:durableId="1543012203">
    <w:abstractNumId w:val="1"/>
  </w:num>
  <w:num w:numId="5" w16cid:durableId="958949631">
    <w:abstractNumId w:val="1"/>
  </w:num>
  <w:num w:numId="6" w16cid:durableId="1366829012">
    <w:abstractNumId w:val="1"/>
  </w:num>
  <w:num w:numId="7" w16cid:durableId="989822122">
    <w:abstractNumId w:val="1"/>
  </w:num>
  <w:num w:numId="8" w16cid:durableId="522405332">
    <w:abstractNumId w:val="1"/>
  </w:num>
  <w:num w:numId="9" w16cid:durableId="1056317476">
    <w:abstractNumId w:val="1"/>
  </w:num>
  <w:num w:numId="10" w16cid:durableId="1454902781">
    <w:abstractNumId w:val="0"/>
    <w:lvlOverride w:ilvl="0">
      <w:startOverride w:val="1"/>
    </w:lvlOverride>
  </w:num>
  <w:num w:numId="11" w16cid:durableId="1459299749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2929"/>
    <w:rsid w:val="0005484D"/>
    <w:rsid w:val="002D2929"/>
    <w:rsid w:val="00397472"/>
    <w:rsid w:val="00E24C53"/>
    <w:rsid w:val="00EC0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0354FB"/>
  <w15:docId w15:val="{770A98BF-220F-A749-9974-D3DF055CA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1238</Words>
  <Characters>7060</Characters>
  <Application>Microsoft Office Word</Application>
  <DocSecurity>0</DocSecurity>
  <Lines>58</Lines>
  <Paragraphs>16</Paragraphs>
  <ScaleCrop>false</ScaleCrop>
  <Company/>
  <LinksUpToDate>false</LinksUpToDate>
  <CharactersWithSpaces>8282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&amp; Product Insights Report</dc:title>
  <dc:description>Claude Docs node/a95ce509-f957@1 docx-w6</dc:description>
  <cp:lastModifiedBy>Microsoft Office User</cp:lastModifiedBy>
  <cp:revision>4</cp:revision>
  <dcterms:created xsi:type="dcterms:W3CDTF">2026-10-09T09:52:00Z</dcterms:created>
  <dcterms:modified xsi:type="dcterms:W3CDTF">2026-10-09T13:30:00Z</dcterms:modified>
</cp:coreProperties>
</file>