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9liq8opanmvj" w:id="0"/>
      <w:bookmarkEnd w:id="0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tq0xv747fy" w:id="1"/>
      <w:bookmarkEnd w:id="1"/>
      <w:r w:rsidDel="00000000" w:rsidR="00000000" w:rsidRPr="00000000">
        <w:rPr>
          <w:rtl w:val="0"/>
        </w:rPr>
        <w:t xml:space="preserve">key words: computational linguistics, machine learning, user generated content, semantic web, argument web vision, argument mining, opinionated claim detection, sentiment.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Argumentation mining</w:t>
      </w:r>
      <w:r w:rsidDel="00000000" w:rsidR="00000000" w:rsidRPr="00000000">
        <w:rPr>
          <w:rtl w:val="0"/>
        </w:rPr>
        <w:t xml:space="preserve"> is the process of extracting </w:t>
      </w:r>
      <w:r w:rsidDel="00000000" w:rsidR="00000000" w:rsidRPr="00000000">
        <w:rPr>
          <w:b w:val="1"/>
          <w:rtl w:val="0"/>
        </w:rPr>
        <w:t xml:space="preserve">structured argument data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raw </w:t>
      </w:r>
      <w:commentRangeStart w:id="0"/>
      <w:r w:rsidDel="00000000" w:rsidR="00000000" w:rsidRPr="00000000">
        <w:rPr>
          <w:b w:val="1"/>
          <w:rtl w:val="0"/>
        </w:rPr>
        <w:t xml:space="preserve">natural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thesis aims to explore the </w:t>
      </w: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 of incorporating </w:t>
      </w:r>
      <w:r w:rsidDel="00000000" w:rsidR="00000000" w:rsidRPr="00000000">
        <w:rPr>
          <w:b w:val="1"/>
          <w:rtl w:val="0"/>
        </w:rPr>
        <w:t xml:space="preserve">opinion mining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 subjectivity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detection features/techniques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claim detection</w:t>
      </w:r>
      <w:r w:rsidDel="00000000" w:rsidR="00000000" w:rsidRPr="00000000">
        <w:rPr>
          <w:rtl w:val="0"/>
        </w:rPr>
        <w:t xml:space="preserve">, one of </w:t>
      </w:r>
      <w:r w:rsidDel="00000000" w:rsidR="00000000" w:rsidRPr="00000000">
        <w:rPr>
          <w:b w:val="1"/>
          <w:rtl w:val="0"/>
        </w:rPr>
        <w:t xml:space="preserve">argumentation mining sub-tasks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aim to </w:t>
      </w:r>
      <w:r w:rsidDel="00000000" w:rsidR="00000000" w:rsidRPr="00000000">
        <w:rPr>
          <w:b w:val="1"/>
          <w:rtl w:val="0"/>
        </w:rPr>
        <w:t xml:space="preserve">design </w:t>
      </w:r>
      <w:r w:rsidDel="00000000" w:rsidR="00000000" w:rsidRPr="00000000">
        <w:rPr>
          <w:rtl w:val="0"/>
        </w:rPr>
        <w:t xml:space="preserve">of a </w:t>
      </w:r>
      <w:r w:rsidDel="00000000" w:rsidR="00000000" w:rsidRPr="00000000">
        <w:rPr>
          <w:b w:val="1"/>
          <w:rtl w:val="0"/>
        </w:rPr>
        <w:t xml:space="preserve">semi-supervised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argumentation mining framework</w:t>
      </w:r>
      <w:r w:rsidDel="00000000" w:rsidR="00000000" w:rsidRPr="00000000">
        <w:rPr>
          <w:rtl w:val="0"/>
        </w:rPr>
        <w:t xml:space="preserve"> that enables </w:t>
      </w:r>
      <w:commentRangeStart w:id="1"/>
      <w:r w:rsidDel="00000000" w:rsidR="00000000" w:rsidRPr="00000000">
        <w:rPr>
          <w:rtl w:val="0"/>
        </w:rPr>
        <w:t xml:space="preserve">feature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inspection on </w:t>
      </w:r>
      <w:r w:rsidDel="00000000" w:rsidR="00000000" w:rsidRPr="00000000">
        <w:rPr>
          <w:b w:val="1"/>
          <w:rtl w:val="0"/>
        </w:rPr>
        <w:t xml:space="preserve">opinion claim detection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user comments</w:t>
      </w:r>
      <w:r w:rsidDel="00000000" w:rsidR="00000000" w:rsidRPr="00000000">
        <w:rPr>
          <w:rtl w:val="0"/>
        </w:rPr>
        <w:t xml:space="preserve"> in relation to a </w:t>
      </w:r>
      <w:r w:rsidDel="00000000" w:rsidR="00000000" w:rsidRPr="00000000">
        <w:rPr>
          <w:b w:val="1"/>
          <w:rtl w:val="0"/>
        </w:rPr>
        <w:t xml:space="preserve">debate topic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will be done by exploiting </w:t>
      </w:r>
      <w:r w:rsidDel="00000000" w:rsidR="00000000" w:rsidRPr="00000000">
        <w:rPr>
          <w:b w:val="1"/>
          <w:rtl w:val="0"/>
        </w:rPr>
        <w:t xml:space="preserve">natural language processing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machine learning </w:t>
      </w:r>
      <w:commentRangeStart w:id="2"/>
      <w:r w:rsidDel="00000000" w:rsidR="00000000" w:rsidRPr="00000000">
        <w:rPr>
          <w:b w:val="1"/>
          <w:rtl w:val="0"/>
        </w:rPr>
        <w:t xml:space="preserve">techniques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starting at the smallest granularity possible to retain enough </w:t>
      </w:r>
      <w:r w:rsidDel="00000000" w:rsidR="00000000" w:rsidRPr="00000000">
        <w:rPr>
          <w:b w:val="1"/>
          <w:rtl w:val="0"/>
        </w:rPr>
        <w:t xml:space="preserve">argumentative features</w:t>
      </w:r>
      <w:r w:rsidDel="00000000" w:rsidR="00000000" w:rsidRPr="00000000">
        <w:rPr>
          <w:rtl w:val="0"/>
        </w:rPr>
        <w:t xml:space="preserve"> and finding leverage to expand both in </w:t>
      </w:r>
      <w:r w:rsidDel="00000000" w:rsidR="00000000" w:rsidRPr="00000000">
        <w:rPr>
          <w:b w:val="1"/>
          <w:rtl w:val="0"/>
        </w:rPr>
        <w:t xml:space="preserve">pragmatic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semantic comprehension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order to bring the most out of both human and machine intelligence interactive methods will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applied so the results of classifier combination can be more transparent from a human perspective.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instead reference the possible datasets to be used in experiences</w:t>
      </w:r>
    </w:p>
    <w:p w:rsidR="00000000" w:rsidDel="00000000" w:rsidP="00000000" w:rsidRDefault="00000000" w:rsidRPr="00000000">
      <w:pPr>
        <w:pBdr/>
        <w:contextualSpacing w:val="0"/>
        <w:rPr>
          <w:color w:val="00ff00"/>
          <w:sz w:val="16"/>
          <w:szCs w:val="16"/>
        </w:rPr>
      </w:pPr>
      <w:hyperlink r:id="rId6">
        <w:r w:rsidDel="00000000" w:rsidR="00000000" w:rsidRPr="00000000">
          <w:rPr>
            <w:b w:val="1"/>
            <w:color w:val="00ff00"/>
            <w:sz w:val="16"/>
            <w:szCs w:val="16"/>
            <w:u w:val="single"/>
            <w:rtl w:val="0"/>
          </w:rPr>
          <w:t xml:space="preserve">MPQA Opinion Corpus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ff00"/>
          <w:sz w:val="16"/>
          <w:szCs w:val="16"/>
          <w:u w:val="single"/>
        </w:rPr>
      </w:pPr>
      <w:hyperlink r:id="rId7">
        <w:r w:rsidDel="00000000" w:rsidR="00000000" w:rsidRPr="00000000">
          <w:rPr>
            <w:b w:val="1"/>
            <w:color w:val="00ff00"/>
            <w:sz w:val="16"/>
            <w:szCs w:val="16"/>
            <w:u w:val="single"/>
            <w:rtl w:val="0"/>
          </w:rPr>
          <w:t xml:space="preserve">IBM Debating Techbnologies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ff00"/>
          <w:sz w:val="16"/>
          <w:szCs w:val="16"/>
          <w:u w:val="single"/>
        </w:rPr>
      </w:pPr>
      <w:hyperlink r:id="rId8">
        <w:r w:rsidDel="00000000" w:rsidR="00000000" w:rsidRPr="00000000">
          <w:rPr>
            <w:color w:val="00ff00"/>
            <w:sz w:val="16"/>
            <w:szCs w:val="16"/>
            <w:u w:val="single"/>
            <w:rtl w:val="0"/>
          </w:rPr>
          <w:t xml:space="preserve">Internet Argument Corpus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ff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debates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u w:val="single"/>
        </w:rPr>
      </w:pPr>
      <w:r w:rsidDel="00000000" w:rsidR="00000000" w:rsidRPr="00000000">
        <w:rPr>
          <w:color w:val="00ff00"/>
          <w:sz w:val="16"/>
          <w:szCs w:val="16"/>
          <w:u w:val="single"/>
          <w:rtl w:val="0"/>
        </w:rPr>
        <w:t xml:space="preserve">ArgMine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corpora used is manually annotated and consists in opinion authored articles and comments in the public area from a Portuguese online newspaper.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osé Ferreira" w:id="1" w:date="2017-06-26T22:42:3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why debate?</w:t>
      </w:r>
    </w:p>
  </w:comment>
  <w:comment w:author="José Ferreira" w:id="2" w:date="2017-06-26T22:43:2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pragmatic and semantic? explain</w:t>
      </w:r>
    </w:p>
  </w:comment>
  <w:comment w:author="José Ferreira" w:id="0" w:date="2017-06-26T22:42:0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misses context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pqa.cs.pitt.edu/corpora/mpqa_corpus/" TargetMode="External"/><Relationship Id="rId7" Type="http://schemas.openxmlformats.org/officeDocument/2006/relationships/hyperlink" Target="https://www.research.ibm.com/haifa/dept/vst/mlta_data.shtml" TargetMode="External"/><Relationship Id="rId8" Type="http://schemas.openxmlformats.org/officeDocument/2006/relationships/hyperlink" Target="https://nlds.soe.ucsc.edu/iac2" TargetMode="External"/></Relationships>
</file>