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yfd-note"/>
    <w:p>
      <w:pPr>
        <w:pStyle w:val="Heading1"/>
      </w:pPr>
      <w:r>
        <w:t xml:space="preserve">yfd note</w:t>
      </w:r>
    </w:p>
    <w:bookmarkStart w:id="20" w:name="第一版本"/>
    <w:p>
      <w:pPr>
        <w:pStyle w:val="Heading2"/>
      </w:pPr>
      <w:r>
        <w:t xml:space="preserve">第一版本</w:t>
      </w:r>
    </w:p>
    <w:p>
      <w:pPr>
        <w:numPr>
          <w:ilvl w:val="0"/>
          <w:numId w:val="1001"/>
        </w:numPr>
        <w:pStyle w:val="Compact"/>
      </w:pPr>
      <w:r>
        <w:t xml:space="preserve">用 sw 一級行業分類，使用產品 (1000) 作為分類標的，對於單一公司的產業分類也是使用我們自己的分類器出來的結果作為行業 使用 25 個交易日的 return 市值加權作為行業打分</w:t>
      </w:r>
      <w:r>
        <w:br/>
      </w:r>
    </w:p>
    <w:p>
      <w:pPr>
        <w:pStyle w:val="SourceCode"/>
      </w:pPr>
      <w:r>
        <w:rPr>
          <w:rStyle w:val="VerbatimChar"/>
        </w:rPr>
        <w:t xml:space="preserve">{</w:t>
      </w:r>
      <w:r>
        <w:br/>
      </w:r>
      <w:r>
        <w:rPr>
          <w:rStyle w:val="VerbatimChar"/>
        </w:rPr>
        <w:t xml:space="preserve"> 'rank ic均值': -0.020438729618279455,</w:t>
      </w:r>
      <w:r>
        <w:br/>
      </w:r>
      <w:r>
        <w:rPr>
          <w:rStyle w:val="VerbatimChar"/>
        </w:rPr>
        <w:t xml:space="preserve"> 'rank ic标准差': 0.11477912035872981,</w:t>
      </w:r>
      <w:r>
        <w:br/>
      </w:r>
      <w:r>
        <w:rPr>
          <w:rStyle w:val="VerbatimChar"/>
        </w:rPr>
        <w:t xml:space="preserve"> 'rank IC_IR': -0.1780701015515749,</w:t>
      </w:r>
      <w:r>
        <w:br/>
      </w:r>
      <w:r>
        <w:rPr>
          <w:rStyle w:val="VerbatimChar"/>
        </w:rPr>
        <w:t xml:space="preserve"> 'rank IC大于0的比率': 0.3984161660294921</w:t>
      </w:r>
      <w:r>
        <w:br/>
      </w:r>
      <w:r>
        <w:rPr>
          <w:rStyle w:val="VerbatimChar"/>
        </w:rPr>
        <w:t xml:space="preserve">}</w:t>
      </w:r>
    </w:p>
    <w:p>
      <w:pPr>
        <w:pStyle w:val="FirstParagraph"/>
      </w:pPr>
    </w:p>
    <w:p>
      <w:pPr>
        <w:numPr>
          <w:ilvl w:val="0"/>
          <w:numId w:val="1002"/>
        </w:numPr>
        <w:pStyle w:val="Compact"/>
      </w:pPr>
      <w:r>
        <w:t xml:space="preserve">用 sw 一級行業分類，使用產品 (1000) 作為分類標的，對於單一公司的產業分類用原本的該公司的行業分類 使用 25 個交易日的 return 市值加權作為行業打分</w:t>
      </w:r>
      <w:r>
        <w:br/>
      </w:r>
    </w:p>
    <w:p>
      <w:pPr>
        <w:pStyle w:val="SourceCode"/>
      </w:pPr>
      <w:r>
        <w:br/>
      </w:r>
      <w:r>
        <w:rPr>
          <w:rStyle w:val="VerbatimChar"/>
        </w:rPr>
        <w:t xml:space="preserve">ic_report</w:t>
      </w:r>
      <w:r>
        <w:br/>
      </w:r>
      <w:r>
        <w:rPr>
          <w:rStyle w:val="VerbatimChar"/>
        </w:rPr>
        <w:t xml:space="preserve">{</w:t>
      </w:r>
      <w:r>
        <w:br/>
      </w:r>
      <w:r>
        <w:rPr>
          <w:rStyle w:val="VerbatimChar"/>
        </w:rPr>
        <w:t xml:space="preserve"> 'rank ic均值': -0.02243148060490627,</w:t>
      </w:r>
      <w:r>
        <w:br/>
      </w:r>
      <w:r>
        <w:rPr>
          <w:rStyle w:val="VerbatimChar"/>
        </w:rPr>
        <w:t xml:space="preserve"> 'rank ic标准差': 0.08854064554027825,</w:t>
      </w:r>
      <w:r>
        <w:br/>
      </w:r>
      <w:r>
        <w:rPr>
          <w:rStyle w:val="VerbatimChar"/>
        </w:rPr>
        <w:t xml:space="preserve"> 'rank IC_IR': -0.25334670272651116,</w:t>
      </w:r>
      <w:r>
        <w:br/>
      </w:r>
      <w:r>
        <w:rPr>
          <w:rStyle w:val="VerbatimChar"/>
        </w:rPr>
        <w:t xml:space="preserve"> 'rank IC大于0的比率': 0.3653741125068269</w:t>
      </w:r>
      <w:r>
        <w:br/>
      </w:r>
      <w:r>
        <w:rPr>
          <w:rStyle w:val="VerbatimChar"/>
        </w:rPr>
        <w:t xml:space="preserve">}</w:t>
      </w:r>
    </w:p>
    <w:p>
      <w:pPr>
        <w:pStyle w:val="FirstParagraph"/>
      </w:pPr>
    </w:p>
    <w:p>
      <w:pPr>
        <w:pStyle w:val="BlockText"/>
      </w:pPr>
      <w:r>
        <w:t xml:space="preserve">主要問題可能是因為產品分類分得太垃圾了</w:t>
      </w:r>
      <w:r>
        <w:t xml:space="preserve"> </w:t>
      </w:r>
      <w:r>
        <w:t xml:space="preserve">解決方案:</w:t>
      </w:r>
      <w:r>
        <w:t xml:space="preserve"> </w:t>
      </w:r>
      <w:r>
        <w:t xml:space="preserve">1. 使用主營產品中的****產業****名稱</w:t>
      </w:r>
      <w:r>
        <w:t xml:space="preserve"> </w:t>
      </w:r>
      <w:r>
        <w:t xml:space="preserve">2. 若分類分數低於 threshold 就使用原本的 sw 行業分類</w:t>
      </w:r>
    </w:p>
    <w:bookmarkEnd w:id="20"/>
    <w:bookmarkStart w:id="21" w:name="用優化後的產品分類做出-benchmark"/>
    <w:p>
      <w:pPr>
        <w:pStyle w:val="Heading2"/>
      </w:pPr>
      <w:r>
        <w:t xml:space="preserve">用優化後的產品分類做出 benchmark</w:t>
      </w:r>
    </w:p>
    <w:p>
      <w:pPr>
        <w:numPr>
          <w:ilvl w:val="0"/>
          <w:numId w:val="1003"/>
        </w:numPr>
      </w:pPr>
      <w:r>
        <w:t xml:space="preserve">用 sw 一級行業分類，使用產業 (4000) 作為分類標的，對於單一公司的產業分類用原本的該公司的行業分類 使用 20 個交易日的 return 市值加權作為行業打分</w:t>
      </w:r>
    </w:p>
    <w:p>
      <w:pPr>
        <w:numPr>
          <w:ilvl w:val="1"/>
          <w:numId w:val="1004"/>
        </w:numPr>
        <w:pStyle w:val="Compact"/>
      </w:pPr>
      <w:r>
        <w:t xml:space="preserve">全A</w:t>
      </w:r>
    </w:p>
    <w:p>
      <w:pPr>
        <w:numPr>
          <w:ilvl w:val="0"/>
          <w:numId w:val="1000"/>
        </w:numPr>
        <w:pStyle w:val="SourceCode"/>
      </w:pPr>
      <w:r>
        <w:rPr>
          <w:rStyle w:val="VerbatimChar"/>
        </w:rPr>
        <w:t xml:space="preserve">{</w:t>
      </w:r>
      <w:r>
        <w:br/>
      </w:r>
      <w:r>
        <w:rPr>
          <w:rStyle w:val="VerbatimChar"/>
        </w:rPr>
        <w:t xml:space="preserve"> 'rank IC_IR': -0.15074375061404807,</w:t>
      </w:r>
      <w:r>
        <w:br/>
      </w:r>
      <w:r>
        <w:rPr>
          <w:rStyle w:val="VerbatimChar"/>
        </w:rPr>
        <w:t xml:space="preserve"> 'rank IC大于0的比率': 0.42956592956592954,</w:t>
      </w:r>
      <w:r>
        <w:br/>
      </w:r>
      <w:r>
        <w:rPr>
          <w:rStyle w:val="VerbatimChar"/>
        </w:rPr>
        <w:t xml:space="preserve"> 'rank ic均值': -0.014162961146053256,</w:t>
      </w:r>
      <w:r>
        <w:br/>
      </w:r>
      <w:r>
        <w:rPr>
          <w:rStyle w:val="VerbatimChar"/>
        </w:rPr>
        <w:t xml:space="preserve"> 'rank ic标准差': 0.09395388590479574</w:t>
      </w:r>
      <w:r>
        <w:br/>
      </w:r>
      <w:r>
        <w:rPr>
          <w:rStyle w:val="VerbatimChar"/>
        </w:rPr>
        <w:t xml:space="preserve"> }</w:t>
      </w:r>
    </w:p>
    <w:p>
      <w:pPr>
        <w:numPr>
          <w:ilvl w:val="0"/>
          <w:numId w:val="1000"/>
        </w:numPr>
      </w:pPr>
      <w:r>
        <w:t xml:space="preserve"> </w:t>
      </w:r>
    </w:p>
    <w:p>
      <w:pPr>
        <w:numPr>
          <w:ilvl w:val="1"/>
          <w:numId w:val="1005"/>
        </w:numPr>
        <w:pStyle w:val="Compact"/>
      </w:pPr>
      <w:r>
        <w:t xml:space="preserve">in hs300 (因為股票數目較少-&gt;分成五組)</w:t>
      </w:r>
    </w:p>
    <w:p>
      <w:pPr>
        <w:numPr>
          <w:ilvl w:val="0"/>
          <w:numId w:val="1000"/>
        </w:numPr>
        <w:pStyle w:val="SourceCode"/>
      </w:pPr>
      <w:r>
        <w:rPr>
          <w:rStyle w:val="VerbatimChar"/>
        </w:rPr>
        <w:t xml:space="preserve">{'rank IC_IR': -0.03922067736169636,</w:t>
      </w:r>
      <w:r>
        <w:br/>
      </w:r>
      <w:r>
        <w:rPr>
          <w:rStyle w:val="VerbatimChar"/>
        </w:rPr>
        <w:t xml:space="preserve"> 'rank IC大于0的比率': 0.48402948402948404,</w:t>
      </w:r>
      <w:r>
        <w:br/>
      </w:r>
      <w:r>
        <w:rPr>
          <w:rStyle w:val="VerbatimChar"/>
        </w:rPr>
        <w:t xml:space="preserve"> 'rank ic均值': -0.007684928587401563,</w:t>
      </w:r>
      <w:r>
        <w:br/>
      </w:r>
      <w:r>
        <w:rPr>
          <w:rStyle w:val="VerbatimChar"/>
        </w:rPr>
        <w:t xml:space="preserve"> 'rank ic标准差': 0.19594074106702722}</w:t>
      </w:r>
    </w:p>
    <w:p>
      <w:pPr>
        <w:numPr>
          <w:ilvl w:val="0"/>
          <w:numId w:val="1000"/>
        </w:numPr>
      </w:pPr>
      <w:r>
        <w:t xml:space="preserve"> </w:t>
      </w:r>
    </w:p>
    <w:p>
      <w:pPr>
        <w:numPr>
          <w:ilvl w:val="1"/>
          <w:numId w:val="1006"/>
        </w:numPr>
        <w:pStyle w:val="Compact"/>
      </w:pPr>
      <w:r>
        <w:t xml:space="preserve">in zz500</w:t>
      </w:r>
    </w:p>
    <w:p>
      <w:pPr>
        <w:numPr>
          <w:ilvl w:val="0"/>
          <w:numId w:val="1000"/>
        </w:numPr>
        <w:pStyle w:val="SourceCode"/>
      </w:pPr>
      <w:r>
        <w:rPr>
          <w:rStyle w:val="VerbatimChar"/>
        </w:rPr>
        <w:t xml:space="preserve">{'rank IC_IR': -0.1752692782168093,</w:t>
      </w:r>
      <w:r>
        <w:br/>
      </w:r>
      <w:r>
        <w:rPr>
          <w:rStyle w:val="VerbatimChar"/>
        </w:rPr>
        <w:t xml:space="preserve"> 'rank IC大于0的比率': 0.4430794430794431,</w:t>
      </w:r>
      <w:r>
        <w:br/>
      </w:r>
      <w:r>
        <w:rPr>
          <w:rStyle w:val="VerbatimChar"/>
        </w:rPr>
        <w:t xml:space="preserve"> 'rank ic均值': -0.02645075280586383,</w:t>
      </w:r>
      <w:r>
        <w:br/>
      </w:r>
      <w:r>
        <w:rPr>
          <w:rStyle w:val="VerbatimChar"/>
        </w:rPr>
        <w:t xml:space="preserve"> 'rank ic标准差': 0.1509149411407062}</w:t>
      </w:r>
    </w:p>
    <w:p>
      <w:pPr>
        <w:numPr>
          <w:ilvl w:val="0"/>
          <w:numId w:val="1000"/>
        </w:numPr>
      </w:pPr>
      <w:r>
        <w:t xml:space="preserve"> </w:t>
      </w:r>
    </w:p>
    <w:p>
      <w:pPr>
        <w:pStyle w:val="BlockText"/>
      </w:pPr>
      <w:r>
        <w:t xml:space="preserve">上面的因子結果顯示 除了多頭一端明顯有上升趨勢，其餘組別呈現一個負向的關係</w:t>
      </w:r>
      <w:r>
        <w:t xml:space="preserve"> </w:t>
      </w:r>
      <w:r>
        <w:t xml:space="preserve">推論該因子中為行業打分的機制可能動量與反轉的特性都存在，但是因為我們進行了更複雜的操作，所以需要提純驗證打分(行業)方式的合理性</w:t>
      </w:r>
      <w:r>
        <w:t xml:space="preserve"> </w:t>
      </w:r>
      <w:r>
        <w:t xml:space="preserve">解決方案:</w:t>
      </w:r>
      <w:r>
        <w:t xml:space="preserve"> </w:t>
      </w:r>
      <w:r>
        <w:t xml:space="preserve">1. 使用不同時間區間 n 的 (單一公司的過去 n 天 return) 收益作為行業打分的機制</w:t>
      </w:r>
      <w:r>
        <w:t xml:space="preserve"> </w:t>
      </w:r>
      <w:r>
        <w:t xml:space="preserve">2. 我們在行業層級對該打分方式做一個討論</w:t>
      </w:r>
    </w:p>
    <w:bookmarkEnd w:id="21"/>
    <w:bookmarkStart w:id="23" w:name="探討行業组合回报作為打分方式"/>
    <w:p>
      <w:pPr>
        <w:pStyle w:val="Heading2"/>
      </w:pPr>
      <w:r>
        <w:t xml:space="preserve">探討行業组合回报作為打分方式</w:t>
      </w:r>
    </w:p>
    <w:bookmarkStart w:id="22" w:name="Xa3cc276f538317747dd5e2ba7fd7ec0752ec4ec"/>
    <w:p>
      <w:pPr>
        <w:pStyle w:val="Heading3"/>
      </w:pPr>
      <w:r>
        <w:t xml:space="preserve">使用不同時間區間 n 的 (單一公司的過去 n 天 return) 收益作為行業打分的機制</w:t>
      </w:r>
    </w:p>
    <w:p>
      <w:pPr>
        <w:numPr>
          <w:ilvl w:val="0"/>
          <w:numId w:val="1007"/>
        </w:numPr>
      </w:pPr>
      <w:r>
        <w:t xml:space="preserve">用 sw 一級行業分類，使用產業 (4000) 作為分類標的，對於單一公司的產業分類用原本的該公司的行業分類 使用 10 個交易日的 return 市值加權作為行業打分</w:t>
      </w:r>
    </w:p>
    <w:p>
      <w:pPr>
        <w:numPr>
          <w:ilvl w:val="1"/>
          <w:numId w:val="1008"/>
        </w:numPr>
        <w:pStyle w:val="Compact"/>
      </w:pPr>
      <w:r>
        <w:t xml:space="preserve">全A</w:t>
      </w:r>
    </w:p>
    <w:p>
      <w:pPr>
        <w:numPr>
          <w:ilvl w:val="0"/>
          <w:numId w:val="1000"/>
        </w:numPr>
        <w:pStyle w:val="SourceCode"/>
      </w:pPr>
      <w:r>
        <w:rPr>
          <w:rStyle w:val="VerbatimChar"/>
        </w:rPr>
        <w:t xml:space="preserve">{'rank IC_IR': -0.24375766729906984,</w:t>
      </w:r>
      <w:r>
        <w:br/>
      </w:r>
      <w:r>
        <w:rPr>
          <w:rStyle w:val="VerbatimChar"/>
        </w:rPr>
        <w:t xml:space="preserve"> 'rank IC大于0的比率': 0.4057911908646003,</w:t>
      </w:r>
      <w:r>
        <w:br/>
      </w:r>
      <w:r>
        <w:rPr>
          <w:rStyle w:val="VerbatimChar"/>
        </w:rPr>
        <w:t xml:space="preserve"> 'rank ic均值': -0.020545555323223563,</w:t>
      </w:r>
      <w:r>
        <w:br/>
      </w:r>
      <w:r>
        <w:rPr>
          <w:rStyle w:val="VerbatimChar"/>
        </w:rPr>
        <w:t xml:space="preserve"> 'rank ic标准差': 0.0842868064454191}</w:t>
      </w:r>
    </w:p>
    <w:p>
      <w:pPr>
        <w:numPr>
          <w:ilvl w:val="0"/>
          <w:numId w:val="1000"/>
        </w:numPr>
      </w:pPr>
      <w:r>
        <w:t xml:space="preserve"> </w:t>
      </w:r>
    </w:p>
    <w:p>
      <w:pPr>
        <w:numPr>
          <w:ilvl w:val="1"/>
          <w:numId w:val="1009"/>
        </w:numPr>
        <w:pStyle w:val="Compact"/>
      </w:pPr>
      <w:r>
        <w:t xml:space="preserve">zz800</w:t>
      </w:r>
    </w:p>
    <w:p>
      <w:pPr>
        <w:numPr>
          <w:ilvl w:val="0"/>
          <w:numId w:val="1000"/>
        </w:numPr>
        <w:pStyle w:val="SourceCode"/>
      </w:pPr>
      <w:r>
        <w:rPr>
          <w:rStyle w:val="VerbatimChar"/>
        </w:rPr>
        <w:t xml:space="preserve">{'rank IC_IR': -0.244172746767251,</w:t>
      </w:r>
      <w:r>
        <w:br/>
      </w:r>
      <w:r>
        <w:rPr>
          <w:rStyle w:val="VerbatimChar"/>
        </w:rPr>
        <w:t xml:space="preserve"> 'rank IC大于0的比率': 0.39804241435562804,</w:t>
      </w:r>
      <w:r>
        <w:br/>
      </w:r>
      <w:r>
        <w:rPr>
          <w:rStyle w:val="VerbatimChar"/>
        </w:rPr>
        <w:t xml:space="preserve"> 'rank ic均值': -0.031201495973258723,</w:t>
      </w:r>
      <w:r>
        <w:br/>
      </w:r>
      <w:r>
        <w:rPr>
          <w:rStyle w:val="VerbatimChar"/>
        </w:rPr>
        <w:t xml:space="preserve"> 'rank ic标准差': 0.12778451480091035}`</w:t>
      </w:r>
    </w:p>
    <w:p>
      <w:pPr>
        <w:numPr>
          <w:ilvl w:val="0"/>
          <w:numId w:val="1000"/>
        </w:numPr>
      </w:pPr>
      <w:r>
        <w:t xml:space="preserve"> </w:t>
      </w:r>
    </w:p>
    <w:p>
      <w:pPr>
        <w:numPr>
          <w:ilvl w:val="0"/>
          <w:numId w:val="1007"/>
        </w:numPr>
      </w:pPr>
      <w:r>
        <w:t xml:space="preserve">用 sw 一級行業分類，使用產業 (4000) 作為分類標的，對於單一公司的產業分類用原本的該公司的行業分類 使用 5 個交易日的 return 市值加權作為行業打分</w:t>
      </w:r>
    </w:p>
    <w:p>
      <w:pPr>
        <w:numPr>
          <w:ilvl w:val="1"/>
          <w:numId w:val="1010"/>
        </w:numPr>
        <w:pStyle w:val="Compact"/>
      </w:pPr>
      <w:r>
        <w:t xml:space="preserve">全A</w:t>
      </w:r>
    </w:p>
    <w:p>
      <w:pPr>
        <w:numPr>
          <w:ilvl w:val="0"/>
          <w:numId w:val="1000"/>
        </w:numPr>
        <w:pStyle w:val="SourceCode"/>
      </w:pPr>
      <w:r>
        <w:rPr>
          <w:rStyle w:val="VerbatimChar"/>
        </w:rPr>
        <w:t xml:space="preserve">{'rank IC_IR': -0.28214969341637636,</w:t>
      </w:r>
      <w:r>
        <w:br/>
      </w:r>
      <w:r>
        <w:rPr>
          <w:rStyle w:val="VerbatimChar"/>
        </w:rPr>
        <w:t xml:space="preserve"> 'rank IC大于0的比率': 0.385022385022385,</w:t>
      </w:r>
      <w:r>
        <w:br/>
      </w:r>
      <w:r>
        <w:rPr>
          <w:rStyle w:val="VerbatimChar"/>
        </w:rPr>
        <w:t xml:space="preserve"> 'rank ic均值': -0.022954535506159376,</w:t>
      </w:r>
      <w:r>
        <w:br/>
      </w:r>
      <w:r>
        <w:rPr>
          <w:rStyle w:val="VerbatimChar"/>
        </w:rPr>
        <w:t xml:space="preserve"> 'rank ic标准差': 0.08135587612453901}</w:t>
      </w:r>
    </w:p>
    <w:p>
      <w:pPr>
        <w:numPr>
          <w:ilvl w:val="0"/>
          <w:numId w:val="1000"/>
        </w:numPr>
      </w:pPr>
      <w:r>
        <w:t xml:space="preserve"> </w:t>
      </w:r>
    </w:p>
    <w:p>
      <w:pPr>
        <w:numPr>
          <w:ilvl w:val="1"/>
          <w:numId w:val="1011"/>
        </w:numPr>
        <w:pStyle w:val="Compact"/>
      </w:pPr>
      <w:r>
        <w:t xml:space="preserve">zz800</w:t>
      </w:r>
    </w:p>
    <w:p>
      <w:pPr>
        <w:numPr>
          <w:ilvl w:val="0"/>
          <w:numId w:val="1000"/>
        </w:numPr>
        <w:pStyle w:val="SourceCode"/>
      </w:pPr>
      <w:r>
        <w:rPr>
          <w:rStyle w:val="VerbatimChar"/>
        </w:rPr>
        <w:t xml:space="preserve">{'rank IC_IR': -0.244172746767251,</w:t>
      </w:r>
      <w:r>
        <w:br/>
      </w:r>
      <w:r>
        <w:rPr>
          <w:rStyle w:val="VerbatimChar"/>
        </w:rPr>
        <w:t xml:space="preserve"> 'rank IC大于0的比率': 0.39804241435562804,</w:t>
      </w:r>
      <w:r>
        <w:br/>
      </w:r>
      <w:r>
        <w:rPr>
          <w:rStyle w:val="VerbatimChar"/>
        </w:rPr>
        <w:t xml:space="preserve"> 'rank ic均值': -0.031201495973258723,</w:t>
      </w:r>
      <w:r>
        <w:br/>
      </w:r>
      <w:r>
        <w:rPr>
          <w:rStyle w:val="VerbatimChar"/>
        </w:rPr>
        <w:t xml:space="preserve"> 'rank ic标准差': 0.12778451480091035}`</w:t>
      </w:r>
    </w:p>
    <w:p>
      <w:pPr>
        <w:numPr>
          <w:ilvl w:val="0"/>
          <w:numId w:val="1000"/>
        </w:numPr>
      </w:pPr>
      <w:r>
        <w:t xml:space="preserve"> </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2021-07-14T01:33:28Z</dcterms:created>
  <dcterms:modified xsi:type="dcterms:W3CDTF">2021-07-14T01:33:28Z</dcterms:modified>
</cp:coreProperties>
</file>

<file path=docProps/custom.xml><?xml version="1.0" encoding="utf-8"?>
<Properties xmlns="http://schemas.openxmlformats.org/officeDocument/2006/custom-properties" xmlns:vt="http://schemas.openxmlformats.org/officeDocument/2006/docPropsVTypes"/>
</file>