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9" o:spid="_x0000_s1029" o:spt="202" type="#_x0000_t202" style="position:absolute;left:0pt;margin-left:61.85pt;margin-top:194.35pt;height:72pt;width:339.35pt;z-index:251659264;mso-width-relative:page;mso-height-relative:page;" filled="f" stroked="f" coordsize="21600,21600">
            <v:path/>
            <v:fill on="f" focussize="0,0"/>
            <v:stroke on="f"/>
            <v:imagedata o:title=""/>
            <o:lock v:ext="edit" aspectratio="f"/>
            <v:textbox>
              <w:txbxContent>
                <w:p>
                  <w:pPr>
                    <w:rPr>
                      <w:rFonts w:hint="eastAsia" w:ascii="黑体" w:hAnsi="黑体" w:eastAsia="黑体"/>
                      <w:sz w:val="52"/>
                      <w:lang w:val="en-US" w:eastAsia="zh-CN"/>
                    </w:rPr>
                  </w:pPr>
                  <w:r>
                    <w:rPr>
                      <w:rFonts w:hint="eastAsia" w:ascii="黑体" w:hAnsi="黑体" w:eastAsia="黑体"/>
                      <w:sz w:val="52"/>
                      <w:lang w:val="en-US" w:eastAsia="zh-CN"/>
                    </w:rPr>
                    <w:t>DMC运动控制函数库说明</w:t>
                  </w:r>
                </w:p>
              </w:txbxContent>
            </v:textbox>
          </v:shape>
        </w:pict>
      </w:r>
    </w:p>
    <w:p>
      <w:pPr>
        <w:pStyle w:val="15"/>
        <w:tabs>
          <w:tab w:val="right" w:leader="dot" w:pos="8306"/>
        </w:tabs>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15"/>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_Toc9923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_Toc9923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_Toc13079 </w:instrText>
      </w:r>
      <w:r>
        <w:rPr>
          <w:rFonts w:hint="eastAsia"/>
          <w:lang w:val="en-US" w:eastAsia="zh-CN"/>
        </w:rPr>
        <w:fldChar w:fldCharType="separate"/>
      </w:r>
      <w:r>
        <w:rPr>
          <w:rFonts w:hint="default"/>
          <w:lang w:val="en-US" w:eastAsia="zh-CN"/>
        </w:rPr>
        <w:t xml:space="preserve">2. </w:t>
      </w:r>
      <w:r>
        <w:rPr>
          <w:rFonts w:hint="eastAsia"/>
          <w:lang w:val="en-US" w:eastAsia="zh-CN"/>
        </w:rPr>
        <w:t>EtherCAT 简介</w:t>
      </w:r>
      <w:r>
        <w:tab/>
      </w:r>
      <w:r>
        <w:fldChar w:fldCharType="begin"/>
      </w:r>
      <w:r>
        <w:instrText xml:space="preserve"> PAGEREF _Toc13079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_Toc21954 </w:instrText>
      </w:r>
      <w:r>
        <w:rPr>
          <w:rFonts w:hint="eastAsia"/>
          <w:lang w:val="en-US" w:eastAsia="zh-CN"/>
        </w:rPr>
        <w:fldChar w:fldCharType="separate"/>
      </w:r>
      <w:r>
        <w:rPr>
          <w:rFonts w:hint="default"/>
          <w:lang w:val="en-US" w:eastAsia="zh-CN"/>
        </w:rPr>
        <w:t xml:space="preserve">2.1. </w:t>
      </w:r>
      <w:r>
        <w:rPr>
          <w:rFonts w:hint="eastAsia"/>
          <w:lang w:val="en-US" w:eastAsia="zh-CN"/>
        </w:rPr>
        <w:t>EtherCAT特点</w:t>
      </w:r>
      <w:r>
        <w:tab/>
      </w:r>
      <w:r>
        <w:fldChar w:fldCharType="begin"/>
      </w:r>
      <w:r>
        <w:instrText xml:space="preserve"> PAGEREF _Toc21954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_Toc26744 </w:instrText>
      </w:r>
      <w:r>
        <w:rPr>
          <w:rFonts w:hint="eastAsia"/>
          <w:lang w:val="en-US" w:eastAsia="zh-CN"/>
        </w:rPr>
        <w:fldChar w:fldCharType="separate"/>
      </w:r>
      <w:r>
        <w:rPr>
          <w:rFonts w:hint="default"/>
          <w:lang w:val="en-US" w:eastAsia="zh-CN"/>
        </w:rPr>
        <w:t xml:space="preserve">2.2. </w:t>
      </w:r>
      <w:r>
        <w:rPr>
          <w:rFonts w:hint="eastAsia"/>
          <w:lang w:val="en-US" w:eastAsia="zh-CN"/>
        </w:rPr>
        <w:t>状态机</w:t>
      </w:r>
      <w:r>
        <w:tab/>
      </w:r>
      <w:r>
        <w:fldChar w:fldCharType="begin"/>
      </w:r>
      <w:r>
        <w:instrText xml:space="preserve"> PAGEREF _Toc26744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_Toc2853 </w:instrText>
      </w:r>
      <w:r>
        <w:rPr>
          <w:rFonts w:hint="eastAsia"/>
          <w:lang w:val="en-US" w:eastAsia="zh-CN"/>
        </w:rPr>
        <w:fldChar w:fldCharType="separate"/>
      </w:r>
      <w:r>
        <w:rPr>
          <w:rFonts w:hint="default"/>
          <w:lang w:val="en-US" w:eastAsia="zh-CN"/>
        </w:rPr>
        <w:t xml:space="preserve">2.3. </w:t>
      </w:r>
      <w:r>
        <w:rPr>
          <w:rFonts w:hint="eastAsia"/>
          <w:lang w:val="en-US" w:eastAsia="zh-CN"/>
        </w:rPr>
        <w:t>EtherCAT 协议</w:t>
      </w:r>
      <w:r>
        <w:tab/>
      </w:r>
      <w:r>
        <w:fldChar w:fldCharType="begin"/>
      </w:r>
      <w:r>
        <w:instrText xml:space="preserve"> PAGEREF _Toc2853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_Toc29154 </w:instrText>
      </w:r>
      <w:r>
        <w:rPr>
          <w:rFonts w:hint="eastAsia"/>
          <w:lang w:val="en-US" w:eastAsia="zh-CN"/>
        </w:rPr>
        <w:fldChar w:fldCharType="separate"/>
      </w:r>
      <w:r>
        <w:rPr>
          <w:rFonts w:hint="default"/>
          <w:lang w:val="en-US" w:eastAsia="zh-CN"/>
        </w:rPr>
        <w:t xml:space="preserve">2.3.1. </w:t>
      </w:r>
      <w:r>
        <w:rPr>
          <w:rFonts w:hint="eastAsia"/>
          <w:lang w:val="en-US" w:eastAsia="zh-CN"/>
        </w:rPr>
        <w:t>On the FLY处理方式</w:t>
      </w:r>
      <w:r>
        <w:tab/>
      </w:r>
      <w:r>
        <w:fldChar w:fldCharType="begin"/>
      </w:r>
      <w:r>
        <w:instrText xml:space="preserve"> PAGEREF _Toc29154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_Toc29643 </w:instrText>
      </w:r>
      <w:r>
        <w:rPr>
          <w:rFonts w:hint="eastAsia"/>
          <w:lang w:val="en-US" w:eastAsia="zh-CN"/>
        </w:rPr>
        <w:fldChar w:fldCharType="separate"/>
      </w:r>
      <w:r>
        <w:rPr>
          <w:rFonts w:hint="default"/>
          <w:lang w:val="en-US" w:eastAsia="zh-CN"/>
        </w:rPr>
        <w:t xml:space="preserve">2.3.2. </w:t>
      </w:r>
      <w:r>
        <w:rPr>
          <w:rFonts w:hint="eastAsia"/>
          <w:lang w:val="en-US" w:eastAsia="zh-CN"/>
        </w:rPr>
        <w:t>EtherCAT帧结构</w:t>
      </w:r>
      <w:r>
        <w:tab/>
      </w:r>
      <w:r>
        <w:fldChar w:fldCharType="begin"/>
      </w:r>
      <w:r>
        <w:instrText xml:space="preserve"> PAGEREF _Toc29643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_Toc9315 </w:instrText>
      </w:r>
      <w:r>
        <w:rPr>
          <w:rFonts w:hint="eastAsia"/>
          <w:lang w:val="en-US" w:eastAsia="zh-CN"/>
        </w:rPr>
        <w:fldChar w:fldCharType="separate"/>
      </w:r>
      <w:r>
        <w:rPr>
          <w:rFonts w:hint="default"/>
          <w:lang w:val="en-US" w:eastAsia="zh-CN"/>
        </w:rPr>
        <w:t xml:space="preserve">2.3.3. </w:t>
      </w:r>
      <w:r>
        <w:rPr>
          <w:rFonts w:hint="eastAsia"/>
          <w:lang w:val="en-US" w:eastAsia="zh-CN"/>
        </w:rPr>
        <w:t>EtherCAT数据报结构</w:t>
      </w:r>
      <w:r>
        <w:tab/>
      </w:r>
      <w:r>
        <w:fldChar w:fldCharType="begin"/>
      </w:r>
      <w:r>
        <w:instrText xml:space="preserve"> PAGEREF _Toc9315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_Toc9614 </w:instrText>
      </w:r>
      <w:r>
        <w:rPr>
          <w:rFonts w:hint="eastAsia"/>
          <w:lang w:val="en-US" w:eastAsia="zh-CN"/>
        </w:rPr>
        <w:fldChar w:fldCharType="separate"/>
      </w:r>
      <w:r>
        <w:rPr>
          <w:rFonts w:hint="default"/>
          <w:lang w:val="en-US" w:eastAsia="zh-CN"/>
        </w:rPr>
        <w:t xml:space="preserve">2.4. </w:t>
      </w:r>
      <w:r>
        <w:rPr>
          <w:rFonts w:hint="eastAsia"/>
          <w:lang w:val="en-US" w:eastAsia="zh-CN"/>
        </w:rPr>
        <w:t>从站地址</w:t>
      </w:r>
      <w:r>
        <w:tab/>
      </w:r>
      <w:r>
        <w:fldChar w:fldCharType="begin"/>
      </w:r>
      <w:r>
        <w:instrText xml:space="preserve"> PAGEREF _Toc9614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_Toc1896 </w:instrText>
      </w:r>
      <w:r>
        <w:rPr>
          <w:rFonts w:hint="eastAsia"/>
          <w:lang w:val="en-US" w:eastAsia="zh-CN"/>
        </w:rPr>
        <w:fldChar w:fldCharType="separate"/>
      </w:r>
      <w:r>
        <w:rPr>
          <w:rFonts w:hint="default"/>
          <w:lang w:val="en-US" w:eastAsia="zh-CN"/>
        </w:rPr>
        <w:t xml:space="preserve">2.5. </w:t>
      </w:r>
      <w:r>
        <w:rPr>
          <w:rFonts w:hint="eastAsia"/>
          <w:lang w:val="en-US" w:eastAsia="zh-CN"/>
        </w:rPr>
        <w:t>FMMU</w:t>
      </w:r>
      <w:r>
        <w:tab/>
      </w:r>
      <w:r>
        <w:fldChar w:fldCharType="begin"/>
      </w:r>
      <w:r>
        <w:instrText xml:space="preserve"> PAGEREF _Toc1896 </w:instrText>
      </w:r>
      <w:r>
        <w:fldChar w:fldCharType="separate"/>
      </w:r>
      <w:r>
        <w:t>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_Toc5947 </w:instrText>
      </w:r>
      <w:r>
        <w:rPr>
          <w:rFonts w:hint="eastAsia"/>
          <w:lang w:val="en-US" w:eastAsia="zh-CN"/>
        </w:rPr>
        <w:fldChar w:fldCharType="separate"/>
      </w:r>
      <w:r>
        <w:rPr>
          <w:rFonts w:hint="default"/>
          <w:lang w:val="en-US" w:eastAsia="zh-CN"/>
        </w:rPr>
        <w:t xml:space="preserve">2.6. </w:t>
      </w:r>
      <w:r>
        <w:rPr>
          <w:rFonts w:hint="eastAsia"/>
          <w:lang w:val="en-US" w:eastAsia="zh-CN"/>
        </w:rPr>
        <w:t>SM</w:t>
      </w:r>
      <w:r>
        <w:tab/>
      </w:r>
      <w:r>
        <w:fldChar w:fldCharType="begin"/>
      </w:r>
      <w:r>
        <w:instrText xml:space="preserve"> PAGEREF _Toc5947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_Toc22353 </w:instrText>
      </w:r>
      <w:r>
        <w:rPr>
          <w:rFonts w:hint="eastAsia"/>
          <w:lang w:val="en-US" w:eastAsia="zh-CN"/>
        </w:rPr>
        <w:fldChar w:fldCharType="separate"/>
      </w:r>
      <w:r>
        <w:rPr>
          <w:rFonts w:hint="default"/>
          <w:lang w:val="en-US" w:eastAsia="zh-CN"/>
        </w:rPr>
        <w:t xml:space="preserve">2.6.1. </w:t>
      </w:r>
      <w:r>
        <w:rPr>
          <w:rFonts w:hint="eastAsia"/>
          <w:lang w:val="en-US" w:eastAsia="zh-CN"/>
        </w:rPr>
        <w:t>两种缓存模式</w:t>
      </w:r>
      <w:r>
        <w:tab/>
      </w:r>
      <w:r>
        <w:fldChar w:fldCharType="begin"/>
      </w:r>
      <w:r>
        <w:instrText xml:space="preserve"> PAGEREF _Toc22353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_Toc22865 </w:instrText>
      </w:r>
      <w:r>
        <w:rPr>
          <w:rFonts w:hint="eastAsia"/>
          <w:lang w:val="en-US" w:eastAsia="zh-CN"/>
        </w:rPr>
        <w:fldChar w:fldCharType="separate"/>
      </w:r>
      <w:r>
        <w:rPr>
          <w:rFonts w:hint="default"/>
          <w:lang w:val="en-US" w:eastAsia="zh-CN"/>
        </w:rPr>
        <w:t xml:space="preserve">2.6.2. </w:t>
      </w:r>
      <w:r>
        <w:rPr>
          <w:rFonts w:hint="eastAsia"/>
          <w:lang w:val="en-US" w:eastAsia="zh-CN"/>
        </w:rPr>
        <w:t>基于 EtherCAT 的 CAN 应用协议（CoE）</w:t>
      </w:r>
      <w:r>
        <w:tab/>
      </w:r>
      <w:r>
        <w:fldChar w:fldCharType="begin"/>
      </w:r>
      <w:r>
        <w:instrText xml:space="preserve"> PAGEREF _Toc22865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_Toc6587 </w:instrText>
      </w:r>
      <w:r>
        <w:rPr>
          <w:rFonts w:hint="eastAsia"/>
          <w:lang w:val="en-US" w:eastAsia="zh-CN"/>
        </w:rPr>
        <w:fldChar w:fldCharType="separate"/>
      </w:r>
      <w:r>
        <w:rPr>
          <w:rFonts w:hint="default"/>
          <w:lang w:val="en-US" w:eastAsia="zh-CN"/>
        </w:rPr>
        <w:t xml:space="preserve">2.6.3. </w:t>
      </w:r>
      <w:r>
        <w:rPr>
          <w:rFonts w:hint="eastAsia"/>
          <w:lang w:val="en-US" w:eastAsia="zh-CN"/>
        </w:rPr>
        <w:t>SDO的处理</w:t>
      </w:r>
      <w:r>
        <w:tab/>
      </w:r>
      <w:r>
        <w:fldChar w:fldCharType="begin"/>
      </w:r>
      <w:r>
        <w:instrText xml:space="preserve"> PAGEREF _Toc6587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_Toc7596 </w:instrText>
      </w:r>
      <w:r>
        <w:rPr>
          <w:rFonts w:hint="eastAsia"/>
          <w:lang w:val="en-US" w:eastAsia="zh-CN"/>
        </w:rPr>
        <w:fldChar w:fldCharType="separate"/>
      </w:r>
      <w:r>
        <w:rPr>
          <w:rFonts w:hint="default"/>
          <w:lang w:val="en-US" w:eastAsia="zh-CN"/>
        </w:rPr>
        <w:t xml:space="preserve">2.6.4. </w:t>
      </w:r>
      <w:r>
        <w:rPr>
          <w:rFonts w:hint="eastAsia"/>
          <w:lang w:val="en-US" w:eastAsia="zh-CN"/>
        </w:rPr>
        <w:t>PDO的处理</w:t>
      </w:r>
      <w:r>
        <w:tab/>
      </w:r>
      <w:r>
        <w:fldChar w:fldCharType="begin"/>
      </w:r>
      <w:r>
        <w:instrText xml:space="preserve"> PAGEREF _Toc7596 </w:instrText>
      </w:r>
      <w:r>
        <w:fldChar w:fldCharType="separate"/>
      </w:r>
      <w:r>
        <w:t>12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_Toc14592 </w:instrText>
      </w:r>
      <w:r>
        <w:rPr>
          <w:rFonts w:hint="eastAsia"/>
          <w:lang w:val="en-US" w:eastAsia="zh-CN"/>
        </w:rPr>
        <w:fldChar w:fldCharType="separate"/>
      </w:r>
      <w:r>
        <w:rPr>
          <w:rFonts w:hint="default"/>
          <w:lang w:val="en-US" w:eastAsia="zh-CN"/>
        </w:rPr>
        <w:t xml:space="preserve">2.7. </w:t>
      </w:r>
      <w:r>
        <w:rPr>
          <w:rFonts w:hint="eastAsia"/>
          <w:lang w:val="en-US" w:eastAsia="zh-CN"/>
        </w:rPr>
        <w:t>分布式时钟与同步</w:t>
      </w:r>
      <w:r>
        <w:tab/>
      </w:r>
      <w:r>
        <w:fldChar w:fldCharType="begin"/>
      </w:r>
      <w:r>
        <w:instrText xml:space="preserve"> PAGEREF _Toc14592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_Toc19841 </w:instrText>
      </w:r>
      <w:r>
        <w:rPr>
          <w:rFonts w:hint="eastAsia"/>
          <w:lang w:val="en-US" w:eastAsia="zh-CN"/>
        </w:rPr>
        <w:fldChar w:fldCharType="separate"/>
      </w:r>
      <w:r>
        <w:rPr>
          <w:rFonts w:hint="default"/>
          <w:lang w:val="en-US" w:eastAsia="zh-CN"/>
        </w:rPr>
        <w:t xml:space="preserve">2.7.1. </w:t>
      </w:r>
      <w:r>
        <w:rPr>
          <w:rFonts w:hint="eastAsia"/>
          <w:lang w:val="en-US" w:eastAsia="zh-CN"/>
        </w:rPr>
        <w:t>分布式时钟DC</w:t>
      </w:r>
      <w:r>
        <w:tab/>
      </w:r>
      <w:r>
        <w:fldChar w:fldCharType="begin"/>
      </w:r>
      <w:r>
        <w:instrText xml:space="preserve"> PAGEREF _Toc19841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_Toc2229 </w:instrText>
      </w:r>
      <w:r>
        <w:rPr>
          <w:rFonts w:hint="eastAsia"/>
          <w:lang w:val="en-US" w:eastAsia="zh-CN"/>
        </w:rPr>
        <w:fldChar w:fldCharType="separate"/>
      </w:r>
      <w:r>
        <w:rPr>
          <w:rFonts w:hint="default"/>
          <w:lang w:val="en-US" w:eastAsia="zh-CN"/>
        </w:rPr>
        <w:t xml:space="preserve">2.7.2. </w:t>
      </w:r>
      <w:r>
        <w:rPr>
          <w:rFonts w:hint="eastAsia"/>
          <w:lang w:val="en-US" w:eastAsia="zh-CN"/>
        </w:rPr>
        <w:t>传输时延的测量、偏移量补偿</w:t>
      </w:r>
      <w:r>
        <w:tab/>
      </w:r>
      <w:r>
        <w:fldChar w:fldCharType="begin"/>
      </w:r>
      <w:r>
        <w:instrText xml:space="preserve"> PAGEREF _Toc2229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_Toc10336 </w:instrText>
      </w:r>
      <w:r>
        <w:rPr>
          <w:rFonts w:hint="eastAsia"/>
          <w:lang w:val="en-US" w:eastAsia="zh-CN"/>
        </w:rPr>
        <w:fldChar w:fldCharType="separate"/>
      </w:r>
      <w:r>
        <w:rPr>
          <w:rFonts w:hint="default"/>
          <w:lang w:val="en-US" w:eastAsia="zh-CN"/>
        </w:rPr>
        <w:t xml:space="preserve">2.7.3. </w:t>
      </w:r>
      <w:r>
        <w:rPr>
          <w:rFonts w:hint="eastAsia"/>
          <w:lang w:val="en-US" w:eastAsia="zh-CN"/>
        </w:rPr>
        <w:t>漂移补偿</w:t>
      </w:r>
      <w:r>
        <w:tab/>
      </w:r>
      <w:r>
        <w:fldChar w:fldCharType="begin"/>
      </w:r>
      <w:r>
        <w:instrText xml:space="preserve"> PAGEREF _Toc10336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_Toc25402 </w:instrText>
      </w:r>
      <w:r>
        <w:rPr>
          <w:rFonts w:hint="eastAsia"/>
          <w:lang w:val="en-US" w:eastAsia="zh-CN"/>
        </w:rPr>
        <w:fldChar w:fldCharType="separate"/>
      </w:r>
      <w:r>
        <w:rPr>
          <w:rFonts w:hint="default"/>
          <w:lang w:val="en-US" w:eastAsia="zh-CN"/>
        </w:rPr>
        <w:t xml:space="preserve">2.7.4. </w:t>
      </w:r>
      <w:r>
        <w:rPr>
          <w:rFonts w:hint="eastAsia"/>
          <w:lang w:val="en-US" w:eastAsia="zh-CN"/>
        </w:rPr>
        <w:t>同步方式</w:t>
      </w:r>
      <w:r>
        <w:tab/>
      </w:r>
      <w:r>
        <w:fldChar w:fldCharType="begin"/>
      </w:r>
      <w:r>
        <w:instrText xml:space="preserve"> PAGEREF _Toc25402 </w:instrText>
      </w:r>
      <w:r>
        <w:fldChar w:fldCharType="separate"/>
      </w:r>
      <w:r>
        <w:t>17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_Toc31760 </w:instrText>
      </w:r>
      <w:r>
        <w:rPr>
          <w:rFonts w:hint="eastAsia"/>
          <w:lang w:val="en-US" w:eastAsia="zh-CN"/>
        </w:rPr>
        <w:fldChar w:fldCharType="separate"/>
      </w:r>
      <w:r>
        <w:rPr>
          <w:rFonts w:hint="default"/>
          <w:lang w:val="en-US" w:eastAsia="zh-CN"/>
        </w:rPr>
        <w:t xml:space="preserve">3. </w:t>
      </w:r>
      <w:r>
        <w:rPr>
          <w:rFonts w:hint="eastAsia"/>
          <w:lang w:val="en-US" w:eastAsia="zh-CN"/>
        </w:rPr>
        <w:t>DMC运动控制库</w:t>
      </w:r>
      <w:r>
        <w:tab/>
      </w:r>
      <w:r>
        <w:fldChar w:fldCharType="begin"/>
      </w:r>
      <w:r>
        <w:instrText xml:space="preserve"> PAGEREF _Toc31760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_Toc20621 </w:instrText>
      </w:r>
      <w:r>
        <w:rPr>
          <w:rFonts w:hint="eastAsia"/>
          <w:lang w:val="en-US" w:eastAsia="zh-CN"/>
        </w:rPr>
        <w:fldChar w:fldCharType="separate"/>
      </w:r>
      <w:r>
        <w:rPr>
          <w:rFonts w:hint="default"/>
          <w:lang w:val="en-US" w:eastAsia="zh-CN"/>
        </w:rPr>
        <w:t xml:space="preserve">3.1. </w:t>
      </w:r>
      <w:r>
        <w:rPr>
          <w:rFonts w:hint="eastAsia"/>
          <w:lang w:val="en-US" w:eastAsia="zh-CN"/>
        </w:rPr>
        <w:t>ECM主站</w:t>
      </w:r>
      <w:r>
        <w:tab/>
      </w:r>
      <w:r>
        <w:fldChar w:fldCharType="begin"/>
      </w:r>
      <w:r>
        <w:instrText xml:space="preserve"> PAGEREF _Toc20621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_Toc17540 </w:instrText>
      </w:r>
      <w:r>
        <w:rPr>
          <w:rFonts w:hint="eastAsia"/>
          <w:lang w:val="en-US" w:eastAsia="zh-CN"/>
        </w:rPr>
        <w:fldChar w:fldCharType="separate"/>
      </w:r>
      <w:r>
        <w:rPr>
          <w:rFonts w:hint="default"/>
          <w:lang w:val="en-US" w:eastAsia="zh-CN"/>
        </w:rPr>
        <w:t xml:space="preserve">3.2. </w:t>
      </w:r>
      <w:r>
        <w:rPr>
          <w:rFonts w:hint="eastAsia"/>
          <w:lang w:val="en-US" w:eastAsia="zh-CN"/>
        </w:rPr>
        <w:t>连接方式</w:t>
      </w:r>
      <w:r>
        <w:tab/>
      </w:r>
      <w:r>
        <w:fldChar w:fldCharType="begin"/>
      </w:r>
      <w:r>
        <w:instrText xml:space="preserve"> PAGEREF _Toc17540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_Toc26887 </w:instrText>
      </w:r>
      <w:r>
        <w:rPr>
          <w:rFonts w:hint="eastAsia"/>
          <w:lang w:val="en-US" w:eastAsia="zh-CN"/>
        </w:rPr>
        <w:fldChar w:fldCharType="separate"/>
      </w:r>
      <w:r>
        <w:rPr>
          <w:rFonts w:hint="default"/>
          <w:lang w:val="en-US" w:eastAsia="zh-CN"/>
        </w:rPr>
        <w:t xml:space="preserve">3.3. </w:t>
      </w:r>
      <w:r>
        <w:rPr>
          <w:rFonts w:hint="eastAsia"/>
          <w:lang w:val="en-US" w:eastAsia="zh-CN"/>
        </w:rPr>
        <w:t>配置文件</w:t>
      </w:r>
      <w:r>
        <w:tab/>
      </w:r>
      <w:r>
        <w:fldChar w:fldCharType="begin"/>
      </w:r>
      <w:r>
        <w:instrText xml:space="preserve"> PAGEREF _Toc26887 </w:instrText>
      </w:r>
      <w:r>
        <w:fldChar w:fldCharType="separate"/>
      </w:r>
      <w:r>
        <w:t>20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_Toc15416 </w:instrText>
      </w:r>
      <w:r>
        <w:rPr>
          <w:rFonts w:hint="eastAsia"/>
          <w:lang w:val="en-US" w:eastAsia="zh-CN"/>
        </w:rPr>
        <w:fldChar w:fldCharType="separate"/>
      </w:r>
      <w:r>
        <w:rPr>
          <w:rFonts w:hint="default"/>
          <w:lang w:val="en-US" w:eastAsia="zh-CN"/>
        </w:rPr>
        <w:t xml:space="preserve">3.4. </w:t>
      </w:r>
      <w:r>
        <w:rPr>
          <w:rFonts w:hint="eastAsia"/>
          <w:lang w:val="en-US" w:eastAsia="zh-CN"/>
        </w:rPr>
        <w:t>接口函数</w:t>
      </w:r>
      <w:r>
        <w:tab/>
      </w:r>
      <w:r>
        <w:fldChar w:fldCharType="begin"/>
      </w:r>
      <w:r>
        <w:instrText xml:space="preserve"> PAGEREF _Toc15416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_Toc31401 </w:instrText>
      </w:r>
      <w:r>
        <w:rPr>
          <w:rFonts w:hint="eastAsia"/>
          <w:lang w:val="en-US" w:eastAsia="zh-CN"/>
        </w:rPr>
        <w:fldChar w:fldCharType="separate"/>
      </w:r>
      <w:r>
        <w:rPr>
          <w:rFonts w:hint="default" w:eastAsia="黑体"/>
          <w:lang w:val="en-US" w:eastAsia="zh-CN"/>
        </w:rPr>
        <w:t xml:space="preserve">3.4.1. </w:t>
      </w:r>
      <w:r>
        <w:rPr>
          <w:rFonts w:hint="eastAsia"/>
          <w:lang w:val="en-US" w:eastAsia="zh-CN"/>
        </w:rPr>
        <w:t>初始化、关闭</w:t>
      </w:r>
      <w:r>
        <w:tab/>
      </w:r>
      <w:r>
        <w:fldChar w:fldCharType="begin"/>
      </w:r>
      <w:r>
        <w:instrText xml:space="preserve"> PAGEREF _Toc31401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_Toc26806 </w:instrText>
      </w:r>
      <w:r>
        <w:rPr>
          <w:rFonts w:hint="eastAsia"/>
          <w:lang w:val="en-US" w:eastAsia="zh-CN"/>
        </w:rPr>
        <w:fldChar w:fldCharType="separate"/>
      </w:r>
      <w:r>
        <w:rPr>
          <w:rFonts w:hint="default"/>
          <w:lang w:val="en-US" w:eastAsia="zh-CN"/>
        </w:rPr>
        <w:t xml:space="preserve">3.4.2. </w:t>
      </w:r>
      <w:r>
        <w:rPr>
          <w:rFonts w:hint="eastAsia"/>
          <w:lang w:val="en-US" w:eastAsia="zh-CN"/>
        </w:rPr>
        <w:t>单轴位置</w:t>
      </w:r>
      <w:r>
        <w:tab/>
      </w:r>
      <w:r>
        <w:fldChar w:fldCharType="begin"/>
      </w:r>
      <w:r>
        <w:instrText xml:space="preserve"> PAGEREF _Toc26806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_Toc28193 </w:instrText>
      </w:r>
      <w:r>
        <w:rPr>
          <w:rFonts w:hint="eastAsia"/>
          <w:lang w:val="en-US" w:eastAsia="zh-CN"/>
        </w:rPr>
        <w:fldChar w:fldCharType="separate"/>
      </w:r>
      <w:r>
        <w:rPr>
          <w:rFonts w:hint="default"/>
          <w:lang w:val="en-US" w:eastAsia="zh-CN"/>
        </w:rPr>
        <w:t xml:space="preserve">3.4.3. </w:t>
      </w:r>
      <w:r>
        <w:rPr>
          <w:rFonts w:hint="eastAsia"/>
          <w:lang w:val="en-US" w:eastAsia="zh-CN"/>
        </w:rPr>
        <w:t>直线插补</w:t>
      </w:r>
      <w:r>
        <w:tab/>
      </w:r>
      <w:r>
        <w:fldChar w:fldCharType="begin"/>
      </w:r>
      <w:r>
        <w:instrText xml:space="preserve"> PAGEREF _Toc28193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_Toc19482 </w:instrText>
      </w:r>
      <w:r>
        <w:rPr>
          <w:rFonts w:hint="eastAsia"/>
          <w:lang w:val="en-US" w:eastAsia="zh-CN"/>
        </w:rPr>
        <w:fldChar w:fldCharType="separate"/>
      </w:r>
      <w:r>
        <w:rPr>
          <w:rFonts w:hint="default"/>
          <w:lang w:val="en-US" w:eastAsia="zh-CN"/>
        </w:rPr>
        <w:t xml:space="preserve">3.4.4. </w:t>
      </w:r>
      <w:r>
        <w:rPr>
          <w:rFonts w:hint="eastAsia"/>
          <w:lang w:val="en-US" w:eastAsia="zh-CN"/>
        </w:rPr>
        <w:t>Z轴拱门插补</w:t>
      </w:r>
      <w:r>
        <w:tab/>
      </w:r>
      <w:r>
        <w:fldChar w:fldCharType="begin"/>
      </w:r>
      <w:r>
        <w:instrText xml:space="preserve"> PAGEREF _Toc19482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_Toc4275 </w:instrText>
      </w:r>
      <w:r>
        <w:rPr>
          <w:rFonts w:hint="eastAsia"/>
          <w:lang w:val="en-US" w:eastAsia="zh-CN"/>
        </w:rPr>
        <w:fldChar w:fldCharType="separate"/>
      </w:r>
      <w:r>
        <w:rPr>
          <w:rFonts w:hint="default"/>
          <w:lang w:val="en-US" w:eastAsia="zh-CN"/>
        </w:rPr>
        <w:t xml:space="preserve">3.4.5. </w:t>
      </w:r>
      <w:r>
        <w:rPr>
          <w:rFonts w:hint="eastAsia"/>
          <w:lang w:val="en-US" w:eastAsia="zh-CN"/>
        </w:rPr>
        <w:t>停止函数</w:t>
      </w:r>
      <w:r>
        <w:tab/>
      </w:r>
      <w:r>
        <w:fldChar w:fldCharType="begin"/>
      </w:r>
      <w:r>
        <w:instrText xml:space="preserve"> PAGEREF _Toc4275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_Toc27590 </w:instrText>
      </w:r>
      <w:r>
        <w:rPr>
          <w:rFonts w:hint="eastAsia"/>
          <w:lang w:val="en-US" w:eastAsia="zh-CN"/>
        </w:rPr>
        <w:fldChar w:fldCharType="separate"/>
      </w:r>
      <w:r>
        <w:rPr>
          <w:rFonts w:hint="default"/>
          <w:lang w:val="en-US" w:eastAsia="zh-CN"/>
        </w:rPr>
        <w:t xml:space="preserve">3.4.6. </w:t>
      </w:r>
      <w:r>
        <w:rPr>
          <w:rFonts w:hint="eastAsia"/>
          <w:lang w:val="en-US" w:eastAsia="zh-CN"/>
        </w:rPr>
        <w:t>回原点运动</w:t>
      </w:r>
      <w:r>
        <w:tab/>
      </w:r>
      <w:r>
        <w:fldChar w:fldCharType="begin"/>
      </w:r>
      <w:r>
        <w:instrText xml:space="preserve"> PAGEREF _Toc27590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_Toc21160 </w:instrText>
      </w:r>
      <w:r>
        <w:rPr>
          <w:rFonts w:hint="eastAsia"/>
          <w:lang w:val="en-US" w:eastAsia="zh-CN"/>
        </w:rPr>
        <w:fldChar w:fldCharType="separate"/>
      </w:r>
      <w:r>
        <w:rPr>
          <w:rFonts w:hint="default"/>
          <w:lang w:val="en-US" w:eastAsia="zh-CN"/>
        </w:rPr>
        <w:t xml:space="preserve">3.4.7. </w:t>
      </w:r>
      <w:r>
        <w:rPr>
          <w:rFonts w:hint="eastAsia"/>
          <w:lang w:val="en-US" w:eastAsia="zh-CN"/>
        </w:rPr>
        <w:t>指令脉冲计数</w:t>
      </w:r>
      <w:r>
        <w:tab/>
      </w:r>
      <w:r>
        <w:fldChar w:fldCharType="begin"/>
      </w:r>
      <w:r>
        <w:instrText xml:space="preserve"> PAGEREF _Toc21160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_Toc7590 </w:instrText>
      </w:r>
      <w:r>
        <w:rPr>
          <w:rFonts w:hint="eastAsia"/>
          <w:lang w:val="en-US" w:eastAsia="zh-CN"/>
        </w:rPr>
        <w:fldChar w:fldCharType="separate"/>
      </w:r>
      <w:r>
        <w:rPr>
          <w:rFonts w:hint="default"/>
          <w:lang w:val="en-US" w:eastAsia="zh-CN"/>
        </w:rPr>
        <w:t xml:space="preserve">3.4.8. </w:t>
      </w:r>
      <w:r>
        <w:rPr>
          <w:rFonts w:hint="eastAsia"/>
          <w:lang w:val="en-US" w:eastAsia="zh-CN"/>
        </w:rPr>
        <w:t>IO控制</w:t>
      </w:r>
      <w:r>
        <w:tab/>
      </w:r>
      <w:r>
        <w:fldChar w:fldCharType="begin"/>
      </w:r>
      <w:r>
        <w:instrText xml:space="preserve"> PAGEREF _Toc7590 </w:instrText>
      </w:r>
      <w:r>
        <w:fldChar w:fldCharType="separate"/>
      </w:r>
      <w:r>
        <w:t>27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_Toc17903 </w:instrText>
      </w:r>
      <w:r>
        <w:rPr>
          <w:rFonts w:hint="eastAsia"/>
          <w:lang w:val="en-US" w:eastAsia="zh-CN"/>
        </w:rPr>
        <w:fldChar w:fldCharType="separate"/>
      </w:r>
      <w:r>
        <w:rPr>
          <w:rFonts w:hint="default"/>
          <w:lang w:val="en-US" w:eastAsia="zh-CN"/>
        </w:rPr>
        <w:t xml:space="preserve">4. </w:t>
      </w:r>
      <w:r>
        <w:rPr>
          <w:rFonts w:hint="eastAsia"/>
          <w:lang w:val="en-US" w:eastAsia="zh-CN"/>
        </w:rPr>
        <w:t>示例程序</w:t>
      </w:r>
      <w:r>
        <w:tab/>
      </w:r>
      <w:r>
        <w:fldChar w:fldCharType="begin"/>
      </w:r>
      <w:r>
        <w:instrText xml:space="preserve"> PAGEREF _Toc17903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_Toc22713 </w:instrText>
      </w:r>
      <w:r>
        <w:rPr>
          <w:rFonts w:hint="eastAsia"/>
          <w:lang w:val="en-US" w:eastAsia="zh-CN"/>
        </w:rPr>
        <w:fldChar w:fldCharType="separate"/>
      </w:r>
      <w:r>
        <w:rPr>
          <w:rFonts w:hint="default"/>
          <w:lang w:val="en-US" w:eastAsia="zh-CN"/>
        </w:rPr>
        <w:t xml:space="preserve">4.1. </w:t>
      </w:r>
      <w:r>
        <w:rPr>
          <w:rFonts w:hint="eastAsia"/>
          <w:lang w:val="en-US" w:eastAsia="zh-CN"/>
        </w:rPr>
        <w:t>单轴点位</w:t>
      </w:r>
      <w:r>
        <w:tab/>
      </w:r>
      <w:r>
        <w:fldChar w:fldCharType="begin"/>
      </w:r>
      <w:r>
        <w:instrText xml:space="preserve"> PAGEREF _Toc22713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_Toc18199 </w:instrText>
      </w:r>
      <w:r>
        <w:rPr>
          <w:rFonts w:hint="eastAsia"/>
          <w:lang w:val="en-US" w:eastAsia="zh-CN"/>
        </w:rPr>
        <w:fldChar w:fldCharType="separate"/>
      </w:r>
      <w:r>
        <w:rPr>
          <w:rFonts w:hint="default"/>
          <w:lang w:val="en-US" w:eastAsia="zh-CN"/>
        </w:rPr>
        <w:t xml:space="preserve">4.2. </w:t>
      </w:r>
      <w:r>
        <w:rPr>
          <w:rFonts w:hint="eastAsia"/>
          <w:lang w:val="en-US" w:eastAsia="zh-CN"/>
        </w:rPr>
        <w:t>直线插补</w:t>
      </w:r>
      <w:r>
        <w:tab/>
      </w:r>
      <w:r>
        <w:fldChar w:fldCharType="begin"/>
      </w:r>
      <w:r>
        <w:instrText xml:space="preserve"> PAGEREF _Toc18199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_Toc27322 </w:instrText>
      </w:r>
      <w:r>
        <w:rPr>
          <w:rFonts w:hint="eastAsia"/>
          <w:lang w:val="en-US" w:eastAsia="zh-CN"/>
        </w:rPr>
        <w:fldChar w:fldCharType="separate"/>
      </w:r>
      <w:r>
        <w:rPr>
          <w:rFonts w:hint="default"/>
          <w:lang w:val="en-US" w:eastAsia="zh-CN"/>
        </w:rPr>
        <w:t xml:space="preserve">4.3. </w:t>
      </w:r>
      <w:r>
        <w:rPr>
          <w:rFonts w:hint="eastAsia"/>
          <w:lang w:val="en-US" w:eastAsia="zh-CN"/>
        </w:rPr>
        <w:t>回原点</w:t>
      </w:r>
      <w:r>
        <w:tab/>
      </w:r>
      <w:r>
        <w:fldChar w:fldCharType="begin"/>
      </w:r>
      <w:r>
        <w:instrText xml:space="preserve"> PAGEREF _Toc27322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_Toc19148 </w:instrText>
      </w:r>
      <w:r>
        <w:rPr>
          <w:rFonts w:hint="eastAsia"/>
          <w:lang w:val="en-US" w:eastAsia="zh-CN"/>
        </w:rPr>
        <w:fldChar w:fldCharType="separate"/>
      </w:r>
      <w:r>
        <w:rPr>
          <w:rFonts w:hint="default"/>
          <w:lang w:val="en-US" w:eastAsia="zh-CN"/>
        </w:rPr>
        <w:t xml:space="preserve">4.4. </w:t>
      </w:r>
      <w:r>
        <w:rPr>
          <w:rFonts w:hint="eastAsia"/>
          <w:lang w:val="en-US" w:eastAsia="zh-CN"/>
        </w:rPr>
        <w:t>IO模块</w:t>
      </w:r>
      <w:r>
        <w:tab/>
      </w:r>
      <w:r>
        <w:fldChar w:fldCharType="begin"/>
      </w:r>
      <w:r>
        <w:instrText xml:space="preserve"> PAGEREF _Toc19148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_Toc17428 </w:instrText>
      </w:r>
      <w:r>
        <w:rPr>
          <w:rFonts w:hint="eastAsia"/>
          <w:lang w:val="en-US" w:eastAsia="zh-CN"/>
        </w:rPr>
        <w:fldChar w:fldCharType="separate"/>
      </w:r>
      <w:r>
        <w:rPr>
          <w:rFonts w:hint="default"/>
          <w:lang w:val="en-US" w:eastAsia="zh-CN"/>
        </w:rPr>
        <w:t xml:space="preserve">4.5. </w:t>
      </w:r>
      <w:r>
        <w:rPr>
          <w:rFonts w:hint="eastAsia"/>
          <w:lang w:val="en-US" w:eastAsia="zh-CN"/>
        </w:rPr>
        <w:t>Z轴拱门插补</w:t>
      </w:r>
      <w:r>
        <w:tab/>
      </w:r>
      <w:r>
        <w:fldChar w:fldCharType="begin"/>
      </w:r>
      <w:r>
        <w:instrText xml:space="preserve"> PAGEREF _Toc17428 </w:instrText>
      </w:r>
      <w:r>
        <w:fldChar w:fldCharType="separate"/>
      </w:r>
      <w:r>
        <w:t>30</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_Toc23671 </w:instrText>
      </w:r>
      <w:r>
        <w:rPr>
          <w:rFonts w:hint="eastAsia"/>
          <w:lang w:val="en-US" w:eastAsia="zh-CN"/>
        </w:rPr>
        <w:fldChar w:fldCharType="separate"/>
      </w:r>
      <w:r>
        <w:rPr>
          <w:rFonts w:hint="default"/>
          <w:lang w:val="en-US" w:eastAsia="zh-CN"/>
        </w:rPr>
        <w:t xml:space="preserve">5. </w:t>
      </w:r>
      <w:r>
        <w:rPr>
          <w:rFonts w:hint="eastAsia"/>
          <w:lang w:val="en-US" w:eastAsia="zh-CN"/>
        </w:rPr>
        <w:t>编程举例</w:t>
      </w:r>
      <w:r>
        <w:tab/>
      </w:r>
      <w:r>
        <w:fldChar w:fldCharType="begin"/>
      </w:r>
      <w:r>
        <w:instrText xml:space="preserve"> PAGEREF _Toc23671 </w:instrText>
      </w:r>
      <w:r>
        <w:fldChar w:fldCharType="separate"/>
      </w:r>
      <w:r>
        <w:t>31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rPr>
          <w:rFonts w:hint="default"/>
          <w:lang w:val="en-US" w:eastAsia="zh-CN"/>
        </w:rPr>
        <w:t xml:space="preserve">5.1. </w:t>
      </w:r>
      <w:r>
        <w:rPr>
          <w:rFonts w:hint="eastAsia"/>
          <w:lang w:val="en-US" w:eastAsia="zh-CN"/>
        </w:rPr>
        <w:t>开发环境</w:t>
      </w:r>
      <w:r>
        <w:tab/>
      </w:r>
      <w:r>
        <w:fldChar w:fldCharType="begin"/>
      </w:r>
      <w:r>
        <w:instrText xml:space="preserve"> PAGEREF _Toc21646 </w:instrText>
      </w:r>
      <w:r>
        <w:fldChar w:fldCharType="separate"/>
      </w:r>
      <w:r>
        <w:t>31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_Toc32441 </w:instrText>
      </w:r>
      <w:r>
        <w:rPr>
          <w:rFonts w:hint="eastAsia"/>
          <w:lang w:val="en-US" w:eastAsia="zh-CN"/>
        </w:rPr>
        <w:fldChar w:fldCharType="separate"/>
      </w:r>
      <w:r>
        <w:rPr>
          <w:rFonts w:hint="default"/>
          <w:lang w:val="en-US" w:eastAsia="zh-CN"/>
        </w:rPr>
        <w:t xml:space="preserve">5.2. </w:t>
      </w:r>
      <w:r>
        <w:rPr>
          <w:rFonts w:hint="eastAsia"/>
          <w:lang w:val="en-US" w:eastAsia="zh-CN"/>
        </w:rPr>
        <w:t>运行环境</w:t>
      </w:r>
      <w:r>
        <w:tab/>
      </w:r>
      <w:r>
        <w:fldChar w:fldCharType="begin"/>
      </w:r>
      <w:r>
        <w:instrText xml:space="preserve"> PAGEREF _Toc32441 </w:instrText>
      </w:r>
      <w:r>
        <w:fldChar w:fldCharType="separate"/>
      </w:r>
      <w:r>
        <w:t>32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ind w:left="432" w:leftChars="0" w:hanging="432" w:firstLineChars="0"/>
        <w:rPr>
          <w:rFonts w:hint="eastAsia"/>
          <w:lang w:val="en-US" w:eastAsia="zh-CN"/>
        </w:rPr>
      </w:pPr>
      <w:bookmarkStart w:id="0" w:name="_Toc9923"/>
      <w:r>
        <w:rPr>
          <w:rFonts w:hint="eastAsia"/>
          <w:lang w:val="en-US" w:eastAsia="zh-CN"/>
        </w:rPr>
        <w:t>引言</w:t>
      </w:r>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DMC运动控制函数库是基于讯成科技EtherCAT Master Control IC/Starter Kit封装的动态库，用于EtherCAT 主站的开发。函数库接口风格与DMC1000∕DMC1000B 类似，实现的功能包括：单轴位置（梯形或S型速度曲线）、回原点、减速停止、急停、多轴直线插补以及通用输入输出。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本函数库接口简单，易学易用，具备完善的日志记录功能，方便进行问题定位及排查。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br w:type="page"/>
      </w:r>
    </w:p>
    <w:p>
      <w:pPr>
        <w:pStyle w:val="2"/>
        <w:ind w:left="432" w:leftChars="0" w:hanging="432" w:firstLineChars="0"/>
        <w:rPr>
          <w:rFonts w:hint="eastAsia"/>
          <w:lang w:val="en-US" w:eastAsia="zh-CN"/>
        </w:rPr>
      </w:pPr>
      <w:bookmarkStart w:id="1" w:name="_Toc13079"/>
      <w:r>
        <w:rPr>
          <w:rFonts w:hint="eastAsia"/>
          <w:lang w:val="en-US" w:eastAsia="zh-CN"/>
        </w:rPr>
        <w:t>EtherCAT 简介</w:t>
      </w:r>
      <w:bookmarkEnd w:id="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EtherCAT（以太网控制自动化技术）是一个开放架构，以以太网为基础的现场总线系统，其名称的CAT为控制自动化技术（Control Automation Technology）字首的缩写,最早是由德国的Beckhoff公司研发。</w:t>
      </w:r>
    </w:p>
    <w:p>
      <w:pPr>
        <w:pStyle w:val="3"/>
        <w:rPr>
          <w:rFonts w:hint="eastAsia"/>
          <w:lang w:val="en-US" w:eastAsia="zh-CN"/>
        </w:rPr>
      </w:pPr>
      <w:bookmarkStart w:id="2" w:name="_Toc21954"/>
      <w:r>
        <w:rPr>
          <w:rFonts w:hint="eastAsia"/>
          <w:lang w:val="en-US" w:eastAsia="zh-CN"/>
        </w:rPr>
        <w:t>EtherCAT特点</w:t>
      </w:r>
      <w:bookmarkEnd w:id="2"/>
    </w:p>
    <w:p>
      <w:pPr>
        <w:numPr>
          <w:ilvl w:val="0"/>
          <w:numId w:val="2"/>
        </w:numPr>
        <w:ind w:left="420" w:leftChars="0" w:hanging="420" w:firstLineChars="0"/>
        <w:rPr>
          <w:rFonts w:hint="eastAsia"/>
          <w:lang w:val="en-US" w:eastAsia="zh-CN"/>
        </w:rPr>
      </w:pPr>
      <w:r>
        <w:rPr>
          <w:rFonts w:hint="eastAsia"/>
          <w:lang w:val="en-US" w:eastAsia="zh-CN"/>
        </w:rPr>
        <w:t>卓越的性能：总的来说 EtherCAT 是最快的工业以太网技术，同时它提供纳秒级精确的同步。</w:t>
      </w:r>
    </w:p>
    <w:p>
      <w:pPr>
        <w:numPr>
          <w:ilvl w:val="0"/>
          <w:numId w:val="2"/>
        </w:numPr>
        <w:ind w:left="420" w:leftChars="0" w:hanging="420" w:firstLineChars="0"/>
        <w:rPr>
          <w:rFonts w:hint="eastAsia"/>
          <w:lang w:val="en-US" w:eastAsia="zh-CN"/>
        </w:rPr>
      </w:pPr>
      <w:r>
        <w:rPr>
          <w:rFonts w:hint="eastAsia"/>
          <w:lang w:val="en-US" w:eastAsia="zh-CN"/>
        </w:rPr>
        <w:t>灵活的拓扑：在传统的工业以太网系统中，可安装的交换机和集线器的级联数量是有限的，这限制了整个的网络拓扑结构。而 EtherCAT 无需交换机或集线器，因此没有这样的局限性。</w:t>
      </w:r>
    </w:p>
    <w:p>
      <w:pPr>
        <w:numPr>
          <w:ilvl w:val="0"/>
          <w:numId w:val="2"/>
        </w:numPr>
        <w:ind w:left="420" w:leftChars="0" w:hanging="420" w:firstLineChars="0"/>
        <w:rPr>
          <w:rFonts w:hint="eastAsia"/>
          <w:lang w:val="en-US" w:eastAsia="zh-CN"/>
        </w:rPr>
      </w:pPr>
      <w:r>
        <w:rPr>
          <w:rFonts w:hint="eastAsia"/>
          <w:lang w:val="en-US" w:eastAsia="zh-CN"/>
        </w:rPr>
        <w:t>简单且耐用：EtherCAT 可以自动配置地址，而无需手动配置。在启动时，网络将目标拓扑与现实拓扑对比从而检测差异。</w:t>
      </w:r>
    </w:p>
    <w:p>
      <w:pPr>
        <w:numPr>
          <w:ilvl w:val="0"/>
          <w:numId w:val="2"/>
        </w:numPr>
        <w:ind w:left="420" w:leftChars="0" w:hanging="420" w:firstLineChars="0"/>
        <w:rPr>
          <w:rFonts w:hint="eastAsia"/>
          <w:lang w:val="en-US" w:eastAsia="zh-CN"/>
        </w:rPr>
      </w:pPr>
      <w:r>
        <w:rPr>
          <w:rFonts w:hint="eastAsia"/>
          <w:lang w:val="en-US" w:eastAsia="zh-CN"/>
        </w:rPr>
        <w:t>低成本易实现：主站设备硬件仅需要一个以太网端口，EtherCAT 从站控制器可以从很多供应商获得：ASIC芯片、FPGA。 EtherCAT 自身并不向从站设备 CPU 提出任何性能要求，从而降低了设备成本。</w:t>
      </w:r>
    </w:p>
    <w:p>
      <w:pPr>
        <w:pStyle w:val="3"/>
        <w:ind w:left="575" w:hanging="575"/>
        <w:rPr>
          <w:rFonts w:hint="eastAsia"/>
          <w:lang w:val="en-US" w:eastAsia="zh-CN"/>
        </w:rPr>
      </w:pPr>
      <w:bookmarkStart w:id="3" w:name="_Toc26744"/>
      <w:r>
        <w:rPr>
          <w:rFonts w:hint="eastAsia"/>
          <w:lang w:val="en-US" w:eastAsia="zh-CN"/>
        </w:rPr>
        <w:t>状态机</w:t>
      </w:r>
      <w:bookmarkEnd w:id="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以下为EtherCAT状态转换框图，EtherCAT设备必须支持4种状态，负责协调主站和从站应用程序在初始化和运行时的状态关系。</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Init：初始化，简写为I；</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Pre-Operational:预运行，简写为P；</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Safe-Operational:安全运行，简写为S;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Operational:运行，简写为O。</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32785" cy="2604770"/>
            <wp:effectExtent l="0" t="0" r="133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3232785" cy="260477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EtherCAT状态机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从初始化状态向运行状态转化时，必须按照“初始化</w:t>
      </w:r>
      <w:r>
        <w:rPr>
          <w:rFonts w:hint="default" w:ascii="Arial" w:hAnsi="Arial" w:cs="Arial"/>
          <w:lang w:val="en-US" w:eastAsia="zh-CN"/>
        </w:rPr>
        <w:t>→</w:t>
      </w:r>
      <w:r>
        <w:rPr>
          <w:rFonts w:hint="eastAsia"/>
          <w:lang w:val="en-US" w:eastAsia="zh-CN"/>
        </w:rPr>
        <w:t>预运行</w:t>
      </w:r>
      <w:r>
        <w:rPr>
          <w:rFonts w:hint="default" w:ascii="Arial" w:hAnsi="Arial" w:cs="Arial"/>
          <w:lang w:val="en-US" w:eastAsia="zh-CN"/>
        </w:rPr>
        <w:t>→</w:t>
      </w:r>
      <w:r>
        <w:rPr>
          <w:rFonts w:hint="eastAsia"/>
          <w:lang w:val="en-US" w:eastAsia="zh-CN"/>
        </w:rPr>
        <w:t>安全运行</w:t>
      </w:r>
      <w:r>
        <w:rPr>
          <w:rFonts w:hint="default" w:ascii="Arial" w:hAnsi="Arial" w:cs="Arial"/>
          <w:lang w:val="en-US" w:eastAsia="zh-CN"/>
        </w:rPr>
        <w:t>→</w:t>
      </w:r>
      <w:r>
        <w:rPr>
          <w:rFonts w:hint="eastAsia"/>
          <w:lang w:val="en-US" w:eastAsia="zh-CN"/>
        </w:rPr>
        <w:t>运行”的顺序转化，不可以越级。从运行状态返回时可以越级转化。状态的转化操作和初始化过程如下表所示：</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状态转换</w:t>
      </w:r>
    </w:p>
    <w:tbl>
      <w:tblPr>
        <w:tblStyle w:val="20"/>
        <w:tblW w:w="7570" w:type="dxa"/>
        <w:tblInd w:w="9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5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状态和状态转化</w:t>
            </w:r>
          </w:p>
        </w:tc>
        <w:tc>
          <w:tcPr>
            <w:tcW w:w="5599" w:type="dxa"/>
          </w:tcPr>
          <w:p>
            <w:pP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初始化(I)</w:t>
            </w:r>
          </w:p>
        </w:tc>
        <w:tc>
          <w:tcPr>
            <w:tcW w:w="5599" w:type="dxa"/>
          </w:tcPr>
          <w:p>
            <w:pPr>
              <w:rPr>
                <w:rFonts w:hint="eastAsia"/>
                <w:vertAlign w:val="baseline"/>
                <w:lang w:val="en-US" w:eastAsia="zh-CN"/>
              </w:rPr>
            </w:pPr>
            <w:r>
              <w:rPr>
                <w:rFonts w:hint="eastAsia"/>
                <w:vertAlign w:val="baseline"/>
                <w:lang w:val="en-US" w:eastAsia="zh-CN"/>
              </w:rPr>
              <w:t>应用层没有通信，主站只能读写ESC寄存器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IP</w:t>
            </w:r>
          </w:p>
        </w:tc>
        <w:tc>
          <w:tcPr>
            <w:tcW w:w="5599" w:type="dxa"/>
          </w:tcPr>
          <w:p>
            <w:pPr>
              <w:rPr>
                <w:rFonts w:hint="eastAsia"/>
                <w:vertAlign w:val="baseline"/>
                <w:lang w:val="en-US" w:eastAsia="zh-CN"/>
              </w:rPr>
            </w:pPr>
            <w:r>
              <w:rPr>
                <w:rFonts w:hint="eastAsia"/>
                <w:vertAlign w:val="baseline"/>
                <w:lang w:val="en-US" w:eastAsia="zh-CN"/>
              </w:rPr>
              <w:t>主站配置从站站点地址；</w:t>
            </w:r>
          </w:p>
          <w:p>
            <w:pPr>
              <w:rPr>
                <w:rFonts w:hint="eastAsia"/>
                <w:vertAlign w:val="baseline"/>
                <w:lang w:val="en-US" w:eastAsia="zh-CN"/>
              </w:rPr>
            </w:pPr>
            <w:r>
              <w:rPr>
                <w:rFonts w:hint="eastAsia"/>
                <w:vertAlign w:val="baseline"/>
                <w:lang w:val="en-US" w:eastAsia="zh-CN"/>
              </w:rPr>
              <w:t>配置邮箱通道；</w:t>
            </w:r>
          </w:p>
          <w:p>
            <w:pPr>
              <w:rPr>
                <w:rFonts w:hint="eastAsia"/>
                <w:vertAlign w:val="baseline"/>
                <w:lang w:val="en-US" w:eastAsia="zh-CN"/>
              </w:rPr>
            </w:pPr>
            <w:r>
              <w:rPr>
                <w:rFonts w:hint="eastAsia"/>
                <w:vertAlign w:val="baseline"/>
                <w:lang w:val="en-US" w:eastAsia="zh-CN"/>
              </w:rPr>
              <w:t>配置DC分布时钟；</w:t>
            </w:r>
          </w:p>
          <w:p>
            <w:pPr>
              <w:rPr>
                <w:rFonts w:hint="eastAsia"/>
                <w:vertAlign w:val="baseline"/>
                <w:lang w:val="en-US" w:eastAsia="zh-CN"/>
              </w:rPr>
            </w:pPr>
            <w:r>
              <w:rPr>
                <w:rFonts w:hint="eastAsia"/>
                <w:vertAlign w:val="baseline"/>
                <w:lang w:val="en-US" w:eastAsia="zh-CN"/>
              </w:rPr>
              <w:t>请求“预运行状态”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预运行(P)</w:t>
            </w:r>
          </w:p>
        </w:tc>
        <w:tc>
          <w:tcPr>
            <w:tcW w:w="5599" w:type="dxa"/>
          </w:tcPr>
          <w:p>
            <w:pPr>
              <w:rPr>
                <w:rFonts w:hint="eastAsia"/>
                <w:vertAlign w:val="baseline"/>
                <w:lang w:val="en-US" w:eastAsia="zh-CN"/>
              </w:rPr>
            </w:pPr>
            <w:r>
              <w:rPr>
                <w:rFonts w:hint="eastAsia"/>
                <w:vertAlign w:val="baseline"/>
                <w:lang w:val="en-US" w:eastAsia="zh-CN"/>
              </w:rPr>
              <w:t>应用层邮箱数据通信(SDO)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PS</w:t>
            </w:r>
          </w:p>
        </w:tc>
        <w:tc>
          <w:tcPr>
            <w:tcW w:w="5599" w:type="dxa"/>
          </w:tcPr>
          <w:p>
            <w:pPr>
              <w:rPr>
                <w:rFonts w:hint="eastAsia"/>
                <w:vertAlign w:val="baseline"/>
                <w:lang w:val="en-US" w:eastAsia="zh-CN"/>
              </w:rPr>
            </w:pPr>
            <w:r>
              <w:rPr>
                <w:rFonts w:hint="eastAsia"/>
                <w:vertAlign w:val="baseline"/>
                <w:lang w:val="en-US" w:eastAsia="zh-CN"/>
              </w:rPr>
              <w:t>主站使用邮箱初始化过程数据；</w:t>
            </w:r>
          </w:p>
          <w:p>
            <w:pPr>
              <w:rPr>
                <w:rFonts w:hint="eastAsia"/>
                <w:vertAlign w:val="baseline"/>
                <w:lang w:val="en-US" w:eastAsia="zh-CN"/>
              </w:rPr>
            </w:pPr>
            <w:r>
              <w:rPr>
                <w:rFonts w:hint="eastAsia"/>
                <w:vertAlign w:val="baseline"/>
                <w:lang w:val="en-US" w:eastAsia="zh-CN"/>
              </w:rPr>
              <w:t>主站配置过程数据通信使用的SM通道；</w:t>
            </w:r>
          </w:p>
          <w:p>
            <w:pPr>
              <w:rPr>
                <w:rFonts w:hint="eastAsia"/>
                <w:vertAlign w:val="baseline"/>
                <w:lang w:val="en-US" w:eastAsia="zh-CN"/>
              </w:rPr>
            </w:pPr>
            <w:r>
              <w:rPr>
                <w:rFonts w:hint="eastAsia"/>
                <w:vertAlign w:val="baseline"/>
                <w:lang w:val="en-US" w:eastAsia="zh-CN"/>
              </w:rPr>
              <w:t>主站配置FMMU；</w:t>
            </w:r>
          </w:p>
          <w:p>
            <w:pPr>
              <w:rPr>
                <w:rFonts w:hint="eastAsia"/>
                <w:vertAlign w:val="baseline"/>
                <w:lang w:val="en-US" w:eastAsia="zh-CN"/>
              </w:rPr>
            </w:pPr>
            <w:r>
              <w:rPr>
                <w:rFonts w:hint="eastAsia"/>
                <w:vertAlign w:val="baseline"/>
                <w:lang w:val="en-US" w:eastAsia="zh-CN"/>
              </w:rPr>
              <w:t>请求“安全状态”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安全运行(S)</w:t>
            </w:r>
          </w:p>
        </w:tc>
        <w:tc>
          <w:tcPr>
            <w:tcW w:w="5599" w:type="dxa"/>
          </w:tcPr>
          <w:p>
            <w:pPr>
              <w:rPr>
                <w:rFonts w:hint="eastAsia"/>
                <w:vertAlign w:val="baseline"/>
                <w:lang w:val="en-US" w:eastAsia="zh-CN"/>
              </w:rPr>
            </w:pPr>
            <w:r>
              <w:rPr>
                <w:rFonts w:hint="eastAsia"/>
                <w:vertAlign w:val="baseline"/>
                <w:lang w:val="en-US" w:eastAsia="zh-CN"/>
              </w:rPr>
              <w:t>有过程数据通信，但是只允许读输入数据，不产生输出信号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SO</w:t>
            </w:r>
          </w:p>
        </w:tc>
        <w:tc>
          <w:tcPr>
            <w:tcW w:w="5599" w:type="dxa"/>
          </w:tcPr>
          <w:p>
            <w:pPr>
              <w:rPr>
                <w:rFonts w:hint="eastAsia"/>
                <w:vertAlign w:val="baseline"/>
                <w:lang w:val="en-US" w:eastAsia="zh-CN"/>
              </w:rPr>
            </w:pPr>
            <w:r>
              <w:rPr>
                <w:rFonts w:hint="eastAsia"/>
                <w:vertAlign w:val="baseline"/>
                <w:lang w:val="en-US" w:eastAsia="zh-CN"/>
              </w:rPr>
              <w:t>主站发出有效的输出数据；</w:t>
            </w:r>
          </w:p>
          <w:p>
            <w:pPr>
              <w:rPr>
                <w:rFonts w:hint="eastAsia"/>
                <w:vertAlign w:val="baseline"/>
                <w:lang w:val="en-US" w:eastAsia="zh-CN"/>
              </w:rPr>
            </w:pPr>
            <w:r>
              <w:rPr>
                <w:rFonts w:hint="eastAsia"/>
                <w:vertAlign w:val="baseline"/>
                <w:lang w:val="en-US" w:eastAsia="zh-CN"/>
              </w:rPr>
              <w:t>请求“运行状态”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运行状态(O)</w:t>
            </w:r>
          </w:p>
        </w:tc>
        <w:tc>
          <w:tcPr>
            <w:tcW w:w="5599" w:type="dxa"/>
          </w:tcPr>
          <w:p>
            <w:pPr>
              <w:rPr>
                <w:rFonts w:hint="eastAsia"/>
                <w:vertAlign w:val="baseline"/>
                <w:lang w:val="en-US" w:eastAsia="zh-CN"/>
              </w:rPr>
            </w:pPr>
            <w:r>
              <w:rPr>
                <w:rFonts w:hint="eastAsia"/>
                <w:vertAlign w:val="baseline"/>
                <w:lang w:val="en-US" w:eastAsia="zh-CN"/>
              </w:rPr>
              <w:t>输入和输出全部有效；</w:t>
            </w:r>
          </w:p>
          <w:p>
            <w:pPr>
              <w:rPr>
                <w:rFonts w:hint="eastAsia"/>
                <w:vertAlign w:val="baseline"/>
                <w:lang w:val="en-US" w:eastAsia="zh-CN"/>
              </w:rPr>
            </w:pPr>
            <w:r>
              <w:rPr>
                <w:rFonts w:hint="eastAsia"/>
                <w:vertAlign w:val="baseline"/>
                <w:lang w:val="en-US" w:eastAsia="zh-CN"/>
              </w:rPr>
              <w:t>仍然可以使用邮箱通信</w:t>
            </w:r>
          </w:p>
        </w:tc>
      </w:tr>
    </w:tbl>
    <w:p>
      <w:pPr>
        <w:rPr>
          <w:rFonts w:hint="eastAsia"/>
          <w:lang w:val="en-US" w:eastAsia="zh-CN"/>
        </w:rPr>
      </w:pPr>
    </w:p>
    <w:p>
      <w:pPr>
        <w:pStyle w:val="3"/>
        <w:ind w:left="575" w:hanging="575"/>
        <w:rPr>
          <w:rFonts w:hint="eastAsia"/>
          <w:lang w:val="en-US" w:eastAsia="zh-CN"/>
        </w:rPr>
      </w:pPr>
      <w:bookmarkStart w:id="4" w:name="_Toc2853"/>
      <w:r>
        <w:rPr>
          <w:rFonts w:hint="eastAsia"/>
          <w:lang w:val="en-US" w:eastAsia="zh-CN"/>
        </w:rPr>
        <w:t>EtherCAT 协议</w:t>
      </w:r>
      <w:bookmarkEnd w:id="4"/>
    </w:p>
    <w:p>
      <w:pPr>
        <w:pStyle w:val="4"/>
        <w:rPr>
          <w:rFonts w:hint="eastAsia"/>
          <w:lang w:val="en-US" w:eastAsia="zh-CN"/>
        </w:rPr>
      </w:pPr>
      <w:bookmarkStart w:id="5" w:name="_Toc29154"/>
      <w:r>
        <w:rPr>
          <w:rFonts w:hint="eastAsia"/>
          <w:lang w:val="en-US" w:eastAsia="zh-CN"/>
        </w:rPr>
        <w:t>On the FLY处理方式</w:t>
      </w:r>
      <w:bookmarkEnd w:id="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当报文传播到某个从站时，从站将处理结果填充到对应数据区，再将报文发送到下一个从站。最终报文返回主站，主站对数据区中的数据进行处理。</w:t>
      </w:r>
    </w:p>
    <w:p>
      <w:pPr>
        <w:jc w:val="center"/>
      </w:pPr>
      <w:r>
        <w:drawing>
          <wp:inline distT="0" distB="0" distL="114300" distR="114300">
            <wp:extent cx="4712335" cy="2512060"/>
            <wp:effectExtent l="0" t="0" r="1206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12335" cy="25120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t>高速动态地插入过程数据（“on the fly”）</w:t>
      </w:r>
    </w:p>
    <w:p>
      <w:pPr>
        <w:pStyle w:val="4"/>
        <w:rPr>
          <w:rFonts w:hint="eastAsia"/>
          <w:lang w:val="en-US" w:eastAsia="zh-CN"/>
        </w:rPr>
      </w:pPr>
      <w:bookmarkStart w:id="6" w:name="_Toc29643"/>
      <w:r>
        <w:rPr>
          <w:rFonts w:hint="eastAsia"/>
          <w:lang w:val="en-US" w:eastAsia="zh-CN"/>
        </w:rPr>
        <w:t>EtherCAT帧结构</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将其报文嵌入到标准的以太网数据帧中（形成 EtherCAT 数据帧）。EtherCAT数据帧由EtherCAT帧头、数据报区组成，数据报区可能含有多个数据报。</w:t>
      </w:r>
    </w:p>
    <w:p>
      <w:pPr>
        <w:jc w:val="center"/>
      </w:pPr>
      <w:r>
        <w:drawing>
          <wp:inline distT="0" distB="0" distL="114300" distR="114300">
            <wp:extent cx="5483860" cy="110617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3860" cy="110617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EtherCAT 报文结构</w:t>
      </w:r>
    </w:p>
    <w:p>
      <w:pPr>
        <w:jc w:val="center"/>
      </w:pPr>
      <w:r>
        <w:drawing>
          <wp:inline distT="0" distB="0" distL="114300" distR="114300">
            <wp:extent cx="5267960" cy="168338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16833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EtherCAT报文实例</w:t>
      </w:r>
    </w:p>
    <w:p>
      <w:pPr>
        <w:pStyle w:val="4"/>
        <w:rPr>
          <w:rFonts w:hint="eastAsia"/>
          <w:lang w:val="en-US" w:eastAsia="zh-CN"/>
        </w:rPr>
      </w:pPr>
      <w:bookmarkStart w:id="7" w:name="_Toc9315"/>
      <w:r>
        <w:rPr>
          <w:rFonts w:hint="eastAsia"/>
          <w:lang w:val="en-US" w:eastAsia="zh-CN"/>
        </w:rPr>
        <w:t>EtherCAT数据报结构</w:t>
      </w:r>
      <w:bookmarkEnd w:id="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EtherCAT数据报由CMD及SlaveAddr决定寻址方式，各从站可以读取、写入Data部分。</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数据报结构</w:t>
      </w:r>
    </w:p>
    <w:tbl>
      <w:tblPr>
        <w:tblStyle w:val="20"/>
        <w:tblW w:w="5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768"/>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数据报</w:t>
            </w:r>
          </w:p>
        </w:tc>
        <w:tc>
          <w:tcPr>
            <w:tcW w:w="2768" w:type="dxa"/>
          </w:tcPr>
          <w:p>
            <w:pPr>
              <w:rPr>
                <w:rFonts w:hint="eastAsia"/>
                <w:vertAlign w:val="baseline"/>
                <w:lang w:val="en-US" w:eastAsia="zh-CN"/>
              </w:rPr>
            </w:pPr>
            <w:r>
              <w:rPr>
                <w:rFonts w:hint="eastAsia"/>
                <w:vertAlign w:val="baseline"/>
                <w:lang w:val="en-US" w:eastAsia="zh-CN"/>
              </w:rPr>
              <w:t>说明</w:t>
            </w:r>
          </w:p>
        </w:tc>
        <w:tc>
          <w:tcPr>
            <w:tcW w:w="1351" w:type="dxa"/>
          </w:tcPr>
          <w:p>
            <w:pPr>
              <w:rPr>
                <w:rFonts w:hint="eastAsia"/>
                <w:vertAlign w:val="baseline"/>
                <w:lang w:val="en-US" w:eastAsia="zh-CN"/>
              </w:rPr>
            </w:pPr>
            <w:r>
              <w:rPr>
                <w:rFonts w:hint="eastAsia"/>
                <w:vertAlign w:val="baseline"/>
                <w:lang w:val="en-US" w:eastAsia="zh-CN"/>
              </w:rPr>
              <w:t>长度（字节）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Cmd</w:t>
            </w:r>
          </w:p>
        </w:tc>
        <w:tc>
          <w:tcPr>
            <w:tcW w:w="2768" w:type="dxa"/>
          </w:tcPr>
          <w:p>
            <w:pPr>
              <w:rPr>
                <w:rFonts w:hint="eastAsia"/>
                <w:vertAlign w:val="baseline"/>
                <w:lang w:val="en-US" w:eastAsia="zh-CN"/>
              </w:rPr>
            </w:pPr>
            <w:r>
              <w:rPr>
                <w:rFonts w:hint="eastAsia"/>
                <w:vertAlign w:val="baseline"/>
                <w:lang w:val="en-US" w:eastAsia="zh-CN"/>
              </w:rPr>
              <w:t>命令类型</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Index</w:t>
            </w:r>
          </w:p>
        </w:tc>
        <w:tc>
          <w:tcPr>
            <w:tcW w:w="2768" w:type="dxa"/>
          </w:tcPr>
          <w:p>
            <w:pPr>
              <w:rPr>
                <w:rFonts w:hint="eastAsia"/>
                <w:vertAlign w:val="baseline"/>
                <w:lang w:val="en-US" w:eastAsia="zh-CN"/>
              </w:rPr>
            </w:pPr>
            <w:r>
              <w:rPr>
                <w:rFonts w:hint="eastAsia"/>
                <w:vertAlign w:val="baseline"/>
                <w:lang w:val="en-US" w:eastAsia="zh-CN"/>
              </w:rPr>
              <w:t>数据报索引，递增</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Slave Addr</w:t>
            </w:r>
          </w:p>
        </w:tc>
        <w:tc>
          <w:tcPr>
            <w:tcW w:w="2768" w:type="dxa"/>
          </w:tcPr>
          <w:p>
            <w:pPr>
              <w:rPr>
                <w:rFonts w:hint="eastAsia"/>
                <w:vertAlign w:val="baseline"/>
                <w:lang w:val="en-US" w:eastAsia="zh-CN"/>
              </w:rPr>
            </w:pPr>
            <w:r>
              <w:rPr>
                <w:rFonts w:hint="eastAsia"/>
                <w:vertAlign w:val="baseline"/>
                <w:lang w:val="en-US" w:eastAsia="zh-CN"/>
              </w:rPr>
              <w:t>从站地址</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Offset Addr</w:t>
            </w:r>
          </w:p>
        </w:tc>
        <w:tc>
          <w:tcPr>
            <w:tcW w:w="2768" w:type="dxa"/>
          </w:tcPr>
          <w:p>
            <w:pPr>
              <w:rPr>
                <w:rFonts w:hint="eastAsia"/>
                <w:vertAlign w:val="baseline"/>
                <w:lang w:val="en-US" w:eastAsia="zh-CN"/>
              </w:rPr>
            </w:pPr>
            <w:r>
              <w:rPr>
                <w:rFonts w:hint="eastAsia"/>
                <w:vertAlign w:val="baseline"/>
                <w:lang w:val="en-US" w:eastAsia="zh-CN"/>
              </w:rPr>
              <w:t>偏移量</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Length</w:t>
            </w:r>
          </w:p>
        </w:tc>
        <w:tc>
          <w:tcPr>
            <w:tcW w:w="2768" w:type="dxa"/>
          </w:tcPr>
          <w:p>
            <w:pPr>
              <w:rPr>
                <w:rFonts w:hint="eastAsia"/>
                <w:vertAlign w:val="baseline"/>
                <w:lang w:val="en-US" w:eastAsia="zh-CN"/>
              </w:rPr>
            </w:pPr>
            <w:r>
              <w:rPr>
                <w:rFonts w:hint="eastAsia"/>
                <w:vertAlign w:val="baseline"/>
                <w:lang w:val="en-US" w:eastAsia="zh-CN"/>
              </w:rPr>
              <w:t>数据区长度、标志位</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Interrupt</w:t>
            </w:r>
          </w:p>
        </w:tc>
        <w:tc>
          <w:tcPr>
            <w:tcW w:w="2768" w:type="dxa"/>
          </w:tcPr>
          <w:p>
            <w:pPr>
              <w:rPr>
                <w:rFonts w:hint="eastAsia"/>
                <w:vertAlign w:val="baseline"/>
                <w:lang w:val="en-US" w:eastAsia="zh-CN"/>
              </w:rPr>
            </w:pPr>
            <w:r>
              <w:rPr>
                <w:rFonts w:hint="eastAsia"/>
                <w:vertAlign w:val="baseline"/>
                <w:lang w:val="en-US" w:eastAsia="zh-CN"/>
              </w:rPr>
              <w:t>中断标志</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Data</w:t>
            </w:r>
          </w:p>
        </w:tc>
        <w:tc>
          <w:tcPr>
            <w:tcW w:w="2768" w:type="dxa"/>
          </w:tcPr>
          <w:p>
            <w:pPr>
              <w:rPr>
                <w:rFonts w:hint="eastAsia"/>
                <w:vertAlign w:val="baseline"/>
                <w:lang w:val="en-US" w:eastAsia="zh-CN"/>
              </w:rPr>
            </w:pPr>
            <w:r>
              <w:rPr>
                <w:rFonts w:hint="eastAsia"/>
                <w:vertAlign w:val="baseline"/>
                <w:lang w:val="en-US" w:eastAsia="zh-CN"/>
              </w:rPr>
              <w:t>二进制数据区</w:t>
            </w:r>
          </w:p>
        </w:tc>
        <w:tc>
          <w:tcPr>
            <w:tcW w:w="1351" w:type="dxa"/>
          </w:tcPr>
          <w:p>
            <w:pPr>
              <w:rPr>
                <w:rFonts w:hint="eastAsia"/>
                <w:vertAlign w:val="baseline"/>
                <w:lang w:val="en-US" w:eastAsia="zh-CN"/>
              </w:rPr>
            </w:pPr>
            <w:r>
              <w:rPr>
                <w:rFonts w:hint="eastAsia"/>
                <w:vertAlign w:val="baseline"/>
                <w:lang w:val="en-US" w:eastAsia="zh-CN"/>
              </w:rPr>
              <w:t>可变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WKC</w:t>
            </w:r>
          </w:p>
        </w:tc>
        <w:tc>
          <w:tcPr>
            <w:tcW w:w="2768" w:type="dxa"/>
          </w:tcPr>
          <w:p>
            <w:pPr>
              <w:rPr>
                <w:rFonts w:hint="eastAsia"/>
                <w:vertAlign w:val="baseline"/>
                <w:lang w:val="en-US" w:eastAsia="zh-CN"/>
              </w:rPr>
            </w:pPr>
            <w:r>
              <w:rPr>
                <w:rFonts w:hint="eastAsia"/>
                <w:vertAlign w:val="baseline"/>
                <w:lang w:val="en-US" w:eastAsia="zh-CN"/>
              </w:rPr>
              <w:t>WKC计数</w:t>
            </w:r>
          </w:p>
        </w:tc>
        <w:tc>
          <w:tcPr>
            <w:tcW w:w="1351" w:type="dxa"/>
          </w:tcPr>
          <w:p>
            <w:pPr>
              <w:rPr>
                <w:rFonts w:hint="eastAsia"/>
                <w:vertAlign w:val="baseline"/>
                <w:lang w:val="en-US" w:eastAsia="zh-CN"/>
              </w:rPr>
            </w:pPr>
            <w:r>
              <w:rPr>
                <w:rFonts w:hint="eastAsia"/>
                <w:vertAlign w:val="baseline"/>
                <w:lang w:val="en-US" w:eastAsia="zh-CN"/>
              </w:rPr>
              <w:t>2</w:t>
            </w:r>
          </w:p>
        </w:tc>
      </w:tr>
    </w:tbl>
    <w:p>
      <w:pPr>
        <w:pStyle w:val="11"/>
        <w:jc w:val="both"/>
        <w:rPr>
          <w:rFonts w:hint="eastAsia" w:eastAsia="黑体"/>
          <w:lang w:val="en-US"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命令类型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
        <w:gridCol w:w="814"/>
        <w:gridCol w:w="2135"/>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rPr>
                <w:rFonts w:hint="eastAsia"/>
                <w:vertAlign w:val="baseline"/>
                <w:lang w:val="en-US" w:eastAsia="zh-CN"/>
              </w:rPr>
            </w:pPr>
            <w:r>
              <w:rPr>
                <w:rFonts w:hint="eastAsia"/>
                <w:vertAlign w:val="baseline"/>
                <w:lang w:val="en-US" w:eastAsia="zh-CN"/>
              </w:rPr>
              <w:t>CMD</w:t>
            </w:r>
          </w:p>
        </w:tc>
        <w:tc>
          <w:tcPr>
            <w:tcW w:w="814" w:type="dxa"/>
          </w:tcPr>
          <w:p>
            <w:pPr>
              <w:rPr>
                <w:rFonts w:hint="eastAsia"/>
                <w:vertAlign w:val="baseline"/>
                <w:lang w:val="en-US" w:eastAsia="zh-CN"/>
              </w:rPr>
            </w:pPr>
            <w:r>
              <w:rPr>
                <w:rStyle w:val="18"/>
                <w:rFonts w:ascii="PMingLiU" w:hAnsi="PMingLiU" w:eastAsia="PMingLiU" w:cs="PMingLiU"/>
                <w:sz w:val="16"/>
                <w:szCs w:val="16"/>
              </w:rPr>
              <w:t>Abbr.</w:t>
            </w:r>
          </w:p>
        </w:tc>
        <w:tc>
          <w:tcPr>
            <w:tcW w:w="2135" w:type="dxa"/>
          </w:tcPr>
          <w:p>
            <w:pPr>
              <w:rPr>
                <w:rFonts w:hint="eastAsia"/>
                <w:vertAlign w:val="baseline"/>
                <w:lang w:val="en-US" w:eastAsia="zh-CN"/>
              </w:rPr>
            </w:pPr>
            <w:r>
              <w:rPr>
                <w:rStyle w:val="18"/>
                <w:rFonts w:ascii="PMingLiU" w:hAnsi="PMingLiU" w:eastAsia="PMingLiU" w:cs="PMingLiU"/>
                <w:sz w:val="16"/>
                <w:szCs w:val="16"/>
              </w:rPr>
              <w:t>Name</w:t>
            </w:r>
          </w:p>
        </w:tc>
        <w:tc>
          <w:tcPr>
            <w:tcW w:w="4861" w:type="dxa"/>
          </w:tcPr>
          <w:p>
            <w:pPr>
              <w:rPr>
                <w:rFonts w:hint="eastAsia"/>
                <w:vertAlign w:val="baseline"/>
                <w:lang w:val="en-US" w:eastAsia="zh-CN"/>
              </w:rPr>
            </w:pPr>
            <w:r>
              <w:rPr>
                <w:rStyle w:val="18"/>
                <w:rFonts w:ascii="PMingLiU" w:hAnsi="PMingLiU" w:eastAsia="PMingLiU" w:cs="PMingLiU"/>
                <w:sz w:val="16"/>
                <w:szCs w:val="1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bottom w:val="single" w:color="auto" w:sz="18" w:space="0"/>
            </w:tcBorders>
          </w:tcPr>
          <w:p>
            <w:pPr>
              <w:rPr>
                <w:rFonts w:hint="eastAsia"/>
                <w:vertAlign w:val="baseline"/>
                <w:lang w:val="en-US" w:eastAsia="zh-CN"/>
              </w:rPr>
            </w:pPr>
            <w:r>
              <w:rPr>
                <w:rFonts w:hint="eastAsia"/>
                <w:vertAlign w:val="baseline"/>
                <w:lang w:val="en-US" w:eastAsia="zh-CN"/>
              </w:rPr>
              <w:t>0</w:t>
            </w:r>
          </w:p>
        </w:tc>
        <w:tc>
          <w:tcPr>
            <w:tcW w:w="814"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NOP</w:t>
            </w:r>
          </w:p>
        </w:tc>
        <w:tc>
          <w:tcPr>
            <w:tcW w:w="2135"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 Operation</w:t>
            </w:r>
          </w:p>
        </w:tc>
        <w:tc>
          <w:tcPr>
            <w:tcW w:w="4861"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Slave ignores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w:t>
            </w:r>
          </w:p>
        </w:tc>
        <w:tc>
          <w:tcPr>
            <w:tcW w:w="814"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APRD</w:t>
            </w:r>
          </w:p>
        </w:tc>
        <w:tc>
          <w:tcPr>
            <w:tcW w:w="2135"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Read</w:t>
            </w:r>
          </w:p>
        </w:tc>
        <w:tc>
          <w:tcPr>
            <w:tcW w:w="4861" w:type="dxa"/>
            <w:tcBorders>
              <w:top w:val="single" w:color="auto" w:sz="18" w:space="0"/>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puts read data into the EtherCAT datagram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2</w:t>
            </w:r>
          </w:p>
        </w:tc>
        <w:tc>
          <w:tcPr>
            <w:tcW w:w="814"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APWR</w:t>
            </w:r>
          </w:p>
        </w:tc>
        <w:tc>
          <w:tcPr>
            <w:tcW w:w="2135"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Write</w:t>
            </w:r>
          </w:p>
        </w:tc>
        <w:tc>
          <w:tcPr>
            <w:tcW w:w="4861" w:type="dxa"/>
            <w:tcBorders>
              <w:top w:val="nil"/>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writes data into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3</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Auto Increment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and writes the data into the same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4</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5</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 writes data into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6</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Address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and writes data into the same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7</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8</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Write</w:t>
            </w:r>
          </w:p>
        </w:tc>
        <w:tc>
          <w:tcPr>
            <w:tcW w:w="4861" w:type="dxa"/>
            <w:tcBorders>
              <w:top w:val="nil"/>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All slaves write data into memory location.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9</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Broadcast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and write data into memory location. BRW is typically not used.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10</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received address matches with one of the configured FMMU areas for reading.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11</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12</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Logical Memory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if received address matches with one of the configured FMMU areas for reading. 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13</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ARMW</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Auto Increment Read Multiple Write</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if received address is zero,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14</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FRMW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Read Multiple Write</w:t>
            </w:r>
          </w:p>
        </w:tc>
        <w:tc>
          <w:tcPr>
            <w:tcW w:w="4861" w:type="dxa"/>
            <w:tcBorders>
              <w:top w:val="nil"/>
              <w:left w:val="nil"/>
              <w:bottom w:val="single" w:color="auto" w:sz="18" w:space="0"/>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puts read data into the EtherCAT datagram if address matches with one of its configured addresses,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tcBorders>
          </w:tcPr>
          <w:p>
            <w:pPr>
              <w:rPr>
                <w:rFonts w:hint="eastAsia"/>
                <w:vertAlign w:val="baseline"/>
                <w:lang w:val="en-US" w:eastAsia="zh-CN"/>
              </w:rPr>
            </w:pPr>
            <w:r>
              <w:rPr>
                <w:rFonts w:ascii="PMingLiU" w:hAnsi="PMingLiU" w:eastAsia="PMingLiU" w:cs="PMingLiU"/>
                <w:sz w:val="16"/>
                <w:szCs w:val="16"/>
              </w:rPr>
              <w:t>15-255</w:t>
            </w:r>
          </w:p>
        </w:tc>
        <w:tc>
          <w:tcPr>
            <w:tcW w:w="814" w:type="dxa"/>
            <w:tcBorders>
              <w:top w:val="single" w:color="auto" w:sz="18" w:space="0"/>
            </w:tcBorders>
          </w:tcPr>
          <w:p>
            <w:pPr>
              <w:rPr>
                <w:rFonts w:ascii="PMingLiU" w:hAnsi="PMingLiU" w:eastAsia="PMingLiU" w:cs="PMingLiU"/>
                <w:sz w:val="16"/>
                <w:szCs w:val="16"/>
              </w:rPr>
            </w:pPr>
          </w:p>
        </w:tc>
        <w:tc>
          <w:tcPr>
            <w:tcW w:w="2135" w:type="dxa"/>
            <w:tcBorders>
              <w:top w:val="single" w:color="auto" w:sz="18" w:space="0"/>
            </w:tcBorders>
          </w:tcPr>
          <w:p>
            <w:pPr>
              <w:rPr>
                <w:rFonts w:ascii="PMingLiU" w:hAnsi="PMingLiU" w:eastAsia="PMingLiU" w:cs="PMingLiU"/>
                <w:sz w:val="16"/>
                <w:szCs w:val="16"/>
              </w:rPr>
            </w:pPr>
            <w:r>
              <w:rPr>
                <w:rFonts w:ascii="PMingLiU" w:hAnsi="PMingLiU" w:eastAsia="PMingLiU" w:cs="PMingLiU"/>
                <w:sz w:val="16"/>
                <w:szCs w:val="16"/>
              </w:rPr>
              <w:t>reserved</w:t>
            </w:r>
          </w:p>
        </w:tc>
        <w:tc>
          <w:tcPr>
            <w:tcW w:w="4861" w:type="dxa"/>
            <w:tcBorders>
              <w:top w:val="single" w:color="auto" w:sz="18" w:space="0"/>
            </w:tcBorders>
          </w:tcPr>
          <w:p>
            <w:pPr>
              <w:rPr>
                <w:rFonts w:hint="eastAsia" w:ascii="PMingLiU" w:hAnsi="PMingLiU" w:eastAsia="PMingLiU" w:cs="PMingLiU"/>
                <w:sz w:val="16"/>
                <w:szCs w:val="16"/>
              </w:rPr>
            </w:pPr>
          </w:p>
        </w:tc>
      </w:tr>
    </w:tbl>
    <w:p>
      <w:pPr>
        <w:pStyle w:val="11"/>
        <w:jc w:val="both"/>
        <w:rPr>
          <w:rFonts w:hint="eastAsia" w:eastAsia="黑体"/>
          <w:lang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rPr>
        <w:t>WKC</w:t>
      </w:r>
      <w:r>
        <w:rPr>
          <w:rFonts w:hint="eastAsia"/>
          <w:lang w:eastAsia="zh-CN"/>
        </w:rPr>
        <w:t>计数规则</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eastAsia"/>
                <w:vertAlign w:val="baseline"/>
                <w:lang w:val="en-US" w:eastAsia="zh-CN"/>
              </w:rPr>
            </w:pPr>
            <w:r>
              <w:rPr>
                <w:rFonts w:hint="eastAsia"/>
                <w:vertAlign w:val="baseline"/>
                <w:lang w:val="en-US" w:eastAsia="zh-CN"/>
              </w:rPr>
              <w:t>Cmd</w:t>
            </w:r>
          </w:p>
        </w:tc>
        <w:tc>
          <w:tcPr>
            <w:tcW w:w="2841" w:type="dxa"/>
          </w:tcPr>
          <w:p>
            <w:pPr>
              <w:rPr>
                <w:rFonts w:hint="eastAsia"/>
                <w:vertAlign w:val="baseline"/>
                <w:lang w:val="en-US" w:eastAsia="zh-CN"/>
              </w:rPr>
            </w:pPr>
            <w:r>
              <w:rPr>
                <w:rFonts w:hint="eastAsia"/>
                <w:vertAlign w:val="baseline"/>
                <w:lang w:val="en-US" w:eastAsia="zh-CN"/>
              </w:rPr>
              <w:t>Data Type</w:t>
            </w:r>
          </w:p>
        </w:tc>
        <w:tc>
          <w:tcPr>
            <w:tcW w:w="2841" w:type="dxa"/>
          </w:tcPr>
          <w:p>
            <w:pPr>
              <w:rPr>
                <w:rFonts w:hint="eastAsia"/>
                <w:vertAlign w:val="baseline"/>
                <w:lang w:val="en-US" w:eastAsia="zh-CN"/>
              </w:rPr>
            </w:pPr>
            <w:r>
              <w:rPr>
                <w:rFonts w:hint="eastAsia"/>
                <w:vertAlign w:val="baseline"/>
                <w:lang w:val="en-US" w:eastAsia="zh-CN"/>
              </w:rPr>
              <w:t>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w:t>
            </w:r>
          </w:p>
        </w:tc>
        <w:tc>
          <w:tcPr>
            <w:tcW w:w="284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Write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ReadWrite Command</w:t>
            </w:r>
          </w:p>
        </w:tc>
        <w:tc>
          <w:tcPr>
            <w:tcW w:w="2841" w:type="dxa"/>
            <w:vAlign w:val="top"/>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vAlign w:val="top"/>
          </w:tcPr>
          <w:p>
            <w:pPr>
              <w:rPr>
                <w:rFonts w:hint="eastAsia"/>
                <w:vertAlign w:val="baseline"/>
                <w:lang w:val="en-US" w:eastAsia="zh-CN"/>
              </w:rPr>
            </w:pPr>
            <w:r>
              <w:rPr>
                <w:rFonts w:hint="eastAsia"/>
                <w:vertAlign w:val="baseline"/>
                <w:lang w:val="en-US" w:eastAsia="zh-CN"/>
              </w:rPr>
              <w:t>Successful read</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 and write</w:t>
            </w:r>
          </w:p>
        </w:tc>
        <w:tc>
          <w:tcPr>
            <w:tcW w:w="2841" w:type="dxa"/>
          </w:tcPr>
          <w:p>
            <w:pPr>
              <w:rPr>
                <w:rFonts w:hint="eastAsia"/>
                <w:vertAlign w:val="baseline"/>
                <w:lang w:val="en-US" w:eastAsia="zh-CN"/>
              </w:rPr>
            </w:pPr>
            <w:r>
              <w:rPr>
                <w:rFonts w:hint="eastAsia"/>
                <w:vertAlign w:val="baseline"/>
                <w:lang w:val="en-US" w:eastAsia="zh-CN"/>
              </w:rPr>
              <w:t>+3</w:t>
            </w:r>
          </w:p>
        </w:tc>
      </w:tr>
    </w:tbl>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REF _Ref16871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_Ref16891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展示了主站广播读取0x130的实际报文，从站返回的报文中WC计数为5，代表共有5个从站，所有从站均处于操作模式，均未出现错误。</w:t>
      </w:r>
    </w:p>
    <w:p>
      <w:pPr>
        <w:jc w:val="center"/>
      </w:pPr>
      <w:r>
        <w:drawing>
          <wp:inline distT="0" distB="0" distL="114300" distR="114300">
            <wp:extent cx="5268595" cy="192976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2976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主站读取报文</w:t>
      </w:r>
    </w:p>
    <w:p>
      <w:pPr>
        <w:jc w:val="center"/>
      </w:pPr>
      <w:r>
        <w:drawing>
          <wp:inline distT="0" distB="0" distL="114300" distR="114300">
            <wp:extent cx="5273040" cy="239014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239014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从站返回报文</w:t>
      </w:r>
    </w:p>
    <w:p>
      <w:pPr>
        <w:pStyle w:val="3"/>
        <w:ind w:left="575" w:hanging="575"/>
        <w:rPr>
          <w:rFonts w:hint="eastAsia"/>
          <w:lang w:val="en-US" w:eastAsia="zh-CN"/>
        </w:rPr>
      </w:pPr>
      <w:bookmarkStart w:id="8" w:name="_Toc9614"/>
      <w:r>
        <w:rPr>
          <w:rFonts w:hint="eastAsia"/>
          <w:lang w:val="en-US" w:eastAsia="zh-CN"/>
        </w:rPr>
        <w:t>从站地址</w:t>
      </w:r>
      <w:bookmarkEnd w:id="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可以自动配置地址，而无需手动配置。在检查完网络配置后， EtherCAT 主站为每个节点分配一个配置好的节点地址，并通过该固定的地址与节点进行通信。这使得主站可以有针对性地访问某个从站设备，即使网络拓扑结构在操作过程中发生改变，例如对于热插拔组。下面简单介绍自动配置地址的实现方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主站BRD 0x130，返回的WKC计数代表当前总线上连接的从站数量；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主站APWR 0x10配置从站地址，第一个从站的Slave Addr为0，第二个从站的Slave Addr为0xFFFF(-1)，第三个从站的Slave Addr为0xFFFE(-2)。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object>
          <v:shape id="_x0000_i1025" o:spt="75" type="#_x0000_t75" style="height:78.5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pStyle w:val="3"/>
        <w:ind w:left="575" w:hanging="575"/>
        <w:rPr>
          <w:rFonts w:hint="eastAsia"/>
          <w:lang w:val="en-US" w:eastAsia="zh-CN"/>
        </w:rPr>
      </w:pPr>
      <w:bookmarkStart w:id="9" w:name="_Toc1896"/>
      <w:r>
        <w:rPr>
          <w:rFonts w:hint="eastAsia"/>
          <w:lang w:val="en-US" w:eastAsia="zh-CN"/>
        </w:rPr>
        <w:t>FMMU</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Fieldbus Memory Management Units (FMMU)通过内存地址映射的方式，将逻辑地址转换为物理地址，可以使多个从站共享一个逻辑地址空间。</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349750" cy="2626360"/>
            <wp:effectExtent l="0" t="0" r="8890" b="1016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4349750" cy="262636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FMMU映射示意图</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假设需要将逻辑地址从0x00010011[3] 到 0x00010013[0]，共14比特，映射到物理寄存器0x0F01[1]：0x0F02[6]。</w:t>
      </w:r>
    </w:p>
    <w:p>
      <w:pPr>
        <w:pStyle w:val="11"/>
        <w:jc w:val="cente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FMMU实例</w:t>
      </w:r>
    </w:p>
    <w:tbl>
      <w:tblPr>
        <w:tblStyle w:val="20"/>
        <w:tblW w:w="6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1856"/>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lang w:val="en-US" w:eastAsia="zh-CN"/>
              </w:rPr>
              <w:t>FMMU寄存器</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寄存器内偏移</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0x0:0x3</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0x00010011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Length (Bytes)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0x4:0x5</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0x6</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Stop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0x7</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0x8:0x9</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0xA</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Type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0xB</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read and/or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Activate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0xC</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 (enabled)</w:t>
            </w:r>
          </w:p>
        </w:tc>
      </w:tr>
    </w:tbl>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71365" cy="23768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4571365" cy="237680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FMMU映射实例</w:t>
      </w:r>
    </w:p>
    <w:p>
      <w:pPr>
        <w:rPr>
          <w:rFonts w:hint="eastAsia"/>
          <w:lang w:val="en-US" w:eastAsia="zh-CN"/>
        </w:rPr>
      </w:pPr>
    </w:p>
    <w:p>
      <w:pPr>
        <w:pStyle w:val="3"/>
        <w:ind w:left="575" w:hanging="575"/>
        <w:rPr>
          <w:rFonts w:hint="eastAsia"/>
          <w:lang w:val="en-US" w:eastAsia="zh-CN"/>
        </w:rPr>
      </w:pPr>
      <w:bookmarkStart w:id="10" w:name="_Toc5947"/>
      <w:r>
        <w:rPr>
          <w:rFonts w:hint="eastAsia"/>
          <w:lang w:val="en-US" w:eastAsia="zh-CN"/>
        </w:rPr>
        <w:t>SM</w:t>
      </w:r>
      <w:bookmarkEnd w:id="1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SM（Sync Manager）用于保证从站控制器ESC内存被主站通过ECAT接口，以及从站本地控制器通过PDI接口同时访问的数据一致性。</w:t>
      </w:r>
    </w:p>
    <w:p>
      <w:pPr>
        <w:rPr>
          <w:rFonts w:hint="eastAsia"/>
          <w:lang w:val="en-US" w:eastAsia="zh-CN"/>
        </w:rPr>
      </w:pPr>
    </w:p>
    <w:p>
      <w:pPr>
        <w:jc w:val="center"/>
      </w:pPr>
      <w:r>
        <w:drawing>
          <wp:inline distT="0" distB="0" distL="114300" distR="114300">
            <wp:extent cx="3970655" cy="3241675"/>
            <wp:effectExtent l="0" t="0" r="6985"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3970655" cy="324167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SM</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M保证了主站与从站本地应用操作内存数据的一致性、安全性，当数据发生变化时，SM会产生中断通知双方。主张可以对SM进行配置，SM管理了内部的一片缓存用于交换数据。访问SM管理的内存必须首先访问物理开始地址，否则访问会被拒绝。之后才能访问其它缓存位置，访问最后一个字节后，缓存的状态发生变化。</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SM寄存器</w:t>
      </w:r>
    </w:p>
    <w:tbl>
      <w:tblPr>
        <w:tblStyle w:val="20"/>
        <w:tblW w:w="42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SM</w:t>
            </w:r>
          </w:p>
        </w:tc>
        <w:tc>
          <w:tcPr>
            <w:tcW w:w="1800" w:type="dxa"/>
          </w:tcPr>
          <w:p>
            <w:pPr>
              <w:rPr>
                <w:rFonts w:hint="eastAsia"/>
                <w:vertAlign w:val="baseline"/>
                <w:lang w:val="en-US" w:eastAsia="zh-CN"/>
              </w:rPr>
            </w:pPr>
            <w:r>
              <w:rPr>
                <w:rFonts w:hint="eastAsia"/>
                <w:vertAlign w:val="baseline"/>
                <w:lang w:val="en-US" w:eastAsia="zh-CN"/>
              </w:rPr>
              <w:t>寄存器内偏移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Physical Start Address</w:t>
            </w:r>
          </w:p>
        </w:tc>
        <w:tc>
          <w:tcPr>
            <w:tcW w:w="1800" w:type="dxa"/>
          </w:tcPr>
          <w:p>
            <w:pPr>
              <w:rPr>
                <w:rFonts w:hint="eastAsia"/>
                <w:vertAlign w:val="baseline"/>
                <w:lang w:val="en-US" w:eastAsia="zh-CN"/>
              </w:rPr>
            </w:pPr>
            <w:r>
              <w:rPr>
                <w:rFonts w:hint="eastAsia"/>
                <w:vertAlign w:val="baseline"/>
                <w:lang w:val="en-US" w:eastAsia="zh-CN"/>
              </w:rPr>
              <w:t>0x0:0x1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Length</w:t>
            </w:r>
          </w:p>
        </w:tc>
        <w:tc>
          <w:tcPr>
            <w:tcW w:w="1800" w:type="dxa"/>
          </w:tcPr>
          <w:p>
            <w:pPr>
              <w:rPr>
                <w:rFonts w:hint="eastAsia"/>
                <w:vertAlign w:val="baseline"/>
                <w:lang w:val="en-US" w:eastAsia="zh-CN"/>
              </w:rPr>
            </w:pPr>
            <w:r>
              <w:rPr>
                <w:rFonts w:hint="eastAsia"/>
                <w:vertAlign w:val="baseline"/>
                <w:lang w:val="en-US" w:eastAsia="zh-CN"/>
              </w:rPr>
              <w:t>0x2:0x3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Control Register</w:t>
            </w:r>
          </w:p>
        </w:tc>
        <w:tc>
          <w:tcPr>
            <w:tcW w:w="1800" w:type="dxa"/>
          </w:tcPr>
          <w:p>
            <w:pPr>
              <w:rPr>
                <w:rFonts w:hint="eastAsia"/>
                <w:vertAlign w:val="baseline"/>
                <w:lang w:val="en-US" w:eastAsia="zh-CN"/>
              </w:rPr>
            </w:pPr>
            <w:r>
              <w:rPr>
                <w:rFonts w:hint="eastAsia"/>
                <w:vertAlign w:val="baseline"/>
                <w:lang w:val="en-US" w:eastAsia="zh-CN"/>
              </w:rPr>
              <w:t>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Status Register</w:t>
            </w:r>
          </w:p>
        </w:tc>
        <w:tc>
          <w:tcPr>
            <w:tcW w:w="1800" w:type="dxa"/>
          </w:tcPr>
          <w:p>
            <w:pPr>
              <w:rPr>
                <w:rFonts w:hint="eastAsia"/>
                <w:vertAlign w:val="baseline"/>
                <w:lang w:val="en-US" w:eastAsia="zh-CN"/>
              </w:rPr>
            </w:pPr>
            <w:r>
              <w:rPr>
                <w:rFonts w:hint="eastAsia"/>
                <w:vertAlign w:val="baseline"/>
                <w:lang w:val="en-US" w:eastAsia="zh-CN"/>
              </w:rPr>
              <w:t>0x5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Activate</w:t>
            </w:r>
          </w:p>
        </w:tc>
        <w:tc>
          <w:tcPr>
            <w:tcW w:w="1800" w:type="dxa"/>
          </w:tcPr>
          <w:p>
            <w:pPr>
              <w:rPr>
                <w:rFonts w:hint="eastAsia"/>
                <w:vertAlign w:val="baseline"/>
                <w:lang w:val="en-US" w:eastAsia="zh-CN"/>
              </w:rPr>
            </w:pPr>
            <w:r>
              <w:rPr>
                <w:rFonts w:hint="eastAsia"/>
                <w:vertAlign w:val="baseline"/>
                <w:lang w:val="en-US" w:eastAsia="zh-CN"/>
              </w:rPr>
              <w:t>0x6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PDI Control</w:t>
            </w:r>
          </w:p>
        </w:tc>
        <w:tc>
          <w:tcPr>
            <w:tcW w:w="1800" w:type="dxa"/>
          </w:tcPr>
          <w:p>
            <w:pPr>
              <w:rPr>
                <w:rFonts w:hint="eastAsia"/>
                <w:vertAlign w:val="baseline"/>
                <w:lang w:val="en-US" w:eastAsia="zh-CN"/>
              </w:rPr>
            </w:pPr>
            <w:r>
              <w:rPr>
                <w:rFonts w:hint="eastAsia"/>
                <w:vertAlign w:val="baseline"/>
                <w:lang w:val="en-US" w:eastAsia="zh-CN"/>
              </w:rPr>
              <w:t>0x7</w:t>
            </w:r>
          </w:p>
        </w:tc>
      </w:tr>
    </w:tbl>
    <w:p>
      <w:pPr>
        <w:pStyle w:val="4"/>
        <w:rPr>
          <w:rFonts w:hint="eastAsia"/>
          <w:lang w:val="en-US" w:eastAsia="zh-CN"/>
        </w:rPr>
      </w:pPr>
      <w:bookmarkStart w:id="11" w:name="_Toc22353"/>
      <w:r>
        <w:rPr>
          <w:rFonts w:hint="eastAsia"/>
          <w:lang w:val="en-US" w:eastAsia="zh-CN"/>
        </w:rPr>
        <w:t>两种缓存模式</w:t>
      </w:r>
      <w:bookmarkEnd w:id="11"/>
    </w:p>
    <w:p>
      <w:pPr>
        <w:numPr>
          <w:ilvl w:val="0"/>
          <w:numId w:val="4"/>
        </w:numPr>
        <w:ind w:left="425" w:leftChars="0" w:hanging="425" w:firstLineChars="0"/>
        <w:rPr>
          <w:rFonts w:hint="eastAsia"/>
          <w:lang w:val="en-US" w:eastAsia="zh-CN"/>
        </w:rPr>
      </w:pPr>
      <w:r>
        <w:rPr>
          <w:rFonts w:hint="eastAsia"/>
          <w:lang w:val="en-US" w:eastAsia="zh-CN"/>
        </w:rPr>
        <w:t>3-buffer-mode,在任意时刻主站和从站本地均能访问缓存，消费者总能获得最后一次生产者生产的数据，生产者总能够对缓存进行更新。如果生产者的速度比消费者快，旧的数据会被新的数据覆盖。通常应用于周期性过程数据。</w:t>
      </w:r>
    </w:p>
    <w:p>
      <w:pPr>
        <w:numPr>
          <w:ilvl w:val="0"/>
          <w:numId w:val="4"/>
        </w:numPr>
        <w:ind w:left="425" w:leftChars="0" w:hanging="425" w:firstLineChars="0"/>
        <w:rPr>
          <w:rFonts w:hint="eastAsia"/>
          <w:lang w:val="en-US" w:eastAsia="zh-CN"/>
        </w:rPr>
      </w:pPr>
      <w:r>
        <w:rPr>
          <w:rFonts w:hint="eastAsia"/>
          <w:lang w:val="en-US" w:eastAsia="zh-CN"/>
        </w:rPr>
        <w:t>1-buffer-mode，也称为邮箱模式，可以保证数据不会丢失。生产者产生了数据之后，只有消费者读取完成后，生产者才能继续生产数据。通常用于实现应用层协议。</w:t>
      </w:r>
    </w:p>
    <w:p>
      <w:pPr>
        <w:pStyle w:val="4"/>
        <w:rPr>
          <w:rFonts w:hint="eastAsia"/>
          <w:lang w:val="en-US" w:eastAsia="zh-CN"/>
        </w:rPr>
      </w:pPr>
      <w:bookmarkStart w:id="12" w:name="_Toc22865"/>
      <w:r>
        <w:rPr>
          <w:rFonts w:hint="eastAsia"/>
          <w:lang w:val="en-US" w:eastAsia="zh-CN"/>
        </w:rPr>
        <w:t>基于 EtherCAT 的 CAN 应用协议（CoE）</w:t>
      </w:r>
      <w:bookmarkEnd w:id="1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使用 CoE 协议， EtherCAT 可提供与 CANopen®标准 EN 50325-4 相同的通信机制：包括对象字典、过程数据对象映像（PDO）以及服务数据对象（SDO），甚至相似的网络管理。因此，在已经实施了 CANopen 的设备中，仅需稍加变动即可轻松实现 EtherCAT，而且绝大部分的 CANopen 固件甚至都能得以重复利用。可以突破 8 字节的 PDO 限制，并可使用 EtherCAT增强的带宽资源实现整个对象字典的上传。另外，设备行规，如驱动器行规 CiA 402，也可以被重复应用于 EtherCAT。 </w:t>
      </w:r>
    </w:p>
    <w:p>
      <w:pPr>
        <w:jc w:val="center"/>
      </w:pPr>
      <w:r>
        <w:drawing>
          <wp:inline distT="0" distB="0" distL="114300" distR="114300">
            <wp:extent cx="3917315" cy="2788285"/>
            <wp:effectExtent l="0" t="0" r="146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17315" cy="278828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EtherCAT支持多种上层行规</w:t>
      </w:r>
    </w:p>
    <w:p>
      <w:pPr>
        <w:pStyle w:val="4"/>
        <w:rPr>
          <w:rFonts w:hint="eastAsia"/>
          <w:lang w:val="en-US" w:eastAsia="zh-CN"/>
        </w:rPr>
      </w:pPr>
      <w:bookmarkStart w:id="13" w:name="_Toc6587"/>
      <w:r>
        <w:rPr>
          <w:rFonts w:hint="eastAsia"/>
          <w:lang w:val="en-US" w:eastAsia="zh-CN"/>
        </w:rPr>
        <w:t>SDO的处理</w:t>
      </w:r>
      <w:bookmarkEnd w:id="1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假设初始化阶段SM0(0x800)配置为管理物理起始地址为0x1000,长度为0x40的内存区域，写模式。SM1(0x808)配置为管理物理起始地址为0x1100，长度为0x40的内存区域,读模式。主站侧处理流程如下：</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FPWR 0x1000, 写入SDO请求;</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0x808,读取SM1的1-buffer-state，检查是否为written?如果不为written，重复2；</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0x1100，读取SDO响应。</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从站侧处理流程如下：</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SDO请求完整写入0x1000后，SM0产生中断；</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从站本地处理器，对SDO请求进行处理，将SDO响应写入0x1100；</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SDO响应完整写入0x1100后，SM1的1-buffer-state变为written;</w:t>
      </w:r>
    </w:p>
    <w:p>
      <w:pPr>
        <w:rPr>
          <w:rFonts w:hint="eastAsia"/>
          <w:lang w:val="en-US" w:eastAsia="zh-CN"/>
        </w:rPr>
      </w:pPr>
    </w:p>
    <w:p>
      <w:pPr>
        <w:jc w:val="center"/>
        <w:rPr>
          <w:rFonts w:hint="eastAsia"/>
          <w:lang w:val="en-US" w:eastAsia="zh-CN"/>
        </w:rPr>
      </w:pPr>
      <w:r>
        <w:rPr>
          <w:rFonts w:hint="eastAsia"/>
          <w:lang w:val="en-US" w:eastAsia="zh-CN"/>
        </w:rPr>
        <w:object>
          <v:shape id="_x0000_i1026" o:spt="75" type="#_x0000_t75" style="height:342.5pt;width:389.6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6" r:id="rId16">
            <o:LockedField>false</o:LockedField>
          </o:OLEObject>
        </w:object>
      </w:r>
    </w:p>
    <w:p>
      <w:pPr>
        <w:pStyle w:val="4"/>
        <w:rPr>
          <w:rFonts w:hint="eastAsia"/>
          <w:lang w:val="en-US" w:eastAsia="zh-CN"/>
        </w:rPr>
      </w:pPr>
      <w:bookmarkStart w:id="14" w:name="_Toc7596"/>
      <w:r>
        <w:rPr>
          <w:rFonts w:hint="eastAsia"/>
          <w:lang w:val="en-US" w:eastAsia="zh-CN"/>
        </w:rPr>
        <w:t>PDO的处理</w:t>
      </w:r>
      <w:bookmarkEnd w:id="1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主站可通过LRW命令，周期性地与从站进行过程数据交换。适用于驱动器位置规划、IO模块输入输出等操作。</w:t>
      </w:r>
    </w:p>
    <w:p>
      <w:pPr>
        <w:pStyle w:val="5"/>
        <w:rPr>
          <w:rFonts w:hint="eastAsia"/>
          <w:lang w:val="en-US" w:eastAsia="zh-CN"/>
        </w:rPr>
      </w:pPr>
      <w:r>
        <w:rPr>
          <w:rFonts w:hint="eastAsia"/>
          <w:lang w:val="en-US" w:eastAsia="zh-CN"/>
        </w:rPr>
        <w:t>PDO配置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每个PDO包含一个或多个PDO条目，PDO条目可由index, subindex, </w:t>
      </w:r>
      <w:r>
        <w:rPr>
          <w:rFonts w:hint="eastAsia"/>
          <w:vertAlign w:val="baseline"/>
          <w:lang w:val="en-US" w:eastAsia="zh-CN"/>
        </w:rPr>
        <w:t>bitlen</w:t>
      </w:r>
      <w:r>
        <w:rPr>
          <w:rFonts w:hint="eastAsia"/>
          <w:lang w:val="en-US" w:eastAsia="zh-CN"/>
        </w:rPr>
        <w:t>定义。例如需将PDO(index=0x1600)配置为包含如下条目，主站按如下步骤进行：</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0, value=2,写入PDO包含的条目个数；</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1, value=0x60600010,写入条目1的定义；</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2, value=0x607a0020,写入条目2的定义。</w:t>
      </w:r>
    </w:p>
    <w:tbl>
      <w:tblPr>
        <w:tblStyle w:val="20"/>
        <w:tblW w:w="4528"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6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0x6040</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控制字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32</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目标位置</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之后主站需对RXPDO分配进行配置,(index =0x1C12，对应SM2)</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0, value=1, 写入RXPDO包含的PDO个数；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1, value=0x1600, 写入PDO的index；</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类似的可将PDO(index=0x1601)配置为包含如下条目,将TXPDO（index=1C13）配置为仅包含0x1601。</w:t>
      </w:r>
    </w:p>
    <w:tbl>
      <w:tblPr>
        <w:tblStyle w:val="20"/>
        <w:tblW w:w="4737"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4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0x6041</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状态字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8</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操作模式显示</w:t>
            </w:r>
          </w:p>
        </w:tc>
      </w:tr>
    </w:tbl>
    <w:p>
      <w:pPr>
        <w:pStyle w:val="5"/>
        <w:rPr>
          <w:rFonts w:hint="eastAsia"/>
          <w:lang w:val="en-US" w:eastAsia="zh-CN"/>
        </w:rPr>
      </w:pPr>
      <w:r>
        <w:rPr>
          <w:rFonts w:hint="eastAsia"/>
          <w:lang w:val="en-US" w:eastAsia="zh-CN"/>
        </w:rPr>
        <w:t>SM配置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SM2对应RXPDO(index=0x1C12)，起始Physical Start Address保持不变(0x1200)，Length设置为6(RXPDO包含一个PDO,该PDO包含所有条目数据总长为6字节)。</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SM3对应TXPDO(index=0x1C13)，起始Physical Start Address保持不变(0x1400)，Length设置为3(TXPDO包含一个PDO,该PDO包含所有条目数据总长为3字节)。</w:t>
      </w:r>
    </w:p>
    <w:p>
      <w:pPr>
        <w:pStyle w:val="5"/>
        <w:rPr>
          <w:rFonts w:hint="eastAsia"/>
          <w:lang w:val="en-US" w:eastAsia="zh-CN"/>
        </w:rPr>
      </w:pPr>
      <w:r>
        <w:rPr>
          <w:rFonts w:hint="eastAsia"/>
          <w:lang w:val="en-US" w:eastAsia="zh-CN"/>
        </w:rPr>
        <w:t>FMMU配置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FMMU0(0x600)配置为逻辑地址0-&gt;物理地址0x1200(SM2物理起始地址)，长度为6,写方式。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FMMU1(0x601)配置为逻辑地址3-&gt;物理地址0x1400(SM3物理起始地址)，长度为3，读方式。</w:t>
      </w:r>
    </w:p>
    <w:p>
      <w:pPr>
        <w:pStyle w:val="5"/>
        <w:rPr>
          <w:rFonts w:hint="eastAsia"/>
          <w:lang w:val="en-US" w:eastAsia="zh-CN"/>
        </w:rPr>
      </w:pPr>
      <w:r>
        <w:rPr>
          <w:rFonts w:hint="eastAsia"/>
          <w:lang w:val="en-US" w:eastAsia="zh-CN"/>
        </w:rPr>
        <w:t>LRW命令</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所有配置完成后，主站周期性的发送LRW命令，进行周期性数据交换。</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object>
          <v:shape id="_x0000_i1027" o:spt="75" type="#_x0000_t75" style="height:202.7pt;width:370.6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7" r:id="rId18">
            <o:LockedField>false</o:LockedField>
          </o:OLEObject>
        </w:object>
      </w:r>
    </w:p>
    <w:p>
      <w:pPr>
        <w:pStyle w:val="3"/>
        <w:ind w:left="575" w:hanging="575"/>
        <w:rPr>
          <w:rFonts w:hint="eastAsia"/>
          <w:lang w:val="en-US" w:eastAsia="zh-CN"/>
        </w:rPr>
      </w:pPr>
      <w:bookmarkStart w:id="15" w:name="_Toc14592"/>
      <w:r>
        <w:rPr>
          <w:rFonts w:hint="eastAsia"/>
          <w:lang w:val="en-US" w:eastAsia="zh-CN"/>
        </w:rPr>
        <w:t>分布式时钟与同步</w:t>
      </w:r>
      <w:bookmarkEnd w:id="15"/>
    </w:p>
    <w:p>
      <w:pPr>
        <w:pStyle w:val="4"/>
        <w:rPr>
          <w:rFonts w:hint="eastAsia"/>
          <w:lang w:val="en-US" w:eastAsia="zh-CN"/>
        </w:rPr>
      </w:pPr>
      <w:bookmarkStart w:id="16" w:name="_Toc19841"/>
      <w:r>
        <w:rPr>
          <w:rFonts w:hint="eastAsia"/>
          <w:lang w:val="en-US" w:eastAsia="zh-CN"/>
        </w:rPr>
        <w:t>分布式时钟DC</w:t>
      </w:r>
      <w:bookmarkEnd w:id="1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精确同步对于同时动作的分布式过程而言尤为重要。例如，对于执行协同运动的多个</w:t>
      </w:r>
      <w:r>
        <w:rPr>
          <w:rFonts w:hint="eastAsia"/>
          <w:lang w:val="en-US" w:eastAsia="zh-CN"/>
        </w:rPr>
        <w:br w:type="textWrapping"/>
      </w:r>
      <w:r>
        <w:rPr>
          <w:rFonts w:hint="eastAsia"/>
          <w:lang w:val="en-US" w:eastAsia="zh-CN"/>
        </w:rPr>
        <w:t xml:space="preserve">伺服轴的应用便是如此。对于完全同步的通信，通信错误会立即影响其同步品质，而与其相比，分布式同步时钟对于通信系统的抖动具有很好的容错性。因此，EtherCAT 采用分布式时钟（DC）的方式同步节点。各个节点的时钟校准完全基于硬件。第一个具有分布时钟功能的从站设备的时间被周期性地发布给系统中的其他设备。采用这样的机制，其它从站时钟可以根据参考时钟精确地进行调整。整个系统的抖动远小于 1µs。 </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68345" cy="2866390"/>
            <wp:effectExtent l="0" t="0" r="825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268345" cy="286639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完全基于硬件并带有传输延迟补偿的同步</w:t>
      </w:r>
    </w:p>
    <w:p>
      <w:pPr>
        <w:pStyle w:val="4"/>
        <w:rPr>
          <w:rFonts w:hint="eastAsia"/>
          <w:lang w:val="en-US" w:eastAsia="zh-CN"/>
        </w:rPr>
      </w:pPr>
      <w:bookmarkStart w:id="17" w:name="_Toc2229"/>
      <w:r>
        <w:rPr>
          <w:rFonts w:hint="eastAsia"/>
          <w:lang w:val="en-US" w:eastAsia="zh-CN"/>
        </w:rPr>
        <w:t>传输时延的测量、偏移量补偿</w:t>
      </w:r>
      <w:bookmarkEnd w:id="17"/>
    </w:p>
    <w:p>
      <w:pPr>
        <w:numPr>
          <w:ilvl w:val="0"/>
          <w:numId w:val="9"/>
        </w:numPr>
        <w:ind w:left="420" w:leftChars="0" w:hanging="420" w:firstLineChars="0"/>
        <w:rPr>
          <w:rFonts w:hint="eastAsia"/>
          <w:lang w:val="en-US" w:eastAsia="zh-CN"/>
        </w:rPr>
      </w:pPr>
      <w:r>
        <w:rPr>
          <w:rFonts w:hint="eastAsia"/>
          <w:lang w:val="en-US" w:eastAsia="zh-CN"/>
        </w:rPr>
        <w:t>一般将第一个从站选定为参考时钟从站；</w:t>
      </w:r>
    </w:p>
    <w:p>
      <w:pPr>
        <w:numPr>
          <w:ilvl w:val="0"/>
          <w:numId w:val="9"/>
        </w:numPr>
        <w:ind w:left="420" w:leftChars="0" w:hanging="420" w:firstLineChars="0"/>
        <w:rPr>
          <w:rFonts w:hint="eastAsia"/>
          <w:lang w:val="en-US" w:eastAsia="zh-CN"/>
        </w:rPr>
      </w:pPr>
      <w:r>
        <w:rPr>
          <w:rFonts w:hint="eastAsia"/>
          <w:lang w:val="en-US" w:eastAsia="zh-CN"/>
        </w:rPr>
        <w:t>T1为报文到达参考时钟本地时间，T4为报文返回参考时钟本地时间；</w:t>
      </w:r>
    </w:p>
    <w:p>
      <w:pPr>
        <w:numPr>
          <w:ilvl w:val="0"/>
          <w:numId w:val="9"/>
        </w:numPr>
        <w:ind w:left="420" w:leftChars="0" w:hanging="420" w:firstLineChars="0"/>
        <w:rPr>
          <w:rFonts w:hint="eastAsia"/>
          <w:lang w:val="en-US" w:eastAsia="zh-CN"/>
        </w:rPr>
      </w:pPr>
      <w:r>
        <w:rPr>
          <w:rFonts w:hint="eastAsia"/>
          <w:lang w:val="en-US" w:eastAsia="zh-CN"/>
        </w:rPr>
        <w:t>T2为报文到达从站N本地时间，T3为报文返回从站N本地时间；</w:t>
      </w:r>
    </w:p>
    <w:p>
      <w:pPr>
        <w:numPr>
          <w:ilvl w:val="0"/>
          <w:numId w:val="9"/>
        </w:numPr>
        <w:ind w:left="420" w:leftChars="0" w:hanging="420" w:firstLineChars="0"/>
        <w:rPr>
          <w:rFonts w:hint="eastAsia"/>
          <w:lang w:val="en-US" w:eastAsia="zh-CN"/>
        </w:rPr>
      </w:pPr>
      <w:r>
        <w:rPr>
          <w:rFonts w:hint="eastAsia"/>
          <w:lang w:val="en-US" w:eastAsia="zh-CN"/>
        </w:rPr>
        <w:t>则报文从参考时钟传输到从站N的传输时延:</w:t>
      </w:r>
    </w:p>
    <w:p>
      <w:pPr>
        <w:numPr>
          <w:ilvl w:val="0"/>
          <w:numId w:val="0"/>
        </w:numPr>
        <w:ind w:leftChars="0"/>
        <w:jc w:val="center"/>
        <w:rPr>
          <w:rFonts w:hint="eastAsia"/>
          <w:lang w:val="en-US" w:eastAsia="zh-CN"/>
        </w:rPr>
      </w:pPr>
      <w:r>
        <w:rPr>
          <w:rFonts w:hint="eastAsia"/>
          <w:position w:val="-10"/>
          <w:lang w:val="en-US" w:eastAsia="zh-CN"/>
        </w:rPr>
        <w:object>
          <v:shape id="_x0000_i1028" o:spt="75" type="#_x0000_t75" style="height:16pt;width:177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p>
    <w:p>
      <w:pPr>
        <w:numPr>
          <w:ilvl w:val="0"/>
          <w:numId w:val="9"/>
        </w:numPr>
        <w:ind w:left="420" w:leftChars="0" w:hanging="420" w:firstLineChars="0"/>
        <w:rPr>
          <w:rFonts w:hint="eastAsia"/>
          <w:lang w:val="en-US" w:eastAsia="zh-CN"/>
        </w:rPr>
      </w:pPr>
      <w:r>
        <w:rPr>
          <w:rFonts w:hint="eastAsia"/>
          <w:lang w:val="en-US" w:eastAsia="zh-CN"/>
        </w:rPr>
        <w:t>从站本地时钟与参考时钟的偏移量:</w:t>
      </w:r>
    </w:p>
    <w:p>
      <w:pPr>
        <w:numPr>
          <w:ilvl w:val="0"/>
          <w:numId w:val="0"/>
        </w:numPr>
        <w:ind w:leftChars="0"/>
        <w:jc w:val="center"/>
        <w:rPr>
          <w:rFonts w:hint="eastAsia"/>
          <w:lang w:val="en-US" w:eastAsia="zh-CN"/>
        </w:rPr>
      </w:pPr>
      <w:r>
        <w:rPr>
          <w:rFonts w:hint="eastAsia"/>
          <w:position w:val="-10"/>
          <w:lang w:val="en-US" w:eastAsia="zh-CN"/>
        </w:rPr>
        <w:object>
          <v:shape id="_x0000_i1029" o:spt="75" type="#_x0000_t75" style="height:16pt;width:144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jc w:val="center"/>
      </w:pPr>
      <w:r>
        <w:drawing>
          <wp:inline distT="0" distB="0" distL="114300" distR="114300">
            <wp:extent cx="5271770" cy="1252220"/>
            <wp:effectExtent l="0" t="0" r="1270" b="1270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5"/>
                    <a:stretch>
                      <a:fillRect/>
                    </a:stretch>
                  </pic:blipFill>
                  <pic:spPr>
                    <a:xfrm>
                      <a:off x="0" y="0"/>
                      <a:ext cx="5271770" cy="125222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示意图</w:t>
      </w:r>
    </w:p>
    <w:p>
      <w:pPr>
        <w:jc w:val="center"/>
        <w:rPr>
          <w:rFonts w:hint="eastAsia"/>
          <w:lang w:val="en-US" w:eastAsia="zh-CN"/>
        </w:rPr>
      </w:pPr>
      <w:r>
        <w:rPr>
          <w:rFonts w:hint="eastAsia"/>
          <w:lang w:val="en-US" w:eastAsia="zh-CN"/>
        </w:rPr>
        <w:object>
          <v:shape id="_x0000_i1030" o:spt="75" type="#_x0000_t75" style="height:354.25pt;width:213.9pt;" o:ole="t" filled="f" o:preferrelative="t" stroked="f" coordsize="21600,21600">
            <v:path/>
            <v:fill on="f" focussize="0,0"/>
            <v:stroke on="f"/>
            <v:imagedata r:id="rId27" o:title=""/>
            <o:lock v:ext="edit" aspectratio="f"/>
            <w10:wrap type="none"/>
            <w10:anchorlock/>
          </v:shape>
          <o:OLEObject Type="Embed" ProgID="Visio.Drawing.11" ShapeID="_x0000_i1030" DrawAspect="Content" ObjectID="_1468075730" r:id="rId26">
            <o:LockedField>false</o:LockedField>
          </o:OLEObject>
        </w:object>
      </w:r>
    </w:p>
    <w:p>
      <w:pPr>
        <w:jc w:val="center"/>
        <w:rPr>
          <w:rFonts w:hint="eastAsia"/>
          <w:lang w:val="en-US" w:eastAsia="zh-CN"/>
        </w:rPr>
      </w:pPr>
      <w:r>
        <w:rPr>
          <w:rFonts w:hint="eastAsia"/>
          <w:lang w:val="en-US" w:eastAsia="zh-CN"/>
        </w:rPr>
        <w:br w:type="page"/>
      </w:r>
    </w:p>
    <w:p>
      <w:pPr>
        <w:pStyle w:val="4"/>
        <w:rPr>
          <w:rFonts w:hint="eastAsia"/>
          <w:lang w:val="en-US" w:eastAsia="zh-CN"/>
        </w:rPr>
      </w:pPr>
      <w:bookmarkStart w:id="18" w:name="_Toc10336"/>
      <w:r>
        <w:rPr>
          <w:rFonts w:hint="eastAsia"/>
          <w:lang w:val="en-US" w:eastAsia="zh-CN"/>
        </w:rPr>
        <w:t>漂移补偿</w:t>
      </w:r>
      <w:bookmarkEnd w:id="1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每个时钟由于石英晶振的差异，长时间运行会导致时钟差异。定期进行漂移补偿能够有效降低影响。</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系统时间差定义为：</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lang w:val="en-US" w:eastAsia="zh-CN"/>
        </w:rPr>
      </w:pPr>
      <w:r>
        <w:rPr>
          <w:rFonts w:hint="eastAsia"/>
          <w:position w:val="-28"/>
          <w:lang w:val="en-US" w:eastAsia="zh-CN"/>
        </w:rPr>
        <w:object>
          <v:shape id="_x0000_i1031" o:spt="75" type="#_x0000_t75" style="height:34pt;width:150.9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2" o:spt="75" type="#_x0000_t75" style="height:13.95pt;width:33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lang w:val="en-US" w:eastAsia="zh-CN"/>
        </w:rPr>
        <w:t>代表从站本地时钟比系统时钟快运行快，从站需要拨慢；</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3" o:spt="75" type="#_x0000_t75" style="height:13.95pt;width:33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2">
            <o:LockedField>false</o:LockedField>
          </o:OLEObject>
        </w:object>
      </w:r>
      <w:r>
        <w:rPr>
          <w:rFonts w:hint="eastAsia"/>
          <w:lang w:val="en-US" w:eastAsia="zh-CN"/>
        </w:rPr>
        <w:t>代表从站本地时钟比系统时钟快运行快，从站需要拨快；</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寄存器0x092C:0x092F存储了从站的系统时间差；</w:t>
      </w:r>
    </w:p>
    <w:p>
      <w:pPr>
        <w:jc w:val="center"/>
        <w:rPr>
          <w:rFonts w:hint="eastAsia"/>
          <w:lang w:val="en-US" w:eastAsia="zh-CN"/>
        </w:rPr>
      </w:pPr>
      <w:r>
        <w:rPr>
          <w:rFonts w:hint="eastAsia"/>
          <w:lang w:val="en-US" w:eastAsia="zh-CN"/>
        </w:rPr>
        <w:object>
          <v:shape id="_x0000_i1034" o:spt="75" type="#_x0000_t75" style="height:465.25pt;width:415.3pt;" o:ole="t" filled="f" o:preferrelative="t" stroked="f" coordsize="21600,21600">
            <v:path/>
            <v:fill on="f" focussize="0,0"/>
            <v:stroke on="f"/>
            <v:imagedata r:id="rId35" o:title=""/>
            <o:lock v:ext="edit" aspectratio="f"/>
            <w10:wrap type="none"/>
            <w10:anchorlock/>
          </v:shape>
          <o:OLEObject Type="Embed" ProgID="Visio.Drawing.11" ShapeID="_x0000_i1034" DrawAspect="Content" ObjectID="_1468075734" r:id="rId34">
            <o:LockedField>false</o:LockedField>
          </o:OLEObject>
        </w:object>
      </w:r>
    </w:p>
    <w:p>
      <w:pPr>
        <w:pStyle w:val="4"/>
        <w:rPr>
          <w:rFonts w:hint="eastAsia"/>
          <w:lang w:val="en-US" w:eastAsia="zh-CN"/>
        </w:rPr>
      </w:pPr>
      <w:bookmarkStart w:id="19" w:name="_Toc25402"/>
      <w:r>
        <w:rPr>
          <w:rFonts w:hint="eastAsia"/>
          <w:lang w:val="en-US" w:eastAsia="zh-CN"/>
        </w:rPr>
        <w:t>同步方式</w:t>
      </w:r>
      <w:bookmarkEnd w:id="1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关 于 从 站 应 用 相 对 主 站 循 环 的 时 间 关 系 ， EtherCAT 定 义 了 3 种 主 要 的 同 步 模 式：</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Free Run (非同步): 从站的过程数据处理，由内部事件触发，与主站循环无关。</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SM-Synchronous: 从站的过程数据处理，由接收到携带过程数据的周期性数据帧时所产生的硬件中断触发。</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DC-Synchronous: 从站的过程数据处理，由基于分布时钟和系统时间的硬件中断触发。</w:t>
      </w:r>
    </w:p>
    <w:p>
      <w:pPr>
        <w:pStyle w:val="5"/>
        <w:rPr>
          <w:rFonts w:hint="eastAsia"/>
          <w:lang w:val="en-US" w:eastAsia="zh-CN"/>
        </w:rPr>
      </w:pPr>
      <w:r>
        <w:rPr>
          <w:rFonts w:hint="eastAsia"/>
          <w:lang w:val="en-US" w:eastAsia="zh-CN"/>
        </w:rPr>
        <w:t>Free Run</w:t>
      </w:r>
    </w:p>
    <w:p>
      <w:pPr>
        <w:rPr>
          <w:rFonts w:hint="eastAsia"/>
          <w:lang w:val="en-US" w:eastAsia="zh-CN"/>
        </w:rPr>
      </w:pPr>
      <w:r>
        <w:rPr>
          <w:rFonts w:hint="eastAsia"/>
          <w:lang w:val="en-US" w:eastAsia="zh-CN"/>
        </w:rPr>
        <w:t>从站的过程数据处理，由</w:t>
      </w:r>
      <w:r>
        <w:rPr>
          <w:rFonts w:hint="eastAsia"/>
          <w:b/>
          <w:bCs/>
          <w:lang w:val="en-US" w:eastAsia="zh-CN"/>
        </w:rPr>
        <w:t>内部事件触发:</w:t>
      </w:r>
    </w:p>
    <w:p>
      <w:pPr>
        <w:numPr>
          <w:ilvl w:val="0"/>
          <w:numId w:val="12"/>
        </w:numPr>
        <w:ind w:left="420" w:leftChars="0" w:hanging="420" w:firstLineChars="0"/>
        <w:rPr>
          <w:rFonts w:hint="eastAsia"/>
          <w:lang w:val="en-US" w:eastAsia="zh-CN"/>
        </w:rPr>
      </w:pPr>
      <w:r>
        <w:rPr>
          <w:rFonts w:hint="eastAsia"/>
          <w:lang w:val="en-US" w:eastAsia="zh-CN"/>
        </w:rPr>
        <w:t>不用定义周期性数据帧与从站本地应用程序之间的时间关系</w:t>
      </w:r>
    </w:p>
    <w:p>
      <w:pPr>
        <w:numPr>
          <w:ilvl w:val="0"/>
          <w:numId w:val="12"/>
        </w:numPr>
        <w:ind w:left="420" w:leftChars="0" w:hanging="420" w:firstLineChars="0"/>
        <w:rPr>
          <w:rFonts w:hint="eastAsia"/>
          <w:lang w:val="en-US" w:eastAsia="zh-CN"/>
        </w:rPr>
      </w:pPr>
      <w:r>
        <w:rPr>
          <w:rFonts w:hint="eastAsia"/>
          <w:lang w:val="en-US" w:eastAsia="zh-CN"/>
        </w:rPr>
        <w:t>各个“Free Run” 模式的从站之间，其时间偏移量不固定</w:t>
      </w:r>
    </w:p>
    <w:p>
      <w:pPr>
        <w:numPr>
          <w:ilvl w:val="0"/>
          <w:numId w:val="12"/>
        </w:numPr>
        <w:ind w:left="420" w:leftChars="0" w:hanging="420" w:firstLineChars="0"/>
        <w:rPr>
          <w:rFonts w:hint="eastAsia"/>
          <w:lang w:val="en-US" w:eastAsia="zh-CN"/>
        </w:rPr>
      </w:pPr>
      <w:r>
        <w:rPr>
          <w:rFonts w:hint="eastAsia"/>
          <w:lang w:val="en-US" w:eastAsia="zh-CN"/>
        </w:rPr>
        <w:t>适用于处理信号变化缓慢的 I/O 设备 (比如温度信号 …)</w:t>
      </w:r>
    </w:p>
    <w:p>
      <w:pPr>
        <w:jc w:val="center"/>
      </w:pPr>
      <w:r>
        <w:drawing>
          <wp:inline distT="0" distB="0" distL="114300" distR="114300">
            <wp:extent cx="4574540" cy="1899285"/>
            <wp:effectExtent l="0" t="0" r="12700" b="57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6"/>
                    <a:stretch>
                      <a:fillRect/>
                    </a:stretch>
                  </pic:blipFill>
                  <pic:spPr>
                    <a:xfrm>
                      <a:off x="0" y="0"/>
                      <a:ext cx="4574540" cy="18992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Free Run模式</w:t>
      </w:r>
    </w:p>
    <w:p>
      <w:pPr>
        <w:jc w:val="center"/>
      </w:pPr>
      <w:r>
        <w:drawing>
          <wp:inline distT="0" distB="0" distL="114300" distR="114300">
            <wp:extent cx="4409440" cy="2680335"/>
            <wp:effectExtent l="0" t="0" r="10160" b="190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7"/>
                    <a:stretch>
                      <a:fillRect/>
                    </a:stretch>
                  </pic:blipFill>
                  <pic:spPr>
                    <a:xfrm>
                      <a:off x="0" y="0"/>
                      <a:ext cx="4409440" cy="268033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Free Run模式多个从站之间</w:t>
      </w:r>
    </w:p>
    <w:p>
      <w:pPr>
        <w:pStyle w:val="5"/>
        <w:rPr>
          <w:rFonts w:hint="eastAsia"/>
          <w:lang w:val="en-US" w:eastAsia="zh-CN"/>
        </w:rPr>
      </w:pPr>
      <w:r>
        <w:rPr>
          <w:rFonts w:hint="eastAsia"/>
          <w:lang w:val="en-US" w:eastAsia="zh-CN"/>
        </w:rPr>
        <w:t>DC同步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DC-Synchronous. 从站过程数据的处理，由从站中基于DC系统时间产生的硬件同步事件（SYNC Event）触发。</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基于分布时钟的系统时间（DC System Time）, 在每个DC从站的内部产生硬件同步事件。</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每个从站中的触发事件不受主站抖动和传播延时的影响。</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适用于伺服驱动，以及IO模块。</w:t>
      </w:r>
    </w:p>
    <w:p>
      <w:pPr>
        <w:jc w:val="center"/>
      </w:pPr>
      <w:r>
        <w:drawing>
          <wp:inline distT="0" distB="0" distL="114300" distR="114300">
            <wp:extent cx="5271770" cy="2400300"/>
            <wp:effectExtent l="0" t="0" r="1270" b="762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5271770" cy="240030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DC同步模式</w:t>
      </w:r>
    </w:p>
    <w:p>
      <w:pPr>
        <w:jc w:val="center"/>
      </w:pPr>
      <w:r>
        <w:drawing>
          <wp:inline distT="0" distB="0" distL="114300" distR="114300">
            <wp:extent cx="4996180" cy="3007360"/>
            <wp:effectExtent l="0" t="0" r="2540" b="1016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39"/>
                    <a:stretch>
                      <a:fillRect/>
                    </a:stretch>
                  </pic:blipFill>
                  <pic:spPr>
                    <a:xfrm>
                      <a:off x="0" y="0"/>
                      <a:ext cx="4996180" cy="30073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DC同步模式，多个从站之间</w:t>
      </w:r>
    </w:p>
    <w:p>
      <w:pPr>
        <w:pStyle w:val="11"/>
        <w:jc w:val="center"/>
        <w:rPr>
          <w:rFonts w:hint="eastAsia" w:eastAsia="黑体"/>
          <w:lang w:val="en-US" w:eastAsia="zh-CN"/>
        </w:rPr>
      </w:pPr>
    </w:p>
    <w:p>
      <w:pPr>
        <w:pStyle w:val="2"/>
        <w:ind w:left="432" w:leftChars="0" w:hanging="432" w:firstLineChars="0"/>
        <w:rPr>
          <w:rFonts w:hint="eastAsia"/>
          <w:lang w:val="en-US" w:eastAsia="zh-CN"/>
        </w:rPr>
      </w:pPr>
      <w:bookmarkStart w:id="20" w:name="_Toc31760"/>
      <w:r>
        <w:rPr>
          <w:rFonts w:hint="eastAsia"/>
          <w:lang w:val="en-US" w:eastAsia="zh-CN"/>
        </w:rPr>
        <w:t>DMC运动控制库</w:t>
      </w:r>
      <w:bookmarkEnd w:id="20"/>
    </w:p>
    <w:p>
      <w:pPr>
        <w:pStyle w:val="3"/>
        <w:rPr>
          <w:rFonts w:hint="eastAsia"/>
          <w:lang w:val="en-US" w:eastAsia="zh-CN"/>
        </w:rPr>
      </w:pPr>
      <w:bookmarkStart w:id="21" w:name="_Toc20621"/>
      <w:r>
        <w:rPr>
          <w:rFonts w:hint="eastAsia"/>
          <w:lang w:val="en-US" w:eastAsia="zh-CN"/>
        </w:rPr>
        <w:t>ECM主站</w:t>
      </w:r>
      <w:bookmarkEnd w:id="2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Master Control IC/Starter Kit是讯成科技开发的主站开发工具集，安装Windows操作系统的PC可使用USB端口与ECM连接，弥补Windows操作系统非实时特点。ECM最多支持连接40个从站。使用前需连接跳线10(CONFIG0)与跳线26(GND)，将ECM配置为USB模式。三个指示灯（Mode Indicator）用于指示当前主站状态。</w:t>
      </w:r>
    </w:p>
    <w:p>
      <w:pPr>
        <w:rPr>
          <w:rFonts w:hint="eastAsia"/>
          <w:lang w:val="en-US" w:eastAsia="zh-CN"/>
        </w:rPr>
      </w:pPr>
    </w:p>
    <w:p>
      <w:pPr>
        <w:jc w:val="center"/>
      </w:pPr>
      <w:r>
        <w:drawing>
          <wp:inline distT="0" distB="0" distL="114300" distR="114300">
            <wp:extent cx="5272405" cy="2609850"/>
            <wp:effectExtent l="0" t="0" r="63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0"/>
                    <a:stretch>
                      <a:fillRect/>
                    </a:stretch>
                  </pic:blipFill>
                  <pic:spPr>
                    <a:xfrm>
                      <a:off x="0" y="0"/>
                      <a:ext cx="5272405" cy="260985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ECM</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LED指示灯</w:t>
      </w:r>
    </w:p>
    <w:tbl>
      <w:tblPr>
        <w:tblStyle w:val="20"/>
        <w:tblW w:w="6600" w:type="dxa"/>
        <w:jc w:val="center"/>
        <w:tblInd w:w="12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617"/>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LEDY1(黄色)</w:t>
            </w:r>
          </w:p>
        </w:tc>
        <w:tc>
          <w:tcPr>
            <w:tcW w:w="1617" w:type="dxa"/>
          </w:tcPr>
          <w:p>
            <w:pPr>
              <w:rPr>
                <w:rFonts w:hint="eastAsia"/>
                <w:vertAlign w:val="baseline"/>
                <w:lang w:val="en-US" w:eastAsia="zh-CN"/>
              </w:rPr>
            </w:pPr>
            <w:r>
              <w:rPr>
                <w:rFonts w:hint="eastAsia"/>
                <w:vertAlign w:val="baseline"/>
                <w:lang w:val="en-US" w:eastAsia="zh-CN"/>
              </w:rPr>
              <w:t>LEDG1(绿色)</w:t>
            </w:r>
          </w:p>
        </w:tc>
        <w:tc>
          <w:tcPr>
            <w:tcW w:w="3376" w:type="dxa"/>
          </w:tcPr>
          <w:p>
            <w:pP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未侦测到 EtherCAT 子站 或</w:t>
            </w:r>
          </w:p>
          <w:p>
            <w:pPr>
              <w:rPr>
                <w:rFonts w:hint="eastAsia"/>
                <w:vertAlign w:val="baseline"/>
                <w:lang w:val="en-US" w:eastAsia="zh-CN"/>
              </w:rPr>
            </w:pPr>
            <w:r>
              <w:rPr>
                <w:rFonts w:hint="eastAsia"/>
                <w:vertAlign w:val="baseline"/>
                <w:lang w:val="en-US" w:eastAsia="zh-CN"/>
              </w:rPr>
              <w:t>子站未达预期阶段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Init State 或 Pre-Operational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Safe-Operational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Operational State</w:t>
            </w:r>
          </w:p>
        </w:tc>
      </w:tr>
    </w:tbl>
    <w:p>
      <w:pPr>
        <w:rPr>
          <w:rFonts w:hint="eastAsia"/>
          <w:lang w:val="en-US" w:eastAsia="zh-CN"/>
        </w:rPr>
      </w:pPr>
    </w:p>
    <w:p>
      <w:pPr>
        <w:pStyle w:val="3"/>
        <w:rPr>
          <w:rFonts w:hint="eastAsia"/>
          <w:lang w:val="en-US" w:eastAsia="zh-CN"/>
        </w:rPr>
      </w:pPr>
      <w:bookmarkStart w:id="22" w:name="_Toc17540"/>
      <w:r>
        <w:rPr>
          <w:rFonts w:hint="eastAsia"/>
          <w:lang w:val="en-US" w:eastAsia="zh-CN"/>
        </w:rPr>
        <w:t>连接方式</w:t>
      </w:r>
      <w:bookmarkEnd w:id="2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Windows PC使用USB线连接至ECM,ECM通过双绞线连接各个从站。直接与ECM连接的从站的地址为1，顺序增加。连接示例</w:t>
      </w:r>
      <w:r>
        <w:rPr>
          <w:rFonts w:hint="eastAsia"/>
          <w:lang w:val="en-US" w:eastAsia="zh-CN"/>
        </w:rPr>
        <w:fldChar w:fldCharType="begin"/>
      </w:r>
      <w:r>
        <w:rPr>
          <w:rFonts w:hint="eastAsia"/>
          <w:lang w:val="en-US" w:eastAsia="zh-CN"/>
        </w:rPr>
        <w:instrText xml:space="preserve"> REF _Ref32747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p>
    <w:p>
      <w:pPr>
        <w:jc w:val="center"/>
      </w:pPr>
      <w:r>
        <w:drawing>
          <wp:inline distT="0" distB="0" distL="114300" distR="114300">
            <wp:extent cx="5274310" cy="3939540"/>
            <wp:effectExtent l="0" t="0" r="1397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1"/>
                    <a:stretch>
                      <a:fillRect/>
                    </a:stretch>
                  </pic:blipFill>
                  <pic:spPr>
                    <a:xfrm>
                      <a:off x="0" y="0"/>
                      <a:ext cx="5274310" cy="3939540"/>
                    </a:xfrm>
                    <a:prstGeom prst="rect">
                      <a:avLst/>
                    </a:prstGeom>
                    <a:noFill/>
                    <a:ln w="9525">
                      <a:noFill/>
                    </a:ln>
                  </pic:spPr>
                </pic:pic>
              </a:graphicData>
            </a:graphic>
          </wp:inline>
        </w:drawing>
      </w:r>
    </w:p>
    <w:p>
      <w:pPr>
        <w:pStyle w:val="11"/>
        <w:jc w:val="center"/>
        <w:rPr>
          <w:rFonts w:hint="eastAsia" w:eastAsia="黑体"/>
          <w:lang w:val="en-US" w:eastAsia="zh-CN"/>
        </w:rPr>
      </w:pPr>
      <w:bookmarkStart w:id="23" w:name="_Ref32747"/>
      <w:bookmarkStart w:id="24" w:name="_Ref3273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3"/>
      <w:r>
        <w:rPr>
          <w:rFonts w:hint="eastAsia"/>
          <w:lang w:val="en-US" w:eastAsia="zh-CN"/>
        </w:rPr>
        <w:t xml:space="preserve"> 连接示意图</w:t>
      </w:r>
      <w:bookmarkEnd w:id="24"/>
    </w:p>
    <w:p>
      <w:pPr>
        <w:pStyle w:val="3"/>
        <w:rPr>
          <w:rFonts w:hint="eastAsia"/>
          <w:lang w:val="en-US" w:eastAsia="zh-CN"/>
        </w:rPr>
      </w:pPr>
      <w:bookmarkStart w:id="25" w:name="_Toc26887"/>
      <w:r>
        <w:rPr>
          <w:rFonts w:hint="eastAsia"/>
          <w:lang w:val="en-US" w:eastAsia="zh-CN"/>
        </w:rPr>
        <w:t>配置文件</w:t>
      </w:r>
      <w:bookmarkEnd w:id="2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Master.xml配置文件用于存储主站功能，子站信息，子站初始配置信息。程序初始化时加载配置信息，执行对应的初始化工作。配置文件大小写敏感，使用文本编辑器进行编辑。</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主站配置在Mater下的各子节点中进行：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主站配置内容</w:t>
      </w:r>
    </w:p>
    <w:tbl>
      <w:tblPr>
        <w:tblStyle w:val="20"/>
        <w:tblW w:w="6882" w:type="dxa"/>
        <w:jc w:val="center"/>
        <w:tblInd w:w="16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0"/>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子节点名称</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LogLevel</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日志记录等级（日志文件存储在程序运行目录下,日志文件名：DMC.log）</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 xml:space="preserve"> 0关闭 3错误 4 告警 6信息, 缺省值4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HomeMethod</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回零方式， 缺省值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HomeTimeout</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回零超时时间,单位s, 缺省值30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ServoPosBias</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伺服位置达到检测允许误差范围，单位脉冲, 缺省值10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子站相关配置在Slave节点中进行：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Slave节点属性配置</w:t>
      </w:r>
    </w:p>
    <w:tbl>
      <w:tblPr>
        <w:tblStyle w:val="20"/>
        <w:tblW w:w="4432"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2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type</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从站类型：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Drive 伺服驱动器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Step  步进驱动器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IO    IO模块</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Slave节点下的Sdo节点可配置从站初始化阶段需进行的SDO Download操作。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Sdo节点属性配置</w:t>
      </w:r>
    </w:p>
    <w:tbl>
      <w:tblPr>
        <w:tblStyle w:val="20"/>
        <w:tblW w:w="5851"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SDO对象字典名称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对象子索引，必须十六进制数以0x开头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size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对象数据字节大小：十进制数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value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对象数据：十进制数</w:t>
            </w:r>
          </w:p>
        </w:tc>
      </w:tr>
    </w:tbl>
    <w:p>
      <w:pPr>
        <w:pStyle w:val="4"/>
        <w:rPr>
          <w:rFonts w:hint="eastAsia"/>
          <w:lang w:val="en-US" w:eastAsia="zh-CN"/>
        </w:rPr>
      </w:pPr>
      <w:bookmarkStart w:id="26" w:name="_Toc15416"/>
      <w:r>
        <w:rPr>
          <w:rFonts w:hint="eastAsia"/>
          <w:lang w:val="en-US" w:eastAsia="zh-CN"/>
        </w:rPr>
        <w:t>配置文件示例</w:t>
      </w:r>
    </w:p>
    <w:p>
      <w:pPr>
        <w:rPr>
          <w:rFonts w:hint="eastAsia"/>
          <w:lang w:val="en-US" w:eastAsia="zh-CN"/>
        </w:rPr>
      </w:pPr>
      <w:r>
        <w:rPr>
          <w:rFonts w:hint="eastAsia"/>
          <w:lang w:val="en-US" w:eastAsia="zh-CN"/>
        </w:rPr>
        <w:tab/>
      </w:r>
      <w:r>
        <w:rPr>
          <w:rFonts w:hint="eastAsia"/>
          <w:lang w:val="en-US" w:eastAsia="zh-CN"/>
        </w:rPr>
        <w:t>下面的Slave节点配置地址为1的从站，类型为伺服电机驱动器。初始化阶段通过SDO将电机分辨率设置为838，负载分辨率设置为1。（具体参数设置请参考电机驱动器说明手册）</w:t>
      </w:r>
    </w:p>
    <w:p>
      <w:pPr>
        <w:ind w:firstLine="420" w:firstLineChars="0"/>
        <w:rPr>
          <w:rFonts w:hint="eastAsia"/>
          <w:lang w:val="en-US" w:eastAsia="zh-CN"/>
        </w:rPr>
      </w:pPr>
      <w:r>
        <w:rPr>
          <w:rFonts w:hint="eastAsia"/>
          <w:lang w:val="en-US" w:eastAsia="zh-CN"/>
        </w:rPr>
        <w:t>&lt;Slave desc="汇川电机伺服驱动器" index="1" type="Drive"&gt;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&lt;Sdo desc="电机分辨率" index="0x6091" subindex="0x0001" size="4" value="838" /&gt;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&lt;Sdo desc="负载分辨率" index="0x6091" subindex="0x0002" size="4" value="1" /&gt;</w:t>
      </w:r>
    </w:p>
    <w:p>
      <w:pPr>
        <w:rPr>
          <w:rFonts w:hint="eastAsia"/>
          <w:lang w:val="en-US" w:eastAsia="zh-CN"/>
        </w:rPr>
      </w:pPr>
      <w:r>
        <w:rPr>
          <w:rFonts w:hint="eastAsia"/>
          <w:lang w:val="en-US" w:eastAsia="zh-CN"/>
        </w:rPr>
        <w:tab/>
      </w:r>
      <w:r>
        <w:rPr>
          <w:rFonts w:hint="eastAsia"/>
          <w:lang w:val="en-US" w:eastAsia="zh-CN"/>
        </w:rPr>
        <w:t>&lt;/Slave&gt;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下面的Slave节点配置地址为2的从站，类型为步进电机驱动器。初始化阶段通过SDO将驱动器峰值电流设置为3000，电机每转脉冲数设置为10000。</w:t>
      </w:r>
    </w:p>
    <w:p>
      <w:pPr>
        <w:ind w:firstLine="420" w:firstLineChars="0"/>
        <w:rPr>
          <w:rFonts w:hint="eastAsia"/>
          <w:lang w:val="en-US" w:eastAsia="zh-CN"/>
        </w:rPr>
      </w:pPr>
      <w:r>
        <w:rPr>
          <w:rFonts w:hint="eastAsia"/>
          <w:lang w:val="en-US" w:eastAsia="zh-CN"/>
        </w:rPr>
        <w:t>&lt;Slave desc="雷赛步进电机驱动器" index="2" type="Step"&gt;</w:t>
      </w:r>
    </w:p>
    <w:p>
      <w:pPr>
        <w:ind w:firstLine="420" w:firstLineChars="0"/>
        <w:rPr>
          <w:rFonts w:hint="eastAsia"/>
          <w:lang w:val="en-US" w:eastAsia="zh-CN"/>
        </w:rPr>
      </w:pPr>
      <w:r>
        <w:rPr>
          <w:rFonts w:hint="eastAsia"/>
          <w:lang w:val="en-US" w:eastAsia="zh-CN"/>
        </w:rPr>
        <w:tab/>
      </w:r>
      <w:r>
        <w:rPr>
          <w:rFonts w:hint="eastAsia"/>
          <w:lang w:val="en-US" w:eastAsia="zh-CN"/>
        </w:rPr>
        <w:t>&lt;Sdo desc="驱动器峰值电流" index="0x2000" subindex="0x0000" size="2" value="3000" /&gt;</w:t>
      </w:r>
    </w:p>
    <w:p>
      <w:pPr>
        <w:ind w:firstLine="420" w:firstLineChars="0"/>
        <w:rPr>
          <w:rFonts w:hint="eastAsia"/>
          <w:lang w:val="en-US" w:eastAsia="zh-CN"/>
        </w:rPr>
      </w:pPr>
      <w:r>
        <w:rPr>
          <w:rFonts w:hint="eastAsia"/>
          <w:lang w:val="en-US" w:eastAsia="zh-CN"/>
        </w:rPr>
        <w:tab/>
      </w:r>
      <w:r>
        <w:rPr>
          <w:rFonts w:hint="eastAsia"/>
          <w:lang w:val="en-US" w:eastAsia="zh-CN"/>
        </w:rPr>
        <w:t>&lt;Sdo desc="电机每转脉冲数" index="0x2001" subindex="0x0000" size="2" value="10000" /&gt;</w:t>
      </w:r>
    </w:p>
    <w:p>
      <w:pPr>
        <w:ind w:firstLine="420" w:firstLineChars="0"/>
        <w:rPr>
          <w:rFonts w:hint="eastAsia"/>
          <w:lang w:val="en-US" w:eastAsia="zh-CN"/>
        </w:rPr>
      </w:pPr>
      <w:r>
        <w:rPr>
          <w:rFonts w:hint="eastAsia"/>
          <w:lang w:val="en-US" w:eastAsia="zh-CN"/>
        </w:rPr>
        <w:t>&lt;/Slave&gt;</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下面的Slave节点配置地址为3的从站，类型为伺服电机驱动器。初始化阶段通过SDO将电子齿轮比分子(N1)设置为16777216，电子齿轮比分母(M)设置为10000。</w:t>
      </w:r>
    </w:p>
    <w:p>
      <w:pPr>
        <w:ind w:firstLine="420" w:firstLineChars="0"/>
        <w:rPr>
          <w:rFonts w:hint="eastAsia"/>
          <w:lang w:val="en-US" w:eastAsia="zh-CN"/>
        </w:rPr>
      </w:pPr>
      <w:r>
        <w:rPr>
          <w:rFonts w:hint="eastAsia"/>
          <w:lang w:val="en-US" w:eastAsia="zh-CN"/>
        </w:rPr>
        <w:t>&lt;Slave desc="台达伺服电机驱动器" index="3" type="Drive"&gt;</w:t>
      </w:r>
    </w:p>
    <w:p>
      <w:pPr>
        <w:ind w:firstLine="420" w:firstLineChars="0"/>
        <w:rPr>
          <w:rFonts w:hint="eastAsia"/>
          <w:lang w:val="en-US" w:eastAsia="zh-CN"/>
        </w:rPr>
      </w:pPr>
      <w:r>
        <w:rPr>
          <w:rFonts w:hint="eastAsia"/>
          <w:lang w:val="en-US" w:eastAsia="zh-CN"/>
        </w:rPr>
        <w:tab/>
      </w:r>
      <w:r>
        <w:rPr>
          <w:rFonts w:hint="eastAsia"/>
          <w:lang w:val="en-US" w:eastAsia="zh-CN"/>
        </w:rPr>
        <w:t>&lt;Sdo desc="电子齿轮比分子(N1)" index="0x6093" subindex="0x0001" size="4" value="16777216" /&gt;</w:t>
      </w:r>
    </w:p>
    <w:p>
      <w:pPr>
        <w:ind w:firstLine="420" w:firstLineChars="0"/>
        <w:rPr>
          <w:rFonts w:hint="eastAsia"/>
          <w:lang w:val="en-US" w:eastAsia="zh-CN"/>
        </w:rPr>
      </w:pPr>
      <w:r>
        <w:rPr>
          <w:rFonts w:hint="eastAsia"/>
          <w:lang w:val="en-US" w:eastAsia="zh-CN"/>
        </w:rPr>
        <w:tab/>
      </w:r>
      <w:r>
        <w:rPr>
          <w:rFonts w:hint="eastAsia"/>
          <w:lang w:val="en-US" w:eastAsia="zh-CN"/>
        </w:rPr>
        <w:t>&lt;Sdo desc="电子齿轮比分母(M)" index="0x6093" subindex="0x0002" size="4" value="10000" /&gt;</w:t>
      </w:r>
    </w:p>
    <w:p>
      <w:pPr>
        <w:ind w:firstLine="420" w:firstLineChars="0"/>
        <w:rPr>
          <w:rFonts w:hint="eastAsia"/>
          <w:lang w:val="en-US" w:eastAsia="zh-CN"/>
        </w:rPr>
      </w:pPr>
      <w:r>
        <w:rPr>
          <w:rFonts w:hint="eastAsia"/>
          <w:lang w:val="en-US" w:eastAsia="zh-CN"/>
        </w:rPr>
        <w:t>&lt;/Slave&gt;</w:t>
      </w:r>
    </w:p>
    <w:p>
      <w:pPr>
        <w:pStyle w:val="3"/>
        <w:rPr>
          <w:rFonts w:hint="eastAsia"/>
          <w:lang w:val="en-US" w:eastAsia="zh-CN"/>
        </w:rPr>
      </w:pPr>
      <w:r>
        <w:rPr>
          <w:rFonts w:hint="eastAsia"/>
          <w:lang w:val="en-US" w:eastAsia="zh-CN"/>
        </w:rPr>
        <w:t>接口函数</w:t>
      </w:r>
      <w:bookmarkEnd w:id="2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接口函数仿照雷赛公司 DMC1000∕DMC1000B 卡函数库，接口主要差异如下，请注意对比。函数库的DC cycle固定为2000us。</w:t>
      </w:r>
    </w:p>
    <w:p>
      <w:pPr>
        <w:numPr>
          <w:ilvl w:val="0"/>
          <w:numId w:val="14"/>
        </w:numPr>
        <w:ind w:left="425" w:leftChars="0" w:hanging="425" w:firstLineChars="0"/>
        <w:rPr>
          <w:rFonts w:hint="eastAsia"/>
          <w:lang w:val="en-US" w:eastAsia="zh-CN"/>
        </w:rPr>
      </w:pPr>
      <w:r>
        <w:rPr>
          <w:rFonts w:hint="eastAsia"/>
          <w:lang w:val="en-US" w:eastAsia="zh-CN"/>
        </w:rPr>
        <w:t>从站使用从站地址进行指定；</w:t>
      </w:r>
    </w:p>
    <w:p>
      <w:pPr>
        <w:numPr>
          <w:ilvl w:val="0"/>
          <w:numId w:val="14"/>
        </w:numPr>
        <w:ind w:left="425" w:leftChars="0" w:hanging="425" w:firstLineChars="0"/>
        <w:rPr>
          <w:rFonts w:hint="eastAsia"/>
          <w:lang w:val="en-US" w:eastAsia="zh-CN"/>
        </w:rPr>
      </w:pPr>
      <w:r>
        <w:rPr>
          <w:rFonts w:hint="eastAsia"/>
          <w:lang w:val="en-US" w:eastAsia="zh-CN"/>
        </w:rPr>
        <w:t>运动初始速率为0，运动相关函数中起始速度StrVel参数无效；</w:t>
      </w:r>
    </w:p>
    <w:p>
      <w:pPr>
        <w:numPr>
          <w:ilvl w:val="0"/>
          <w:numId w:val="14"/>
        </w:numPr>
        <w:ind w:left="425" w:leftChars="0" w:hanging="425" w:firstLineChars="0"/>
        <w:rPr>
          <w:rFonts w:hint="eastAsia"/>
          <w:lang w:val="en-US" w:eastAsia="zh-CN"/>
        </w:rPr>
      </w:pPr>
      <w:r>
        <w:rPr>
          <w:rFonts w:hint="eastAsia"/>
          <w:lang w:val="en-US" w:eastAsia="zh-CN"/>
        </w:rPr>
        <w:t>回原点函数d1000_home_move，参数指定高速以及低速；</w:t>
      </w:r>
    </w:p>
    <w:p>
      <w:pPr>
        <w:numPr>
          <w:ilvl w:val="0"/>
          <w:numId w:val="14"/>
        </w:numPr>
        <w:ind w:left="425" w:leftChars="0" w:hanging="425" w:firstLineChars="0"/>
        <w:rPr>
          <w:rFonts w:hint="eastAsia"/>
          <w:lang w:val="en-US" w:eastAsia="zh-CN"/>
        </w:rPr>
      </w:pPr>
      <w:r>
        <w:rPr>
          <w:rFonts w:hint="eastAsia"/>
          <w:lang w:val="en-US" w:eastAsia="zh-CN"/>
        </w:rPr>
        <w:t>停止函数decel_stop，增加参数tDec用以指定减速时间；</w:t>
      </w:r>
    </w:p>
    <w:p>
      <w:pPr>
        <w:numPr>
          <w:ilvl w:val="0"/>
          <w:numId w:val="14"/>
        </w:numPr>
        <w:ind w:left="425" w:leftChars="0" w:hanging="425" w:firstLineChars="0"/>
        <w:rPr>
          <w:rFonts w:hint="eastAsia"/>
          <w:lang w:val="en-US" w:eastAsia="zh-CN"/>
        </w:rPr>
      </w:pPr>
      <w:r>
        <w:rPr>
          <w:rFonts w:hint="eastAsia"/>
          <w:lang w:val="en-US" w:eastAsia="zh-CN"/>
        </w:rPr>
        <w:t>删除设置指令脉冲的接口d1000_set_command_pos；</w:t>
      </w:r>
    </w:p>
    <w:p>
      <w:pPr>
        <w:numPr>
          <w:ilvl w:val="0"/>
          <w:numId w:val="14"/>
        </w:numPr>
        <w:ind w:left="425" w:leftChars="0" w:hanging="425" w:firstLineChars="0"/>
        <w:rPr>
          <w:rFonts w:hint="eastAsia"/>
          <w:lang w:val="en-US" w:eastAsia="zh-CN"/>
        </w:rPr>
      </w:pPr>
      <w:r>
        <w:rPr>
          <w:rFonts w:hint="eastAsia"/>
          <w:lang w:val="en-US" w:eastAsia="zh-CN"/>
        </w:rPr>
        <w:t>输入输出接口d1000_in_bit，d1000_out_bit需指定IO模块从站地址，所有位作为一个无符号整数进行参数传递。</w:t>
      </w:r>
    </w:p>
    <w:p>
      <w:pPr>
        <w:pStyle w:val="4"/>
        <w:rPr>
          <w:rFonts w:hint="eastAsia" w:eastAsia="黑体"/>
          <w:lang w:val="en-US" w:eastAsia="zh-CN"/>
        </w:rPr>
      </w:pPr>
      <w:bookmarkStart w:id="27" w:name="_Toc31401"/>
      <w:r>
        <w:rPr>
          <w:rFonts w:hint="eastAsia"/>
          <w:lang w:val="en-US" w:eastAsia="zh-CN"/>
        </w:rPr>
        <w:t>初始化、关闭</w:t>
      </w:r>
      <w:bookmarkEnd w:id="27"/>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初始化、关闭相关函数说明</w:t>
      </w:r>
    </w:p>
    <w:tbl>
      <w:tblPr>
        <w:tblStyle w:val="20"/>
        <w:tblW w:w="5608" w:type="dxa"/>
        <w:tblInd w:w="16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92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d1000_board_init</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d1000_board_close</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关闭</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在调用其它接口函数之前，必须调用d1000_board_init函数进行初始化工作,该函数执行下列操作：</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初始化日志功能；</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加载Master.xml配置文件；</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打开ECM；</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设置DC同步，同步周期；</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所有伺服、步进驱动器操作模式设置为CSP；</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状态切换为Operational State;</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清除各从站当前告警；</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执行各从站初始化SDO Download配置；</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default"/>
          <w:lang w:val="en-US" w:eastAsia="zh-CN"/>
        </w:rPr>
      </w:pPr>
      <w:r>
        <w:rPr>
          <w:rFonts w:hint="eastAsia"/>
          <w:lang w:val="en-US" w:eastAsia="zh-CN"/>
        </w:rPr>
        <w:t>所有伺服、步进驱动器使能；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当结束程序时，必须调用d1000_board_close函数释放对应资源，该函数执行下列操作：</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状态切换为Init State;</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关闭ECM;</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关闭日志功能；</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释放资源</w:t>
      </w:r>
    </w:p>
    <w:p>
      <w:pPr>
        <w:pStyle w:val="4"/>
        <w:rPr>
          <w:rFonts w:hint="eastAsia"/>
          <w:lang w:val="en-US" w:eastAsia="zh-CN"/>
        </w:rPr>
      </w:pPr>
      <w:bookmarkStart w:id="28" w:name="_Toc26806"/>
      <w:r>
        <w:rPr>
          <w:rFonts w:hint="eastAsia"/>
          <w:lang w:val="en-US" w:eastAsia="zh-CN"/>
        </w:rPr>
        <w:t>单轴位置</w:t>
      </w:r>
      <w:bookmarkEnd w:id="2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default"/>
          <w:lang w:val="en-US" w:eastAsia="zh-CN"/>
        </w:rPr>
        <w:t>表述运动轨迹时可以用绝对坐标和相对坐标这两种模式</w:t>
      </w:r>
      <w:r>
        <w:rPr>
          <w:rFonts w:hint="eastAsia"/>
          <w:lang w:val="en-US" w:eastAsia="zh-CN"/>
        </w:rPr>
        <w:t>，如</w:t>
      </w:r>
      <w:r>
        <w:rPr>
          <w:rFonts w:hint="eastAsia"/>
          <w:lang w:val="en-US" w:eastAsia="zh-CN"/>
        </w:rPr>
        <w:fldChar w:fldCharType="begin"/>
      </w:r>
      <w:r>
        <w:rPr>
          <w:rFonts w:hint="eastAsia"/>
          <w:lang w:val="en-US" w:eastAsia="zh-CN"/>
        </w:rPr>
        <w:instrText xml:space="preserve"> REF _Ref17569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所示。这两种模式各有优点，如：在绝对坐标模式中用一系列坐标点定义一条曲线，如果要修改中间某点坐标时，不会影响后续点的坐标；在相对坐标模式中，用一系列坐标点定义一条曲线，用循环命令可以重复这条曲线轨迹多次。在 DMC函数库中距离或位置的单位为脉冲；速度单位为脉冲/秒；时间单位为秒。</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10990" cy="1796415"/>
            <wp:effectExtent l="0" t="0" r="381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4110990" cy="179641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绝对坐标与相对坐标中轨迹终点的不同表达方式</w:t>
      </w:r>
    </w:p>
    <w:p>
      <w:pPr>
        <w:pStyle w:val="5"/>
        <w:rPr>
          <w:rFonts w:hint="eastAsia"/>
          <w:lang w:val="en-US" w:eastAsia="zh-CN"/>
        </w:rPr>
      </w:pPr>
      <w:r>
        <w:rPr>
          <w:rFonts w:hint="eastAsia"/>
          <w:lang w:val="en-US" w:eastAsia="zh-CN"/>
        </w:rPr>
        <w:t>梯形速度曲线运动模式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通常位置控制采用这种速度控制模式。电机在运动一段指定距离时，其运动速度按梯形曲线变化，如</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r>
        <w:rPr>
          <w:rFonts w:hint="eastAsia"/>
          <w:b/>
          <w:bCs/>
          <w:lang w:val="en-US" w:eastAsia="zh-CN"/>
        </w:rPr>
        <w:t>考虑实际应用场合，起始速度为0</w:t>
      </w:r>
      <w:r>
        <w:rPr>
          <w:rFonts w:hint="eastAsia"/>
          <w:lang w:val="en-US" w:eastAsia="zh-CN"/>
        </w:rPr>
        <w:t>。运动速度之所以要按梯形曲线变化，是因为：电机转子和被拖动的物体具有惯性，不可能在瞬间达到指定速度，因此应该有一定的加速过程。减速时亦是类似，否则电机会因为瞬间力矩不足而出现丢步、过冲（步进电机系统）或振荡（伺服电机系统）现象。</w:t>
      </w:r>
    </w:p>
    <w:p>
      <w:pPr>
        <w:jc w:val="center"/>
      </w:pPr>
      <w:r>
        <w:drawing>
          <wp:inline distT="0" distB="0" distL="114300" distR="114300">
            <wp:extent cx="3018155" cy="1762125"/>
            <wp:effectExtent l="0" t="0" r="14605"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3"/>
                    <a:stretch>
                      <a:fillRect/>
                    </a:stretch>
                  </pic:blipFill>
                  <pic:spPr>
                    <a:xfrm>
                      <a:off x="0" y="0"/>
                      <a:ext cx="3018155" cy="1762125"/>
                    </a:xfrm>
                    <a:prstGeom prst="rect">
                      <a:avLst/>
                    </a:prstGeom>
                    <a:noFill/>
                    <a:ln w="9525">
                      <a:noFill/>
                    </a:ln>
                  </pic:spPr>
                </pic:pic>
              </a:graphicData>
            </a:graphic>
          </wp:inline>
        </w:drawing>
      </w:r>
    </w:p>
    <w:p>
      <w:pPr>
        <w:pStyle w:val="11"/>
        <w:jc w:val="center"/>
        <w:rPr>
          <w:rFonts w:hint="eastAsia"/>
          <w:lang w:val="en-US" w:eastAsia="zh-CN"/>
        </w:rPr>
      </w:pPr>
      <w:bookmarkStart w:id="29" w:name="_Ref1890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9"/>
      <w:r>
        <w:rPr>
          <w:rFonts w:hint="eastAsia"/>
          <w:lang w:val="en-US" w:eastAsia="zh-CN"/>
        </w:rPr>
        <w:t xml:space="preserve"> 梯形速度曲线</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梯形点位控制相关函数说明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以梯形速度曲线控制绝对坐标的点位运动</w:t>
            </w:r>
          </w:p>
        </w:tc>
      </w:tr>
    </w:tbl>
    <w:p>
      <w:pPr>
        <w:pStyle w:val="5"/>
        <w:rPr>
          <w:rFonts w:hint="eastAsia"/>
          <w:lang w:val="en-US" w:eastAsia="zh-CN"/>
        </w:rPr>
      </w:pPr>
      <w:r>
        <w:rPr>
          <w:rFonts w:hint="eastAsia"/>
          <w:lang w:val="en-US" w:eastAsia="zh-CN"/>
        </w:rPr>
        <w:t>S形速度曲线运动模式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梯形速度曲线虽然实现起来简单，但它的加速度有突变，速度曲线不平滑，因而运动中有冲击现象，容易引起机器噪声和传动机构的磨损。在梯形速度曲线上（参见</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），运动的不平滑主要表现在四个瞬间的速度转折及相对应的加速度突变，这四个瞬间分别是：起始时、升至最高速度时、从最高速度下降时和最后停止时。</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若将加速度改为线性变化，则速度曲线相应将变得光滑，如</w:t>
      </w:r>
      <w:r>
        <w:rPr>
          <w:rFonts w:hint="eastAsia"/>
          <w:lang w:val="en-US" w:eastAsia="zh-CN"/>
        </w:rPr>
        <w:fldChar w:fldCharType="begin"/>
      </w:r>
      <w:r>
        <w:rPr>
          <w:rFonts w:hint="eastAsia"/>
          <w:lang w:val="en-US" w:eastAsia="zh-CN"/>
        </w:rPr>
        <w:instrText xml:space="preserve"> REF _Ref21909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所示。升速和减速阶段均变得像 </w:t>
      </w:r>
      <w:r>
        <w:rPr>
          <w:rFonts w:hint="default"/>
          <w:lang w:val="en-US" w:eastAsia="zh-CN"/>
        </w:rPr>
        <w:t xml:space="preserve">S </w:t>
      </w:r>
      <w:r>
        <w:rPr>
          <w:rFonts w:hint="eastAsia"/>
          <w:lang w:val="en-US" w:eastAsia="zh-CN"/>
        </w:rPr>
        <w:t xml:space="preserve">的形状。采用此种速度曲线，运动更平稳，且有助于缩短加速过程、降低运动装置的振动和噪声，同时还可以延长机械传动部分的寿命。 </w:t>
      </w:r>
    </w:p>
    <w:p>
      <w:pPr>
        <w:jc w:val="center"/>
      </w:pPr>
      <w:r>
        <w:drawing>
          <wp:inline distT="0" distB="0" distL="114300" distR="114300">
            <wp:extent cx="4273550" cy="2413635"/>
            <wp:effectExtent l="0" t="0" r="889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4"/>
                    <a:stretch>
                      <a:fillRect/>
                    </a:stretch>
                  </pic:blipFill>
                  <pic:spPr>
                    <a:xfrm>
                      <a:off x="0" y="0"/>
                      <a:ext cx="4273550" cy="2413635"/>
                    </a:xfrm>
                    <a:prstGeom prst="rect">
                      <a:avLst/>
                    </a:prstGeom>
                    <a:noFill/>
                    <a:ln w="9525">
                      <a:noFill/>
                    </a:ln>
                  </pic:spPr>
                </pic:pic>
              </a:graphicData>
            </a:graphic>
          </wp:inline>
        </w:drawing>
      </w:r>
    </w:p>
    <w:p>
      <w:pPr>
        <w:pStyle w:val="11"/>
        <w:jc w:val="center"/>
        <w:rPr>
          <w:rFonts w:hint="eastAsia"/>
          <w:lang w:val="en-US" w:eastAsia="zh-CN"/>
        </w:rPr>
      </w:pPr>
      <w:bookmarkStart w:id="30" w:name="_Ref219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0"/>
      <w:r>
        <w:rPr>
          <w:rFonts w:hint="eastAsia"/>
          <w:lang w:val="en-US" w:eastAsia="zh-CN"/>
        </w:rPr>
        <w:t xml:space="preserve">  S 形速度曲线及其加速度曲线</w:t>
      </w:r>
    </w:p>
    <w:p>
      <w:pPr>
        <w:pStyle w:val="11"/>
        <w:jc w:val="cente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S</w:t>
      </w:r>
      <w:r>
        <w:rPr>
          <w:rFonts w:hint="eastAsia"/>
        </w:rPr>
        <w:t>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w:t>
            </w:r>
            <w:r>
              <w:rPr>
                <w:rFonts w:hint="eastAsia"/>
                <w:lang w:val="en-US" w:eastAsia="zh-CN"/>
              </w:rPr>
              <w:t>s</w:t>
            </w:r>
            <w:r>
              <w:rPr>
                <w:rFonts w:hint="eastAsia"/>
              </w:rPr>
              <w: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 S 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w:t>
            </w:r>
            <w:r>
              <w:rPr>
                <w:rFonts w:hint="eastAsia"/>
                <w:lang w:val="en-US" w:eastAsia="zh-CN"/>
              </w:rPr>
              <w:t>s</w:t>
            </w:r>
            <w:r>
              <w:rPr>
                <w:rFonts w:hint="eastAsia"/>
              </w:rPr>
              <w: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 S 形速度曲线控制绝对坐标的点位运动</w:t>
            </w:r>
          </w:p>
        </w:tc>
      </w:tr>
    </w:tbl>
    <w:p>
      <w:pPr>
        <w:pStyle w:val="5"/>
        <w:rPr>
          <w:rFonts w:hint="eastAsia"/>
          <w:lang w:val="en-US" w:eastAsia="zh-CN"/>
        </w:rPr>
      </w:pPr>
      <w:r>
        <w:rPr>
          <w:rFonts w:hint="eastAsia"/>
          <w:lang w:val="en-US" w:eastAsia="zh-CN"/>
        </w:rPr>
        <w:t>例程</w:t>
      </w:r>
    </w:p>
    <w:p>
      <w:pPr>
        <w:rPr>
          <w:rFonts w:hint="default" w:ascii="Consolas" w:hAnsi="Consolas" w:cs="Consolas"/>
          <w:lang w:val="en-US" w:eastAsia="zh-CN"/>
        </w:rPr>
      </w:pPr>
      <w:r>
        <w:rPr>
          <w:rFonts w:hint="default" w:ascii="Consolas" w:hAnsi="Consolas" w:cs="Consolas"/>
          <w:lang w:val="en-US" w:eastAsia="zh-CN"/>
        </w:rPr>
        <w:t>DWORD ret;</w:t>
      </w:r>
    </w:p>
    <w:p>
      <w:pPr>
        <w:rPr>
          <w:rFonts w:hint="default" w:ascii="Consolas" w:hAnsi="Consolas" w:cs="Consolas"/>
          <w:lang w:val="en-US" w:eastAsia="zh-CN"/>
        </w:rPr>
      </w:pPr>
      <w:r>
        <w:rPr>
          <w:rFonts w:hint="default" w:ascii="Consolas" w:hAnsi="Consolas" w:cs="Consolas"/>
          <w:lang w:val="en-US" w:eastAsia="zh-CN"/>
        </w:rPr>
        <w:t>if( ERR_NOERR == (ret = d1000_start_t_move(1, 10000, 0, 400000, 0.2))</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while(1)</w:t>
      </w:r>
    </w:p>
    <w:p>
      <w:pPr>
        <w:ind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ret = d1000_check_done(1);</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if (MOVESTATE_BUSY != </w:t>
      </w:r>
      <w:r>
        <w:rPr>
          <w:rFonts w:hint="default" w:ascii="Consolas" w:hAnsi="Consolas" w:cs="Consolas"/>
          <w:lang w:val="en-US" w:eastAsia="zh-CN"/>
        </w:rPr>
        <w:t>ret</w:t>
      </w:r>
      <w:r>
        <w:rPr>
          <w:rFonts w:hint="eastAsia" w:ascii="Consolas" w:hAnsi="Consolas" w:cs="Consolas"/>
          <w:lang w:val="en-US" w:eastAsia="zh-CN"/>
        </w:rPr>
        <w:t>)</w:t>
      </w:r>
    </w:p>
    <w:p>
      <w:pPr>
        <w:ind w:left="840" w:leftChars="0" w:firstLine="420" w:firstLineChars="0"/>
        <w:rPr>
          <w:rFonts w:hint="eastAsia"/>
          <w:lang w:val="en-US" w:eastAsia="zh-CN"/>
        </w:rPr>
      </w:pP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if (MOVESTATE_STOP</w:t>
      </w:r>
      <w:r>
        <w:rPr>
          <w:rFonts w:hint="eastAsia" w:ascii="Consolas" w:hAnsi="Consolas" w:cs="Consolas"/>
          <w:lang w:val="en-US" w:eastAsia="zh-CN"/>
        </w:rPr>
        <w:t xml:space="preserve"> == </w:t>
      </w:r>
      <w:r>
        <w:rPr>
          <w:rFonts w:hint="default" w:ascii="Consolas" w:hAnsi="Consolas" w:cs="Consolas"/>
          <w:lang w:val="en-US" w:eastAsia="zh-CN"/>
        </w:rPr>
        <w:t>ret)</w:t>
      </w:r>
      <w:r>
        <w:rPr>
          <w:rFonts w:hint="eastAsia" w:ascii="Consolas" w:hAnsi="Consolas" w:cs="Consolas"/>
          <w:lang w:val="en-US" w:eastAsia="zh-CN"/>
        </w:rPr>
        <w:t xml:space="preserve"> </w:t>
      </w:r>
    </w:p>
    <w:p>
      <w:pPr>
        <w:ind w:firstLine="420" w:firstLineChars="0"/>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printf("</w:t>
      </w:r>
      <w:r>
        <w:rPr>
          <w:rFonts w:hint="eastAsia" w:ascii="Consolas" w:hAnsi="Consolas" w:cs="Consolas"/>
          <w:lang w:val="en-US" w:eastAsia="zh-CN"/>
        </w:rPr>
        <w:t>位置已到达</w:t>
      </w:r>
      <w:r>
        <w:rPr>
          <w:rFonts w:hint="default" w:ascii="Consolas" w:hAnsi="Consolas" w:cs="Consolas"/>
          <w:lang w:val="en-US" w:eastAsia="zh-CN"/>
        </w:rPr>
        <w:t>.\n");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printf("</w:t>
      </w:r>
      <w:r>
        <w:rPr>
          <w:rFonts w:hint="eastAsia" w:ascii="Consolas" w:hAnsi="Consolas" w:cs="Consolas"/>
          <w:lang w:val="en-US" w:eastAsia="zh-CN"/>
        </w:rPr>
        <w:t>运动失败</w:t>
      </w:r>
      <w:r>
        <w:rPr>
          <w:rFonts w:hint="default" w:ascii="Consolas" w:hAnsi="Consolas" w:cs="Consolas"/>
          <w:lang w:val="en-US" w:eastAsia="zh-CN"/>
        </w:rPr>
        <w:t>.\n");</w:t>
      </w:r>
    </w:p>
    <w:p>
      <w:pPr>
        <w:rPr>
          <w:rFonts w:hint="eastAsia"/>
          <w:lang w:val="en-US" w:eastAsia="zh-CN"/>
        </w:rPr>
      </w:pPr>
      <w:r>
        <w:rPr>
          <w:rFonts w:hint="default" w:ascii="Consolas" w:hAnsi="Consolas" w:cs="Consolas"/>
          <w:lang w:val="en-US" w:eastAsia="zh-CN"/>
        </w:rPr>
        <w:t>}</w:t>
      </w:r>
    </w:p>
    <w:p>
      <w:pPr>
        <w:pStyle w:val="4"/>
        <w:rPr>
          <w:rFonts w:hint="eastAsia"/>
          <w:lang w:val="en-US" w:eastAsia="zh-CN"/>
        </w:rPr>
      </w:pPr>
      <w:bookmarkStart w:id="31" w:name="_Toc28193"/>
      <w:r>
        <w:rPr>
          <w:rFonts w:hint="eastAsia"/>
          <w:lang w:val="en-US" w:eastAsia="zh-CN"/>
        </w:rPr>
        <w:t>直线插补</w:t>
      </w:r>
      <w:bookmarkEnd w:id="3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可以指定任意轴进行直线插补， 插补运动的计算由专用函数完成， 用户只需调用相应的运动函数并设置运动速度、加速度、终点位置等参数，不需要介入插补过程的计算工作。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多轴直线插补相关函数说明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d1000_start_t_line</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启动多轴相对坐标的直线插补（梯形速度曲线）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vertAlign w:val="baseline"/>
                <w:lang w:val="en-US" w:eastAsia="zh-CN"/>
              </w:rPr>
              <w:t>启动多轴相对坐标的直线插补（S形速度曲线）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4</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启动多轴绝对坐标的直线插补（S形速度曲线）</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short axisArray[] = {1, 2};</w:t>
      </w:r>
    </w:p>
    <w:p>
      <w:pPr>
        <w:rPr>
          <w:rFonts w:hint="eastAsia" w:ascii="Consolas" w:hAnsi="Consolas" w:cs="Consolas"/>
          <w:lang w:val="en-US" w:eastAsia="zh-CN"/>
        </w:rPr>
      </w:pPr>
      <w:r>
        <w:rPr>
          <w:rFonts w:hint="eastAsia" w:ascii="Consolas" w:hAnsi="Consolas" w:cs="Consolas"/>
          <w:lang w:val="en-US" w:eastAsia="zh-CN"/>
        </w:rPr>
        <w:t>long  distArray[] = {50000, 10000};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 xml:space="preserve">if (ERR_NOERR == (ret = d1000_start_t_line(2, axisArray, distArray, </w:t>
      </w:r>
    </w:p>
    <w:p>
      <w:pPr>
        <w:ind w:left="2100" w:leftChars="0" w:firstLine="420" w:firstLineChars="0"/>
        <w:rPr>
          <w:rFonts w:hint="eastAsia" w:ascii="Consolas" w:hAnsi="Consolas" w:cs="Consolas"/>
          <w:lang w:val="en-US" w:eastAsia="zh-CN"/>
        </w:rPr>
      </w:pPr>
      <w:r>
        <w:rPr>
          <w:rFonts w:hint="eastAsia" w:ascii="Consolas" w:hAnsi="Consolas" w:cs="Consolas"/>
          <w:lang w:val="en-US" w:eastAsia="zh-CN"/>
        </w:rPr>
        <w:t>100000,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printf("直线插补完成.\n");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printf("直线插补失败.\n");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2" w:name="_Toc19482"/>
      <w:r>
        <w:rPr>
          <w:rFonts w:hint="eastAsia"/>
          <w:lang w:val="en-US" w:eastAsia="zh-CN"/>
        </w:rPr>
        <w:t>Z轴拱门插补</w:t>
      </w:r>
      <w:bookmarkEnd w:id="3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沿Z轴做拱门运动，其它轴为直线插补运动。Z轴从起点处垂直提升hu高度后，开始直线插补，运动到最高绝对位置hh处后，开始下落，直线插补终止后垂直下落hd高度。如</w:t>
      </w:r>
      <w:r>
        <w:rPr>
          <w:rFonts w:hint="eastAsia"/>
          <w:lang w:val="en-US" w:eastAsia="zh-CN"/>
        </w:rPr>
        <w:fldChar w:fldCharType="begin"/>
      </w:r>
      <w:r>
        <w:rPr>
          <w:rFonts w:hint="eastAsia"/>
          <w:lang w:val="en-US" w:eastAsia="zh-CN"/>
        </w:rPr>
        <w:instrText xml:space="preserve"> REF _Ref5713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jc w:val="center"/>
      </w:pPr>
      <w:r>
        <w:drawing>
          <wp:inline distT="0" distB="0" distL="114300" distR="114300">
            <wp:extent cx="4516755" cy="2487930"/>
            <wp:effectExtent l="0" t="0" r="9525" b="1143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5"/>
                    <a:stretch>
                      <a:fillRect/>
                    </a:stretch>
                  </pic:blipFill>
                  <pic:spPr>
                    <a:xfrm>
                      <a:off x="0" y="0"/>
                      <a:ext cx="4516755" cy="2487930"/>
                    </a:xfrm>
                    <a:prstGeom prst="rect">
                      <a:avLst/>
                    </a:prstGeom>
                    <a:noFill/>
                    <a:ln w="9525">
                      <a:noFill/>
                    </a:ln>
                  </pic:spPr>
                </pic:pic>
              </a:graphicData>
            </a:graphic>
          </wp:inline>
        </w:drawing>
      </w:r>
    </w:p>
    <w:p>
      <w:pPr>
        <w:pStyle w:val="11"/>
        <w:jc w:val="center"/>
        <w:rPr>
          <w:rFonts w:hint="eastAsia"/>
          <w:lang w:val="en-US" w:eastAsia="zh-CN"/>
        </w:rPr>
      </w:pPr>
      <w:bookmarkStart w:id="33" w:name="_Ref571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3"/>
      <w:r>
        <w:rPr>
          <w:rFonts w:hint="eastAsia"/>
          <w:lang w:val="en-US" w:eastAsia="zh-CN"/>
        </w:rPr>
        <w:t xml:space="preserve"> Z轴拱门运动示意图</w:t>
      </w:r>
    </w:p>
    <w:p>
      <w:pPr>
        <w:jc w:val="center"/>
      </w:pPr>
      <w:r>
        <w:drawing>
          <wp:inline distT="0" distB="0" distL="114300" distR="114300">
            <wp:extent cx="4447540" cy="3341370"/>
            <wp:effectExtent l="0" t="0" r="2540" b="1143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46"/>
                    <a:stretch>
                      <a:fillRect/>
                    </a:stretch>
                  </pic:blipFill>
                  <pic:spPr>
                    <a:xfrm>
                      <a:off x="0" y="0"/>
                      <a:ext cx="4447540" cy="334137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Z轴拱门运动示意图(空间)</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val="en-US" w:eastAsia="zh-CN"/>
        </w:rPr>
        <w:t xml:space="preserve"> Z轴拱门插补相关函数说明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d1000_start_t_archl</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启动Z轴相对坐标拱门插补（梯形速度曲线）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w:t>
            </w:r>
            <w:r>
              <w:rPr>
                <w:rFonts w:hint="eastAsia"/>
                <w:lang w:val="en-US" w:eastAsia="zh-CN"/>
              </w:rPr>
              <w:t>a</w:t>
            </w:r>
            <w:r>
              <w:rPr>
                <w:rFonts w:hint="eastAsia"/>
              </w:rPr>
              <w:t>_archl</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启动Z轴绝对坐标拱门插补（梯形速度曲线）</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int hh = 100000;</w:t>
      </w:r>
    </w:p>
    <w:p>
      <w:pPr>
        <w:rPr>
          <w:rFonts w:hint="eastAsia" w:ascii="Consolas" w:hAnsi="Consolas" w:cs="Consolas"/>
          <w:lang w:val="en-US" w:eastAsia="zh-CN"/>
        </w:rPr>
      </w:pPr>
      <w:r>
        <w:rPr>
          <w:rFonts w:hint="eastAsia" w:ascii="Consolas" w:hAnsi="Consolas" w:cs="Consolas"/>
          <w:lang w:val="en-US" w:eastAsia="zh-CN"/>
        </w:rPr>
        <w:t>int hu = 10000;</w:t>
      </w:r>
    </w:p>
    <w:p>
      <w:pPr>
        <w:rPr>
          <w:rFonts w:hint="eastAsia" w:ascii="Consolas" w:hAnsi="Consolas" w:cs="Consolas"/>
          <w:lang w:val="en-US" w:eastAsia="zh-CN"/>
        </w:rPr>
      </w:pPr>
      <w:r>
        <w:rPr>
          <w:rFonts w:hint="eastAsia" w:ascii="Consolas" w:hAnsi="Consolas" w:cs="Consolas"/>
          <w:lang w:val="en-US" w:eastAsia="zh-CN"/>
        </w:rPr>
        <w:t>int hd = 20000;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short axisArray[2] = {2,1};</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//2号轴为Z轴</w:t>
      </w:r>
    </w:p>
    <w:p>
      <w:pPr>
        <w:rPr>
          <w:rFonts w:hint="eastAsia" w:ascii="Consolas" w:hAnsi="Consolas" w:cs="Consolas"/>
          <w:lang w:val="en-US" w:eastAsia="zh-CN"/>
        </w:rPr>
      </w:pPr>
      <w:r>
        <w:rPr>
          <w:rFonts w:hint="eastAsia" w:ascii="Consolas" w:hAnsi="Consolas" w:cs="Consolas"/>
          <w:lang w:val="en-US" w:eastAsia="zh-CN"/>
        </w:rPr>
        <w:t>long  distArray[2] = {5000, 100000};</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//位移</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 xml:space="preserve">if (ERR_NOERR == (ret=d1000_start_t_archl(2, axisArray, distArray, 100000,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0.2, hh, hu, hd)))</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4" w:name="_Toc4275"/>
      <w:r>
        <w:rPr>
          <w:rFonts w:hint="eastAsia"/>
          <w:lang w:val="en-US" w:eastAsia="zh-CN"/>
        </w:rPr>
        <w:t>停止函数</w:t>
      </w:r>
      <w:bookmarkEnd w:id="3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bCs/>
          <w:lang w:val="en-US" w:eastAsia="zh-CN"/>
        </w:rPr>
      </w:pPr>
      <w:r>
        <w:rPr>
          <w:rFonts w:hint="eastAsia"/>
          <w:lang w:val="en-US" w:eastAsia="zh-CN"/>
        </w:rPr>
        <w:t>当某个轴在单轴位置运动、直线插补过程中时，可急停或减速停止某个轴。d1000_immediate_stop将以固定时间停止，停止后关闭电机使能。d1000_decel_stop将T形减速停止对应轴。</w:t>
      </w:r>
      <w:r>
        <w:rPr>
          <w:rFonts w:hint="eastAsia"/>
          <w:b/>
          <w:bCs/>
          <w:lang w:val="en-US" w:eastAsia="zh-CN"/>
        </w:rPr>
        <w:t>当某个轴属于多轴插补运动中的某一个轴时，对任意轴调用停止函数，其它轴也会停止。</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val="en-US" w:eastAsia="zh-CN"/>
        </w:rPr>
        <w:t xml:space="preserve"> 停止相关函数说明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decel_stop</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以梯形减速停止一个轴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d1000_immediate_stop</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rPr>
              <w:t>以梯形减速停止一个轴</w:t>
            </w:r>
            <w:r>
              <w:rPr>
                <w:rFonts w:hint="eastAsia"/>
                <w:lang w:eastAsia="zh-CN"/>
              </w:rPr>
              <w:t>，并关闭电机使能</w:t>
            </w:r>
          </w:p>
        </w:tc>
      </w:tr>
    </w:tbl>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d1000_immediate_stop(1)))</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(MOVESTATE_CMD_STOP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printf("已停止.\n");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printf("停止失败.\n");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5" w:name="_Toc27590"/>
      <w:r>
        <w:rPr>
          <w:rFonts w:hint="eastAsia"/>
          <w:lang w:val="en-US" w:eastAsia="zh-CN"/>
        </w:rPr>
        <w:t>回原点运动</w:t>
      </w:r>
      <w:bookmarkEnd w:id="3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原点方法由Master.xml的HomeMethod节点指定。d1000_home_move的参数与回原点的相关对象对应关系如</w:t>
      </w:r>
      <w:r>
        <w:rPr>
          <w:rFonts w:hint="eastAsia"/>
          <w:lang w:val="en-US" w:eastAsia="zh-CN"/>
        </w:rPr>
        <w:fldChar w:fldCharType="begin"/>
      </w:r>
      <w:r>
        <w:rPr>
          <w:rFonts w:hint="eastAsia"/>
          <w:lang w:val="en-US" w:eastAsia="zh-CN"/>
        </w:rPr>
        <w:instrText xml:space="preserve"> REF _Ref5329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11</w:t>
      </w:r>
      <w:r>
        <w:rPr>
          <w:rFonts w:hint="eastAsia"/>
          <w:lang w:val="en-US" w:eastAsia="zh-CN"/>
        </w:rPr>
        <w:fldChar w:fldCharType="end"/>
      </w:r>
      <w:r>
        <w:rPr>
          <w:rFonts w:hint="eastAsia"/>
          <w:lang w:val="en-US" w:eastAsia="zh-CN"/>
        </w:rPr>
        <w:t>所示。回原点超时返回MOVESTATE_TIMEOUT，回原点成功会自动将命令位置重置为0，调用d1000_get_command_pos返回0。</w:t>
      </w:r>
    </w:p>
    <w:p>
      <w:pPr>
        <w:pStyle w:val="11"/>
        <w:jc w:val="center"/>
        <w:rPr>
          <w:rFonts w:hint="eastAsia" w:eastAsia="黑体"/>
          <w:lang w:val="en-US" w:eastAsia="zh-CN"/>
        </w:rPr>
      </w:pPr>
      <w:bookmarkStart w:id="36" w:name="_Ref532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bookmarkEnd w:id="36"/>
      <w:r>
        <w:rPr>
          <w:rFonts w:hint="eastAsia"/>
          <w:lang w:val="en-US" w:eastAsia="zh-CN"/>
        </w:rPr>
        <w:t xml:space="preserve"> 回原点相关参数</w:t>
      </w:r>
    </w:p>
    <w:tbl>
      <w:tblPr>
        <w:tblStyle w:val="20"/>
        <w:tblW w:w="62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416"/>
        <w:gridCol w:w="2056"/>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字典对象名称</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搜寻原点高速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搜寻原点低速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LowVel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0x609A</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原点减速度</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Acc</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d1000_home_move(1, 1000, 200</w:t>
      </w:r>
      <w:bookmarkStart w:id="49" w:name="_GoBack"/>
      <w:bookmarkEnd w:id="49"/>
      <w:r>
        <w:rPr>
          <w:rFonts w:hint="eastAsia" w:ascii="Consolas" w:hAnsi="Consolas" w:cs="Consolas"/>
          <w:lang w:val="en-US" w:eastAsia="zh-CN"/>
        </w:rPr>
        <w:t>,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while(true)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(MOVESTATE_O_STOP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printf("回原点成功.\n");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printf("回原点失败.\n");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7" w:name="_Toc21160"/>
      <w:r>
        <w:rPr>
          <w:rFonts w:hint="eastAsia"/>
          <w:lang w:val="en-US" w:eastAsia="zh-CN"/>
        </w:rPr>
        <w:t>指令脉冲计数</w:t>
      </w:r>
      <w:bookmarkEnd w:id="37"/>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函数库内部维护了当前轴的指令脉冲绝对位置，回零成功后置0.可以通过d1000_get_command_pos来读取该值，该值不提供接口进行修改。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long cmdpos = d1000_get_command_pos(1);</w:t>
      </w:r>
    </w:p>
    <w:p>
      <w:pPr>
        <w:ind w:firstLine="420" w:firstLineChars="0"/>
        <w:rPr>
          <w:rFonts w:hint="eastAsia" w:ascii="Consolas" w:hAnsi="Consolas" w:cs="Consolas"/>
          <w:lang w:val="en-US" w:eastAsia="zh-CN"/>
        </w:rPr>
      </w:pPr>
      <w:r>
        <w:rPr>
          <w:rFonts w:hint="eastAsia" w:ascii="Consolas" w:hAnsi="Consolas" w:cs="Consolas"/>
          <w:lang w:val="en-US" w:eastAsia="zh-CN"/>
        </w:rPr>
        <w:t>printf("当前命令位置,%d.\n", cmdpos);</w:t>
      </w:r>
    </w:p>
    <w:p>
      <w:pPr>
        <w:pStyle w:val="4"/>
        <w:rPr>
          <w:rFonts w:hint="eastAsia"/>
          <w:lang w:val="en-US" w:eastAsia="zh-CN"/>
        </w:rPr>
      </w:pPr>
      <w:bookmarkStart w:id="38" w:name="_Toc7590"/>
      <w:r>
        <w:rPr>
          <w:rFonts w:hint="eastAsia"/>
          <w:lang w:val="en-US" w:eastAsia="zh-CN"/>
        </w:rPr>
        <w:t>IO控制</w:t>
      </w:r>
      <w:bookmarkEnd w:id="3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对于IO类型的子站，提供对应的接口函数进行输入输出。</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d1000_out_bit</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写入输出状态值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d1000_in_bit</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读取输入状态值</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unsigned int bits;</w:t>
      </w:r>
    </w:p>
    <w:p>
      <w:pPr>
        <w:rPr>
          <w:rFonts w:hint="eastAsia" w:ascii="Consolas" w:hAnsi="Consolas" w:cs="Consolas"/>
          <w:lang w:val="en-US" w:eastAsia="zh-CN"/>
        </w:rPr>
      </w:pPr>
      <w:r>
        <w:rPr>
          <w:rFonts w:hint="eastAsia" w:ascii="Consolas" w:hAnsi="Consolas" w:cs="Consolas"/>
          <w:lang w:val="en-US" w:eastAsia="zh-CN"/>
        </w:rPr>
        <w:t>if (ERR_NOERR == (ret = d1000_in_bit(2, &amp;bits)))</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printf("当前输入=0x%x.\n", bits);</w:t>
      </w:r>
    </w:p>
    <w:p>
      <w:pPr>
        <w:rPr>
          <w:rFonts w:hint="eastAsia" w:ascii="Consolas" w:hAnsi="Consolas" w:cs="Consolas"/>
          <w:lang w:val="en-US" w:eastAsia="zh-CN"/>
        </w:rPr>
      </w:pPr>
      <w:r>
        <w:rPr>
          <w:rFonts w:hint="eastAsia" w:ascii="Consolas" w:hAnsi="Consolas" w:cs="Consolas"/>
          <w:lang w:val="en-US" w:eastAsia="zh-CN"/>
        </w:rPr>
        <w:t>if (ERR_NOERR == (ret = d1000_out_bit(2, 0xFF)))</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printf("设置输出成功.\n");</w:t>
      </w:r>
    </w:p>
    <w:p>
      <w:pPr>
        <w:rPr>
          <w:rFonts w:hint="eastAsia" w:ascii="Consolas" w:hAnsi="Consolas" w:cs="Consolas"/>
          <w:lang w:val="en-US" w:eastAsia="zh-CN"/>
        </w:rPr>
      </w:pPr>
    </w:p>
    <w:p>
      <w:pPr>
        <w:pStyle w:val="2"/>
        <w:ind w:left="432" w:leftChars="0" w:hanging="432" w:firstLineChars="0"/>
        <w:rPr>
          <w:rFonts w:hint="eastAsia"/>
          <w:lang w:val="en-US" w:eastAsia="zh-CN"/>
        </w:rPr>
      </w:pPr>
      <w:bookmarkStart w:id="39" w:name="_Toc17903"/>
      <w:r>
        <w:rPr>
          <w:rFonts w:hint="eastAsia"/>
          <w:lang w:val="en-US" w:eastAsia="zh-CN"/>
        </w:rPr>
        <w:t>示例程序</w:t>
      </w:r>
      <w:bookmarkEnd w:id="3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为了方便用户尽快熟悉 DMC运动控制库，编写了示例程序供参考。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3"/>
        <w:rPr>
          <w:rFonts w:hint="eastAsia"/>
          <w:lang w:val="en-US" w:eastAsia="zh-CN"/>
        </w:rPr>
      </w:pPr>
      <w:bookmarkStart w:id="40" w:name="_Toc22713"/>
      <w:r>
        <w:rPr>
          <w:rFonts w:hint="eastAsia"/>
          <w:lang w:val="en-US" w:eastAsia="zh-CN"/>
        </w:rPr>
        <w:t>单轴点位</w:t>
      </w:r>
      <w:bookmarkEnd w:id="4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此选项卡中可对单轴运动相关函数进行测试。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999230" cy="3008630"/>
            <wp:effectExtent l="0" t="0" r="889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7"/>
                    <a:stretch>
                      <a:fillRect/>
                    </a:stretch>
                  </pic:blipFill>
                  <pic:spPr>
                    <a:xfrm>
                      <a:off x="0" y="0"/>
                      <a:ext cx="3999230" cy="3008630"/>
                    </a:xfrm>
                    <a:prstGeom prst="rect">
                      <a:avLst/>
                    </a:prstGeom>
                    <a:noFill/>
                    <a:ln w="9525">
                      <a:noFill/>
                    </a:ln>
                  </pic:spPr>
                </pic:pic>
              </a:graphicData>
            </a:graphic>
          </wp:inline>
        </w:drawing>
      </w:r>
    </w:p>
    <w:p>
      <w:pPr>
        <w:pStyle w:val="3"/>
        <w:rPr>
          <w:rFonts w:hint="eastAsia"/>
          <w:lang w:val="en-US" w:eastAsia="zh-CN"/>
        </w:rPr>
      </w:pPr>
      <w:bookmarkStart w:id="41" w:name="_Toc18199"/>
      <w:r>
        <w:rPr>
          <w:rFonts w:hint="eastAsia"/>
          <w:lang w:val="en-US" w:eastAsia="zh-CN"/>
        </w:rPr>
        <w:t>直线插补</w:t>
      </w:r>
      <w:bookmarkEnd w:id="4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此选项卡中可对直线插补相关函数进行测试。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051935" cy="3049270"/>
            <wp:effectExtent l="0" t="0" r="1905" b="139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8"/>
                    <a:stretch>
                      <a:fillRect/>
                    </a:stretch>
                  </pic:blipFill>
                  <pic:spPr>
                    <a:xfrm>
                      <a:off x="0" y="0"/>
                      <a:ext cx="4051935" cy="3049270"/>
                    </a:xfrm>
                    <a:prstGeom prst="rect">
                      <a:avLst/>
                    </a:prstGeom>
                    <a:noFill/>
                    <a:ln w="9525">
                      <a:noFill/>
                    </a:ln>
                  </pic:spPr>
                </pic:pic>
              </a:graphicData>
            </a:graphic>
          </wp:inline>
        </w:drawing>
      </w:r>
    </w:p>
    <w:p>
      <w:pPr>
        <w:pStyle w:val="3"/>
        <w:rPr>
          <w:rFonts w:hint="eastAsia"/>
          <w:lang w:val="en-US" w:eastAsia="zh-CN"/>
        </w:rPr>
      </w:pPr>
      <w:bookmarkStart w:id="42" w:name="_Toc27322"/>
      <w:r>
        <w:rPr>
          <w:rFonts w:hint="eastAsia"/>
          <w:lang w:val="en-US" w:eastAsia="zh-CN"/>
        </w:rPr>
        <w:t>回原点</w:t>
      </w:r>
      <w:bookmarkEnd w:id="4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此选项卡中可对回原点相关函数进行测试。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37025" cy="3112770"/>
            <wp:effectExtent l="0" t="0" r="8255"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9"/>
                    <a:stretch>
                      <a:fillRect/>
                    </a:stretch>
                  </pic:blipFill>
                  <pic:spPr>
                    <a:xfrm>
                      <a:off x="0" y="0"/>
                      <a:ext cx="4137025" cy="3112770"/>
                    </a:xfrm>
                    <a:prstGeom prst="rect">
                      <a:avLst/>
                    </a:prstGeom>
                    <a:noFill/>
                    <a:ln w="9525">
                      <a:noFill/>
                    </a:ln>
                  </pic:spPr>
                </pic:pic>
              </a:graphicData>
            </a:graphic>
          </wp:inline>
        </w:drawing>
      </w:r>
    </w:p>
    <w:p>
      <w:pPr>
        <w:pStyle w:val="3"/>
        <w:rPr>
          <w:rFonts w:hint="eastAsia"/>
          <w:lang w:val="en-US" w:eastAsia="zh-CN"/>
        </w:rPr>
      </w:pPr>
      <w:bookmarkStart w:id="43" w:name="_Toc19148"/>
      <w:r>
        <w:rPr>
          <w:rFonts w:hint="eastAsia"/>
          <w:lang w:val="en-US" w:eastAsia="zh-CN"/>
        </w:rPr>
        <w:t>IO模块</w:t>
      </w:r>
      <w:bookmarkEnd w:id="4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此选项卡中可对IO模块相关函数进行测试。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45915" cy="3119120"/>
            <wp:effectExtent l="0" t="0" r="14605" b="508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50"/>
                    <a:stretch>
                      <a:fillRect/>
                    </a:stretch>
                  </pic:blipFill>
                  <pic:spPr>
                    <a:xfrm>
                      <a:off x="0" y="0"/>
                      <a:ext cx="4145915" cy="3119120"/>
                    </a:xfrm>
                    <a:prstGeom prst="rect">
                      <a:avLst/>
                    </a:prstGeom>
                    <a:noFill/>
                    <a:ln w="9525">
                      <a:noFill/>
                    </a:ln>
                  </pic:spPr>
                </pic:pic>
              </a:graphicData>
            </a:graphic>
          </wp:inline>
        </w:drawing>
      </w:r>
    </w:p>
    <w:p>
      <w:pPr>
        <w:pStyle w:val="3"/>
        <w:rPr>
          <w:rFonts w:hint="eastAsia"/>
          <w:lang w:val="en-US" w:eastAsia="zh-CN"/>
        </w:rPr>
      </w:pPr>
      <w:bookmarkStart w:id="44" w:name="_Toc17428"/>
      <w:r>
        <w:rPr>
          <w:rFonts w:hint="eastAsia"/>
          <w:lang w:val="en-US" w:eastAsia="zh-CN"/>
        </w:rPr>
        <w:t>Z轴拱门插补</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此选项卡中可对Z轴拱门插补相关函数进行测试。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r>
        <w:drawing>
          <wp:inline distT="0" distB="0" distL="114300" distR="114300">
            <wp:extent cx="4256405" cy="3202305"/>
            <wp:effectExtent l="0" t="0" r="10795" b="133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51"/>
                    <a:stretch>
                      <a:fillRect/>
                    </a:stretch>
                  </pic:blipFill>
                  <pic:spPr>
                    <a:xfrm>
                      <a:off x="0" y="0"/>
                      <a:ext cx="4256405" cy="3202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2"/>
        <w:ind w:left="432" w:leftChars="0" w:hanging="432" w:firstLineChars="0"/>
        <w:rPr>
          <w:rFonts w:hint="eastAsia"/>
          <w:lang w:val="en-US" w:eastAsia="zh-CN"/>
        </w:rPr>
      </w:pPr>
      <w:bookmarkStart w:id="45" w:name="_Toc23671"/>
      <w:r>
        <w:rPr>
          <w:rFonts w:hint="eastAsia"/>
          <w:lang w:val="en-US" w:eastAsia="zh-CN"/>
        </w:rPr>
        <w:t>编程举例</w:t>
      </w:r>
      <w:bookmarkEnd w:id="4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本章对开发运行环境配置进行简单介绍。</w:t>
      </w:r>
    </w:p>
    <w:p>
      <w:pPr>
        <w:pStyle w:val="3"/>
        <w:rPr>
          <w:rFonts w:hint="eastAsia"/>
          <w:lang w:val="en-US" w:eastAsia="zh-CN"/>
        </w:rPr>
      </w:pPr>
      <w:bookmarkStart w:id="46" w:name="_Toc21646"/>
      <w:r>
        <w:rPr>
          <w:rFonts w:hint="eastAsia"/>
          <w:lang w:val="en-US" w:eastAsia="zh-CN"/>
        </w:rPr>
        <w:t>开发环境</w:t>
      </w:r>
      <w:bookmarkEnd w:id="46"/>
    </w:p>
    <w:p>
      <w:pPr>
        <w:ind w:firstLine="420" w:firstLineChars="0"/>
        <w:rPr>
          <w:rFonts w:hint="eastAsia"/>
          <w:lang w:val="en-US" w:eastAsia="zh-CN"/>
        </w:rPr>
      </w:pPr>
      <w:r>
        <w:rPr>
          <w:rFonts w:hint="eastAsia"/>
          <w:lang w:val="en-US" w:eastAsia="zh-CN"/>
        </w:rPr>
        <w:t>在附加包含目录中添加DMC.h所在目录。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9125" cy="2995295"/>
            <wp:effectExtent l="0" t="0" r="5715" b="698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52"/>
                    <a:stretch>
                      <a:fillRect/>
                    </a:stretch>
                  </pic:blipFill>
                  <pic:spPr>
                    <a:xfrm>
                      <a:off x="0" y="0"/>
                      <a:ext cx="4429125" cy="2995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lang w:val="en-US" w:eastAsia="zh-CN"/>
        </w:rPr>
      </w:pPr>
      <w:r>
        <w:rPr>
          <w:rFonts w:hint="eastAsia"/>
          <w:lang w:eastAsia="zh-CN"/>
        </w:rPr>
        <w:t>在附加库目录中增加</w:t>
      </w:r>
      <w:r>
        <w:rPr>
          <w:rFonts w:hint="eastAsia"/>
          <w:lang w:val="en-US" w:eastAsia="zh-CN"/>
        </w:rPr>
        <w:t>DMC.lib所在目录。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47540" cy="3007995"/>
            <wp:effectExtent l="0" t="0" r="254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3"/>
                    <a:stretch>
                      <a:fillRect/>
                    </a:stretch>
                  </pic:blipFill>
                  <pic:spPr>
                    <a:xfrm>
                      <a:off x="0" y="0"/>
                      <a:ext cx="4447540" cy="3007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eastAsia="zh-CN"/>
        </w:rPr>
        <w:t>附加依赖项中增加</w:t>
      </w:r>
      <w:r>
        <w:rPr>
          <w:rFonts w:hint="eastAsia"/>
          <w:lang w:val="en-US" w:eastAsia="zh-CN"/>
        </w:rPr>
        <w:t>DMC.lib</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54220" cy="3079750"/>
            <wp:effectExtent l="0" t="0" r="2540" b="1397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54"/>
                    <a:stretch>
                      <a:fillRect/>
                    </a:stretch>
                  </pic:blipFill>
                  <pic:spPr>
                    <a:xfrm>
                      <a:off x="0" y="0"/>
                      <a:ext cx="4554220" cy="3079750"/>
                    </a:xfrm>
                    <a:prstGeom prst="rect">
                      <a:avLst/>
                    </a:prstGeom>
                    <a:noFill/>
                    <a:ln w="9525">
                      <a:noFill/>
                    </a:ln>
                  </pic:spPr>
                </pic:pic>
              </a:graphicData>
            </a:graphic>
          </wp:inline>
        </w:drawing>
      </w:r>
    </w:p>
    <w:p>
      <w:pPr>
        <w:pStyle w:val="3"/>
        <w:rPr>
          <w:rFonts w:hint="eastAsia"/>
          <w:lang w:val="en-US" w:eastAsia="zh-CN"/>
        </w:rPr>
      </w:pPr>
      <w:bookmarkStart w:id="47" w:name="_Toc32441"/>
      <w:r>
        <w:rPr>
          <w:rFonts w:hint="eastAsia"/>
          <w:lang w:val="en-US" w:eastAsia="zh-CN"/>
        </w:rPr>
        <w:t>运行环境</w:t>
      </w:r>
      <w:bookmarkEnd w:id="4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程序运行目录下文件如</w:t>
      </w:r>
      <w:r>
        <w:rPr>
          <w:rFonts w:hint="eastAsia"/>
          <w:lang w:val="en-US" w:eastAsia="zh-CN"/>
        </w:rPr>
        <w:fldChar w:fldCharType="begin"/>
      </w:r>
      <w:r>
        <w:rPr>
          <w:rFonts w:hint="eastAsia"/>
          <w:lang w:val="en-US" w:eastAsia="zh-CN"/>
        </w:rPr>
        <w:instrText xml:space="preserve"> REF _Ref27794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，注意Debug和Release环境下存在的差异。</w:t>
      </w:r>
    </w:p>
    <w:p>
      <w:pPr>
        <w:pStyle w:val="11"/>
        <w:jc w:val="center"/>
        <w:rPr>
          <w:rFonts w:hint="eastAsia" w:eastAsia="黑体"/>
          <w:lang w:val="en-US" w:eastAsia="zh-CN"/>
        </w:rPr>
      </w:pPr>
      <w:bookmarkStart w:id="48" w:name="_Ref27794"/>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8"/>
      <w:r>
        <w:rPr>
          <w:rFonts w:hint="eastAsia"/>
          <w:lang w:val="en-US" w:eastAsia="zh-CN"/>
        </w:rPr>
        <w:t xml:space="preserve"> 运行目录下文件列表</w:t>
      </w:r>
    </w:p>
    <w:tbl>
      <w:tblPr>
        <w:tblStyle w:val="20"/>
        <w:tblW w:w="6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 xml:space="preserve">Debug </w:t>
            </w:r>
          </w:p>
        </w:tc>
        <w:tc>
          <w:tcPr>
            <w:tcW w:w="2131" w:type="dxa"/>
          </w:tcPr>
          <w:p>
            <w:pPr>
              <w:rPr>
                <w:rFonts w:hint="eastAsia"/>
                <w:vertAlign w:val="baseline"/>
                <w:lang w:val="en-US" w:eastAsia="zh-CN"/>
              </w:rPr>
            </w:pPr>
            <w:r>
              <w:rPr>
                <w:rFonts w:hint="eastAsia"/>
                <w:vertAlign w:val="baseline"/>
                <w:lang w:val="en-US" w:eastAsia="zh-CN"/>
              </w:rPr>
              <w:t>Release</w:t>
            </w:r>
          </w:p>
        </w:tc>
        <w:tc>
          <w:tcPr>
            <w:tcW w:w="213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DMC.dll</w:t>
            </w:r>
          </w:p>
        </w:tc>
        <w:tc>
          <w:tcPr>
            <w:tcW w:w="2131" w:type="dxa"/>
          </w:tcPr>
          <w:p>
            <w:pPr>
              <w:rPr>
                <w:rFonts w:hint="eastAsia"/>
                <w:vertAlign w:val="baseline"/>
                <w:lang w:val="en-US" w:eastAsia="zh-CN"/>
              </w:rPr>
            </w:pPr>
            <w:r>
              <w:rPr>
                <w:rFonts w:hint="eastAsia"/>
                <w:vertAlign w:val="baseline"/>
                <w:lang w:val="en-US" w:eastAsia="zh-CN"/>
              </w:rPr>
              <w:t>DMC运动控制库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NEXTWUSBLib.dll</w:t>
            </w:r>
          </w:p>
        </w:tc>
        <w:tc>
          <w:tcPr>
            <w:tcW w:w="2131" w:type="dxa"/>
          </w:tcPr>
          <w:p>
            <w:pPr>
              <w:rPr>
                <w:rFonts w:hint="eastAsia"/>
                <w:vertAlign w:val="baseline"/>
                <w:lang w:val="en-US" w:eastAsia="zh-CN"/>
              </w:rPr>
            </w:pPr>
            <w:r>
              <w:rPr>
                <w:rFonts w:hint="eastAsia"/>
                <w:vertAlign w:val="baseline"/>
                <w:lang w:val="en-US" w:eastAsia="zh-CN"/>
              </w:rPr>
              <w:t>ECM库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PocoXMLd.dll</w:t>
            </w:r>
          </w:p>
        </w:tc>
        <w:tc>
          <w:tcPr>
            <w:tcW w:w="2131" w:type="dxa"/>
          </w:tcPr>
          <w:p>
            <w:pPr>
              <w:rPr>
                <w:rFonts w:hint="eastAsia"/>
                <w:vertAlign w:val="baseline"/>
                <w:lang w:val="en-US" w:eastAsia="zh-CN"/>
              </w:rPr>
            </w:pPr>
            <w:r>
              <w:rPr>
                <w:rFonts w:hint="eastAsia"/>
                <w:vertAlign w:val="baseline"/>
                <w:lang w:val="en-US" w:eastAsia="zh-CN"/>
              </w:rPr>
              <w:t>PocoXML.dll</w:t>
            </w:r>
          </w:p>
        </w:tc>
        <w:tc>
          <w:tcPr>
            <w:tcW w:w="2131" w:type="dxa"/>
          </w:tcPr>
          <w:p>
            <w:pPr>
              <w:rPr>
                <w:rFonts w:hint="eastAsia"/>
                <w:vertAlign w:val="baseline"/>
                <w:lang w:val="en-US" w:eastAsia="zh-CN"/>
              </w:rPr>
            </w:pPr>
            <w:r>
              <w:rPr>
                <w:rFonts w:hint="eastAsia"/>
                <w:vertAlign w:val="baseline"/>
                <w:lang w:val="en-US" w:eastAsia="zh-CN"/>
              </w:rPr>
              <w:t>XML解析库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PocoFoundationd.dll</w:t>
            </w:r>
          </w:p>
        </w:tc>
        <w:tc>
          <w:tcPr>
            <w:tcW w:w="2131" w:type="dxa"/>
          </w:tcPr>
          <w:p>
            <w:pPr>
              <w:rPr>
                <w:rFonts w:hint="eastAsia"/>
                <w:vertAlign w:val="baseline"/>
                <w:lang w:val="en-US" w:eastAsia="zh-CN"/>
              </w:rPr>
            </w:pPr>
            <w:r>
              <w:rPr>
                <w:rFonts w:hint="eastAsia"/>
                <w:vertAlign w:val="baseline"/>
                <w:lang w:val="en-US" w:eastAsia="zh-CN"/>
              </w:rPr>
              <w:t>PocoFoundation.dll</w:t>
            </w:r>
          </w:p>
        </w:tc>
        <w:tc>
          <w:tcPr>
            <w:tcW w:w="2131" w:type="dxa"/>
          </w:tcPr>
          <w:p>
            <w:pPr>
              <w:rPr>
                <w:rFonts w:hint="eastAsia"/>
                <w:vertAlign w:val="baseline"/>
                <w:lang w:val="en-US" w:eastAsia="zh-CN"/>
              </w:rPr>
            </w:pPr>
            <w:r>
              <w:rPr>
                <w:rFonts w:hint="eastAsia"/>
                <w:vertAlign w:val="baseline"/>
                <w:lang w:val="en-US" w:eastAsia="zh-CN"/>
              </w:rPr>
              <w:t>基础库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Master.xml</w:t>
            </w:r>
          </w:p>
        </w:tc>
        <w:tc>
          <w:tcPr>
            <w:tcW w:w="2131" w:type="dxa"/>
          </w:tcPr>
          <w:p>
            <w:pPr>
              <w:rPr>
                <w:rFonts w:hint="eastAsia"/>
                <w:vertAlign w:val="baseline"/>
                <w:lang w:val="en-US" w:eastAsia="zh-CN"/>
              </w:rPr>
            </w:pPr>
            <w:r>
              <w:rPr>
                <w:rFonts w:hint="eastAsia"/>
                <w:vertAlign w:val="baseline"/>
                <w:lang w:val="en-US" w:eastAsia="zh-CN"/>
              </w:rPr>
              <w:t>主站配置文件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DMC.log</w:t>
            </w:r>
          </w:p>
        </w:tc>
        <w:tc>
          <w:tcPr>
            <w:tcW w:w="2131" w:type="dxa"/>
          </w:tcPr>
          <w:p>
            <w:pPr>
              <w:rPr>
                <w:rFonts w:hint="eastAsia"/>
                <w:vertAlign w:val="baseline"/>
                <w:lang w:val="en-US" w:eastAsia="zh-CN"/>
              </w:rPr>
            </w:pPr>
            <w:r>
              <w:rPr>
                <w:rFonts w:hint="eastAsia"/>
                <w:vertAlign w:val="baseline"/>
                <w:lang w:val="en-US" w:eastAsia="zh-CN"/>
              </w:rPr>
              <w:t>运行日志文件</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5057775" cy="1325245"/>
            <wp:effectExtent l="0" t="0" r="1905"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55"/>
                    <a:stretch>
                      <a:fillRect/>
                    </a:stretch>
                  </pic:blipFill>
                  <pic:spPr>
                    <a:xfrm>
                      <a:off x="0" y="0"/>
                      <a:ext cx="5057775" cy="132524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Debug环境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851400" cy="1218565"/>
            <wp:effectExtent l="0" t="0" r="10160"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56"/>
                    <a:stretch>
                      <a:fillRect/>
                    </a:stretch>
                  </pic:blipFill>
                  <pic:spPr>
                    <a:xfrm>
                      <a:off x="0" y="0"/>
                      <a:ext cx="4851400" cy="121856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Release环境</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DMC.log为程序运行过程记录日志，需关注是否产生下列记录：</w:t>
      </w:r>
    </w:p>
    <w:p>
      <w:pPr>
        <w:numPr>
          <w:ilvl w:val="0"/>
          <w:numId w:val="17"/>
        </w:numPr>
        <w:ind w:left="420" w:leftChars="0" w:hanging="420" w:firstLineChars="0"/>
        <w:rPr>
          <w:rFonts w:hint="eastAsia"/>
          <w:lang w:val="en-US" w:eastAsia="zh-CN"/>
        </w:rPr>
      </w:pPr>
      <w:r>
        <w:rPr>
          <w:rFonts w:hint="eastAsia"/>
          <w:lang w:val="en-US" w:eastAsia="zh-CN"/>
        </w:rPr>
        <w:t>Fatal: 运行过程中产生严重错误</w:t>
      </w:r>
    </w:p>
    <w:p>
      <w:pPr>
        <w:numPr>
          <w:ilvl w:val="0"/>
          <w:numId w:val="17"/>
        </w:numPr>
        <w:ind w:left="420" w:leftChars="0" w:hanging="420" w:firstLineChars="0"/>
        <w:rPr>
          <w:rFonts w:hint="eastAsia"/>
          <w:lang w:val="en-US" w:eastAsia="zh-CN"/>
        </w:rPr>
      </w:pPr>
      <w:r>
        <w:rPr>
          <w:rFonts w:hint="eastAsia"/>
          <w:lang w:val="en-US" w:eastAsia="zh-CN"/>
        </w:rPr>
        <w:t>Error：运行过程中产生错误</w:t>
      </w:r>
    </w:p>
    <w:p>
      <w:pPr>
        <w:numPr>
          <w:ilvl w:val="0"/>
          <w:numId w:val="17"/>
        </w:numPr>
        <w:ind w:left="420" w:leftChars="0" w:hanging="420" w:firstLineChars="0"/>
        <w:rPr>
          <w:rFonts w:hint="eastAsia"/>
          <w:lang w:val="en-US" w:eastAsia="zh-CN"/>
        </w:rPr>
      </w:pPr>
      <w:r>
        <w:rPr>
          <w:rFonts w:hint="eastAsia"/>
          <w:lang w:val="en-US" w:eastAsia="zh-CN"/>
        </w:rPr>
        <w:t>Warning:运行过程中产生告警</w:t>
      </w:r>
    </w:p>
    <w:p>
      <w:pPr>
        <w:jc w:val="center"/>
      </w:pPr>
      <w:r>
        <w:drawing>
          <wp:inline distT="0" distB="0" distL="114300" distR="114300">
            <wp:extent cx="5273675" cy="1443990"/>
            <wp:effectExtent l="0" t="0" r="14605" b="381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57"/>
                    <a:stretch>
                      <a:fillRect/>
                    </a:stretch>
                  </pic:blipFill>
                  <pic:spPr>
                    <a:xfrm>
                      <a:off x="0" y="0"/>
                      <a:ext cx="5273675" cy="1443990"/>
                    </a:xfrm>
                    <a:prstGeom prst="rect">
                      <a:avLst/>
                    </a:prstGeom>
                    <a:noFill/>
                    <a:ln w="9525">
                      <a:noFill/>
                    </a:ln>
                  </pic:spPr>
                </pic:pic>
              </a:graphicData>
            </a:graphic>
          </wp:inline>
        </w:drawing>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DMC.log文件示意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Frutiger-Cn">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6D076"/>
    <w:multiLevelType w:val="singleLevel"/>
    <w:tmpl w:val="95F6D076"/>
    <w:lvl w:ilvl="0" w:tentative="0">
      <w:start w:val="1"/>
      <w:numFmt w:val="bullet"/>
      <w:lvlText w:val=""/>
      <w:lvlJc w:val="left"/>
      <w:pPr>
        <w:ind w:left="420" w:hanging="420"/>
      </w:pPr>
      <w:rPr>
        <w:rFonts w:hint="default" w:ascii="Wingdings" w:hAnsi="Wingdings"/>
      </w:rPr>
    </w:lvl>
  </w:abstractNum>
  <w:abstractNum w:abstractNumId="1">
    <w:nsid w:val="97E3CF8A"/>
    <w:multiLevelType w:val="singleLevel"/>
    <w:tmpl w:val="97E3CF8A"/>
    <w:lvl w:ilvl="0" w:tentative="0">
      <w:start w:val="1"/>
      <w:numFmt w:val="bullet"/>
      <w:lvlText w:val=""/>
      <w:lvlJc w:val="left"/>
      <w:pPr>
        <w:ind w:left="420" w:hanging="420"/>
      </w:pPr>
      <w:rPr>
        <w:rFonts w:hint="default" w:ascii="Wingdings" w:hAnsi="Wingdings"/>
      </w:rPr>
    </w:lvl>
  </w:abstractNum>
  <w:abstractNum w:abstractNumId="2">
    <w:nsid w:val="AA54BF4D"/>
    <w:multiLevelType w:val="singleLevel"/>
    <w:tmpl w:val="AA54BF4D"/>
    <w:lvl w:ilvl="0" w:tentative="0">
      <w:start w:val="1"/>
      <w:numFmt w:val="bullet"/>
      <w:lvlText w:val=""/>
      <w:lvlJc w:val="left"/>
      <w:pPr>
        <w:ind w:left="420" w:hanging="420"/>
      </w:pPr>
      <w:rPr>
        <w:rFonts w:hint="default" w:ascii="Wingdings" w:hAnsi="Wingdings"/>
      </w:rPr>
    </w:lvl>
  </w:abstractNum>
  <w:abstractNum w:abstractNumId="3">
    <w:nsid w:val="B0773C55"/>
    <w:multiLevelType w:val="singleLevel"/>
    <w:tmpl w:val="B0773C55"/>
    <w:lvl w:ilvl="0" w:tentative="0">
      <w:start w:val="1"/>
      <w:numFmt w:val="decimal"/>
      <w:lvlText w:val="%1."/>
      <w:lvlJc w:val="left"/>
      <w:pPr>
        <w:ind w:left="425" w:hanging="425"/>
      </w:pPr>
      <w:rPr>
        <w:rFonts w:hint="default"/>
      </w:rPr>
    </w:lvl>
  </w:abstractNum>
  <w:abstractNum w:abstractNumId="4">
    <w:nsid w:val="B26A85E5"/>
    <w:multiLevelType w:val="singleLevel"/>
    <w:tmpl w:val="B26A85E5"/>
    <w:lvl w:ilvl="0" w:tentative="0">
      <w:start w:val="1"/>
      <w:numFmt w:val="decimal"/>
      <w:lvlText w:val="%1."/>
      <w:lvlJc w:val="left"/>
      <w:pPr>
        <w:ind w:left="425" w:hanging="425"/>
      </w:pPr>
      <w:rPr>
        <w:rFonts w:hint="default"/>
      </w:rPr>
    </w:lvl>
  </w:abstractNum>
  <w:abstractNum w:abstractNumId="5">
    <w:nsid w:val="D63A6EB5"/>
    <w:multiLevelType w:val="singleLevel"/>
    <w:tmpl w:val="D63A6EB5"/>
    <w:lvl w:ilvl="0" w:tentative="0">
      <w:start w:val="1"/>
      <w:numFmt w:val="decimal"/>
      <w:lvlText w:val="%1."/>
      <w:lvlJc w:val="left"/>
      <w:pPr>
        <w:ind w:left="425" w:hanging="425"/>
      </w:pPr>
      <w:rPr>
        <w:rFonts w:hint="default"/>
      </w:rPr>
    </w:lvl>
  </w:abstractNum>
  <w:abstractNum w:abstractNumId="6">
    <w:nsid w:val="D9C0C043"/>
    <w:multiLevelType w:val="singleLevel"/>
    <w:tmpl w:val="D9C0C043"/>
    <w:lvl w:ilvl="0" w:tentative="0">
      <w:start w:val="1"/>
      <w:numFmt w:val="decimal"/>
      <w:lvlText w:val="%1."/>
      <w:lvlJc w:val="left"/>
      <w:pPr>
        <w:ind w:left="425" w:hanging="425"/>
      </w:pPr>
      <w:rPr>
        <w:rFonts w:hint="default"/>
      </w:rPr>
    </w:lvl>
  </w:abstractNum>
  <w:abstractNum w:abstractNumId="7">
    <w:nsid w:val="DAD28718"/>
    <w:multiLevelType w:val="singleLevel"/>
    <w:tmpl w:val="DAD28718"/>
    <w:lvl w:ilvl="0" w:tentative="0">
      <w:start w:val="1"/>
      <w:numFmt w:val="bullet"/>
      <w:lvlText w:val=""/>
      <w:lvlJc w:val="left"/>
      <w:pPr>
        <w:ind w:left="420" w:hanging="420"/>
      </w:pPr>
      <w:rPr>
        <w:rFonts w:hint="default" w:ascii="Wingdings" w:hAnsi="Wingdings"/>
      </w:rPr>
    </w:lvl>
  </w:abstractNum>
  <w:abstractNum w:abstractNumId="8">
    <w:nsid w:val="DDC76A74"/>
    <w:multiLevelType w:val="singleLevel"/>
    <w:tmpl w:val="DDC76A74"/>
    <w:lvl w:ilvl="0" w:tentative="0">
      <w:start w:val="1"/>
      <w:numFmt w:val="decimal"/>
      <w:lvlText w:val="%1."/>
      <w:lvlJc w:val="left"/>
      <w:pPr>
        <w:ind w:left="425" w:hanging="425"/>
      </w:pPr>
      <w:rPr>
        <w:rFonts w:hint="default"/>
      </w:rPr>
    </w:lvl>
  </w:abstractNum>
  <w:abstractNum w:abstractNumId="9">
    <w:nsid w:val="1082F699"/>
    <w:multiLevelType w:val="singleLevel"/>
    <w:tmpl w:val="1082F699"/>
    <w:lvl w:ilvl="0" w:tentative="0">
      <w:start w:val="1"/>
      <w:numFmt w:val="bullet"/>
      <w:lvlText w:val=""/>
      <w:lvlJc w:val="left"/>
      <w:pPr>
        <w:ind w:left="420" w:hanging="420"/>
      </w:pPr>
      <w:rPr>
        <w:rFonts w:hint="default" w:ascii="Wingdings" w:hAnsi="Wingdings"/>
      </w:rPr>
    </w:lvl>
  </w:abstractNum>
  <w:abstractNum w:abstractNumId="10">
    <w:nsid w:val="114EF7A5"/>
    <w:multiLevelType w:val="singleLevel"/>
    <w:tmpl w:val="114EF7A5"/>
    <w:lvl w:ilvl="0" w:tentative="0">
      <w:start w:val="1"/>
      <w:numFmt w:val="bullet"/>
      <w:lvlText w:val=""/>
      <w:lvlJc w:val="left"/>
      <w:pPr>
        <w:ind w:left="420" w:hanging="420"/>
      </w:pPr>
      <w:rPr>
        <w:rFonts w:hint="default" w:ascii="Wingdings" w:hAnsi="Wingdings"/>
      </w:rPr>
    </w:lvl>
  </w:abstractNum>
  <w:abstractNum w:abstractNumId="11">
    <w:nsid w:val="2007D035"/>
    <w:multiLevelType w:val="singleLevel"/>
    <w:tmpl w:val="2007D035"/>
    <w:lvl w:ilvl="0" w:tentative="0">
      <w:start w:val="1"/>
      <w:numFmt w:val="bullet"/>
      <w:lvlText w:val=""/>
      <w:lvlJc w:val="left"/>
      <w:pPr>
        <w:ind w:left="420" w:hanging="420"/>
      </w:pPr>
      <w:rPr>
        <w:rFonts w:hint="default" w:ascii="Wingdings" w:hAnsi="Wingdings"/>
      </w:rPr>
    </w:lvl>
  </w:abstractNum>
  <w:abstractNum w:abstractNumId="12">
    <w:nsid w:val="337BFDB8"/>
    <w:multiLevelType w:val="singleLevel"/>
    <w:tmpl w:val="337BFDB8"/>
    <w:lvl w:ilvl="0" w:tentative="0">
      <w:start w:val="1"/>
      <w:numFmt w:val="decimal"/>
      <w:lvlText w:val="%1."/>
      <w:lvlJc w:val="left"/>
      <w:pPr>
        <w:ind w:left="425" w:hanging="425"/>
      </w:pPr>
      <w:rPr>
        <w:rFonts w:hint="default"/>
      </w:rPr>
    </w:lvl>
  </w:abstractNum>
  <w:abstractNum w:abstractNumId="13">
    <w:nsid w:val="33A9E3FC"/>
    <w:multiLevelType w:val="singleLevel"/>
    <w:tmpl w:val="33A9E3FC"/>
    <w:lvl w:ilvl="0" w:tentative="0">
      <w:start w:val="1"/>
      <w:numFmt w:val="decimal"/>
      <w:lvlText w:val="%1."/>
      <w:lvlJc w:val="left"/>
      <w:pPr>
        <w:ind w:left="425" w:hanging="425"/>
      </w:pPr>
      <w:rPr>
        <w:rFonts w:hint="default"/>
      </w:rPr>
    </w:lvl>
  </w:abstractNum>
  <w:abstractNum w:abstractNumId="14">
    <w:nsid w:val="5E56D5EA"/>
    <w:multiLevelType w:val="singleLevel"/>
    <w:tmpl w:val="5E56D5EA"/>
    <w:lvl w:ilvl="0" w:tentative="0">
      <w:start w:val="1"/>
      <w:numFmt w:val="decimal"/>
      <w:lvlText w:val="%1."/>
      <w:lvlJc w:val="left"/>
      <w:pPr>
        <w:ind w:left="425" w:hanging="425"/>
      </w:pPr>
      <w:rPr>
        <w:rFonts w:hint="default"/>
      </w:rPr>
    </w:lvl>
  </w:abstractNum>
  <w:abstractNum w:abstractNumId="15">
    <w:nsid w:val="708B9836"/>
    <w:multiLevelType w:val="singleLevel"/>
    <w:tmpl w:val="708B9836"/>
    <w:lvl w:ilvl="0" w:tentative="0">
      <w:start w:val="1"/>
      <w:numFmt w:val="decimal"/>
      <w:lvlText w:val="%1."/>
      <w:lvlJc w:val="left"/>
      <w:pPr>
        <w:ind w:left="425" w:hanging="425"/>
      </w:pPr>
      <w:rPr>
        <w:rFonts w:hint="default"/>
      </w:rPr>
    </w:lvl>
  </w:abstractNum>
  <w:abstractNum w:abstractNumId="16">
    <w:nsid w:val="7CF07AF1"/>
    <w:multiLevelType w:val="multilevel"/>
    <w:tmpl w:val="7CF07AF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6"/>
  </w:num>
  <w:num w:numId="2">
    <w:abstractNumId w:val="2"/>
  </w:num>
  <w:num w:numId="3">
    <w:abstractNumId w:val="13"/>
  </w:num>
  <w:num w:numId="4">
    <w:abstractNumId w:val="4"/>
  </w:num>
  <w:num w:numId="5">
    <w:abstractNumId w:val="5"/>
  </w:num>
  <w:num w:numId="6">
    <w:abstractNumId w:val="12"/>
  </w:num>
  <w:num w:numId="7">
    <w:abstractNumId w:val="15"/>
  </w:num>
  <w:num w:numId="8">
    <w:abstractNumId w:val="8"/>
  </w:num>
  <w:num w:numId="9">
    <w:abstractNumId w:val="0"/>
  </w:num>
  <w:num w:numId="10">
    <w:abstractNumId w:val="10"/>
  </w:num>
  <w:num w:numId="11">
    <w:abstractNumId w:val="1"/>
  </w:num>
  <w:num w:numId="12">
    <w:abstractNumId w:val="7"/>
  </w:num>
  <w:num w:numId="13">
    <w:abstractNumId w:val="11"/>
  </w:num>
  <w:num w:numId="14">
    <w:abstractNumId w:val="14"/>
  </w:num>
  <w:num w:numId="15">
    <w:abstractNumId w:val="3"/>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3A07"/>
    <w:rsid w:val="00F4611F"/>
    <w:rsid w:val="01214476"/>
    <w:rsid w:val="018B327B"/>
    <w:rsid w:val="01902028"/>
    <w:rsid w:val="01C1577D"/>
    <w:rsid w:val="01C941B8"/>
    <w:rsid w:val="0205744C"/>
    <w:rsid w:val="0206237D"/>
    <w:rsid w:val="020D5DF7"/>
    <w:rsid w:val="021F68AD"/>
    <w:rsid w:val="024A469D"/>
    <w:rsid w:val="026C528A"/>
    <w:rsid w:val="02D6439D"/>
    <w:rsid w:val="02E6052A"/>
    <w:rsid w:val="02F7219C"/>
    <w:rsid w:val="030966F5"/>
    <w:rsid w:val="03442151"/>
    <w:rsid w:val="03762E7D"/>
    <w:rsid w:val="038B601D"/>
    <w:rsid w:val="040B7754"/>
    <w:rsid w:val="046B000E"/>
    <w:rsid w:val="054859CB"/>
    <w:rsid w:val="05A334F2"/>
    <w:rsid w:val="05D46632"/>
    <w:rsid w:val="05EC4351"/>
    <w:rsid w:val="060C3D8B"/>
    <w:rsid w:val="06735CFD"/>
    <w:rsid w:val="067978AA"/>
    <w:rsid w:val="073A5146"/>
    <w:rsid w:val="07B55BA7"/>
    <w:rsid w:val="07C113CC"/>
    <w:rsid w:val="07DB729D"/>
    <w:rsid w:val="07DE6810"/>
    <w:rsid w:val="07DF720F"/>
    <w:rsid w:val="080D5901"/>
    <w:rsid w:val="0845452A"/>
    <w:rsid w:val="085B2B92"/>
    <w:rsid w:val="085F2335"/>
    <w:rsid w:val="088A6BA9"/>
    <w:rsid w:val="088D53E6"/>
    <w:rsid w:val="090F6E23"/>
    <w:rsid w:val="09583C10"/>
    <w:rsid w:val="095B47E9"/>
    <w:rsid w:val="0975096F"/>
    <w:rsid w:val="097B297D"/>
    <w:rsid w:val="09B617F3"/>
    <w:rsid w:val="09D64553"/>
    <w:rsid w:val="0A09118E"/>
    <w:rsid w:val="0A376C44"/>
    <w:rsid w:val="0A520759"/>
    <w:rsid w:val="0A5F6195"/>
    <w:rsid w:val="0B017C79"/>
    <w:rsid w:val="0B0633DA"/>
    <w:rsid w:val="0B2D70C4"/>
    <w:rsid w:val="0B406342"/>
    <w:rsid w:val="0BA8268D"/>
    <w:rsid w:val="0BC37730"/>
    <w:rsid w:val="0BE220EC"/>
    <w:rsid w:val="0BE57FBA"/>
    <w:rsid w:val="0BF96099"/>
    <w:rsid w:val="0C00646D"/>
    <w:rsid w:val="0C162EC3"/>
    <w:rsid w:val="0C4D585A"/>
    <w:rsid w:val="0C7A6D3D"/>
    <w:rsid w:val="0D5E3F90"/>
    <w:rsid w:val="0DCC0D9B"/>
    <w:rsid w:val="0DD53FD9"/>
    <w:rsid w:val="0E6921D8"/>
    <w:rsid w:val="0E8A2661"/>
    <w:rsid w:val="0ED9754A"/>
    <w:rsid w:val="0F0D0781"/>
    <w:rsid w:val="0F6F5C75"/>
    <w:rsid w:val="0FB543FE"/>
    <w:rsid w:val="0FB93C7B"/>
    <w:rsid w:val="0FBD33DE"/>
    <w:rsid w:val="10064DFD"/>
    <w:rsid w:val="1021351C"/>
    <w:rsid w:val="10287687"/>
    <w:rsid w:val="10515FE6"/>
    <w:rsid w:val="105A0A32"/>
    <w:rsid w:val="10617300"/>
    <w:rsid w:val="10A6425D"/>
    <w:rsid w:val="10AF3D2A"/>
    <w:rsid w:val="10BE11C9"/>
    <w:rsid w:val="112A6742"/>
    <w:rsid w:val="11437838"/>
    <w:rsid w:val="1157369B"/>
    <w:rsid w:val="119B0473"/>
    <w:rsid w:val="11AC2274"/>
    <w:rsid w:val="11CE795D"/>
    <w:rsid w:val="122B71D9"/>
    <w:rsid w:val="12531FC5"/>
    <w:rsid w:val="125E6942"/>
    <w:rsid w:val="130F3BEA"/>
    <w:rsid w:val="13191B5B"/>
    <w:rsid w:val="136B2813"/>
    <w:rsid w:val="13802E49"/>
    <w:rsid w:val="13B478B0"/>
    <w:rsid w:val="13E87B2F"/>
    <w:rsid w:val="143A51EC"/>
    <w:rsid w:val="14A02B00"/>
    <w:rsid w:val="14B628BA"/>
    <w:rsid w:val="14BA5B21"/>
    <w:rsid w:val="1508126B"/>
    <w:rsid w:val="150827C8"/>
    <w:rsid w:val="15642D15"/>
    <w:rsid w:val="15C15CF6"/>
    <w:rsid w:val="15E74DCB"/>
    <w:rsid w:val="161B58D9"/>
    <w:rsid w:val="162A45E5"/>
    <w:rsid w:val="171E4085"/>
    <w:rsid w:val="173466BB"/>
    <w:rsid w:val="179D2CBE"/>
    <w:rsid w:val="17BB0CFC"/>
    <w:rsid w:val="181B74AE"/>
    <w:rsid w:val="182874D8"/>
    <w:rsid w:val="183F480D"/>
    <w:rsid w:val="18A324A2"/>
    <w:rsid w:val="18AB6BD2"/>
    <w:rsid w:val="18E15EF3"/>
    <w:rsid w:val="18E66B1A"/>
    <w:rsid w:val="191D1C33"/>
    <w:rsid w:val="19460E87"/>
    <w:rsid w:val="19463D29"/>
    <w:rsid w:val="1AE847B4"/>
    <w:rsid w:val="1B1F5519"/>
    <w:rsid w:val="1B373F9B"/>
    <w:rsid w:val="1B6215B3"/>
    <w:rsid w:val="1B9B722D"/>
    <w:rsid w:val="1BAE2E64"/>
    <w:rsid w:val="1BC945DB"/>
    <w:rsid w:val="1BEC7C2A"/>
    <w:rsid w:val="1C2333A0"/>
    <w:rsid w:val="1C6B1664"/>
    <w:rsid w:val="1C7C3046"/>
    <w:rsid w:val="1CC9271E"/>
    <w:rsid w:val="1CD16C01"/>
    <w:rsid w:val="1D1E7B03"/>
    <w:rsid w:val="1D2F60CD"/>
    <w:rsid w:val="1D5B3B16"/>
    <w:rsid w:val="1DD018C9"/>
    <w:rsid w:val="1DE0210A"/>
    <w:rsid w:val="1DF37264"/>
    <w:rsid w:val="1E6C08A3"/>
    <w:rsid w:val="1E833B17"/>
    <w:rsid w:val="1E9C2CCD"/>
    <w:rsid w:val="1EAA0C30"/>
    <w:rsid w:val="1EC717D8"/>
    <w:rsid w:val="1EF65438"/>
    <w:rsid w:val="1F00529C"/>
    <w:rsid w:val="1F106B8F"/>
    <w:rsid w:val="1F111158"/>
    <w:rsid w:val="1F213CF2"/>
    <w:rsid w:val="1F33765B"/>
    <w:rsid w:val="1F535C65"/>
    <w:rsid w:val="1F6C5611"/>
    <w:rsid w:val="1F830D02"/>
    <w:rsid w:val="1FA90649"/>
    <w:rsid w:val="1FB35158"/>
    <w:rsid w:val="1FBF6623"/>
    <w:rsid w:val="1FFD4D85"/>
    <w:rsid w:val="20310EA8"/>
    <w:rsid w:val="20404C86"/>
    <w:rsid w:val="205E53FC"/>
    <w:rsid w:val="207720AE"/>
    <w:rsid w:val="20820199"/>
    <w:rsid w:val="20BD249D"/>
    <w:rsid w:val="21541C3E"/>
    <w:rsid w:val="21B217E1"/>
    <w:rsid w:val="21C72C4C"/>
    <w:rsid w:val="21DE78BF"/>
    <w:rsid w:val="22133C4E"/>
    <w:rsid w:val="223C52B5"/>
    <w:rsid w:val="22460A44"/>
    <w:rsid w:val="224970E0"/>
    <w:rsid w:val="224E2CE8"/>
    <w:rsid w:val="226A776C"/>
    <w:rsid w:val="2288007C"/>
    <w:rsid w:val="22956431"/>
    <w:rsid w:val="22DB0532"/>
    <w:rsid w:val="2313339E"/>
    <w:rsid w:val="231F4DF0"/>
    <w:rsid w:val="238B1C09"/>
    <w:rsid w:val="23A156F2"/>
    <w:rsid w:val="24443851"/>
    <w:rsid w:val="24551EE9"/>
    <w:rsid w:val="245705B8"/>
    <w:rsid w:val="24880458"/>
    <w:rsid w:val="24D77783"/>
    <w:rsid w:val="25074F9F"/>
    <w:rsid w:val="25286EA1"/>
    <w:rsid w:val="25B464A4"/>
    <w:rsid w:val="25BB4400"/>
    <w:rsid w:val="25FA71AB"/>
    <w:rsid w:val="260E7E77"/>
    <w:rsid w:val="262C35A1"/>
    <w:rsid w:val="263447D1"/>
    <w:rsid w:val="266324A2"/>
    <w:rsid w:val="26772931"/>
    <w:rsid w:val="26B5011A"/>
    <w:rsid w:val="26ED30D9"/>
    <w:rsid w:val="272A425F"/>
    <w:rsid w:val="272E07FD"/>
    <w:rsid w:val="2740255A"/>
    <w:rsid w:val="278F3670"/>
    <w:rsid w:val="27CA1ECE"/>
    <w:rsid w:val="28213B29"/>
    <w:rsid w:val="282A0466"/>
    <w:rsid w:val="283257BD"/>
    <w:rsid w:val="2840548D"/>
    <w:rsid w:val="28466BBB"/>
    <w:rsid w:val="284D1071"/>
    <w:rsid w:val="284E0D7B"/>
    <w:rsid w:val="29106DA4"/>
    <w:rsid w:val="295C28A7"/>
    <w:rsid w:val="29635CE2"/>
    <w:rsid w:val="298758AD"/>
    <w:rsid w:val="29BD708A"/>
    <w:rsid w:val="29EC45F3"/>
    <w:rsid w:val="2AB042AB"/>
    <w:rsid w:val="2B24128E"/>
    <w:rsid w:val="2B49523E"/>
    <w:rsid w:val="2B543D05"/>
    <w:rsid w:val="2B71594A"/>
    <w:rsid w:val="2B810D8A"/>
    <w:rsid w:val="2BB61D8F"/>
    <w:rsid w:val="2BB814DB"/>
    <w:rsid w:val="2BE872E6"/>
    <w:rsid w:val="2BFD1C62"/>
    <w:rsid w:val="2C184161"/>
    <w:rsid w:val="2C812389"/>
    <w:rsid w:val="2C9C20D6"/>
    <w:rsid w:val="2CC44573"/>
    <w:rsid w:val="2D247142"/>
    <w:rsid w:val="2D350E72"/>
    <w:rsid w:val="2D996720"/>
    <w:rsid w:val="2DAE135F"/>
    <w:rsid w:val="2E765CE7"/>
    <w:rsid w:val="2F1B2181"/>
    <w:rsid w:val="2F344FCD"/>
    <w:rsid w:val="2F704652"/>
    <w:rsid w:val="2F7E5326"/>
    <w:rsid w:val="2F92032A"/>
    <w:rsid w:val="2F9E40D7"/>
    <w:rsid w:val="2FBF7D72"/>
    <w:rsid w:val="2FC637B6"/>
    <w:rsid w:val="30084D44"/>
    <w:rsid w:val="301B445B"/>
    <w:rsid w:val="303C5B34"/>
    <w:rsid w:val="30BD1E10"/>
    <w:rsid w:val="30FE56DE"/>
    <w:rsid w:val="31050CAC"/>
    <w:rsid w:val="31051D16"/>
    <w:rsid w:val="312D5EED"/>
    <w:rsid w:val="31482911"/>
    <w:rsid w:val="316B3BB2"/>
    <w:rsid w:val="31BB0C6E"/>
    <w:rsid w:val="31E672A3"/>
    <w:rsid w:val="31E76808"/>
    <w:rsid w:val="32327F03"/>
    <w:rsid w:val="324D7396"/>
    <w:rsid w:val="325F7042"/>
    <w:rsid w:val="32614CD4"/>
    <w:rsid w:val="32844E6A"/>
    <w:rsid w:val="336A14C7"/>
    <w:rsid w:val="33C5394F"/>
    <w:rsid w:val="33D35FD6"/>
    <w:rsid w:val="340B1C25"/>
    <w:rsid w:val="341D18E5"/>
    <w:rsid w:val="343C5ACA"/>
    <w:rsid w:val="344C4F20"/>
    <w:rsid w:val="34504FB3"/>
    <w:rsid w:val="348E04F5"/>
    <w:rsid w:val="34CC1B81"/>
    <w:rsid w:val="34CC2A63"/>
    <w:rsid w:val="350335A3"/>
    <w:rsid w:val="350F4B61"/>
    <w:rsid w:val="35711699"/>
    <w:rsid w:val="35BC5B87"/>
    <w:rsid w:val="35C2194E"/>
    <w:rsid w:val="35CF61C4"/>
    <w:rsid w:val="35E11007"/>
    <w:rsid w:val="35FD47B4"/>
    <w:rsid w:val="36491725"/>
    <w:rsid w:val="364E220B"/>
    <w:rsid w:val="36776D6F"/>
    <w:rsid w:val="36D236D7"/>
    <w:rsid w:val="3709014A"/>
    <w:rsid w:val="37115181"/>
    <w:rsid w:val="37F106E9"/>
    <w:rsid w:val="3854614B"/>
    <w:rsid w:val="38A83884"/>
    <w:rsid w:val="38B6108F"/>
    <w:rsid w:val="38EB3BDC"/>
    <w:rsid w:val="3937535F"/>
    <w:rsid w:val="39527E18"/>
    <w:rsid w:val="3A145C81"/>
    <w:rsid w:val="3A84555C"/>
    <w:rsid w:val="3AAA3680"/>
    <w:rsid w:val="3AAE71C6"/>
    <w:rsid w:val="3ABE7F98"/>
    <w:rsid w:val="3AE16059"/>
    <w:rsid w:val="3B7012F6"/>
    <w:rsid w:val="3BB06850"/>
    <w:rsid w:val="3BEA2F08"/>
    <w:rsid w:val="3C0F070F"/>
    <w:rsid w:val="3C2B385D"/>
    <w:rsid w:val="3CB219DC"/>
    <w:rsid w:val="3D2169CA"/>
    <w:rsid w:val="3D2E1194"/>
    <w:rsid w:val="3D964930"/>
    <w:rsid w:val="3DFB3FBB"/>
    <w:rsid w:val="3DFE3BA1"/>
    <w:rsid w:val="3E2B40C5"/>
    <w:rsid w:val="3E497EB4"/>
    <w:rsid w:val="3EAA2FD0"/>
    <w:rsid w:val="3EB061C5"/>
    <w:rsid w:val="3F16242B"/>
    <w:rsid w:val="3F914E29"/>
    <w:rsid w:val="3FAA2CE1"/>
    <w:rsid w:val="3FB950AC"/>
    <w:rsid w:val="3FC165B7"/>
    <w:rsid w:val="3FD368AF"/>
    <w:rsid w:val="3FDD2B83"/>
    <w:rsid w:val="3FE32660"/>
    <w:rsid w:val="40103F25"/>
    <w:rsid w:val="4013519A"/>
    <w:rsid w:val="402777C8"/>
    <w:rsid w:val="407F1B85"/>
    <w:rsid w:val="40EB4512"/>
    <w:rsid w:val="410B577B"/>
    <w:rsid w:val="41427C07"/>
    <w:rsid w:val="41894336"/>
    <w:rsid w:val="420E31C3"/>
    <w:rsid w:val="42653E5F"/>
    <w:rsid w:val="42A56E31"/>
    <w:rsid w:val="42F45A25"/>
    <w:rsid w:val="4346422E"/>
    <w:rsid w:val="434F7B83"/>
    <w:rsid w:val="4460444F"/>
    <w:rsid w:val="44704638"/>
    <w:rsid w:val="449B14F4"/>
    <w:rsid w:val="44AA5AE3"/>
    <w:rsid w:val="44B736B7"/>
    <w:rsid w:val="44C762DE"/>
    <w:rsid w:val="44CD220F"/>
    <w:rsid w:val="44D97015"/>
    <w:rsid w:val="44EB5A4B"/>
    <w:rsid w:val="451776BA"/>
    <w:rsid w:val="45714AF9"/>
    <w:rsid w:val="458436E7"/>
    <w:rsid w:val="458C6724"/>
    <w:rsid w:val="45E50B54"/>
    <w:rsid w:val="45ED1FB7"/>
    <w:rsid w:val="4638200A"/>
    <w:rsid w:val="463D4F3E"/>
    <w:rsid w:val="46512758"/>
    <w:rsid w:val="467C5164"/>
    <w:rsid w:val="46A73C3F"/>
    <w:rsid w:val="46B70A47"/>
    <w:rsid w:val="474225A6"/>
    <w:rsid w:val="47D36F2D"/>
    <w:rsid w:val="47D90CFF"/>
    <w:rsid w:val="4817242F"/>
    <w:rsid w:val="488428B5"/>
    <w:rsid w:val="49032533"/>
    <w:rsid w:val="49644D0C"/>
    <w:rsid w:val="49B43BDA"/>
    <w:rsid w:val="4A0B40FB"/>
    <w:rsid w:val="4A6D6B24"/>
    <w:rsid w:val="4A6E7DEE"/>
    <w:rsid w:val="4A7F43E0"/>
    <w:rsid w:val="4AE77063"/>
    <w:rsid w:val="4AF66C29"/>
    <w:rsid w:val="4B0B2946"/>
    <w:rsid w:val="4B25049E"/>
    <w:rsid w:val="4B9D2E5C"/>
    <w:rsid w:val="4BC12236"/>
    <w:rsid w:val="4BEB29E2"/>
    <w:rsid w:val="4C5363FF"/>
    <w:rsid w:val="4CA4402D"/>
    <w:rsid w:val="4CBE065A"/>
    <w:rsid w:val="4D4B4E06"/>
    <w:rsid w:val="4D932F09"/>
    <w:rsid w:val="4DBC7198"/>
    <w:rsid w:val="4DE61446"/>
    <w:rsid w:val="4E2F3E38"/>
    <w:rsid w:val="4E534367"/>
    <w:rsid w:val="4E935045"/>
    <w:rsid w:val="4EA15A5B"/>
    <w:rsid w:val="4EB67123"/>
    <w:rsid w:val="4EF02D4E"/>
    <w:rsid w:val="4F056AF4"/>
    <w:rsid w:val="4F184C53"/>
    <w:rsid w:val="4F6E4CC2"/>
    <w:rsid w:val="4FD33D0A"/>
    <w:rsid w:val="5011431A"/>
    <w:rsid w:val="502D0ABF"/>
    <w:rsid w:val="503135FF"/>
    <w:rsid w:val="50617D5C"/>
    <w:rsid w:val="50900406"/>
    <w:rsid w:val="50B549C1"/>
    <w:rsid w:val="50FA3A7E"/>
    <w:rsid w:val="510F47A9"/>
    <w:rsid w:val="51852CC3"/>
    <w:rsid w:val="51BB4BE5"/>
    <w:rsid w:val="51D7246A"/>
    <w:rsid w:val="51DC1189"/>
    <w:rsid w:val="51E352B7"/>
    <w:rsid w:val="521475AC"/>
    <w:rsid w:val="521C30D7"/>
    <w:rsid w:val="529266BD"/>
    <w:rsid w:val="52B260A5"/>
    <w:rsid w:val="52F66544"/>
    <w:rsid w:val="52F86B0F"/>
    <w:rsid w:val="53181B62"/>
    <w:rsid w:val="53400910"/>
    <w:rsid w:val="53C65A12"/>
    <w:rsid w:val="53D47E4F"/>
    <w:rsid w:val="53E16C55"/>
    <w:rsid w:val="54176835"/>
    <w:rsid w:val="541C5541"/>
    <w:rsid w:val="5454128C"/>
    <w:rsid w:val="551F12BB"/>
    <w:rsid w:val="55D63DEB"/>
    <w:rsid w:val="55F8524D"/>
    <w:rsid w:val="56104594"/>
    <w:rsid w:val="564E7E23"/>
    <w:rsid w:val="568D5E00"/>
    <w:rsid w:val="56C27305"/>
    <w:rsid w:val="56F46BD5"/>
    <w:rsid w:val="57090B50"/>
    <w:rsid w:val="57584123"/>
    <w:rsid w:val="578D6694"/>
    <w:rsid w:val="583839BE"/>
    <w:rsid w:val="588D608E"/>
    <w:rsid w:val="589F1F94"/>
    <w:rsid w:val="58A53293"/>
    <w:rsid w:val="58A5697D"/>
    <w:rsid w:val="58B16AAB"/>
    <w:rsid w:val="58CC27BD"/>
    <w:rsid w:val="5941722A"/>
    <w:rsid w:val="594B0E7B"/>
    <w:rsid w:val="595650FD"/>
    <w:rsid w:val="59751CEC"/>
    <w:rsid w:val="5A1275EC"/>
    <w:rsid w:val="5A257E65"/>
    <w:rsid w:val="5A6D6A95"/>
    <w:rsid w:val="5A6E646F"/>
    <w:rsid w:val="5A8404C9"/>
    <w:rsid w:val="5AD70319"/>
    <w:rsid w:val="5AE76909"/>
    <w:rsid w:val="5B1B3D95"/>
    <w:rsid w:val="5B5E5976"/>
    <w:rsid w:val="5B70666B"/>
    <w:rsid w:val="5BA367BD"/>
    <w:rsid w:val="5BA53789"/>
    <w:rsid w:val="5BBB1E83"/>
    <w:rsid w:val="5BF14148"/>
    <w:rsid w:val="5C627508"/>
    <w:rsid w:val="5C681B29"/>
    <w:rsid w:val="5C8E5D1B"/>
    <w:rsid w:val="5D173832"/>
    <w:rsid w:val="5D4859B3"/>
    <w:rsid w:val="5D5577AE"/>
    <w:rsid w:val="5D70731C"/>
    <w:rsid w:val="5D754243"/>
    <w:rsid w:val="5D814735"/>
    <w:rsid w:val="5DB26EBC"/>
    <w:rsid w:val="5DF77564"/>
    <w:rsid w:val="5E6D3549"/>
    <w:rsid w:val="5F10535B"/>
    <w:rsid w:val="5F6B42EF"/>
    <w:rsid w:val="5FEB0C68"/>
    <w:rsid w:val="60001DB3"/>
    <w:rsid w:val="6048479E"/>
    <w:rsid w:val="604C6152"/>
    <w:rsid w:val="608D24A6"/>
    <w:rsid w:val="60B366F9"/>
    <w:rsid w:val="60F543F6"/>
    <w:rsid w:val="60FD3959"/>
    <w:rsid w:val="612C4F8B"/>
    <w:rsid w:val="613D73F8"/>
    <w:rsid w:val="617B62C7"/>
    <w:rsid w:val="62093A33"/>
    <w:rsid w:val="621671CB"/>
    <w:rsid w:val="621C3D71"/>
    <w:rsid w:val="62505D7D"/>
    <w:rsid w:val="626E3329"/>
    <w:rsid w:val="62754A82"/>
    <w:rsid w:val="62C26AD2"/>
    <w:rsid w:val="62C90184"/>
    <w:rsid w:val="62D3243C"/>
    <w:rsid w:val="62DB4238"/>
    <w:rsid w:val="62ED160B"/>
    <w:rsid w:val="62EE3683"/>
    <w:rsid w:val="638F5A45"/>
    <w:rsid w:val="6440293F"/>
    <w:rsid w:val="64483EC2"/>
    <w:rsid w:val="645C134C"/>
    <w:rsid w:val="649A6798"/>
    <w:rsid w:val="64A163AB"/>
    <w:rsid w:val="64E3257B"/>
    <w:rsid w:val="65305AD3"/>
    <w:rsid w:val="6535077F"/>
    <w:rsid w:val="654B419C"/>
    <w:rsid w:val="656F37B9"/>
    <w:rsid w:val="66232A50"/>
    <w:rsid w:val="66491368"/>
    <w:rsid w:val="667E043C"/>
    <w:rsid w:val="66DD1A69"/>
    <w:rsid w:val="66EB6EC2"/>
    <w:rsid w:val="67A23798"/>
    <w:rsid w:val="67DD36DD"/>
    <w:rsid w:val="68006861"/>
    <w:rsid w:val="6841605C"/>
    <w:rsid w:val="6855733F"/>
    <w:rsid w:val="6862268E"/>
    <w:rsid w:val="68672028"/>
    <w:rsid w:val="68991ED3"/>
    <w:rsid w:val="68AE1271"/>
    <w:rsid w:val="68E8187B"/>
    <w:rsid w:val="68E93AAA"/>
    <w:rsid w:val="69377A3C"/>
    <w:rsid w:val="696C1099"/>
    <w:rsid w:val="696E5005"/>
    <w:rsid w:val="69C31635"/>
    <w:rsid w:val="69CD7341"/>
    <w:rsid w:val="6A034FD9"/>
    <w:rsid w:val="6A1E5C3A"/>
    <w:rsid w:val="6A2F591E"/>
    <w:rsid w:val="6A37048E"/>
    <w:rsid w:val="6A4A6D5F"/>
    <w:rsid w:val="6A7A729B"/>
    <w:rsid w:val="6A904AE3"/>
    <w:rsid w:val="6AC727FE"/>
    <w:rsid w:val="6B05405C"/>
    <w:rsid w:val="6B1D4974"/>
    <w:rsid w:val="6B6073EF"/>
    <w:rsid w:val="6B9801F5"/>
    <w:rsid w:val="6BA4214E"/>
    <w:rsid w:val="6BA9647B"/>
    <w:rsid w:val="6BCA6A4D"/>
    <w:rsid w:val="6BCE64F8"/>
    <w:rsid w:val="6C0B1E6F"/>
    <w:rsid w:val="6C2D39E0"/>
    <w:rsid w:val="6C482A8B"/>
    <w:rsid w:val="6C512094"/>
    <w:rsid w:val="6C655611"/>
    <w:rsid w:val="6CA00A07"/>
    <w:rsid w:val="6CC46F6F"/>
    <w:rsid w:val="6CD830A8"/>
    <w:rsid w:val="6CE44709"/>
    <w:rsid w:val="6CED7A9E"/>
    <w:rsid w:val="6D4E6A28"/>
    <w:rsid w:val="6D751215"/>
    <w:rsid w:val="6DF604AD"/>
    <w:rsid w:val="6E431E1D"/>
    <w:rsid w:val="6E640C14"/>
    <w:rsid w:val="6E832EAB"/>
    <w:rsid w:val="6F245EB6"/>
    <w:rsid w:val="6F3B22E3"/>
    <w:rsid w:val="703C442B"/>
    <w:rsid w:val="703C6B1E"/>
    <w:rsid w:val="7055261F"/>
    <w:rsid w:val="70871AEC"/>
    <w:rsid w:val="70995007"/>
    <w:rsid w:val="70A44915"/>
    <w:rsid w:val="70B75025"/>
    <w:rsid w:val="70BE1C89"/>
    <w:rsid w:val="71377892"/>
    <w:rsid w:val="7194096F"/>
    <w:rsid w:val="71A70358"/>
    <w:rsid w:val="71DB2524"/>
    <w:rsid w:val="71DE34B8"/>
    <w:rsid w:val="71E2446B"/>
    <w:rsid w:val="71EF2283"/>
    <w:rsid w:val="724D3F72"/>
    <w:rsid w:val="725E0997"/>
    <w:rsid w:val="72B61C9B"/>
    <w:rsid w:val="72E7707F"/>
    <w:rsid w:val="732E5091"/>
    <w:rsid w:val="736307A3"/>
    <w:rsid w:val="73A93243"/>
    <w:rsid w:val="73BA1AFB"/>
    <w:rsid w:val="73E91DB5"/>
    <w:rsid w:val="73FF1D85"/>
    <w:rsid w:val="741074D2"/>
    <w:rsid w:val="741236CD"/>
    <w:rsid w:val="747C631A"/>
    <w:rsid w:val="74817D40"/>
    <w:rsid w:val="7496769C"/>
    <w:rsid w:val="74C36B1B"/>
    <w:rsid w:val="74E16BE4"/>
    <w:rsid w:val="75170CB3"/>
    <w:rsid w:val="753960A5"/>
    <w:rsid w:val="756C3BEA"/>
    <w:rsid w:val="757F3E6B"/>
    <w:rsid w:val="75CF21EF"/>
    <w:rsid w:val="76290745"/>
    <w:rsid w:val="76357E72"/>
    <w:rsid w:val="76490CF0"/>
    <w:rsid w:val="764A55AF"/>
    <w:rsid w:val="76A62B98"/>
    <w:rsid w:val="76BD2974"/>
    <w:rsid w:val="76F044AC"/>
    <w:rsid w:val="76F773C0"/>
    <w:rsid w:val="77170400"/>
    <w:rsid w:val="77341122"/>
    <w:rsid w:val="77614975"/>
    <w:rsid w:val="77853A09"/>
    <w:rsid w:val="779C555B"/>
    <w:rsid w:val="779D3DFC"/>
    <w:rsid w:val="779E50EA"/>
    <w:rsid w:val="77A820B6"/>
    <w:rsid w:val="77AD2AD4"/>
    <w:rsid w:val="77C94619"/>
    <w:rsid w:val="78392F41"/>
    <w:rsid w:val="78810955"/>
    <w:rsid w:val="788918B4"/>
    <w:rsid w:val="78C441B1"/>
    <w:rsid w:val="78E52B85"/>
    <w:rsid w:val="790A3EBB"/>
    <w:rsid w:val="79360EBE"/>
    <w:rsid w:val="7953576C"/>
    <w:rsid w:val="798938D2"/>
    <w:rsid w:val="798F0A6D"/>
    <w:rsid w:val="79AD5758"/>
    <w:rsid w:val="79F2385B"/>
    <w:rsid w:val="7A19592F"/>
    <w:rsid w:val="7A4313D0"/>
    <w:rsid w:val="7A744033"/>
    <w:rsid w:val="7AE7724E"/>
    <w:rsid w:val="7B1332C5"/>
    <w:rsid w:val="7B307D87"/>
    <w:rsid w:val="7B757EE7"/>
    <w:rsid w:val="7BCD2643"/>
    <w:rsid w:val="7C002EF3"/>
    <w:rsid w:val="7C187258"/>
    <w:rsid w:val="7DD16D8C"/>
    <w:rsid w:val="7DD70060"/>
    <w:rsid w:val="7E2302A2"/>
    <w:rsid w:val="7F13476A"/>
    <w:rsid w:val="7F9A26AC"/>
    <w:rsid w:val="7FD6545C"/>
    <w:rsid w:val="7FDD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character" w:styleId="18">
    <w:name w:val="Strong"/>
    <w:basedOn w:val="17"/>
    <w:qFormat/>
    <w:uiPriority w:val="0"/>
    <w:rPr>
      <w:b/>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fontstyle01"/>
    <w:basedOn w:val="17"/>
    <w:qFormat/>
    <w:uiPriority w:val="0"/>
    <w:rPr>
      <w:rFonts w:ascii="Frutiger-Cn" w:hAnsi="Frutiger-Cn" w:eastAsia="Frutiger-Cn" w:cs="Frutiger-Cn"/>
      <w:color w:val="1A171B"/>
      <w:sz w:val="18"/>
      <w:szCs w:val="18"/>
    </w:rPr>
  </w:style>
  <w:style w:type="character" w:customStyle="1" w:styleId="22">
    <w:name w:val="fontstyle21"/>
    <w:basedOn w:val="17"/>
    <w:qFormat/>
    <w:uiPriority w:val="0"/>
    <w:rPr>
      <w:rFonts w:ascii="宋体" w:hAnsi="宋体" w:eastAsia="宋体" w:cs="宋体"/>
      <w:color w:val="1A171B"/>
      <w:sz w:val="18"/>
      <w:szCs w:val="18"/>
    </w:rPr>
  </w:style>
  <w:style w:type="character" w:customStyle="1" w:styleId="23">
    <w:name w:val="fontstyle11"/>
    <w:basedOn w:val="17"/>
    <w:qFormat/>
    <w:uiPriority w:val="0"/>
    <w:rPr>
      <w:rFonts w:ascii="宋体" w:hAnsi="宋体" w:eastAsia="宋体" w:cs="宋体"/>
      <w:color w:val="1A171B"/>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emf"/><Relationship Id="rId34" Type="http://schemas.openxmlformats.org/officeDocument/2006/relationships/oleObject" Target="embeddings/oleObject10.bin"/><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e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700;&#3875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sectNamePr val="正文"/>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2019-12-11T01:53:01Z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