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jc w:val="center"/>
        <w:rPr>
          <w:rFonts w:ascii="Lucida Sans Unicode" w:hAnsi="Lucida Sans Unicode" w:cs="Lucida Sans Unicode"/>
          <w:b/>
          <w:sz w:val="32"/>
          <w:szCs w:val="32"/>
          <w:u w:val="single"/>
        </w:rPr>
      </w:pPr>
      <w:r w:rsidRPr="00AA557E">
        <w:rPr>
          <w:rFonts w:ascii="Lucida Sans Unicode" w:hAnsi="Lucida Sans Unicode" w:cs="Lucida Sans Unicode"/>
          <w:b/>
          <w:sz w:val="32"/>
          <w:szCs w:val="32"/>
          <w:u w:val="single"/>
        </w:rPr>
        <w:t xml:space="preserve">E-iceblue Technology Company Introduction</w:t>
      </w:r>
    </w:p>
    <w:p>
      <w:pPr>
        <w:pStyle w:val="ListParagraph"/>
        <w:numPr>
          <w:ilvl w:val="0"/>
          <w:numId w:val="13"/>
        </w:numPr>
        <w:ind w:firstLineChars="0"/>
        <w:jc w:val="center"/>
        <w:rPr>
          <w:rFonts w:ascii="Lucida Sans Unicode" w:hAnsi="Lucida Sans Unicode" w:cs="Lucida Sans Unicode"/>
          <w:i/>
        </w:rPr>
      </w:pPr>
      <w:r w:rsidRPr="00A02C95">
        <w:rPr>
          <w:rFonts w:ascii="Lucida Sans Unicode" w:hAnsi="Lucida Sans Unicode" w:cs="Lucida Sans Unicode"/>
          <w:i/>
        </w:rPr>
        <w:t xml:space="preserve">Your Office Development Master</w:t>
      </w:r>
    </w:p>
    <w:p>
      <w:pPr>
        <w:rPr>
          <w:rFonts w:eastAsia="华文细黑"/>
          <w:bCs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57150</wp:posOffset>
            </wp:positionV>
            <wp:extent cx="215900" cy="215900"/>
            <wp:effectExtent l="0" t="0" r="0" b="0"/>
            <wp:wrapSquare wrapText="bothSides"/>
            <wp:docPr id="1" name="_x0000_s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About Us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p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D86366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E-iceblue Co., Ltd. is a vendor of .NET, Silverlight and WPF development components. The goal of e-iceblue is always to offer high-quality components for reading and writing different formats of office files.</w:t>
      </w:r>
    </w:p>
    <w:p>
      <w:pPr>
        <w:rPr>
          <w:rFonts w:ascii="Lucida Sans Unicode" w:eastAsia="华文细黑" w:hAnsi="Lucida Sans Unicode" w:cs="Lucida Sans Unicode"/>
          <w:bCs/>
          <w:sz w:val="24"/>
          <w:szCs w:val="24"/>
        </w:rPr>
      </w:pPr>
      <w:r w:rsidRPr="0003736D">
        <w:rPr>
          <w:rFonts w:ascii="Lucida Sans Unicode" w:eastAsia="华文细黑" w:hAnsi="Lucida Sans Unicode" w:cs="Lucida Sans Unicode"/>
          <w:bCs/>
          <w:sz w:val="24"/>
          <w:szCs w:val="24"/>
        </w:rPr>
        <w:t xml:space="preserve">The key developers of e-iceblue have over 10 years of combined experience developing high-performance, high-quality .NET, Silverlight and WPF component technology.</w:t>
      </w:r>
    </w:p>
    <w:p>
      <w:pPr>
        <w:rPr>
          <w:rFonts w:ascii="Lucida Sans Unicode" w:hAnsi="Lucida Sans Unicode" w:cs="Lucida Sans Unicode"/>
          <w:noProof/>
          <w:sz w:val="24"/>
          <w:szCs w:val="24"/>
        </w:rPr>
      </w:pPr>
      <w:r>
        <w:rPr>
          <w:rFonts w:ascii="Lucida Sans Unicode" w:hAnsi="Lucida Sans Unicode" w:cs="Lucida Sans Unicode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19050</wp:posOffset>
            </wp:positionH>
            <wp:positionV relativeFrom="paragraph">
              <wp:posOffset>67945</wp:posOffset>
            </wp:positionV>
            <wp:extent cx="215900" cy="215900"/>
            <wp:effectExtent l="0" t="0" r="0" b="0"/>
            <wp:wrapSquare wrapText="bothSides"/>
            <wp:docPr id="2" name="_x0000_s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6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33C4">
        <w:rPr>
          <w:rFonts w:ascii="Lucida Sans Unicode" w:eastAsia="Arial Unicode MS" w:hAnsi="Lucida Sans Unicode" w:cs="Lucida Sans Unicode"/>
          <w:b/>
          <w:bCs/>
          <w:sz w:val="24"/>
          <w:szCs w:val="24"/>
        </w:rPr>
        <w:t xml:space="preserve">Our Products</w:t>
      </w:r>
      <w:r w:rsidRPr="00FC33C4">
        <w:rPr>
          <w:rFonts w:ascii="Lucida Sans Unicode" w:hAnsi="Lucida Sans Unicode" w:cs="Lucida Sans Unicode"/>
          <w:noProof/>
          <w:sz w:val="24"/>
          <w:szCs w:val="24"/>
        </w:rPr>
        <w:t xml:space="preserve"> </w:t>
      </w:r>
    </w:p>
    <w:tbl>
      <w:tblPr>
        <w:tblStyle w:val="TableNormal"/>
        <w:tblW w:w="8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985"/>
        <w:gridCol w:w="2801"/>
        <w:gridCol w:w="2574"/>
      </w:tblGrid>
      <w:tr w:rsidTr="00CA4FA5">
        <w:trPr>
          <w:trHeight w:hRule="exact" w:val="722"/>
        </w:trPr>
        <w:tc>
          <w:tcPr>
            <w:tcW w:w="2985" w:type="dxa"/>
            <w:tcBorders>
              <w:bottom w:val="single" w:sz="4" w:space="0" w:color="auto"/>
            </w:tcBorders>
            <w:shd w:val="clear" w:color="auto" w:fill="8BCEE3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color w:val="000000" w:themeColor="text1"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71450" cy="180975"/>
                  <wp:effectExtent l="0" t="0" r="0" b="0"/>
                  <wp:docPr id="3" name="_x0000_i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.Net</w:t>
            </w:r>
          </w:p>
        </w:tc>
        <w:tc>
          <w:tcPr>
            <w:tcW w:w="2801" w:type="dxa"/>
            <w:tcBorders>
              <w:bottom w:val="single" w:sz="4" w:space="0" w:color="auto"/>
            </w:tcBorders>
            <w:shd w:val="clear" w:color="auto" w:fill="9AD89A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80975" cy="180975"/>
                  <wp:effectExtent l="0" t="0" r="0" b="0"/>
                  <wp:docPr id="4" name="_x0000_i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8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WPF</w:t>
            </w:r>
          </w:p>
        </w:tc>
        <w:tc>
          <w:tcPr>
            <w:tcW w:w="2574" w:type="dxa"/>
            <w:tcBorders>
              <w:bottom w:val="single" w:sz="4" w:space="0" w:color="auto"/>
            </w:tcBorders>
            <w:shd w:val="clear" w:color="auto" w:fill="F7CAAC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</w:rPr>
            </w:pPr>
            <w:r>
              <w:rPr>
                <w:rFonts w:ascii="Lucida Sans Unicode" w:eastAsia="华文细黑" w:hAnsi="Lucida Sans Unicode" w:cs="Lucida Sans Unicode"/>
                <w:b/>
                <w:noProof/>
              </w:rPr>
              <w:drawing>
                <wp:inline distT="0" distB="0" distL="0" distR="0">
                  <wp:extent cx="180975" cy="180975"/>
                  <wp:effectExtent l="0" t="0" r="0" b="0"/>
                  <wp:docPr id="5" name="_x0000_i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10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E4B82">
              <w:rPr>
                <w:rFonts w:ascii="Lucida Sans Unicode" w:eastAsia="华文细黑" w:hAnsi="Lucida Sans Unicode" w:cs="Lucida Sans Unicode"/>
                <w:b/>
              </w:rPr>
              <w:t xml:space="preserve"> </w:t>
            </w:r>
            <w:r w:rsidRPr="00FE4B82">
              <w:rPr>
                <w:rFonts w:ascii="Lucida Sans Unicode" w:eastAsia="华文细黑" w:hAnsi="Lucida Sans Unicode" w:cs="Lucida Sans Unicode"/>
                <w:b/>
                <w:color w:val="FFFFFF" w:themeColor="background1"/>
              </w:rPr>
              <w:t xml:space="preserve">Silverlight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 xml:space="preserve">Spire.Doc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 w:hint="eastAsia"/>
                <w:lang w:eastAsia="zh-CN"/>
              </w:rPr>
              <w:t xml:space="preserve">Spire.Doc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  <w:lang w:eastAsia="zh-CN"/>
              </w:rPr>
              <w:t xml:space="preserve">Spire.Doc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Spire.Office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Spire.Office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Spire.Office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Spire.XLS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Spire.XLS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Spire.XLS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Spire.PDF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Spire.PDF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  <w:lang w:eastAsia="zh-CN"/>
              </w:rPr>
            </w:pPr>
            <w:r w:rsidRPr="0029152A">
              <w:rPr>
                <w:rFonts w:ascii="Lucida Sans Unicode" w:eastAsia="华文细黑" w:hAnsi="Lucida Sans Unicode" w:cs="Lucida Sans Unicode"/>
                <w:lang w:eastAsia="zh-CN"/>
              </w:rPr>
              <w:t xml:space="preserve">Spire.PDF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  <w:sz w:val="18"/>
                <w:szCs w:val="18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 xml:space="preserve">Spire.Presentation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4755C6">
              <w:rPr>
                <w:rFonts w:ascii="Lucida Sans Unicode" w:eastAsia="华文细黑" w:hAnsi="Lucida Sans Unicode" w:cs="Lucida Sans Unicode"/>
              </w:rPr>
              <w:t xml:space="preserve">Spire.PDFViewer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Spire.DocViewer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Spire.OfficeViewer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Spire.Spreads</w:t>
            </w:r>
            <w:r w:rsidR="00C84BE3">
              <w:rPr>
                <w:rFonts w:ascii="Lucida Sans Unicode" w:eastAsia="华文细黑" w:hAnsi="Lucida Sans Unicode" w:cs="Lucida Sans Unicode"/>
              </w:rPr>
              <w:t xml:space="preserve">heet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F86D78">
              <w:rPr>
                <w:rFonts w:ascii="Lucida Sans Unicode" w:eastAsia="华文细黑" w:hAnsi="Lucida Sans Unicode" w:cs="Lucida Sans Unicode"/>
              </w:rPr>
              <w:t xml:space="preserve">Spire.PDFViewer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Spire.DateExport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4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>
              <w:rPr>
                <w:rFonts w:ascii="Lucida Sans Unicode" w:eastAsia="华文细黑" w:hAnsi="Lucida Sans Unicode" w:cs="Lucida Sans Unicode"/>
              </w:rPr>
              <w:t xml:space="preserve">Spire.Barcode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  <w:tr w:rsidTr="00CA4FA5">
        <w:trPr>
          <w:trHeight w:hRule="exact" w:val="510"/>
        </w:trPr>
        <w:tc>
          <w:tcPr>
            <w:tcW w:w="2985" w:type="dxa"/>
            <w:shd w:val="clear" w:color="auto" w:fill="auto"/>
            <w:vAlign w:val="center"/>
          </w:tcPr>
          <w:p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Lucida Sans Unicode" w:eastAsia="华文细黑" w:hAnsi="Lucida Sans Unicode" w:cs="Lucida Sans Unicode"/>
              </w:rPr>
            </w:pPr>
            <w:r w:rsidRPr="00011358">
              <w:rPr>
                <w:rFonts w:ascii="Lucida Sans Unicode" w:eastAsia="华文细黑" w:hAnsi="Lucida Sans Unicode" w:cs="Lucida Sans Unicode"/>
              </w:rPr>
              <w:t xml:space="preserve">Spire.Email</w:t>
            </w:r>
          </w:p>
        </w:tc>
        <w:tc>
          <w:tcPr>
            <w:tcW w:w="2801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  <w:tc>
          <w:tcPr>
            <w:tcW w:w="2574" w:type="dxa"/>
            <w:shd w:val="clear" w:color="auto" w:fill="auto"/>
            <w:vAlign w:val="center"/>
          </w:tcPr>
          <w:p>
            <w:pPr>
              <w:jc w:val="center"/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</w:pPr>
            <w:r w:rsidRPr="00960830">
              <w:rPr>
                <w:rFonts w:ascii="Lucida Sans Unicode" w:eastAsia="华文细黑" w:hAnsi="Lucida Sans Unicode" w:cs="Lucida Sans Unicode"/>
                <w:b/>
                <w:sz w:val="24"/>
                <w:szCs w:val="24"/>
              </w:rPr>
              <w:t xml:space="preserve">/</w:t>
            </w:r>
          </w:p>
        </w:tc>
      </w:tr>
    </w:tbl>
    <w:p>
      <w:pPr>
        <w:jc w:val="left"/>
        <w:rPr/>
      </w:pPr>
    </w:p>
    <w:sectPr w:rsidSect="00CA4FA5"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Auto"/>
    <w:pitch w:val="variable"/>
    <w:sig w:usb0="E10022FF" w:usb1="C000E47F" w:usb2="00000029" w:usb3="00000000" w:csb0="000001DF" w:csb1="00000000"/>
  </w:font>
  <w:font w:name="华文细黑">
    <w:altName w:val="Arial Unicode MS"/>
    <w:panose1 w:val="00000000000000000000"/>
    <w:charset w:val="86"/>
    <w:family w:val="Auto"/>
    <w:pitch w:val="variable"/>
    <w:sig w:usb0="00000000" w:usb1="080F0000" w:usb2="00000010" w:usb3="00000000" w:csb0="0004009F" w:csb1="00000000"/>
  </w:font>
  <w:font w:name="Arial Unicode MS">
    <w:panose1 w:val="020B0604020202020204"/>
    <w:charset w:val="86"/>
    <w:family w:val="Auto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bookmarkStart w:id="0" w:name="_GoBack"/>
    <w:bookmarkEnd w:id="0"/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1">
    <w:pict>
      <v:shape id="_x0000_i1030" o:spid="_x0000_i1031" type="#_x0000_t75" style="height:12pt;visibility:visible;width:18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2">
    <w:pict>
      <v:shape id="_x0000_i1030" o:spid="_x0000_i1032" type="#_x0000_t75" style="height:12pt;visibility:visible;width:18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3">
    <w:pict>
      <v:shape id="_x0000_i1030" o:spid="_x0000_i1033" type="#_x0000_t75" style="height:12pt;visibility:visible;width:18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4">
    <w:pict>
      <v:shape id="_x0000_i1030" o:spid="_x0000_i1034" type="#_x0000_t75" style="height:12pt;visibility:visible;width:18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5">
    <w:pict>
      <v:shape id="_x0000_i1030" o:spid="_x0000_i1035" type="#_x0000_t75" style="height:12pt;visibility:visible;width:18pt" o:bordertopcolor="this" o:borderleftcolor="this" o:borderbottomcolor="this" o:borderrightcolor="this" o:bullet="t">
        <v:imagedata r:id="rId1" o:title=""/>
        <o:lock v:ext="edit" aspectratio="t"/>
      </v:shape>
    </w:pict>
  </w:numPicBullet>
  <w:numPicBullet w:numPicBulletId="6">
    <w:pict>
      <v:shape id="_x0000_i1036" o:spid="_x0000_i1037" type="#_x0000_t75" style="height:12pt;mso-wrap-style:square;visibility:visible;width:12pt" o:bordertopcolor="this" o:borderleftcolor="this" o:borderbottomcolor="this" o:borderrightcolor="this" o:bullet="t">
        <v:imagedata r:id="rId2" o:title=""/>
        <o:lock v:ext="edit" aspectratio="t"/>
      </v:shape>
    </w:pict>
  </w:numPicBullet>
  <w:numPicBullet w:numPicBulletId="7">
    <w:pict>
      <v:shape id="_x0000_i1038" o:spid="_x0000_i1039" type="#_x0000_t75" style="height:12pt;visibility:visible;width:18pt" o:bordertopcolor="this" o:borderleftcolor="this" o:borderbottomcolor="this" o:borderrightcolor="this" o:bullet="t">
        <v:imagedata r:id="rId3" o:title=""/>
        <o:lock v:ext="edit" aspectratio="t"/>
      </v:shape>
    </w:pict>
  </w:numPicBullet>
  <w:numPicBullet w:numPicBulletId="8">
    <w:pict>
      <v:shape id="_x0000_i1030" o:spid="_x0000_i1040" type="#_x0000_t75" style="height:12pt;visibility:visible;width:18pt" o:bordertopcolor="this" o:borderleftcolor="this" o:borderbottomcolor="this" o:borderrightcolor="this" o:bullet="t">
        <v:imagedata r:id="rId1" o:title=""/>
        <o:lock v:ext="edit" aspectratio="t"/>
      </v:shape>
    </w:pict>
  </w:numPicBullet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"/>
      <w:lvlPicBulletId w:val="4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PicBulletId w:val="5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suff w:val="tab"/>
      <w:lvlText w:val=""/>
      <w:lvlPicBulletId w:val="6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suff w:val="tab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suff w:val="tab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suff w:val="tab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suff w:val="tab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suff w:val="tab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suff w:val="tab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"/>
      <w:lvlPicBulletId w:val="7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"/>
      <w:lvlPicBulletId w:val="8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1"/>
      <w:numFmt w:val="bullet"/>
      <w:suff w:val="tab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suff w:val="tab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suff w:val="tab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suff w:val="tab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suff w:val="tab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suff w:val="tab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suff w:val="tab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suff w:val="tab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suff w:val="tab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doNotTrackMoves/>
  <w:documentProtection w:edit="readOnly" w:enforcement="1" w:cryptProviderType="rsaFull" w:cryptAlgorithmClass="hash" w:cryptAlgorithmType="typeAny" w:cryptAlgorithmSid="4" w:cryptSpinCount="100000" w:hash="V4+3RgkRar3GG34iZRKswjVySlQ=" w:salt="s8N1NmCUS8cZYFJKZ6E2nA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964"/>
    <w:pPr>
      <w:widowControl w:val="0"/>
      <w:jc w:val="both"/>
    </w:pPr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iPriority w:val="99"/>
    <w:unhideWhenUsed/>
    <w:qFormat/>
    <w:rsid w:val="006C69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uiPriority w:val="99"/>
    <w:rsid w:val="006C6964"/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rsid w:val="006C69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uiPriority w:val="99"/>
    <w:rsid w:val="006C6964"/>
    <w:rPr>
      <w:sz w:val="18"/>
      <w:szCs w:val="18"/>
    </w:rPr>
  </w:style>
  <w:style w:type="paragraph" w:styleId="Normal(Web)">
    <w:name w:val="Normal (Web)"/>
    <w:basedOn w:val="Normal"/>
    <w:uiPriority w:val="99"/>
    <w:semiHidden/>
    <w:unhideWhenUsed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customStyle="1" w:styleId="题注1">
    <w:name w:val="题注1"/>
    <w:basedOn w:val="Normal"/>
    <w:rsid w:val="00D01FB7"/>
    <w:pPr>
      <w:widowControl/>
      <w:spacing w:before="150" w:after="225"/>
      <w:jc w:val="left"/>
    </w:pPr>
    <w:rPr>
      <w:rFonts w:ascii="Lucida Sans Unicode" w:eastAsia="宋体" w:hAnsi="Lucida Sans Unicode" w:cs="Lucida Sans Unicode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66EA"/>
    <w:pPr>
      <w:widowControl/>
      <w:ind w:firstLine="420" w:firstLineChars="20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366EA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86D78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F86D78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semiHidden/>
    <w:rsid w:val="00F86D78"/>
    <w:rPr>
      <w:sz w:val="20"/>
      <w:szCs w:val="20"/>
    </w:rPr>
  </w:style>
  <w:style w:type="paragraph" w:styleId="CommentSubject">
    <w:name w:val="annotation subject"/>
    <w:basedOn w:val="CommentText"/>
    <w:uiPriority w:val="99"/>
    <w:semiHidden/>
    <w:unhideWhenUsed/>
    <w:rsid w:val="00F86D78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F86D78"/>
    <w:rPr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F86D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F86D78"/>
    <w:rPr>
      <w:rFonts w:ascii="Segoe UI" w:hAnsi="Segoe UI" w:cs="Segoe UI"/>
      <w:sz w:val="18"/>
      <w:szCs w:val="18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35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8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5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7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1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969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75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4801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6900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header" Target="header3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numbering.xml.rels>&#65279;<?xml version="1.0" encoding="utf-8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media/image6.png" /><Relationship Id="rId3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168</TotalTime>
  <Pages>1</Pages>
  <Words>122</Words>
  <Characters>697</Characters>
  <Application>Microsoft Office Word</Application>
  <DocSecurity>0</DocSecurity>
  <Lines>5</Lines>
  <Paragraphs>1</Paragraphs>
  <CharactersWithSpaces>818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帐户</dc:creator>
  <cp:lastModifiedBy>微软用户</cp:lastModifiedBy>
  <cp:revision>74</cp:revision>
  <dcterms:created xsi:type="dcterms:W3CDTF">2017-12-15T04:34:00Z</dcterms:created>
  <dcterms:modified xsi:type="dcterms:W3CDTF">2019-09-25T04:00:00Z</dcterms:modified>
</cp:coreProperties>
</file>