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CFE" w:rsidRPr="000F3CFE" w:rsidRDefault="000F3CFE" w:rsidP="000F3CFE">
      <w:pPr>
        <w:pStyle w:val="NormalWeb"/>
        <w:spacing w:line="360" w:lineRule="auto"/>
        <w:rPr>
          <w:rFonts w:asciiTheme="minorHAnsi" w:hAnsiTheme="minorHAnsi" w:cstheme="minorHAnsi" w:hint="eastAsia"/>
          <w:sz w:val="28"/>
        </w:rPr>
      </w:pPr>
      <w:r>
        <w:rPr>
          <w:rStyle w:val="Strong"/>
          <w:rFonts w:asciiTheme="minorHAnsi" w:hAnsiTheme="minorHAnsi" w:cstheme="minorHAnsi"/>
          <w:sz w:val="28"/>
        </w:rPr>
        <w:t xml:space="preserve">Spire.Doc for Java </w:t>
      </w:r>
      <w:r w:rsidRPr="000F3CFE">
        <w:rPr>
          <w:rFonts w:asciiTheme="minorHAnsi" w:hAnsiTheme="minorHAnsi" w:cstheme="minorHAnsi"/>
          <w:sz w:val="28"/>
        </w:rPr>
        <w:t>is a professional Java Word API that enables Java applications to create, convert, manipulate and print Word documents without using Microsoft Office.</w:t>
      </w:r>
    </w:p>
    <w:p w:rsidR="008A20C5" w:rsidRPr="006E1551" w:rsidRDefault="000F3CFE" w:rsidP="000F3CFE">
      <w:pPr>
        <w:pStyle w:val="NormalWeb"/>
        <w:spacing w:line="360" w:lineRule="auto"/>
        <w:rPr>
          <w:rFonts w:asciiTheme="minorHAnsi" w:hAnsiTheme="minorHAnsi" w:cstheme="minorHAnsi"/>
          <w:sz w:val="28"/>
        </w:rPr>
      </w:pPr>
      <w:r w:rsidRPr="000F3CFE">
        <w:rPr>
          <w:rFonts w:asciiTheme="minorHAnsi" w:hAnsiTheme="minorHAnsi" w:cstheme="minorHAnsi"/>
          <w:sz w:val="28"/>
        </w:rPr>
        <w:t xml:space="preserve">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w:t>
      </w:r>
      <w:proofErr w:type="spellStart"/>
      <w:r w:rsidRPr="000F3CFE">
        <w:rPr>
          <w:rFonts w:asciiTheme="minorHAnsi" w:hAnsiTheme="minorHAnsi" w:cstheme="minorHAnsi"/>
          <w:sz w:val="28"/>
        </w:rPr>
        <w:t>seting</w:t>
      </w:r>
      <w:proofErr w:type="spellEnd"/>
      <w:r w:rsidRPr="000F3CFE">
        <w:rPr>
          <w:rFonts w:asciiTheme="minorHAnsi" w:hAnsiTheme="minorHAnsi" w:cstheme="minorHAnsi"/>
          <w:sz w:val="28"/>
        </w:rPr>
        <w:t xml:space="preserve"> background color/image, adding footnote and endnote, encrypting Word documents.</w:t>
      </w:r>
    </w:p>
    <w:p w:rsidR="00B54099" w:rsidRPr="006E1551" w:rsidRDefault="00B54099" w:rsidP="00B54099">
      <w:pPr>
        <w:rPr>
          <w:rFonts w:cstheme="minorHAnsi"/>
          <w:noProof/>
          <w:sz w:val="28"/>
          <w:szCs w:val="24"/>
        </w:rPr>
      </w:pPr>
      <w:r w:rsidRPr="006E1551">
        <w:rPr>
          <w:rFonts w:cstheme="minorHAnsi"/>
          <w:noProof/>
          <w:sz w:val="28"/>
          <w:szCs w:val="24"/>
        </w:rPr>
        <w:drawing>
          <wp:anchor distT="0" distB="0" distL="114300" distR="114300" simplePos="0" relativeHeight="251669504" behindDoc="0" locked="0" layoutInCell="1" allowOverlap="1" wp14:anchorId="17B035FB" wp14:editId="5E138AB1">
            <wp:simplePos x="0" y="0"/>
            <wp:positionH relativeFrom="margin">
              <wp:posOffset>19050</wp:posOffset>
            </wp:positionH>
            <wp:positionV relativeFrom="paragraph">
              <wp:posOffset>67945</wp:posOffset>
            </wp:positionV>
            <wp:extent cx="215900" cy="215900"/>
            <wp:effectExtent l="0" t="0" r="0" b="0"/>
            <wp:wrapSquare wrapText="bothSides"/>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sidRPr="006E1551">
        <w:rPr>
          <w:rFonts w:eastAsia="Arial Unicode MS" w:cstheme="minorHAnsi"/>
          <w:b/>
          <w:bCs/>
          <w:sz w:val="28"/>
          <w:szCs w:val="24"/>
        </w:rPr>
        <w:t>Our Products</w:t>
      </w:r>
      <w:r w:rsidRPr="006E1551">
        <w:rPr>
          <w:rFonts w:cstheme="minorHAnsi"/>
          <w:noProof/>
          <w:sz w:val="28"/>
          <w:szCs w:val="24"/>
        </w:rPr>
        <w:t xml:space="preserve"> </w:t>
      </w:r>
      <w:bookmarkStart w:id="0" w:name="_GoBack"/>
      <w:bookmarkEnd w:id="0"/>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985"/>
        <w:gridCol w:w="2801"/>
        <w:gridCol w:w="2574"/>
      </w:tblGrid>
      <w:tr w:rsidR="00B54099" w:rsidRPr="006E1551" w:rsidTr="004055FE">
        <w:trPr>
          <w:trHeight w:hRule="exact" w:val="722"/>
        </w:trPr>
        <w:tc>
          <w:tcPr>
            <w:tcW w:w="2985" w:type="dxa"/>
            <w:tcBorders>
              <w:bottom w:val="single" w:sz="4" w:space="0" w:color="auto"/>
            </w:tcBorders>
            <w:shd w:val="clear" w:color="auto" w:fill="8BCEE3"/>
            <w:vAlign w:val="center"/>
          </w:tcPr>
          <w:p w:rsidR="00B54099" w:rsidRPr="006E1551" w:rsidRDefault="00B54099" w:rsidP="004055FE">
            <w:pPr>
              <w:jc w:val="center"/>
              <w:rPr>
                <w:rFonts w:eastAsia="华文细黑" w:cstheme="minorHAnsi"/>
                <w:b/>
                <w:color w:val="000000" w:themeColor="text1"/>
                <w:sz w:val="28"/>
                <w:szCs w:val="24"/>
              </w:rPr>
            </w:pPr>
            <w:r w:rsidRPr="006E1551">
              <w:rPr>
                <w:rFonts w:eastAsia="华文细黑" w:cstheme="minorHAnsi"/>
                <w:b/>
                <w:noProof/>
                <w:sz w:val="28"/>
                <w:szCs w:val="24"/>
              </w:rPr>
              <w:drawing>
                <wp:inline distT="0" distB="0" distL="0" distR="0" wp14:anchorId="2EBC7E18" wp14:editId="103E37BD">
                  <wp:extent cx="171450" cy="1809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6E1551">
              <w:rPr>
                <w:rFonts w:eastAsia="华文细黑" w:cstheme="minorHAnsi"/>
                <w:b/>
                <w:sz w:val="28"/>
                <w:szCs w:val="24"/>
              </w:rPr>
              <w:t xml:space="preserve"> </w:t>
            </w:r>
            <w:r w:rsidRPr="006E1551">
              <w:rPr>
                <w:rFonts w:eastAsia="华文细黑" w:cstheme="minorHAnsi"/>
                <w:b/>
                <w:color w:val="FFFFFF" w:themeColor="background1"/>
                <w:sz w:val="28"/>
                <w:szCs w:val="24"/>
              </w:rPr>
              <w:t>.Net</w:t>
            </w:r>
          </w:p>
        </w:tc>
        <w:tc>
          <w:tcPr>
            <w:tcW w:w="2801" w:type="dxa"/>
            <w:tcBorders>
              <w:bottom w:val="single" w:sz="4" w:space="0" w:color="auto"/>
            </w:tcBorders>
            <w:shd w:val="clear" w:color="auto" w:fill="9AD89A"/>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noProof/>
                <w:sz w:val="28"/>
                <w:szCs w:val="24"/>
              </w:rPr>
              <w:drawing>
                <wp:inline distT="0" distB="0" distL="0" distR="0" wp14:anchorId="3DECF90B" wp14:editId="471AFB5B">
                  <wp:extent cx="180975" cy="1809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E1551">
              <w:rPr>
                <w:rFonts w:eastAsia="华文细黑" w:cstheme="minorHAnsi"/>
                <w:b/>
                <w:sz w:val="28"/>
                <w:szCs w:val="24"/>
              </w:rPr>
              <w:t xml:space="preserve"> </w:t>
            </w:r>
            <w:r w:rsidRPr="006E1551">
              <w:rPr>
                <w:rFonts w:eastAsia="华文细黑" w:cstheme="minorHAnsi"/>
                <w:b/>
                <w:color w:val="FFFFFF" w:themeColor="background1"/>
                <w:sz w:val="28"/>
                <w:szCs w:val="24"/>
              </w:rPr>
              <w:t>WPF</w:t>
            </w:r>
          </w:p>
        </w:tc>
        <w:tc>
          <w:tcPr>
            <w:tcW w:w="2574" w:type="dxa"/>
            <w:tcBorders>
              <w:bottom w:val="single" w:sz="4" w:space="0" w:color="auto"/>
            </w:tcBorders>
            <w:shd w:val="clear" w:color="auto" w:fill="F7CAAC" w:themeFill="accent2" w:themeFillTint="66"/>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noProof/>
                <w:sz w:val="28"/>
                <w:szCs w:val="24"/>
              </w:rPr>
              <w:drawing>
                <wp:inline distT="0" distB="0" distL="0" distR="0" wp14:anchorId="71299C29" wp14:editId="6458C362">
                  <wp:extent cx="180975" cy="18097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E1551">
              <w:rPr>
                <w:rFonts w:eastAsia="华文细黑" w:cstheme="minorHAnsi"/>
                <w:b/>
                <w:sz w:val="28"/>
                <w:szCs w:val="24"/>
              </w:rPr>
              <w:t xml:space="preserve"> </w:t>
            </w:r>
            <w:r w:rsidRPr="006E1551">
              <w:rPr>
                <w:rFonts w:eastAsia="华文细黑" w:cstheme="minorHAnsi"/>
                <w:b/>
                <w:color w:val="FFFFFF" w:themeColor="background1"/>
                <w:sz w:val="28"/>
                <w:szCs w:val="24"/>
              </w:rPr>
              <w:t>Silverlight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Spire.Doc</w:t>
            </w:r>
          </w:p>
        </w:tc>
        <w:tc>
          <w:tcPr>
            <w:tcW w:w="2801"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Spire.Doc</w:t>
            </w:r>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Spire.Doc</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proofErr w:type="spellStart"/>
            <w:r w:rsidRPr="006E1551">
              <w:rPr>
                <w:rFonts w:asciiTheme="minorHAnsi" w:eastAsia="华文细黑" w:hAnsiTheme="minorHAnsi" w:cstheme="minorHAnsi"/>
                <w:sz w:val="28"/>
                <w:lang w:eastAsia="zh-CN"/>
              </w:rPr>
              <w:t>Spire.Office</w:t>
            </w:r>
            <w:proofErr w:type="spellEnd"/>
          </w:p>
        </w:tc>
        <w:tc>
          <w:tcPr>
            <w:tcW w:w="2801" w:type="dxa"/>
            <w:shd w:val="clear" w:color="auto" w:fill="auto"/>
            <w:vAlign w:val="center"/>
          </w:tcPr>
          <w:p w:rsidR="00B54099" w:rsidRPr="006E1551" w:rsidRDefault="00B54099" w:rsidP="00B54099">
            <w:pPr>
              <w:pStyle w:val="ListParagraph"/>
              <w:numPr>
                <w:ilvl w:val="0"/>
                <w:numId w:val="3"/>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lang w:eastAsia="zh-CN"/>
              </w:rPr>
              <w:t>Spire.Office</w:t>
            </w:r>
            <w:proofErr w:type="spellEnd"/>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lang w:eastAsia="zh-CN"/>
              </w:rPr>
              <w:t>Spire.Office</w:t>
            </w:r>
            <w:proofErr w:type="spellEnd"/>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Spire.XLS</w:t>
            </w:r>
          </w:p>
        </w:tc>
        <w:tc>
          <w:tcPr>
            <w:tcW w:w="2801"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Spire.XLS</w:t>
            </w:r>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Spire.XLS</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Spire.PDF</w:t>
            </w:r>
          </w:p>
        </w:tc>
        <w:tc>
          <w:tcPr>
            <w:tcW w:w="2801" w:type="dxa"/>
            <w:shd w:val="clear" w:color="auto" w:fill="auto"/>
            <w:vAlign w:val="center"/>
          </w:tcPr>
          <w:p w:rsidR="00B54099" w:rsidRPr="006E1551" w:rsidRDefault="00B54099" w:rsidP="00B54099">
            <w:pPr>
              <w:pStyle w:val="ListParagraph"/>
              <w:numPr>
                <w:ilvl w:val="0"/>
                <w:numId w:val="4"/>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Spire.PDF</w:t>
            </w:r>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Spire.PDF</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Spire.Presentation</w:t>
            </w:r>
            <w:proofErr w:type="spellEnd"/>
          </w:p>
        </w:tc>
        <w:tc>
          <w:tcPr>
            <w:tcW w:w="2801"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Spire.PDFViewer</w:t>
            </w:r>
            <w:proofErr w:type="spellEnd"/>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Spire.DocViewer</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Spire.OfficeViewer</w:t>
            </w:r>
            <w:proofErr w:type="spellEnd"/>
          </w:p>
        </w:tc>
        <w:tc>
          <w:tcPr>
            <w:tcW w:w="2801"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Spire.Spreadsheet</w:t>
            </w:r>
            <w:proofErr w:type="spellEnd"/>
          </w:p>
        </w:tc>
        <w:tc>
          <w:tcPr>
            <w:tcW w:w="2801"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Spire.PDFViewer</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Spire.DateExport</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Spire.Barcode</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Spire.Email</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bl>
    <w:p w:rsidR="00FF4B85" w:rsidRDefault="00FF4B85" w:rsidP="006E1551">
      <w:pPr>
        <w:rPr>
          <w:rFonts w:eastAsia="华文细黑" w:cstheme="minorHAnsi"/>
          <w:bCs/>
          <w:sz w:val="28"/>
          <w:szCs w:val="24"/>
        </w:rPr>
      </w:pPr>
    </w:p>
    <w:p w:rsidR="006E1551" w:rsidRPr="006E1551" w:rsidRDefault="006E1551" w:rsidP="000F3CFE">
      <w:pPr>
        <w:rPr>
          <w:rFonts w:eastAsia="华文细黑" w:cstheme="minorHAnsi"/>
          <w:bCs/>
          <w:sz w:val="28"/>
          <w:szCs w:val="24"/>
        </w:rPr>
      </w:pPr>
      <w:r w:rsidRPr="006E1551">
        <w:rPr>
          <w:rFonts w:eastAsia="华文细黑" w:cstheme="minorHAnsi"/>
          <w:bCs/>
          <w:sz w:val="28"/>
          <w:szCs w:val="24"/>
        </w:rPr>
        <w:lastRenderedPageBreak/>
        <w:t>E-</w:t>
      </w:r>
      <w:proofErr w:type="spellStart"/>
      <w:r w:rsidRPr="006E1551">
        <w:rPr>
          <w:rFonts w:eastAsia="华文细黑" w:cstheme="minorHAnsi"/>
          <w:bCs/>
          <w:sz w:val="28"/>
          <w:szCs w:val="24"/>
        </w:rPr>
        <w:t>iceblue</w:t>
      </w:r>
      <w:proofErr w:type="spellEnd"/>
      <w:r w:rsidR="000F3CFE">
        <w:rPr>
          <w:rFonts w:eastAsia="华文细黑" w:cstheme="minorHAnsi"/>
          <w:bCs/>
          <w:sz w:val="28"/>
          <w:szCs w:val="24"/>
        </w:rPr>
        <w:t xml:space="preserve"> Co., Ltd. is a vendor of </w:t>
      </w:r>
      <w:r w:rsidR="000F3CFE">
        <w:rPr>
          <w:rFonts w:eastAsia="华文细黑" w:cstheme="minorHAnsi"/>
          <w:bCs/>
          <w:sz w:val="28"/>
          <w:szCs w:val="24"/>
        </w:rPr>
        <w:t>Java</w:t>
      </w:r>
      <w:r w:rsidRPr="006E1551">
        <w:rPr>
          <w:rFonts w:eastAsia="华文细黑" w:cstheme="minorHAnsi"/>
          <w:bCs/>
          <w:sz w:val="28"/>
          <w:szCs w:val="24"/>
        </w:rPr>
        <w:t>, Silverlight and WPF development components. The goal of e-</w:t>
      </w:r>
      <w:proofErr w:type="spellStart"/>
      <w:r w:rsidRPr="006E1551">
        <w:rPr>
          <w:rFonts w:eastAsia="华文细黑" w:cstheme="minorHAnsi"/>
          <w:bCs/>
          <w:sz w:val="28"/>
          <w:szCs w:val="24"/>
        </w:rPr>
        <w:t>iceblue</w:t>
      </w:r>
      <w:proofErr w:type="spellEnd"/>
      <w:r w:rsidRPr="006E1551">
        <w:rPr>
          <w:rFonts w:eastAsia="华文细黑" w:cstheme="minorHAnsi"/>
          <w:bCs/>
          <w:sz w:val="28"/>
          <w:szCs w:val="24"/>
        </w:rPr>
        <w:t xml:space="preserve"> is always to offer high-quality components for reading and writing different formats of office files.</w:t>
      </w:r>
    </w:p>
    <w:p w:rsidR="006E1551" w:rsidRPr="00C03483" w:rsidRDefault="006E1551" w:rsidP="006E1551">
      <w:pPr>
        <w:rPr>
          <w:rFonts w:eastAsia="华文细黑" w:cstheme="minorHAnsi"/>
          <w:bCs/>
          <w:sz w:val="28"/>
          <w:szCs w:val="24"/>
        </w:rPr>
      </w:pPr>
      <w:r w:rsidRPr="006E1551">
        <w:rPr>
          <w:rFonts w:eastAsia="华文细黑" w:cstheme="minorHAnsi"/>
          <w:bCs/>
          <w:sz w:val="28"/>
          <w:szCs w:val="24"/>
        </w:rPr>
        <w:t>The key developers of e-</w:t>
      </w:r>
      <w:proofErr w:type="spellStart"/>
      <w:r w:rsidRPr="006E1551">
        <w:rPr>
          <w:rFonts w:eastAsia="华文细黑" w:cstheme="minorHAnsi"/>
          <w:bCs/>
          <w:sz w:val="28"/>
          <w:szCs w:val="24"/>
        </w:rPr>
        <w:t>iceblue</w:t>
      </w:r>
      <w:proofErr w:type="spellEnd"/>
      <w:r w:rsidRPr="006E1551">
        <w:rPr>
          <w:rFonts w:eastAsia="华文细黑" w:cstheme="minorHAnsi"/>
          <w:bCs/>
          <w:sz w:val="28"/>
          <w:szCs w:val="24"/>
        </w:rPr>
        <w:t xml:space="preserve"> have over 10 years of combined experience developing high-performance, high-quality .NET,</w:t>
      </w:r>
      <w:r w:rsidR="000F3CFE">
        <w:rPr>
          <w:rFonts w:eastAsia="华文细黑" w:cstheme="minorHAnsi"/>
          <w:bCs/>
          <w:sz w:val="28"/>
          <w:szCs w:val="24"/>
        </w:rPr>
        <w:t xml:space="preserve"> Java,</w:t>
      </w:r>
      <w:r w:rsidRPr="006E1551">
        <w:rPr>
          <w:rFonts w:eastAsia="华文细黑" w:cstheme="minorHAnsi"/>
          <w:bCs/>
          <w:sz w:val="28"/>
          <w:szCs w:val="24"/>
        </w:rPr>
        <w:t xml:space="preserve"> Silverlight and WPF component technology.</w:t>
      </w:r>
    </w:p>
    <w:p w:rsidR="006E1551" w:rsidRPr="006F681B" w:rsidRDefault="000F3CFE" w:rsidP="000F3CFE">
      <w:pPr>
        <w:jc w:val="both"/>
        <w:rPr>
          <w:rFonts w:cstheme="minorHAnsi"/>
          <w:vanish/>
          <w:color w:val="333333"/>
          <w:sz w:val="28"/>
          <w:szCs w:val="24"/>
        </w:rPr>
      </w:pPr>
      <w:r>
        <w:rPr>
          <w:rFonts w:cstheme="minorHAnsi"/>
          <w:vanish/>
          <w:color w:val="333333"/>
          <w:sz w:val="28"/>
          <w:szCs w:val="24"/>
        </w:rPr>
        <w:t xml:space="preserve">As an independent Word Java API, Spire.Doc for </w:t>
      </w:r>
      <w:r>
        <w:rPr>
          <w:rFonts w:cstheme="minorHAnsi"/>
          <w:vanish/>
          <w:color w:val="333333"/>
          <w:sz w:val="28"/>
          <w:szCs w:val="24"/>
        </w:rPr>
        <w:t>Java</w:t>
      </w:r>
      <w:r w:rsidR="006E1551" w:rsidRPr="006F681B">
        <w:rPr>
          <w:rFonts w:cstheme="minorHAnsi"/>
          <w:vanish/>
          <w:color w:val="333333"/>
          <w:sz w:val="28"/>
          <w:szCs w:val="24"/>
        </w:rPr>
        <w:t xml:space="preserve"> doesn't need Microsoft Word to be installed on neither the development nor target systems. However, it can incorporate Microsoft Word document creation cap</w:t>
      </w:r>
      <w:r>
        <w:rPr>
          <w:rFonts w:cstheme="minorHAnsi"/>
          <w:vanish/>
          <w:color w:val="333333"/>
          <w:sz w:val="28"/>
          <w:szCs w:val="24"/>
        </w:rPr>
        <w:t xml:space="preserve">abilities into any developers' </w:t>
      </w:r>
      <w:r>
        <w:rPr>
          <w:rFonts w:cstheme="minorHAnsi"/>
          <w:vanish/>
          <w:color w:val="333333"/>
          <w:sz w:val="28"/>
          <w:szCs w:val="24"/>
        </w:rPr>
        <w:t>Java</w:t>
      </w:r>
      <w:r w:rsidR="006E1551" w:rsidRPr="006F681B">
        <w:rPr>
          <w:rFonts w:cstheme="minorHAnsi"/>
          <w:vanish/>
          <w:color w:val="333333"/>
          <w:sz w:val="28"/>
          <w:szCs w:val="24"/>
        </w:rPr>
        <w:t xml:space="preserve"> applications.</w:t>
      </w:r>
    </w:p>
    <w:p w:rsidR="00C96651" w:rsidRPr="006F681B" w:rsidRDefault="00C96651">
      <w:pPr>
        <w:jc w:val="both"/>
        <w:rPr>
          <w:rFonts w:cstheme="minorHAnsi"/>
          <w:vanish/>
          <w:color w:val="333333"/>
          <w:sz w:val="28"/>
          <w:szCs w:val="24"/>
        </w:rPr>
      </w:pPr>
    </w:p>
    <w:sectPr w:rsidR="00C96651" w:rsidRPr="006F681B" w:rsidSect="006E45C0">
      <w:headerReference w:type="default" r:id="rId11"/>
      <w:footerReference w:type="default" r:id="rId12"/>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995" w:rsidRDefault="00EE1995" w:rsidP="00957B7C">
      <w:pPr>
        <w:spacing w:after="0" w:line="240" w:lineRule="auto"/>
      </w:pPr>
      <w:r>
        <w:separator/>
      </w:r>
    </w:p>
  </w:endnote>
  <w:endnote w:type="continuationSeparator" w:id="0">
    <w:p w:rsidR="00EE1995" w:rsidRDefault="00EE1995"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华文细黑">
    <w:altName w:val="Arial Unicode MS"/>
    <w:charset w:val="86"/>
    <w:family w:val="auto"/>
    <w:pitch w:val="variable"/>
    <w:sig w:usb0="00000000"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995" w:rsidRDefault="00EE1995" w:rsidP="00957B7C">
      <w:pPr>
        <w:spacing w:after="0" w:line="240" w:lineRule="auto"/>
      </w:pPr>
      <w:r>
        <w:separator/>
      </w:r>
    </w:p>
  </w:footnote>
  <w:footnote w:type="continuationSeparator" w:id="0">
    <w:p w:rsidR="00EE1995" w:rsidRDefault="00EE1995"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pt;height:12.25pt;visibility:visible" o:bullet="t">
        <v:imagedata r:id="rId1" o:title=""/>
      </v:shape>
    </w:pict>
  </w:numPicBullet>
  <w:numPicBullet w:numPicBulletId="1">
    <w:pict>
      <v:shape id="_x0000_i1029" type="#_x0000_t75" style="width:12.25pt;height:12.25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4">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0F3CFE"/>
    <w:rsid w:val="00190948"/>
    <w:rsid w:val="0019137B"/>
    <w:rsid w:val="001B4150"/>
    <w:rsid w:val="001B758E"/>
    <w:rsid w:val="001E5F8C"/>
    <w:rsid w:val="001F3C85"/>
    <w:rsid w:val="0020744C"/>
    <w:rsid w:val="0024218C"/>
    <w:rsid w:val="00243A36"/>
    <w:rsid w:val="002452C0"/>
    <w:rsid w:val="002516E9"/>
    <w:rsid w:val="00266329"/>
    <w:rsid w:val="00273A20"/>
    <w:rsid w:val="0027409F"/>
    <w:rsid w:val="002B3AAF"/>
    <w:rsid w:val="002D0490"/>
    <w:rsid w:val="003121AB"/>
    <w:rsid w:val="00346862"/>
    <w:rsid w:val="003A40A7"/>
    <w:rsid w:val="003E1EFD"/>
    <w:rsid w:val="003E5AF0"/>
    <w:rsid w:val="003E7641"/>
    <w:rsid w:val="00406106"/>
    <w:rsid w:val="0042120C"/>
    <w:rsid w:val="00421763"/>
    <w:rsid w:val="00477D12"/>
    <w:rsid w:val="004C2BA4"/>
    <w:rsid w:val="004C7EB4"/>
    <w:rsid w:val="00506875"/>
    <w:rsid w:val="005309A9"/>
    <w:rsid w:val="00534338"/>
    <w:rsid w:val="005D54BB"/>
    <w:rsid w:val="005F2538"/>
    <w:rsid w:val="00627318"/>
    <w:rsid w:val="006451ED"/>
    <w:rsid w:val="006735B8"/>
    <w:rsid w:val="00680EF4"/>
    <w:rsid w:val="006940D5"/>
    <w:rsid w:val="006A3F05"/>
    <w:rsid w:val="006E1222"/>
    <w:rsid w:val="006E1551"/>
    <w:rsid w:val="006E45C0"/>
    <w:rsid w:val="006F681B"/>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8A20C5"/>
    <w:rsid w:val="00957A99"/>
    <w:rsid w:val="00957B7C"/>
    <w:rsid w:val="009841C3"/>
    <w:rsid w:val="00987731"/>
    <w:rsid w:val="009C0241"/>
    <w:rsid w:val="009C2F72"/>
    <w:rsid w:val="009F63C2"/>
    <w:rsid w:val="009F7ED8"/>
    <w:rsid w:val="00A55B62"/>
    <w:rsid w:val="00A671B0"/>
    <w:rsid w:val="00AA291E"/>
    <w:rsid w:val="00AA6C9C"/>
    <w:rsid w:val="00AD2121"/>
    <w:rsid w:val="00AF6E4D"/>
    <w:rsid w:val="00B26680"/>
    <w:rsid w:val="00B31DAA"/>
    <w:rsid w:val="00B53ABE"/>
    <w:rsid w:val="00B54099"/>
    <w:rsid w:val="00B7412E"/>
    <w:rsid w:val="00B7575B"/>
    <w:rsid w:val="00B81A91"/>
    <w:rsid w:val="00B857C8"/>
    <w:rsid w:val="00BB2268"/>
    <w:rsid w:val="00BD21A6"/>
    <w:rsid w:val="00BF7668"/>
    <w:rsid w:val="00C03483"/>
    <w:rsid w:val="00C0385F"/>
    <w:rsid w:val="00C63916"/>
    <w:rsid w:val="00C7206B"/>
    <w:rsid w:val="00C96651"/>
    <w:rsid w:val="00CA2261"/>
    <w:rsid w:val="00CC429F"/>
    <w:rsid w:val="00CC46E9"/>
    <w:rsid w:val="00CD4CB6"/>
    <w:rsid w:val="00CE0C03"/>
    <w:rsid w:val="00CF330B"/>
    <w:rsid w:val="00DA4B2E"/>
    <w:rsid w:val="00DD4418"/>
    <w:rsid w:val="00E03D3F"/>
    <w:rsid w:val="00E90849"/>
    <w:rsid w:val="00EB196B"/>
    <w:rsid w:val="00EB21BD"/>
    <w:rsid w:val="00EB425F"/>
    <w:rsid w:val="00EE1995"/>
    <w:rsid w:val="00F00BB9"/>
    <w:rsid w:val="00F03DCA"/>
    <w:rsid w:val="00F17CB7"/>
    <w:rsid w:val="00F325CB"/>
    <w:rsid w:val="00F43B97"/>
    <w:rsid w:val="00F55E4A"/>
    <w:rsid w:val="00F87D62"/>
    <w:rsid w:val="00FA5B8C"/>
    <w:rsid w:val="00FD5AD7"/>
    <w:rsid w:val="00FF2084"/>
    <w:rsid w:val="00FF2A03"/>
    <w:rsid w:val="00FF4B85"/>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ListParagraph">
    <w:name w:val="List Paragraph"/>
    <w:basedOn w:val="Normal"/>
    <w:uiPriority w:val="34"/>
    <w:qFormat/>
    <w:rsid w:val="00B54099"/>
    <w:pPr>
      <w:spacing w:after="0" w:line="240" w:lineRule="auto"/>
      <w:ind w:firstLineChars="200" w:firstLine="420"/>
    </w:pPr>
    <w:rPr>
      <w:rFonts w:ascii="Times New Roman" w:hAnsi="Times New Roman" w:cs="Times New Roman"/>
      <w:sz w:val="24"/>
      <w:szCs w:val="24"/>
      <w:lang w:eastAsia="en-US"/>
    </w:rPr>
  </w:style>
  <w:style w:type="paragraph" w:styleId="NormalWeb">
    <w:name w:val="Normal (Web)"/>
    <w:basedOn w:val="Normal"/>
    <w:uiPriority w:val="99"/>
    <w:unhideWhenUsed/>
    <w:rsid w:val="008A20C5"/>
    <w:pPr>
      <w:spacing w:before="100" w:beforeAutospacing="1" w:after="100" w:afterAutospacing="1" w:line="240" w:lineRule="auto"/>
    </w:pPr>
    <w:rPr>
      <w:rFonts w:ascii="宋体" w:eastAsia="宋体" w:hAnsi="宋体" w:cs="宋体"/>
      <w:sz w:val="24"/>
      <w:szCs w:val="24"/>
    </w:rPr>
  </w:style>
  <w:style w:type="character" w:styleId="FollowedHyperlink">
    <w:name w:val="FollowedHyperlink"/>
    <w:basedOn w:val="DefaultParagraphFont"/>
    <w:uiPriority w:val="99"/>
    <w:semiHidden/>
    <w:unhideWhenUsed/>
    <w:rsid w:val="00B53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61661">
      <w:bodyDiv w:val="1"/>
      <w:marLeft w:val="0"/>
      <w:marRight w:val="0"/>
      <w:marTop w:val="0"/>
      <w:marBottom w:val="0"/>
      <w:divBdr>
        <w:top w:val="none" w:sz="0" w:space="0" w:color="auto"/>
        <w:left w:val="none" w:sz="0" w:space="0" w:color="auto"/>
        <w:bottom w:val="none" w:sz="0" w:space="0" w:color="auto"/>
        <w:right w:val="none" w:sz="0" w:space="0" w:color="auto"/>
      </w:divBdr>
      <w:divsChild>
        <w:div w:id="200554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7</cp:revision>
  <dcterms:created xsi:type="dcterms:W3CDTF">2019-09-24T12:23:00Z</dcterms:created>
  <dcterms:modified xsi:type="dcterms:W3CDTF">2019-12-31T11:09:00Z</dcterms:modified>
</cp:coreProperties>
</file>