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7C698">
      <w:pPr>
        <w:pStyle w:val="33"/>
        <w:jc w:val="center"/>
      </w:pPr>
      <w:r>
        <w:t>《智能桌面指引助手系统》</w:t>
      </w:r>
    </w:p>
    <w:p w14:paraId="7B81A9AE">
      <w:pPr>
        <w:jc w:val="center"/>
      </w:pPr>
      <w:r>
        <w:t>项 目 需 求 说 明 书</w:t>
      </w:r>
    </w:p>
    <w:p w14:paraId="75EA4B2E"/>
    <w:p w14:paraId="1D6A5B90">
      <w:pPr>
        <w:jc w:val="center"/>
        <w:rPr>
          <w:rFonts w:hint="default" w:eastAsia="宋体"/>
          <w:lang w:val="en-US" w:eastAsia="zh-CN"/>
        </w:rPr>
      </w:pPr>
      <w:r>
        <w:t>V</w:t>
      </w:r>
      <w:r>
        <w:rPr>
          <w:rFonts w:hint="eastAsia" w:eastAsia="宋体"/>
          <w:lang w:val="en-US" w:eastAsia="zh-CN"/>
        </w:rPr>
        <w:t>2.5</w:t>
      </w:r>
    </w:p>
    <w:p w14:paraId="06CEC21A"/>
    <w:p w14:paraId="69908C1A">
      <w:pPr>
        <w:jc w:val="center"/>
      </w:pPr>
      <w:r>
        <w:t>xxxx系统有限公司</w:t>
      </w:r>
    </w:p>
    <w:p w14:paraId="70E352CC">
      <w:r>
        <w:br w:type="page"/>
      </w:r>
    </w:p>
    <w:p w14:paraId="244677C9">
      <w:pPr>
        <w:jc w:val="center"/>
        <w:rPr>
          <w:b/>
          <w:sz w:val="36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4FC2760">
      <w:pPr>
        <w:jc w:val="center"/>
      </w:pPr>
      <w:r>
        <w:rPr>
          <w:b/>
          <w:sz w:val="36"/>
        </w:rPr>
        <w:t>版 本 历 史</w:t>
      </w:r>
    </w:p>
    <w:p w14:paraId="358DFC30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D802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76BEFC25">
            <w:pPr>
              <w:spacing w:after="0" w:line="240" w:lineRule="auto"/>
            </w:pPr>
            <w:r>
              <w:rPr>
                <w:b/>
                <w:sz w:val="20"/>
              </w:rPr>
              <w:t>版本/状态</w:t>
            </w:r>
          </w:p>
        </w:tc>
        <w:tc>
          <w:tcPr>
            <w:tcW w:w="1728" w:type="dxa"/>
            <w:shd w:val="clear" w:color="auto" w:fill="D9E2F3"/>
          </w:tcPr>
          <w:p w14:paraId="1BE64EB4">
            <w:pPr>
              <w:spacing w:after="0" w:line="240" w:lineRule="auto"/>
            </w:pPr>
            <w:r>
              <w:rPr>
                <w:b/>
                <w:sz w:val="20"/>
              </w:rPr>
              <w:t>版本内容</w:t>
            </w:r>
          </w:p>
        </w:tc>
        <w:tc>
          <w:tcPr>
            <w:tcW w:w="1728" w:type="dxa"/>
            <w:shd w:val="clear" w:color="auto" w:fill="D9E2F3"/>
          </w:tcPr>
          <w:p w14:paraId="2B094937">
            <w:pPr>
              <w:spacing w:after="0" w:line="240" w:lineRule="auto"/>
            </w:pPr>
            <w:r>
              <w:rPr>
                <w:b/>
                <w:sz w:val="20"/>
              </w:rPr>
              <w:t>作者</w:t>
            </w:r>
          </w:p>
        </w:tc>
        <w:tc>
          <w:tcPr>
            <w:tcW w:w="1728" w:type="dxa"/>
            <w:shd w:val="clear" w:color="auto" w:fill="D9E2F3"/>
          </w:tcPr>
          <w:p w14:paraId="73D40CAA">
            <w:pPr>
              <w:spacing w:after="0" w:line="240" w:lineRule="auto"/>
            </w:pPr>
            <w:r>
              <w:rPr>
                <w:b/>
                <w:sz w:val="20"/>
              </w:rPr>
              <w:t>修订日期</w:t>
            </w:r>
          </w:p>
        </w:tc>
        <w:tc>
          <w:tcPr>
            <w:tcW w:w="1728" w:type="dxa"/>
            <w:shd w:val="clear" w:color="auto" w:fill="D9E2F3"/>
          </w:tcPr>
          <w:p w14:paraId="46CCFD0C">
            <w:pPr>
              <w:spacing w:after="0" w:line="240" w:lineRule="auto"/>
            </w:pPr>
            <w:r>
              <w:rPr>
                <w:b/>
                <w:sz w:val="20"/>
              </w:rPr>
              <w:t>批准人</w:t>
            </w:r>
          </w:p>
        </w:tc>
      </w:tr>
      <w:tr w14:paraId="70705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1E29E19">
            <w:pPr>
              <w:spacing w:after="0" w:line="240" w:lineRule="auto"/>
            </w:pPr>
            <w:r>
              <w:rPr>
                <w:sz w:val="20"/>
              </w:rPr>
              <w:t>V1.0</w:t>
            </w:r>
          </w:p>
        </w:tc>
        <w:tc>
          <w:tcPr>
            <w:tcW w:w="1728" w:type="dxa"/>
          </w:tcPr>
          <w:p w14:paraId="5C64B939">
            <w:pPr>
              <w:spacing w:after="0" w:line="240" w:lineRule="auto"/>
            </w:pPr>
            <w:r>
              <w:rPr>
                <w:sz w:val="20"/>
              </w:rPr>
              <w:t>初稿，项目需求分析</w:t>
            </w:r>
          </w:p>
        </w:tc>
        <w:tc>
          <w:tcPr>
            <w:tcW w:w="1728" w:type="dxa"/>
          </w:tcPr>
          <w:p w14:paraId="402B3C90">
            <w:pPr>
              <w:spacing w:after="0" w:line="240" w:lineRule="auto"/>
            </w:pPr>
            <w:r>
              <w:rPr>
                <w:sz w:val="20"/>
              </w:rPr>
              <w:t>项目组</w:t>
            </w:r>
          </w:p>
        </w:tc>
        <w:tc>
          <w:tcPr>
            <w:tcW w:w="1728" w:type="dxa"/>
          </w:tcPr>
          <w:p w14:paraId="087E5318">
            <w:pPr>
              <w:spacing w:after="0" w:line="240" w:lineRule="auto"/>
            </w:pPr>
            <w:r>
              <w:rPr>
                <w:sz w:val="20"/>
              </w:rPr>
              <w:t>2026-06-24</w:t>
            </w:r>
          </w:p>
        </w:tc>
        <w:tc>
          <w:tcPr>
            <w:tcW w:w="1728" w:type="dxa"/>
          </w:tcPr>
          <w:p w14:paraId="388BD1B7">
            <w:pPr>
              <w:spacing w:after="0" w:line="240" w:lineRule="auto"/>
            </w:pPr>
          </w:p>
        </w:tc>
      </w:tr>
      <w:tr w14:paraId="54902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B5ED388">
            <w:pPr>
              <w:spacing w:after="0" w:line="240" w:lineRule="auto"/>
            </w:pPr>
            <w:r>
              <w:rPr>
                <w:sz w:val="20"/>
              </w:rPr>
              <w:t>V1.1</w:t>
            </w:r>
          </w:p>
        </w:tc>
        <w:tc>
          <w:tcPr>
            <w:tcW w:w="1728" w:type="dxa"/>
          </w:tcPr>
          <w:p w14:paraId="2C74BE05">
            <w:pPr>
              <w:spacing w:after="0" w:line="240" w:lineRule="auto"/>
            </w:pPr>
            <w:r>
              <w:rPr>
                <w:sz w:val="20"/>
              </w:rPr>
              <w:t>补充六大功能模块与三条安全底线</w:t>
            </w:r>
          </w:p>
        </w:tc>
        <w:tc>
          <w:tcPr>
            <w:tcW w:w="1728" w:type="dxa"/>
          </w:tcPr>
          <w:p w14:paraId="42669A6D">
            <w:pPr>
              <w:spacing w:after="0" w:line="240" w:lineRule="auto"/>
            </w:pPr>
            <w:r>
              <w:rPr>
                <w:sz w:val="20"/>
              </w:rPr>
              <w:t>项目组</w:t>
            </w:r>
          </w:p>
        </w:tc>
        <w:tc>
          <w:tcPr>
            <w:tcW w:w="1728" w:type="dxa"/>
          </w:tcPr>
          <w:p w14:paraId="2D04E13D">
            <w:pPr>
              <w:spacing w:after="0" w:line="240" w:lineRule="auto"/>
            </w:pPr>
            <w:r>
              <w:rPr>
                <w:sz w:val="20"/>
              </w:rPr>
              <w:t>2026-06-24</w:t>
            </w:r>
          </w:p>
        </w:tc>
        <w:tc>
          <w:tcPr>
            <w:tcW w:w="1728" w:type="dxa"/>
          </w:tcPr>
          <w:p w14:paraId="4069FE46">
            <w:pPr>
              <w:spacing w:after="0" w:line="240" w:lineRule="auto"/>
            </w:pPr>
          </w:p>
        </w:tc>
      </w:tr>
      <w:tr w14:paraId="11C41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14E33C2">
            <w:pPr>
              <w:spacing w:after="0" w:line="240" w:lineRule="auto"/>
            </w:pPr>
            <w:r>
              <w:rPr>
                <w:sz w:val="20"/>
              </w:rPr>
              <w:t>V1.2</w:t>
            </w:r>
          </w:p>
        </w:tc>
        <w:tc>
          <w:tcPr>
            <w:tcW w:w="1728" w:type="dxa"/>
          </w:tcPr>
          <w:p w14:paraId="7BE963CA">
            <w:pPr>
              <w:spacing w:after="0" w:line="240" w:lineRule="auto"/>
            </w:pPr>
            <w:r>
              <w:rPr>
                <w:sz w:val="20"/>
              </w:rPr>
              <w:t>对齐实训模板规范</w:t>
            </w:r>
          </w:p>
        </w:tc>
        <w:tc>
          <w:tcPr>
            <w:tcW w:w="1728" w:type="dxa"/>
          </w:tcPr>
          <w:p w14:paraId="66D7B977">
            <w:pPr>
              <w:spacing w:after="0" w:line="240" w:lineRule="auto"/>
            </w:pPr>
            <w:r>
              <w:rPr>
                <w:sz w:val="20"/>
              </w:rPr>
              <w:t>项目组</w:t>
            </w:r>
          </w:p>
        </w:tc>
        <w:tc>
          <w:tcPr>
            <w:tcW w:w="1728" w:type="dxa"/>
          </w:tcPr>
          <w:p w14:paraId="191F7919">
            <w:pPr>
              <w:spacing w:after="0" w:line="240" w:lineRule="auto"/>
            </w:pPr>
            <w:r>
              <w:rPr>
                <w:sz w:val="20"/>
              </w:rPr>
              <w:t>2026-06-25</w:t>
            </w:r>
          </w:p>
        </w:tc>
        <w:tc>
          <w:tcPr>
            <w:tcW w:w="1728" w:type="dxa"/>
          </w:tcPr>
          <w:p w14:paraId="5C4C637D">
            <w:pPr>
              <w:spacing w:after="0" w:line="240" w:lineRule="auto"/>
            </w:pPr>
          </w:p>
        </w:tc>
      </w:tr>
      <w:tr w14:paraId="67047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2786BE3">
            <w:pPr>
              <w:spacing w:after="0" w:line="240" w:lineRule="auto"/>
            </w:pPr>
            <w:r>
              <w:rPr>
                <w:sz w:val="20"/>
              </w:rPr>
              <w:t>V2.0</w:t>
            </w:r>
          </w:p>
        </w:tc>
        <w:tc>
          <w:tcPr>
            <w:tcW w:w="1728" w:type="dxa"/>
          </w:tcPr>
          <w:p w14:paraId="0C2F2DAC">
            <w:pPr>
              <w:spacing w:after="0" w:line="240" w:lineRule="auto"/>
            </w:pPr>
            <w:r>
              <w:rPr>
                <w:sz w:val="20"/>
              </w:rPr>
              <w:t>重构需求分析：桌面端+2类参与者+业务架构图</w:t>
            </w:r>
          </w:p>
        </w:tc>
        <w:tc>
          <w:tcPr>
            <w:tcW w:w="1728" w:type="dxa"/>
          </w:tcPr>
          <w:p w14:paraId="08E597A2">
            <w:pPr>
              <w:spacing w:after="0" w:line="240" w:lineRule="auto"/>
            </w:pPr>
            <w:r>
              <w:rPr>
                <w:sz w:val="20"/>
              </w:rPr>
              <w:t>项目组</w:t>
            </w:r>
          </w:p>
        </w:tc>
        <w:tc>
          <w:tcPr>
            <w:tcW w:w="1728" w:type="dxa"/>
          </w:tcPr>
          <w:p w14:paraId="4E52E65B">
            <w:pPr>
              <w:spacing w:after="0" w:line="240" w:lineRule="auto"/>
            </w:pPr>
            <w:r>
              <w:rPr>
                <w:sz w:val="20"/>
              </w:rPr>
              <w:t>2026-06-25</w:t>
            </w:r>
          </w:p>
        </w:tc>
        <w:tc>
          <w:tcPr>
            <w:tcW w:w="1728" w:type="dxa"/>
          </w:tcPr>
          <w:p w14:paraId="61776933">
            <w:pPr>
              <w:spacing w:after="0" w:line="240" w:lineRule="auto"/>
            </w:pPr>
          </w:p>
        </w:tc>
      </w:tr>
      <w:tr w14:paraId="700B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5979CFD">
            <w:pPr>
              <w:spacing w:after="0" w:line="240" w:lineRule="auto"/>
            </w:pPr>
            <w:r>
              <w:rPr>
                <w:sz w:val="20"/>
              </w:rPr>
              <w:t>V2.1</w:t>
            </w:r>
          </w:p>
        </w:tc>
        <w:tc>
          <w:tcPr>
            <w:tcW w:w="1728" w:type="dxa"/>
          </w:tcPr>
          <w:p w14:paraId="2C2BBD15">
            <w:pPr>
              <w:spacing w:after="0" w:line="240" w:lineRule="auto"/>
            </w:pPr>
            <w:r>
              <w:rPr>
                <w:sz w:val="20"/>
              </w:rPr>
              <w:t>参考YOLO样例补充界面UI板块</w:t>
            </w:r>
          </w:p>
        </w:tc>
        <w:tc>
          <w:tcPr>
            <w:tcW w:w="1728" w:type="dxa"/>
          </w:tcPr>
          <w:p w14:paraId="390672ED">
            <w:pPr>
              <w:spacing w:after="0" w:line="240" w:lineRule="auto"/>
            </w:pPr>
            <w:r>
              <w:rPr>
                <w:sz w:val="20"/>
              </w:rPr>
              <w:t>项目组</w:t>
            </w:r>
          </w:p>
        </w:tc>
        <w:tc>
          <w:tcPr>
            <w:tcW w:w="1728" w:type="dxa"/>
          </w:tcPr>
          <w:p w14:paraId="32CACF6F">
            <w:pPr>
              <w:spacing w:after="0" w:line="240" w:lineRule="auto"/>
            </w:pPr>
            <w:r>
              <w:rPr>
                <w:sz w:val="20"/>
              </w:rPr>
              <w:t>2026-06-25</w:t>
            </w:r>
          </w:p>
        </w:tc>
        <w:tc>
          <w:tcPr>
            <w:tcW w:w="1728" w:type="dxa"/>
          </w:tcPr>
          <w:p w14:paraId="1CDCAE71">
            <w:pPr>
              <w:spacing w:after="0" w:line="240" w:lineRule="auto"/>
            </w:pPr>
          </w:p>
        </w:tc>
      </w:tr>
      <w:tr w14:paraId="6260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A3E6A4A">
            <w:pPr>
              <w:spacing w:after="0" w:line="240" w:lineRule="auto"/>
            </w:pPr>
            <w:r>
              <w:rPr>
                <w:sz w:val="20"/>
              </w:rPr>
              <w:t>V2.2</w:t>
            </w:r>
          </w:p>
        </w:tc>
        <w:tc>
          <w:tcPr>
            <w:tcW w:w="1728" w:type="dxa"/>
          </w:tcPr>
          <w:p w14:paraId="4DE3E068">
            <w:pPr>
              <w:spacing w:after="0" w:line="240" w:lineRule="auto"/>
            </w:pPr>
            <w:r>
              <w:rPr>
                <w:sz w:val="20"/>
              </w:rPr>
              <w:t>补充项目背景、优化业务功能总览图</w:t>
            </w:r>
          </w:p>
        </w:tc>
        <w:tc>
          <w:tcPr>
            <w:tcW w:w="1728" w:type="dxa"/>
          </w:tcPr>
          <w:p w14:paraId="7397CFC2">
            <w:pPr>
              <w:spacing w:after="0" w:line="240" w:lineRule="auto"/>
            </w:pPr>
            <w:r>
              <w:rPr>
                <w:sz w:val="20"/>
              </w:rPr>
              <w:t>项目组</w:t>
            </w:r>
          </w:p>
        </w:tc>
        <w:tc>
          <w:tcPr>
            <w:tcW w:w="1728" w:type="dxa"/>
          </w:tcPr>
          <w:p w14:paraId="46A09246">
            <w:pPr>
              <w:spacing w:after="0" w:line="240" w:lineRule="auto"/>
            </w:pPr>
            <w:r>
              <w:rPr>
                <w:sz w:val="20"/>
              </w:rPr>
              <w:t>2026-06-25</w:t>
            </w:r>
          </w:p>
        </w:tc>
        <w:tc>
          <w:tcPr>
            <w:tcW w:w="1728" w:type="dxa"/>
          </w:tcPr>
          <w:p w14:paraId="797DBA3F">
            <w:pPr>
              <w:spacing w:after="0" w:line="240" w:lineRule="auto"/>
            </w:pPr>
          </w:p>
        </w:tc>
      </w:tr>
      <w:tr w14:paraId="688C9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83D1A5A">
            <w:pPr>
              <w:spacing w:after="0" w:line="240" w:lineRule="auto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 w:eastAsia="宋体"/>
                <w:sz w:val="20"/>
                <w:lang w:val="en-US" w:eastAsia="zh-CN"/>
              </w:rPr>
              <w:t>V2.4 2.5</w:t>
            </w:r>
          </w:p>
        </w:tc>
        <w:tc>
          <w:tcPr>
            <w:tcW w:w="1728" w:type="dxa"/>
          </w:tcPr>
          <w:p w14:paraId="0E9C08AE">
            <w:pPr>
              <w:spacing w:after="0" w:line="240" w:lineRule="auto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 w:eastAsia="宋体"/>
                <w:sz w:val="20"/>
                <w:lang w:val="en-US" w:eastAsia="zh-CN"/>
              </w:rPr>
              <w:t>优化功能模块，修改业务功能总览图</w:t>
            </w:r>
          </w:p>
        </w:tc>
        <w:tc>
          <w:tcPr>
            <w:tcW w:w="1728" w:type="dxa"/>
            <w:shd w:val="clear" w:color="auto" w:fill="auto"/>
            <w:vAlign w:val="top"/>
          </w:tcPr>
          <w:p w14:paraId="623F31FB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sz w:val="20"/>
              </w:rPr>
              <w:t>项目组</w:t>
            </w:r>
          </w:p>
        </w:tc>
        <w:tc>
          <w:tcPr>
            <w:tcW w:w="1728" w:type="dxa"/>
            <w:shd w:val="clear" w:color="auto" w:fill="auto"/>
            <w:vAlign w:val="top"/>
          </w:tcPr>
          <w:p w14:paraId="14CE2ABB">
            <w:pPr>
              <w:spacing w:after="0" w:line="240" w:lineRule="auto"/>
              <w:rPr>
                <w:rFonts w:hint="eastAsia" w:eastAsia="宋体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sz w:val="20"/>
              </w:rPr>
              <w:t>2026-06-2</w:t>
            </w:r>
            <w:r>
              <w:rPr>
                <w:rFonts w:hint="eastAsia" w:eastAsia="宋体"/>
                <w:sz w:val="20"/>
                <w:lang w:val="en-US" w:eastAsia="zh-CN"/>
              </w:rPr>
              <w:t>6</w:t>
            </w:r>
          </w:p>
        </w:tc>
        <w:tc>
          <w:tcPr>
            <w:tcW w:w="1728" w:type="dxa"/>
          </w:tcPr>
          <w:p w14:paraId="330181BB">
            <w:pPr>
              <w:spacing w:after="0" w:line="240" w:lineRule="auto"/>
            </w:pPr>
          </w:p>
        </w:tc>
      </w:tr>
    </w:tbl>
    <w:p w14:paraId="499D3052"/>
    <w:p w14:paraId="555A49EB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5217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color w:val="000000"/>
          <w:sz w:val="22"/>
          <w:szCs w:val="22"/>
          <w:lang w:val="en-US" w:eastAsia="en-US" w:bidi="ar-SA"/>
        </w:rPr>
      </w:sdtEndPr>
      <w:sdtContent>
        <w:p w14:paraId="1C118B91">
          <w:r>
            <w:rPr>
              <w:rFonts w:ascii="宋体" w:hAnsi="宋体" w:eastAsia="宋体"/>
              <w:sz w:val="21"/>
            </w:rPr>
            <w:t>目录</w:t>
          </w:r>
        </w:p>
        <w:p w14:paraId="56267F63">
          <w:pPr>
            <w:pStyle w:val="27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TOC \o "1-3" \h \u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fldChar w:fldCharType="begin"/>
          </w:r>
          <w:r>
            <w:instrText xml:space="preserve"> HYPERLINK \l _Toc4554 </w:instrText>
          </w:r>
          <w:r>
            <w:fldChar w:fldCharType="separate"/>
          </w:r>
          <w:r>
            <w:t>第一部分 引言</w:t>
          </w:r>
          <w:r>
            <w:tab/>
          </w:r>
          <w:r>
            <w:fldChar w:fldCharType="begin"/>
          </w:r>
          <w:r>
            <w:instrText xml:space="preserve"> PAGEREF _Toc4554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5090CA02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_Toc18839 </w:instrText>
          </w:r>
          <w:r>
            <w:fldChar w:fldCharType="separate"/>
          </w:r>
          <w:r>
            <w:t>一、说明</w:t>
          </w:r>
          <w:r>
            <w:tab/>
          </w:r>
          <w:r>
            <w:fldChar w:fldCharType="begin"/>
          </w:r>
          <w:r>
            <w:instrText xml:space="preserve"> PAGEREF _Toc18839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3FA59E90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_Toc30832 </w:instrText>
          </w:r>
          <w:r>
            <w:fldChar w:fldCharType="separate"/>
          </w:r>
          <w:r>
            <w:t>二、定义</w:t>
          </w:r>
          <w:r>
            <w:tab/>
          </w:r>
          <w:r>
            <w:fldChar w:fldCharType="begin"/>
          </w:r>
          <w:r>
            <w:instrText xml:space="preserve"> PAGEREF _Toc30832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59A267A2">
          <w:pPr>
            <w:pStyle w:val="27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_Toc18201 </w:instrText>
          </w:r>
          <w:r>
            <w:fldChar w:fldCharType="separate"/>
          </w:r>
          <w:r>
            <w:t>第二部分 综述</w:t>
          </w:r>
          <w:r>
            <w:tab/>
          </w:r>
          <w:r>
            <w:fldChar w:fldCharType="begin"/>
          </w:r>
          <w:r>
            <w:instrText xml:space="preserve"> PAGEREF _Toc18201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25C98F75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_Toc28593 </w:instrText>
          </w:r>
          <w:r>
            <w:fldChar w:fldCharType="separate"/>
          </w:r>
          <w:r>
            <w:t>一、项目背景</w:t>
          </w:r>
          <w:r>
            <w:tab/>
          </w:r>
          <w:r>
            <w:fldChar w:fldCharType="begin"/>
          </w:r>
          <w:r>
            <w:instrText xml:space="preserve"> PAGEREF _Toc28593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1631F952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_Toc1435 </w:instrText>
          </w:r>
          <w:r>
            <w:fldChar w:fldCharType="separate"/>
          </w:r>
          <w:r>
            <w:t>二、项目定位</w:t>
          </w:r>
          <w:r>
            <w:tab/>
          </w:r>
          <w:r>
            <w:fldChar w:fldCharType="begin"/>
          </w:r>
          <w:r>
            <w:instrText xml:space="preserve"> PAGEREF _Toc1435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420EA2F2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_Toc50001 </w:instrText>
          </w:r>
          <w:r>
            <w:fldChar w:fldCharType="separate"/>
          </w:r>
          <w:r>
            <w:t>三、建设目标</w:t>
          </w:r>
          <w:r>
            <w:tab/>
          </w:r>
          <w:r>
            <w:fldChar w:fldCharType="begin"/>
          </w:r>
          <w:r>
            <w:instrText xml:space="preserve"> PAGEREF _Toc50001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0EA0FA4E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_Toc50002 </w:instrText>
          </w:r>
          <w:r>
            <w:fldChar w:fldCharType="separate"/>
          </w:r>
          <w:r>
            <w:t>四、建设原则</w:t>
          </w:r>
          <w:r>
            <w:tab/>
          </w:r>
          <w:r>
            <w:fldChar w:fldCharType="begin"/>
          </w:r>
          <w:r>
            <w:instrText xml:space="preserve"> PAGEREF _Toc50002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67F62C68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_Toc50003 </w:instrText>
          </w:r>
          <w:r>
            <w:fldChar w:fldCharType="separate"/>
          </w:r>
          <w:r>
            <w:t>五、业务需求概述</w:t>
          </w:r>
          <w:r>
            <w:tab/>
          </w:r>
          <w:r>
            <w:fldChar w:fldCharType="begin"/>
          </w:r>
          <w:r>
            <w:instrText xml:space="preserve"> PAGEREF _Toc50003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44F5F919">
          <w:pPr>
            <w:pStyle w:val="27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_Toc27767 </w:instrText>
          </w:r>
          <w:r>
            <w:fldChar w:fldCharType="separate"/>
          </w:r>
          <w:r>
            <w:t>第三部分 需求分析</w:t>
          </w:r>
          <w:r>
            <w:tab/>
          </w:r>
          <w:r>
            <w:fldChar w:fldCharType="begin"/>
          </w:r>
          <w:r>
            <w:instrText xml:space="preserve"> PAGEREF _Toc27767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17578B39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_Toc30472 </w:instrText>
          </w:r>
          <w:r>
            <w:fldChar w:fldCharType="separate"/>
          </w:r>
          <w:r>
            <w:t>一、业务需求分析</w:t>
          </w:r>
          <w:r>
            <w:tab/>
          </w:r>
          <w:r>
            <w:fldChar w:fldCharType="begin"/>
          </w:r>
          <w:r>
            <w:instrText xml:space="preserve"> PAGEREF _Toc30472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449B8F15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_Toc12058 </w:instrText>
          </w:r>
          <w:r>
            <w:fldChar w:fldCharType="separate"/>
          </w:r>
          <w:r>
            <w:t>二、安全底线</w:t>
          </w:r>
          <w:r>
            <w:tab/>
          </w:r>
          <w:r>
            <w:fldChar w:fldCharType="begin"/>
          </w:r>
          <w:r>
            <w:instrText xml:space="preserve"> PAGEREF _Toc12058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430EFF6F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_Toc4 </w:instrText>
          </w:r>
          <w:r>
            <w:fldChar w:fldCharType="separate"/>
          </w:r>
          <w:r>
            <w:t>三、用例分析</w:t>
          </w:r>
          <w:r>
            <w:tab/>
          </w:r>
          <w:r>
            <w:fldChar w:fldCharType="begin"/>
          </w:r>
          <w:r>
            <w:instrText xml:space="preserve"> PAGEREF _Toc4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624CCD87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_Toc24727 </w:instrText>
          </w:r>
          <w:r>
            <w:fldChar w:fldCharType="separate"/>
          </w:r>
          <w:r>
            <w:t>四、界面风格</w:t>
          </w:r>
          <w:r>
            <w:tab/>
          </w:r>
          <w:r>
            <w:fldChar w:fldCharType="begin"/>
          </w:r>
          <w:r>
            <w:instrText xml:space="preserve"> PAGEREF _Toc24727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5BBEF965">
          <w:pPr>
            <w:pStyle w:val="27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_Toc18653 </w:instrText>
          </w:r>
          <w:r>
            <w:fldChar w:fldCharType="separate"/>
          </w:r>
          <w:r>
            <w:t>第四部分 验收标准</w:t>
          </w:r>
          <w:r>
            <w:tab/>
          </w:r>
          <w:r>
            <w:fldChar w:fldCharType="begin"/>
          </w:r>
          <w:r>
            <w:instrText xml:space="preserve"> PAGEREF _Toc18653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095EB1B5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_Toc9788 </w:instrText>
          </w:r>
          <w:r>
            <w:fldChar w:fldCharType="separate"/>
          </w:r>
          <w:r>
            <w:t>一、功能范围定义</w:t>
          </w:r>
          <w:r>
            <w:tab/>
          </w:r>
          <w:r>
            <w:fldChar w:fldCharType="begin"/>
          </w:r>
          <w:r>
            <w:instrText xml:space="preserve"> PAGEREF _Toc9788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47C225CB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_Toc28408 </w:instrText>
          </w:r>
          <w:r>
            <w:fldChar w:fldCharType="separate"/>
          </w:r>
          <w:r>
            <w:t>二、性能指标定义</w:t>
          </w:r>
          <w:r>
            <w:tab/>
          </w:r>
          <w:r>
            <w:fldChar w:fldCharType="begin"/>
          </w:r>
          <w:r>
            <w:instrText xml:space="preserve"> PAGEREF _Toc28408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6CC74A86">
          <w:pPr>
            <w:pStyle w:val="27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_Toc18407 </w:instrText>
          </w:r>
          <w:r>
            <w:fldChar w:fldCharType="separate"/>
          </w:r>
          <w:r>
            <w:t>第五部分 环境和部署要求</w:t>
          </w:r>
          <w:r>
            <w:tab/>
          </w:r>
          <w:r>
            <w:fldChar w:fldCharType="begin"/>
          </w:r>
          <w:r>
            <w:instrText xml:space="preserve"> PAGEREF _Toc18407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08653BFF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_Toc50004 </w:instrText>
          </w:r>
          <w:r>
            <w:fldChar w:fldCharType="separate"/>
          </w:r>
          <w:r>
            <w:t>一、网络部署图</w:t>
          </w:r>
          <w:r>
            <w:tab/>
          </w:r>
          <w:r>
            <w:fldChar w:fldCharType="begin"/>
          </w:r>
          <w:r>
            <w:instrText xml:space="preserve"> PAGEREF _Toc50004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36C64299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_Toc50005 </w:instrText>
          </w:r>
          <w:r>
            <w:fldChar w:fldCharType="separate"/>
          </w:r>
          <w:r>
            <w:t>二、应用部署图</w:t>
          </w:r>
          <w:r>
            <w:tab/>
          </w:r>
          <w:r>
            <w:fldChar w:fldCharType="begin"/>
          </w:r>
          <w:r>
            <w:instrText xml:space="preserve"> PAGEREF _Toc50005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49CEED45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_Toc25250 </w:instrText>
          </w:r>
          <w:r>
            <w:fldChar w:fldCharType="separate"/>
          </w:r>
          <w:r>
            <w:t>三、运行环境说明</w:t>
          </w:r>
          <w:r>
            <w:tab/>
          </w:r>
          <w:r>
            <w:fldChar w:fldCharType="begin"/>
          </w:r>
          <w:r>
            <w:instrText xml:space="preserve"> PAGEREF _Toc25250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7A5A1068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_Toc9484 </w:instrText>
          </w:r>
          <w:r>
            <w:fldChar w:fldCharType="separate"/>
          </w:r>
          <w:r>
            <w:t>四、部署方式</w:t>
          </w:r>
          <w:r>
            <w:tab/>
          </w:r>
          <w:r>
            <w:fldChar w:fldCharType="begin"/>
          </w:r>
          <w:r>
            <w:instrText xml:space="preserve"> PAGEREF _Toc9484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64F9B44B">
          <w:pPr>
            <w:pStyle w:val="24"/>
            <w:tabs>
              <w:tab w:val="right" w:leader="dot" w:pos="8640"/>
            </w:tabs>
          </w:pPr>
          <w:r>
            <w:rPr>
              <w:color w:val="000000"/>
            </w:rPr>
            <w:fldChar w:fldCharType="begin"/>
          </w:r>
          <w:r>
            <w:instrText xml:space="preserve"> HYPERLINK \l _Toc23660 </w:instrText>
          </w:r>
          <w:r>
            <w:fldChar w:fldCharType="separate"/>
          </w:r>
          <w:r>
            <w:t>五、依赖服务</w:t>
          </w:r>
          <w:r>
            <w:tab/>
          </w:r>
          <w:r>
            <w:fldChar w:fldCharType="begin"/>
          </w:r>
          <w:r>
            <w:instrText xml:space="preserve"> PAGEREF _Toc23660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color w:val="000000"/>
            </w:rPr>
            <w:fldChar w:fldCharType="end"/>
          </w:r>
        </w:p>
        <w:p w14:paraId="003FD73B">
          <w:pPr>
            <w:rPr>
              <w:color w:val="000000"/>
            </w:rPr>
          </w:pPr>
          <w:r>
            <w:rPr>
              <w:color w:val="000000"/>
            </w:rPr>
            <w:fldChar w:fldCharType="end"/>
          </w:r>
        </w:p>
        <w:p w14:paraId="611479BA">
          <w:pPr>
            <w:rPr>
              <w:rFonts w:asciiTheme="minorHAnsi" w:hAnsiTheme="minorHAnsi" w:eastAsiaTheme="minorEastAsia" w:cstheme="minorBidi"/>
              <w:color w:val="000000"/>
              <w:sz w:val="22"/>
              <w:szCs w:val="22"/>
              <w:lang w:val="en-US" w:eastAsia="en-US" w:bidi="ar-SA"/>
            </w:rPr>
          </w:pPr>
          <w:r>
            <w:rPr>
              <w:color w:val="000000"/>
            </w:rPr>
            <w:br w:type="page"/>
          </w:r>
        </w:p>
      </w:sdtContent>
    </w:sdt>
    <w:p w14:paraId="483BF64D">
      <w:pPr>
        <w:pStyle w:val="3"/>
      </w:pPr>
      <w:bookmarkStart w:id="0" w:name="_Toc4554"/>
      <w:r>
        <w:rPr>
          <w:color w:val="000000"/>
        </w:rPr>
        <w:t>第一部分 引言</w:t>
      </w:r>
      <w:bookmarkEnd w:id="0"/>
    </w:p>
    <w:p w14:paraId="30E6E075">
      <w:pPr>
        <w:pStyle w:val="5"/>
      </w:pPr>
      <w:bookmarkStart w:id="1" w:name="_Toc18839"/>
      <w:r>
        <w:rPr>
          <w:color w:val="000000"/>
        </w:rPr>
        <w:t>一、说明</w:t>
      </w:r>
      <w:bookmarkEnd w:id="1"/>
    </w:p>
    <w:p w14:paraId="69004B56">
      <w:r>
        <w:rPr>
          <w:sz w:val="22"/>
        </w:rPr>
        <w:t>此项目需求说明书目的是详细阐述"智能桌面指引助手系统（HAJIMI）"的具体业务需求和后续项目开发、验收、部署规范，本说明书的作者是HAJIMI项目组，本说明书的确认者是项目负责人，本说明书的读者是项目所有直接干系人。</w:t>
      </w:r>
    </w:p>
    <w:p w14:paraId="782F6BC6">
      <w:r>
        <w:rPr>
          <w:sz w:val="22"/>
        </w:rPr>
        <w:t>本说明书是指导项目实施的重要指导性文件，也是用户最后进行验收（终验）的依据，说明书中内容一旦确认双方将以此为基础开展工作。如果需要变更说明书内容，必须走变更流程，变更必须得到双方书面确认，最后变更内容将作为本文的一部分，在项目实施过程中得以体现。</w:t>
      </w:r>
    </w:p>
    <w:p w14:paraId="213A12DB">
      <w:pPr>
        <w:pStyle w:val="5"/>
      </w:pPr>
      <w:bookmarkStart w:id="2" w:name="_Toc30832"/>
      <w:r>
        <w:rPr>
          <w:color w:val="000000"/>
        </w:rPr>
        <w:t>二、定义</w:t>
      </w:r>
      <w:bookmarkEnd w:id="2"/>
    </w:p>
    <w:p w14:paraId="43EA71B1">
      <w:pPr>
        <w:pStyle w:val="6"/>
      </w:pPr>
      <w:r>
        <w:rPr>
          <w:color w:val="000000"/>
        </w:rPr>
        <w:t>1、桌面指引助手</w:t>
      </w:r>
    </w:p>
    <w:p w14:paraId="4F55815D">
      <w:r>
        <w:rPr>
          <w:sz w:val="22"/>
        </w:rPr>
        <w:t>桌面指引助手是一种运行在用户电脑桌面上的智能辅助工具，以悬浮小窗口形式存在。它能够看懂用户当前屏幕上的内容（包括窗口、按钮、文字、图标等），并根据用户的文字或语音提问，在屏幕上标注出操作位置、给出文字步骤说明和语音提示。核心特点是"只指引、不操作"，即系统只告诉用户"在哪"和"怎么做"，绝不代替用户进行点击、输入、保存等实际操作。</w:t>
      </w:r>
    </w:p>
    <w:p w14:paraId="6AEB6D8A">
      <w:pPr>
        <w:pStyle w:val="6"/>
      </w:pPr>
      <w:r>
        <w:rPr>
          <w:color w:val="000000"/>
        </w:rPr>
        <w:t>2、屏幕标注</w:t>
      </w:r>
    </w:p>
    <w:p w14:paraId="53979B46">
      <w:r>
        <w:rPr>
          <w:sz w:val="22"/>
        </w:rPr>
        <w:t>屏幕标注是指系统在用户屏幕上叠加一层半透明的视觉提示层，通过红色箭头、虚线高亮框、编号标签等方式，在屏幕上直接标记出用户需要关注或点击的位置。标注层不拦截鼠标和键盘操作，用户可以正常使用电脑。</w:t>
      </w:r>
    </w:p>
    <w:p w14:paraId="5DEB6958">
      <w:pPr>
        <w:pStyle w:val="6"/>
      </w:pPr>
      <w:r>
        <w:rPr>
          <w:color w:val="000000"/>
        </w:rPr>
        <w:t>3、操作指引</w:t>
      </w:r>
    </w:p>
    <w:p w14:paraId="2F0FCA23">
      <w:r>
        <w:rPr>
          <w:sz w:val="22"/>
        </w:rPr>
        <w:t>操作指引是指系统根据用户的问题和当前屏幕内容，生成的一套带编号的操作步骤。每步指引包含操作说明文字和对应的屏幕标注。指引以"步骤卡片"的形式展示在对话窗口中，当前步骤用黄色高亮，已完成步骤显示绿色勾号，待执行步骤半透明显示。</w:t>
      </w:r>
    </w:p>
    <w:p w14:paraId="1EE79C51">
      <w:pPr>
        <w:pStyle w:val="6"/>
      </w:pPr>
      <w:r>
        <w:rPr>
          <w:color w:val="000000"/>
        </w:rPr>
        <w:t>4、安全底线</w:t>
      </w:r>
    </w:p>
    <w:p w14:paraId="11CF9968">
      <w:r>
        <w:rPr>
          <w:sz w:val="22"/>
        </w:rPr>
        <w:t>安全底线是指系统在设计和运行中必须遵守的三条硬性约束：(1) 不替用户操作 — 绝不自动点击、保存、删除；(2) 不碰隐私内容 — 不扫描个人文件、不读取聊天记录；(3) 不跟踪动态画面 — 不持续监控视频、直播、股票走势等动态内容。</w:t>
      </w:r>
    </w:p>
    <w:p w14:paraId="52FC9766">
      <w:pPr>
        <w:pStyle w:val="6"/>
      </w:pPr>
      <w:r>
        <w:rPr>
          <w:color w:val="000000"/>
        </w:rPr>
        <w:t>5、办公人员</w:t>
      </w:r>
    </w:p>
    <w:p w14:paraId="68CAA364">
      <w:r>
        <w:rPr>
          <w:sz w:val="22"/>
        </w:rPr>
        <w:t>办公人员指本系统的主要使用者，即使用电脑办公的各类人员。包括刚接触电脑的新手、对某些软件不熟悉的员工、需要快速找功能但不想翻教程的人。他们通过打字或语音向系统提问，获取操作指引。</w:t>
      </w:r>
    </w:p>
    <w:p w14:paraId="5516BB13">
      <w:pPr>
        <w:pStyle w:val="6"/>
      </w:pPr>
      <w:r>
        <w:rPr>
          <w:color w:val="000000"/>
        </w:rPr>
        <w:t>6、管理员</w:t>
      </w:r>
    </w:p>
    <w:p w14:paraId="7A8F6F34">
      <w:r>
        <w:rPr>
          <w:sz w:val="22"/>
        </w:rPr>
        <w:t>管理员指通过网页后台对本系统进行管理和维护的人员。主要职责包括查看使用数据、管理操作模板、调整系统设置、监控运行状态。不需要具备编程能力。</w:t>
      </w:r>
    </w:p>
    <w:p w14:paraId="774E99BE">
      <w:r>
        <w:br w:type="page"/>
      </w:r>
    </w:p>
    <w:p w14:paraId="3BCF4D12">
      <w:pPr>
        <w:pStyle w:val="3"/>
      </w:pPr>
      <w:bookmarkStart w:id="3" w:name="_Toc18201"/>
      <w:r>
        <w:rPr>
          <w:color w:val="000000"/>
        </w:rPr>
        <w:t>第二部分 综述</w:t>
      </w:r>
      <w:bookmarkEnd w:id="3"/>
    </w:p>
    <w:p w14:paraId="1A20C1A2">
      <w:pPr>
        <w:pStyle w:val="5"/>
      </w:pPr>
      <w:bookmarkStart w:id="4" w:name="_Toc28593"/>
      <w:r>
        <w:rPr>
          <w:color w:val="000000"/>
        </w:rPr>
        <w:t>一、项目背景</w:t>
      </w:r>
      <w:bookmarkEnd w:id="4"/>
    </w:p>
    <w:p w14:paraId="0FE16F58">
      <w:r>
        <w:rPr>
          <w:sz w:val="22"/>
        </w:rPr>
        <w:t>在日常办公中，人们经常面临以下问题：</w:t>
      </w:r>
    </w:p>
    <w:p w14:paraId="164BBDFE">
      <w:r>
        <w:rPr>
          <w:sz w:val="22"/>
        </w:rPr>
        <w:t>1. 软件操作不熟练：面对复杂软件（如Excel、PS、财务系统），不知道某个功能在哪里、怎么用，需要反复翻教程或求助同事，打断工作流程。</w:t>
      </w:r>
    </w:p>
    <w:p w14:paraId="2C442B01">
      <w:r>
        <w:rPr>
          <w:sz w:val="22"/>
        </w:rPr>
        <w:t>2. 界面信息看不懂：电脑上弹出的提示框、错误信息、图标含义不明确，不知道该点哪个按钮，担心点错造成数据丢失。</w:t>
      </w:r>
    </w:p>
    <w:p w14:paraId="0B932F9D">
      <w:r>
        <w:rPr>
          <w:sz w:val="22"/>
        </w:rPr>
        <w:t>3. 操作容易出错：多步骤操作中容易遗漏或点错步骤，出了问题不知道怎么回退，越改越乱。</w:t>
      </w:r>
    </w:p>
    <w:p w14:paraId="42A21AC8">
      <w:r>
        <w:rPr>
          <w:sz w:val="22"/>
        </w:rPr>
        <w:t>4. 效率低下：为完成一个简单操作（如"把网页表格复制到Excel"），需要在不同软件间来回切换，费时费力。</w:t>
      </w:r>
    </w:p>
    <w:p w14:paraId="280A8F1E">
      <w:r>
        <w:rPr>
          <w:sz w:val="22"/>
        </w:rPr>
        <w:t>5. 视觉受限人群的需求：视力不好的用户看不清屏幕上的小字和图标，需要语音引导和放大标注，但现有的屏幕阅读器无法理解界面布局和视觉元素。</w:t>
      </w:r>
    </w:p>
    <w:p w14:paraId="33A0C716">
      <w:r>
        <w:rPr>
          <w:sz w:val="22"/>
        </w:rPr>
        <w:t>传统的解决办法包括看教程视频、问同事、或百度搜索，但这些方式都需要用户离开当前操作界面，打断工作流程。如果有一个"桌面助手"，能一直待在屏幕上，用户随时问、随时得到指引，就能大幅提高办公效率。</w:t>
      </w:r>
    </w:p>
    <w:p w14:paraId="511B4C25">
      <w:r>
        <w:rPr>
          <w:sz w:val="22"/>
        </w:rPr>
        <w:t>基于以上背景，本项目设计和实现一款桌面悬浮式智能指引助手——HAJIMI，核心能力是"看懂屏幕 + 理解问题 + 标注位置"。它不会替用户点击、不会自动操作电脑，只负责告诉用户"在哪"和"怎么做"，把操作权完全留给用户，同时严格遵守不操作、不侵犯隐私、不跟踪动态画面的三条安全底线。</w:t>
      </w:r>
    </w:p>
    <w:p w14:paraId="0538852B">
      <w:pPr>
        <w:pStyle w:val="5"/>
      </w:pPr>
      <w:bookmarkStart w:id="5" w:name="_Toc1435"/>
      <w:r>
        <w:rPr>
          <w:color w:val="000000"/>
        </w:rPr>
        <w:t>二、项目定位</w:t>
      </w:r>
      <w:bookmarkEnd w:id="5"/>
    </w:p>
    <w:p w14:paraId="46DDA428">
      <w:r>
        <w:rPr>
          <w:sz w:val="22"/>
        </w:rPr>
        <w:t>HAJIMI智能桌面指引助手是一款运行在Windows桌面端的悬浮窗口式软件，用户通过文字或语音输入问题，系统分析当前屏幕画面后，用箭头、高亮框、文字步骤和语音播报四种方式，告诉用户下一步该怎么做。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610"/>
        <w:gridCol w:w="1846"/>
      </w:tblGrid>
      <w:tr w14:paraId="36BB6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1DBFD3DA">
            <w:pPr>
              <w:spacing w:after="0" w:line="240" w:lineRule="auto"/>
            </w:pPr>
            <w:r>
              <w:rPr>
                <w:b/>
                <w:sz w:val="20"/>
              </w:rPr>
              <w:t>对比项</w:t>
            </w:r>
          </w:p>
        </w:tc>
        <w:tc>
          <w:tcPr>
            <w:tcW w:w="1728" w:type="dxa"/>
            <w:shd w:val="clear" w:color="auto" w:fill="D9E2F3"/>
          </w:tcPr>
          <w:p w14:paraId="3FA236A5">
            <w:pPr>
              <w:spacing w:after="0" w:line="240" w:lineRule="auto"/>
            </w:pPr>
            <w:r>
              <w:rPr>
                <w:b/>
                <w:sz w:val="20"/>
              </w:rPr>
              <w:t>传统教程/百度</w:t>
            </w:r>
          </w:p>
        </w:tc>
        <w:tc>
          <w:tcPr>
            <w:tcW w:w="1728" w:type="dxa"/>
            <w:shd w:val="clear" w:color="auto" w:fill="D9E2F3"/>
          </w:tcPr>
          <w:p w14:paraId="34B382CF">
            <w:pPr>
              <w:spacing w:after="0" w:line="240" w:lineRule="auto"/>
            </w:pPr>
            <w:r>
              <w:rPr>
                <w:b/>
                <w:sz w:val="20"/>
              </w:rPr>
              <w:t>录屏教学</w:t>
            </w:r>
          </w:p>
        </w:tc>
        <w:tc>
          <w:tcPr>
            <w:tcW w:w="1610" w:type="dxa"/>
            <w:shd w:val="clear" w:color="auto" w:fill="D9E2F3"/>
          </w:tcPr>
          <w:p w14:paraId="390042F5">
            <w:pPr>
              <w:spacing w:after="0" w:line="240" w:lineRule="auto"/>
            </w:pPr>
            <w:r>
              <w:rPr>
                <w:b/>
                <w:sz w:val="20"/>
              </w:rPr>
              <w:t>远程协助</w:t>
            </w:r>
          </w:p>
        </w:tc>
        <w:tc>
          <w:tcPr>
            <w:tcW w:w="1846" w:type="dxa"/>
            <w:shd w:val="clear" w:color="auto" w:fill="D9E2F3"/>
          </w:tcPr>
          <w:p w14:paraId="15C2D69F">
            <w:pPr>
              <w:spacing w:after="0" w:line="240" w:lineRule="auto"/>
            </w:pPr>
            <w:r>
              <w:rPr>
                <w:b/>
                <w:sz w:val="20"/>
              </w:rPr>
              <w:t>HAJIMI桌面指引助手</w:t>
            </w:r>
          </w:p>
        </w:tc>
      </w:tr>
      <w:tr w14:paraId="38996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73DE13B">
            <w:pPr>
              <w:spacing w:after="0" w:line="240" w:lineRule="auto"/>
            </w:pPr>
            <w:r>
              <w:rPr>
                <w:sz w:val="20"/>
              </w:rPr>
              <w:t>能否实时看屏幕</w:t>
            </w:r>
          </w:p>
        </w:tc>
        <w:tc>
          <w:tcPr>
            <w:tcW w:w="1728" w:type="dxa"/>
          </w:tcPr>
          <w:p w14:paraId="65AF2142">
            <w:pPr>
              <w:spacing w:after="0" w:line="240" w:lineRule="auto"/>
            </w:pPr>
            <w:r>
              <w:rPr>
                <w:sz w:val="20"/>
              </w:rPr>
              <w:t>不能</w:t>
            </w:r>
          </w:p>
        </w:tc>
        <w:tc>
          <w:tcPr>
            <w:tcW w:w="1728" w:type="dxa"/>
          </w:tcPr>
          <w:p w14:paraId="3C9A3DB4">
            <w:pPr>
              <w:spacing w:after="0" w:line="240" w:lineRule="auto"/>
            </w:pPr>
            <w:r>
              <w:rPr>
                <w:sz w:val="20"/>
              </w:rPr>
              <w:t>不能</w:t>
            </w:r>
          </w:p>
        </w:tc>
        <w:tc>
          <w:tcPr>
            <w:tcW w:w="1610" w:type="dxa"/>
          </w:tcPr>
          <w:p w14:paraId="01BE470B">
            <w:pPr>
              <w:spacing w:after="0" w:line="240" w:lineRule="auto"/>
            </w:pPr>
            <w:r>
              <w:rPr>
                <w:sz w:val="20"/>
              </w:rPr>
              <w:t>能（需联网他人）</w:t>
            </w:r>
          </w:p>
        </w:tc>
        <w:tc>
          <w:tcPr>
            <w:tcW w:w="1846" w:type="dxa"/>
          </w:tcPr>
          <w:p w14:paraId="6525AEEF">
            <w:pPr>
              <w:spacing w:after="0" w:line="240" w:lineRule="auto"/>
            </w:pPr>
            <w:r>
              <w:rPr>
                <w:sz w:val="20"/>
              </w:rPr>
              <w:t>能（本地处理）</w:t>
            </w:r>
          </w:p>
        </w:tc>
      </w:tr>
      <w:tr w14:paraId="63DD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4AD0342">
            <w:pPr>
              <w:spacing w:after="0" w:line="240" w:lineRule="auto"/>
            </w:pPr>
            <w:r>
              <w:rPr>
                <w:sz w:val="20"/>
              </w:rPr>
              <w:t>能否标注位置</w:t>
            </w:r>
          </w:p>
        </w:tc>
        <w:tc>
          <w:tcPr>
            <w:tcW w:w="1728" w:type="dxa"/>
          </w:tcPr>
          <w:p w14:paraId="13058285">
            <w:pPr>
              <w:spacing w:after="0" w:line="240" w:lineRule="auto"/>
            </w:pPr>
            <w:r>
              <w:rPr>
                <w:sz w:val="20"/>
              </w:rPr>
              <w:t>不能</w:t>
            </w:r>
          </w:p>
        </w:tc>
        <w:tc>
          <w:tcPr>
            <w:tcW w:w="1728" w:type="dxa"/>
          </w:tcPr>
          <w:p w14:paraId="61F09C20">
            <w:pPr>
              <w:spacing w:after="0" w:line="240" w:lineRule="auto"/>
            </w:pPr>
            <w:r>
              <w:rPr>
                <w:sz w:val="20"/>
              </w:rPr>
              <w:t>事后标注</w:t>
            </w:r>
          </w:p>
        </w:tc>
        <w:tc>
          <w:tcPr>
            <w:tcW w:w="1610" w:type="dxa"/>
          </w:tcPr>
          <w:p w14:paraId="385631AE">
            <w:pPr>
              <w:spacing w:after="0" w:line="240" w:lineRule="auto"/>
            </w:pPr>
            <w:r>
              <w:rPr>
                <w:sz w:val="20"/>
              </w:rPr>
              <w:t>能</w:t>
            </w:r>
          </w:p>
        </w:tc>
        <w:tc>
          <w:tcPr>
            <w:tcW w:w="1846" w:type="dxa"/>
          </w:tcPr>
          <w:p w14:paraId="7BC48CF9">
            <w:pPr>
              <w:spacing w:after="0" w:line="240" w:lineRule="auto"/>
            </w:pPr>
            <w:r>
              <w:rPr>
                <w:sz w:val="20"/>
              </w:rPr>
              <w:t>能（实时箭头+高亮框）</w:t>
            </w:r>
          </w:p>
        </w:tc>
      </w:tr>
      <w:tr w14:paraId="2E04F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6FEBCD7">
            <w:pPr>
              <w:spacing w:after="0" w:line="240" w:lineRule="auto"/>
            </w:pPr>
            <w:r>
              <w:rPr>
                <w:sz w:val="20"/>
              </w:rPr>
              <w:t>是否替用户操作</w:t>
            </w:r>
          </w:p>
        </w:tc>
        <w:tc>
          <w:tcPr>
            <w:tcW w:w="1728" w:type="dxa"/>
          </w:tcPr>
          <w:p w14:paraId="442575BF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552ED8F7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610" w:type="dxa"/>
          </w:tcPr>
          <w:p w14:paraId="640ACF5B">
            <w:pPr>
              <w:spacing w:after="0" w:line="240" w:lineRule="auto"/>
            </w:pPr>
            <w:r>
              <w:rPr>
                <w:sz w:val="20"/>
              </w:rPr>
              <w:t>可以</w:t>
            </w:r>
          </w:p>
        </w:tc>
        <w:tc>
          <w:tcPr>
            <w:tcW w:w="1846" w:type="dxa"/>
          </w:tcPr>
          <w:p w14:paraId="7F57815C">
            <w:pPr>
              <w:spacing w:after="0" w:line="240" w:lineRule="auto"/>
            </w:pPr>
            <w:r>
              <w:rPr>
                <w:sz w:val="20"/>
              </w:rPr>
              <w:t>不能（安全底线）</w:t>
            </w:r>
          </w:p>
        </w:tc>
      </w:tr>
      <w:tr w14:paraId="687CF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56F4CF5">
            <w:pPr>
              <w:spacing w:after="0" w:line="240" w:lineRule="auto"/>
            </w:pPr>
            <w:r>
              <w:rPr>
                <w:sz w:val="20"/>
              </w:rPr>
              <w:t>是否保护隐私</w:t>
            </w:r>
          </w:p>
        </w:tc>
        <w:tc>
          <w:tcPr>
            <w:tcW w:w="1728" w:type="dxa"/>
          </w:tcPr>
          <w:p w14:paraId="43C0824B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78C7CCFD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610" w:type="dxa"/>
          </w:tcPr>
          <w:p w14:paraId="7CACC59D">
            <w:pPr>
              <w:spacing w:after="0" w:line="240" w:lineRule="auto"/>
            </w:pPr>
            <w:r>
              <w:rPr>
                <w:sz w:val="20"/>
              </w:rPr>
              <w:t>有风险</w:t>
            </w:r>
          </w:p>
        </w:tc>
        <w:tc>
          <w:tcPr>
            <w:tcW w:w="1846" w:type="dxa"/>
          </w:tcPr>
          <w:p w14:paraId="1DDC2A4A">
            <w:pPr>
              <w:spacing w:after="0" w:line="240" w:lineRule="auto"/>
            </w:pPr>
            <w:r>
              <w:rPr>
                <w:sz w:val="20"/>
              </w:rPr>
              <w:t>本地处理，不传隐私数据</w:t>
            </w:r>
          </w:p>
        </w:tc>
      </w:tr>
      <w:tr w14:paraId="1740A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9C84469">
            <w:pPr>
              <w:spacing w:after="0" w:line="240" w:lineRule="auto"/>
            </w:pPr>
            <w:r>
              <w:rPr>
                <w:sz w:val="20"/>
              </w:rPr>
              <w:t>是否实时响应</w:t>
            </w:r>
          </w:p>
        </w:tc>
        <w:tc>
          <w:tcPr>
            <w:tcW w:w="1728" w:type="dxa"/>
          </w:tcPr>
          <w:p w14:paraId="409040E6">
            <w:pPr>
              <w:spacing w:after="0" w:line="240" w:lineRule="auto"/>
            </w:pPr>
            <w:r>
              <w:rPr>
                <w:sz w:val="20"/>
              </w:rPr>
              <w:t>需要切换窗口</w:t>
            </w:r>
          </w:p>
        </w:tc>
        <w:tc>
          <w:tcPr>
            <w:tcW w:w="1728" w:type="dxa"/>
          </w:tcPr>
          <w:p w14:paraId="2AFFD610">
            <w:pPr>
              <w:spacing w:after="0" w:line="240" w:lineRule="auto"/>
            </w:pPr>
            <w:r>
              <w:rPr>
                <w:sz w:val="20"/>
              </w:rPr>
              <w:t>事后观看</w:t>
            </w:r>
          </w:p>
        </w:tc>
        <w:tc>
          <w:tcPr>
            <w:tcW w:w="1610" w:type="dxa"/>
          </w:tcPr>
          <w:p w14:paraId="01CDA19D">
            <w:pPr>
              <w:spacing w:after="0" w:line="240" w:lineRule="auto"/>
            </w:pPr>
            <w:r>
              <w:rPr>
                <w:sz w:val="20"/>
              </w:rPr>
              <w:t>实时</w:t>
            </w:r>
          </w:p>
        </w:tc>
        <w:tc>
          <w:tcPr>
            <w:tcW w:w="1846" w:type="dxa"/>
          </w:tcPr>
          <w:p w14:paraId="10EBEF4B">
            <w:pPr>
              <w:spacing w:after="0" w:line="240" w:lineRule="auto"/>
            </w:pPr>
            <w:r>
              <w:rPr>
                <w:sz w:val="20"/>
              </w:rPr>
              <w:t>实时（悬浮窗口）</w:t>
            </w:r>
          </w:p>
        </w:tc>
      </w:tr>
    </w:tbl>
    <w:p w14:paraId="3A4089F6">
      <w:pPr>
        <w:pStyle w:val="5"/>
      </w:pPr>
      <w:bookmarkStart w:id="6" w:name="_Toc50001"/>
      <w:r>
        <w:rPr>
          <w:color w:val="000000"/>
        </w:rPr>
        <w:t>三、建设目标</w:t>
      </w:r>
      <w:bookmarkEnd w:id="6"/>
    </w:p>
    <w:p w14:paraId="5299F6F6">
      <w:r>
        <w:rPr>
          <w:sz w:val="22"/>
        </w:rPr>
        <w:t>HAJIMI智能桌面指引助手的总体建设目标是：打造一款轻量级、高响应的桌面智能指引工具，帮助用户在操作电脑软件时获得实时的步骤指引，降低软件学习成本，提升操作效率。系统通过分析当前屏幕画面，结合用户提问，以箭头、高亮框、文字步骤和语音播报四种方式，为用户提供精准的操作指引。</w:t>
      </w:r>
    </w:p>
    <w:p w14:paraId="10817EC3">
      <w:r>
        <w:rPr>
          <w:sz w:val="22"/>
        </w:rPr>
        <w:t>具体量化建设目标如下：</w:t>
      </w:r>
    </w:p>
    <w:p w14:paraId="5600AA1F">
      <w:r>
        <w:rPr>
          <w:b/>
          <w:sz w:val="22"/>
        </w:rPr>
        <w:t>1. 问题响应时间：</w:t>
      </w:r>
      <w:r>
        <w:rPr>
          <w:sz w:val="22"/>
        </w:rPr>
        <w:t>用户提问后3秒内给出文字回应（A类优先级指标）。</w:t>
      </w:r>
    </w:p>
    <w:p w14:paraId="078F61B2">
      <w:r>
        <w:rPr>
          <w:b/>
          <w:sz w:val="22"/>
        </w:rPr>
        <w:t>2. 屏幕标注延迟：</w:t>
      </w:r>
      <w:r>
        <w:rPr>
          <w:sz w:val="22"/>
        </w:rPr>
        <w:t>标注层刷新延迟不超过500毫秒（A类优先级指标）。</w:t>
      </w:r>
    </w:p>
    <w:p w14:paraId="13F1EA0E">
      <w:r>
        <w:rPr>
          <w:b/>
          <w:sz w:val="22"/>
        </w:rPr>
        <w:t>3. 语音识别准确率：</w:t>
      </w:r>
      <w:r>
        <w:rPr>
          <w:sz w:val="22"/>
        </w:rPr>
        <w:t>普通话识别准确率不低于95%（B类优先级指标）。</w:t>
      </w:r>
    </w:p>
    <w:p w14:paraId="05B45902">
      <w:r>
        <w:rPr>
          <w:b/>
          <w:sz w:val="22"/>
        </w:rPr>
        <w:t>4. 语音播报延迟：</w:t>
      </w:r>
      <w:r>
        <w:rPr>
          <w:sz w:val="22"/>
        </w:rPr>
        <w:t>文字生成后2秒内开始语音播报（B类优先级指标）。</w:t>
      </w:r>
    </w:p>
    <w:p w14:paraId="1F65B09B">
      <w:r>
        <w:rPr>
          <w:b/>
          <w:sz w:val="22"/>
        </w:rPr>
        <w:t>5. 系统资源占用：</w:t>
      </w:r>
      <w:r>
        <w:rPr>
          <w:sz w:val="22"/>
        </w:rPr>
        <w:t>空闲状态下CPU占用不超过10%，内存不超过500MB（B类优先级指标）。</w:t>
      </w:r>
    </w:p>
    <w:p w14:paraId="6A56B654">
      <w:r>
        <w:rPr>
          <w:b/>
          <w:sz w:val="22"/>
        </w:rPr>
        <w:t>6. 挂件启动时间：</w:t>
      </w:r>
      <w:r>
        <w:rPr>
          <w:sz w:val="22"/>
        </w:rPr>
        <w:t>系统启动后5秒内挂件显示就绪（C类优先级指标）。</w:t>
      </w:r>
    </w:p>
    <w:p w14:paraId="4934C69C">
      <w:pPr>
        <w:pStyle w:val="5"/>
      </w:pPr>
      <w:bookmarkStart w:id="7" w:name="_Toc50002"/>
      <w:r>
        <w:rPr>
          <w:color w:val="000000"/>
        </w:rPr>
        <w:t>四、建设原则</w:t>
      </w:r>
      <w:bookmarkEnd w:id="7"/>
    </w:p>
    <w:p w14:paraId="6B6B23C8">
      <w:pPr>
        <w:pStyle w:val="6"/>
      </w:pPr>
      <w:r>
        <w:rPr>
          <w:color w:val="000000"/>
        </w:rPr>
        <w:t>（一）安全性与可靠性</w:t>
      </w:r>
    </w:p>
    <w:p w14:paraId="38061537">
      <w:r>
        <w:rPr>
          <w:sz w:val="22"/>
        </w:rPr>
        <w:t>系统严格遵守安全底线，不替用户执行任何操作，不触碰用户隐私数据，不跟踪动态画面。所有指引信息以可视化展示和语音播报方式呈现，由用户自主决定是否执行。系统在异常情况下能够优雅降级，保证不崩溃、不干扰用户正常操作。</w:t>
      </w:r>
    </w:p>
    <w:p w14:paraId="1D767FD8">
      <w:pPr>
        <w:pStyle w:val="6"/>
      </w:pPr>
      <w:r>
        <w:rPr>
          <w:color w:val="000000"/>
        </w:rPr>
        <w:t>（二）实用性与易用性</w:t>
      </w:r>
    </w:p>
    <w:p w14:paraId="6DFD97C9">
      <w:r>
        <w:rPr>
          <w:sz w:val="22"/>
        </w:rPr>
        <w:t>以悬浮窗口形式常驻桌面，用户可随时通过文字或语音提问，系统即时响应。操作简单直观，无需复杂配置即可开箱即用，降低用户使用门槛。</w:t>
      </w:r>
    </w:p>
    <w:p w14:paraId="6A70EC54">
      <w:pPr>
        <w:pStyle w:val="6"/>
      </w:pPr>
      <w:r>
        <w:rPr>
          <w:color w:val="000000"/>
        </w:rPr>
        <w:t>（三）本地化与隐私保护</w:t>
      </w:r>
    </w:p>
    <w:p w14:paraId="2628407C">
      <w:r>
        <w:rPr>
          <w:sz w:val="22"/>
        </w:rPr>
        <w:t>屏幕识别和智能问答以本地处理为主，仅在语音识别和语音合成时调用云端服务，最大限度保护用户屏幕隐私，减少对网络环境的依赖。</w:t>
      </w:r>
    </w:p>
    <w:p w14:paraId="29979CE1">
      <w:pPr>
        <w:pStyle w:val="6"/>
      </w:pPr>
      <w:r>
        <w:rPr>
          <w:color w:val="000000"/>
        </w:rPr>
        <w:t>（四）可扩展性与可维护性</w:t>
      </w:r>
    </w:p>
    <w:p w14:paraId="7AE052F8">
      <w:r>
        <w:rPr>
          <w:sz w:val="22"/>
        </w:rPr>
        <w:t>采用模块化设计，各功能模块独立解耦，支持后续功能扩展和技术升级。管理后台提供配置管理和日志查看功能，便于系统维护和问题排查。</w:t>
      </w:r>
    </w:p>
    <w:p w14:paraId="22666E8D">
      <w:pPr>
        <w:pStyle w:val="6"/>
      </w:pPr>
      <w:r>
        <w:rPr>
          <w:color w:val="000000"/>
        </w:rPr>
        <w:t>（五）界面友好</w:t>
      </w:r>
    </w:p>
    <w:p w14:paraId="4BB59748">
      <w:r>
        <w:rPr>
          <w:sz w:val="22"/>
        </w:rPr>
        <w:t>指引信息通过箭头、高亮框、文字步骤和语音播报四种方式多维度呈现，界面简洁直观，符合用户操作习惯，确保良好的用户体验。</w:t>
      </w:r>
    </w:p>
    <w:p w14:paraId="7E88A8E0">
      <w:pPr>
        <w:pStyle w:val="5"/>
      </w:pPr>
      <w:bookmarkStart w:id="8" w:name="_Toc50003"/>
      <w:r>
        <w:rPr>
          <w:color w:val="000000"/>
        </w:rPr>
        <w:t>五、业务需求概述</w:t>
      </w:r>
      <w:bookmarkEnd w:id="8"/>
    </w:p>
    <w:p w14:paraId="6F984A92">
      <w:r>
        <w:rPr>
          <w:sz w:val="22"/>
        </w:rPr>
        <w:t>HAJIMI智能桌面指引助手的核心业务需求围绕"看屏幕、答疑问、指步骤"三大能力展开，涵盖以下功能模块：</w:t>
      </w:r>
    </w:p>
    <w:p w14:paraId="24691812">
      <w:r>
        <w:rPr>
          <w:b/>
          <w:sz w:val="22"/>
        </w:rPr>
        <w:t>1. 问题输入：</w:t>
      </w:r>
      <w:r>
        <w:rPr>
          <w:sz w:val="22"/>
        </w:rPr>
        <w:t>支持文字输入和语音输入两种方式，用户可自由选择。</w:t>
      </w:r>
    </w:p>
    <w:p w14:paraId="5969FA35">
      <w:r>
        <w:rPr>
          <w:b/>
          <w:sz w:val="22"/>
        </w:rPr>
        <w:t>2. 屏幕识别：</w:t>
      </w:r>
      <w:r>
        <w:rPr>
          <w:sz w:val="22"/>
        </w:rPr>
        <w:t>实时捕获屏幕画面，识别当前界面元素和操作区域。</w:t>
      </w:r>
    </w:p>
    <w:p w14:paraId="79BEB656">
      <w:r>
        <w:rPr>
          <w:b/>
          <w:sz w:val="22"/>
        </w:rPr>
        <w:t>3. 智能问答：</w:t>
      </w:r>
      <w:r>
        <w:rPr>
          <w:sz w:val="22"/>
        </w:rPr>
        <w:t>结合屏幕画面分析用户问题，生成针对性的操作指引。</w:t>
      </w:r>
    </w:p>
    <w:p w14:paraId="353DB848">
      <w:r>
        <w:rPr>
          <w:b/>
          <w:sz w:val="22"/>
        </w:rPr>
        <w:t>4. 指引生成：</w:t>
      </w:r>
      <w:r>
        <w:rPr>
          <w:sz w:val="22"/>
        </w:rPr>
        <w:t>将智能问答结果转化为箭头、高亮框、文字步骤等可视化指引。</w:t>
      </w:r>
    </w:p>
    <w:p w14:paraId="700D0C74">
      <w:r>
        <w:rPr>
          <w:b/>
          <w:sz w:val="22"/>
        </w:rPr>
        <w:t>5. 语音播报：</w:t>
      </w:r>
      <w:r>
        <w:rPr>
          <w:sz w:val="22"/>
        </w:rPr>
        <w:t>将指引内容通过语音合成播报，解放用户双手。</w:t>
      </w:r>
    </w:p>
    <w:p w14:paraId="71980FA4">
      <w:r>
        <w:rPr>
          <w:b/>
          <w:sz w:val="22"/>
        </w:rPr>
        <w:t>6. 悬浮窗口：</w:t>
      </w:r>
      <w:r>
        <w:rPr>
          <w:sz w:val="22"/>
        </w:rPr>
        <w:t>以轻量级悬浮窗常驻桌面，不影响用户正常操作。</w:t>
      </w:r>
    </w:p>
    <w:p w14:paraId="13315666">
      <w:r>
        <w:rPr>
          <w:b/>
          <w:sz w:val="22"/>
        </w:rPr>
        <w:t>7. 配置管理：</w:t>
      </w:r>
      <w:r>
        <w:rPr>
          <w:sz w:val="22"/>
        </w:rPr>
        <w:t>用户可自定义偏好设置，如语音开关、标注样式等。</w:t>
      </w:r>
    </w:p>
    <w:p w14:paraId="22012B49">
      <w:r>
        <w:rPr>
          <w:b/>
          <w:sz w:val="22"/>
        </w:rPr>
        <w:t>8. 后台管理：</w:t>
      </w:r>
      <w:r>
        <w:rPr>
          <w:sz w:val="22"/>
        </w:rPr>
        <w:t>管理后台支持用户管理、配置管理和系统日志查看。</w:t>
      </w:r>
    </w:p>
    <w:p w14:paraId="0E691A22">
      <w:r>
        <w:rPr>
          <w:b/>
          <w:sz w:val="22"/>
        </w:rPr>
        <w:t>9. 安全管控：</w:t>
      </w:r>
      <w:r>
        <w:rPr>
          <w:sz w:val="22"/>
        </w:rPr>
        <w:t>确保系统不替用户操作、不触碰隐私、不跟踪动态画面。</w:t>
      </w:r>
    </w:p>
    <w:p w14:paraId="269F6D2F">
      <w:r>
        <w:rPr>
          <w:sz w:val="22"/>
        </w:rPr>
        <w:t>以上各功能模块的详细业务需求分析见第三部分。</w:t>
      </w:r>
    </w:p>
    <w:p w14:paraId="158FF8BD"/>
    <w:p w14:paraId="534EFC04">
      <w:r>
        <w:br w:type="page"/>
      </w:r>
    </w:p>
    <w:p w14:paraId="7D392191">
      <w:pPr>
        <w:pStyle w:val="3"/>
      </w:pPr>
      <w:bookmarkStart w:id="9" w:name="_Toc27767"/>
      <w:r>
        <w:rPr>
          <w:color w:val="000000"/>
        </w:rPr>
        <w:t>第三部分 需求分析</w:t>
      </w:r>
      <w:bookmarkEnd w:id="9"/>
    </w:p>
    <w:p w14:paraId="411A4A77">
      <w:pPr>
        <w:pStyle w:val="5"/>
      </w:pPr>
      <w:bookmarkStart w:id="10" w:name="_Toc30472"/>
      <w:r>
        <w:rPr>
          <w:color w:val="000000"/>
        </w:rPr>
        <w:t>一、业务需求分析</w:t>
      </w:r>
      <w:bookmarkEnd w:id="10"/>
    </w:p>
    <w:p w14:paraId="5AAF1A0D">
      <w:r>
        <w:rPr>
          <w:sz w:val="22"/>
        </w:rPr>
        <w:t>下图展示了HAJIMI智能桌面指引助手的完整业务功能模块：</w:t>
      </w:r>
    </w:p>
    <w:p w14:paraId="0A28147C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5130" cy="5832475"/>
            <wp:effectExtent l="0" t="0" r="1270" b="15875"/>
            <wp:docPr id="1" name="图片 1" descr="业务功能总览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业务功能总览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39A5">
      <w:pPr>
        <w:jc w:val="center"/>
      </w:pPr>
      <w:r>
        <w:rPr>
          <w:sz w:val="22"/>
        </w:rPr>
        <w:t>图1 业务功能总览图</w:t>
      </w:r>
    </w:p>
    <w:p w14:paraId="13DDF779">
      <w:r>
        <w:rPr>
          <w:sz w:val="22"/>
        </w:rPr>
        <w:t>系统共提供9个功能模块，覆盖办公人员日常使用电脑的各种场景：</w:t>
      </w:r>
    </w:p>
    <w:p w14:paraId="3F616232">
      <w:pPr>
        <w:pStyle w:val="6"/>
      </w:pPr>
      <w:r>
        <w:rPr>
          <w:color w:val="000000"/>
        </w:rPr>
        <w:t>模块一：操作指导</w:t>
      </w:r>
    </w:p>
    <w:p w14:paraId="1BE154EC">
      <w:r>
        <w:rPr>
          <w:sz w:val="22"/>
        </w:rPr>
        <w:t>用户不会操作某个软件时，告诉用户一步步怎么做。支持单步操作指引（如"怎么点确定按钮"）、多步流程指引（如"怎么安装微信"）、跨软件操作指引（如"把网页表格复制到Excel"）以及带约束条件的操作指引（如"下载但别装在C盘"）。系统在屏幕上用红框和箭头标注每一步的操作位置。</w:t>
      </w:r>
    </w:p>
    <w:p w14:paraId="2412E451">
      <w:pPr>
        <w:pStyle w:val="6"/>
      </w:pPr>
      <w:r>
        <w:rPr>
          <w:color w:val="000000"/>
        </w:rPr>
        <w:t>模块二：界面说明</w:t>
      </w:r>
    </w:p>
    <w:p w14:paraId="45BD4AA8">
      <w:r>
        <w:rPr>
          <w:sz w:val="22"/>
        </w:rPr>
        <w:t>用户看不懂屏幕上的东西时，解释它是什么、为什么这样。包括图标/文字含义解释（如"这个盾牌图标是什么意思"）和状态异常分析（如"为什么这个按钮是灰色的"），系统分析原因并给出前置操作建议。</w:t>
      </w:r>
    </w:p>
    <w:p w14:paraId="620C5550">
      <w:pPr>
        <w:pStyle w:val="6"/>
      </w:pPr>
      <w:r>
        <w:rPr>
          <w:color w:val="000000"/>
        </w:rPr>
        <w:t>模块三：问题诊断与回退</w:t>
      </w:r>
    </w:p>
    <w:p w14:paraId="23A66027">
      <w:r>
        <w:rPr>
          <w:sz w:val="22"/>
        </w:rPr>
        <w:t>用户操作出错或遇到报错时，帮用户搞清楚怎么回事、怎么恢复。包括回退上一步操作（标出"返回"或"取消"按钮）、报错信息解读和解决步骤、以及超出屏幕范围的问题诊断（如指引用户打开任务管理器自查）。</w:t>
      </w:r>
    </w:p>
    <w:p w14:paraId="6DE2C8F4">
      <w:pPr>
        <w:pStyle w:val="6"/>
      </w:pPr>
      <w:r>
        <w:rPr>
          <w:color w:val="000000"/>
        </w:rPr>
        <w:t>模块</w:t>
      </w:r>
      <w:r>
        <w:rPr>
          <w:rFonts w:hint="eastAsia" w:eastAsia="宋体"/>
          <w:color w:val="000000"/>
          <w:lang w:val="en-US" w:eastAsia="zh-CN"/>
        </w:rPr>
        <w:t>四</w:t>
      </w:r>
      <w:r>
        <w:rPr>
          <w:color w:val="000000"/>
        </w:rPr>
        <w:t>：内容理解</w:t>
      </w:r>
    </w:p>
    <w:p w14:paraId="58BAE406">
      <w:r>
        <w:rPr>
          <w:sz w:val="22"/>
        </w:rPr>
        <w:t>用户想了解屏幕上显示的内容时，帮用户总结、提取、翻译。包括网页/文档摘要、表格数据提取、图片/界面文字描述、多语言翻译。此模式下屏幕不画箭头和高亮框，仅输出文字结果。</w:t>
      </w:r>
    </w:p>
    <w:p w14:paraId="48A90385">
      <w:pPr>
        <w:pStyle w:val="6"/>
      </w:pPr>
      <w:r>
        <w:rPr>
          <w:color w:val="000000"/>
        </w:rPr>
        <w:t>模块</w:t>
      </w:r>
      <w:r>
        <w:rPr>
          <w:rFonts w:hint="eastAsia" w:eastAsia="宋体"/>
          <w:color w:val="000000"/>
          <w:lang w:val="en-US" w:eastAsia="zh-CN"/>
        </w:rPr>
        <w:t>五</w:t>
      </w:r>
      <w:r>
        <w:rPr>
          <w:color w:val="000000"/>
        </w:rPr>
        <w:t>：主动提醒</w:t>
      </w:r>
    </w:p>
    <w:p w14:paraId="0FB2B3D4">
      <w:r>
        <w:rPr>
          <w:sz w:val="22"/>
        </w:rPr>
        <w:t>用户在等任务完成时，系统帮盯着，完成后主动通知。包括下载完成提醒、磁盘空间不足预警、以及安装软件时自动标注需取消的附加勾选项（习惯防护）。提醒方式为桌面气泡通知和语音提示。</w:t>
      </w:r>
    </w:p>
    <w:p w14:paraId="73B1B797">
      <w:pPr>
        <w:pStyle w:val="5"/>
      </w:pPr>
      <w:bookmarkStart w:id="11" w:name="_Toc12058"/>
      <w:r>
        <w:rPr>
          <w:color w:val="000000"/>
        </w:rPr>
        <w:t>二、安全底线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ED95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3C43D824">
            <w:pPr>
              <w:spacing w:after="0" w:line="240" w:lineRule="auto"/>
            </w:pPr>
            <w:r>
              <w:rPr>
                <w:b/>
                <w:sz w:val="20"/>
              </w:rPr>
              <w:t>安全底线</w:t>
            </w:r>
          </w:p>
        </w:tc>
        <w:tc>
          <w:tcPr>
            <w:tcW w:w="2880" w:type="dxa"/>
            <w:shd w:val="clear" w:color="auto" w:fill="D9E2F3"/>
          </w:tcPr>
          <w:p w14:paraId="7EBE56B9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D9E2F3"/>
          </w:tcPr>
          <w:p w14:paraId="53CB6286">
            <w:pPr>
              <w:spacing w:after="0" w:line="240" w:lineRule="auto"/>
            </w:pPr>
            <w:r>
              <w:rPr>
                <w:b/>
                <w:sz w:val="20"/>
              </w:rPr>
              <w:t>用户触及时的回应</w:t>
            </w:r>
          </w:p>
        </w:tc>
      </w:tr>
      <w:tr w14:paraId="1A0ED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705CF8">
            <w:pPr>
              <w:spacing w:after="0" w:line="240" w:lineRule="auto"/>
            </w:pPr>
            <w:r>
              <w:rPr>
                <w:sz w:val="20"/>
              </w:rPr>
              <w:t>不替用户操作</w:t>
            </w:r>
          </w:p>
        </w:tc>
        <w:tc>
          <w:tcPr>
            <w:tcW w:w="2880" w:type="dxa"/>
          </w:tcPr>
          <w:p w14:paraId="4F51939B">
            <w:pPr>
              <w:spacing w:after="0" w:line="240" w:lineRule="auto"/>
            </w:pPr>
            <w:r>
              <w:rPr>
                <w:sz w:val="20"/>
              </w:rPr>
              <w:t>绝不自动点击、保存、删除</w:t>
            </w:r>
          </w:p>
        </w:tc>
        <w:tc>
          <w:tcPr>
            <w:tcW w:w="2880" w:type="dxa"/>
          </w:tcPr>
          <w:p w14:paraId="6CCA0003">
            <w:pPr>
              <w:spacing w:after="0" w:line="240" w:lineRule="auto"/>
            </w:pPr>
            <w:r>
              <w:rPr>
                <w:sz w:val="20"/>
              </w:rPr>
              <w:t>"我只能为您标注位置和提供文字步骤，请您根据指引手动操作。"</w:t>
            </w:r>
          </w:p>
        </w:tc>
      </w:tr>
      <w:tr w14:paraId="4A447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C38018">
            <w:pPr>
              <w:spacing w:after="0" w:line="240" w:lineRule="auto"/>
            </w:pPr>
            <w:r>
              <w:rPr>
                <w:sz w:val="20"/>
              </w:rPr>
              <w:t>不碰隐私内容</w:t>
            </w:r>
          </w:p>
        </w:tc>
        <w:tc>
          <w:tcPr>
            <w:tcW w:w="2880" w:type="dxa"/>
          </w:tcPr>
          <w:p w14:paraId="1910353C">
            <w:pPr>
              <w:spacing w:after="0" w:line="240" w:lineRule="auto"/>
            </w:pPr>
            <w:r>
              <w:rPr>
                <w:sz w:val="20"/>
              </w:rPr>
              <w:t>不扫描个人文件、不读聊天记录</w:t>
            </w:r>
          </w:p>
        </w:tc>
        <w:tc>
          <w:tcPr>
            <w:tcW w:w="2880" w:type="dxa"/>
          </w:tcPr>
          <w:p w14:paraId="5B34FD10">
            <w:pPr>
              <w:spacing w:after="0" w:line="240" w:lineRule="auto"/>
            </w:pPr>
            <w:r>
              <w:rPr>
                <w:sz w:val="20"/>
              </w:rPr>
              <w:t>"我无法访问您的个人文件内容。我可以指引您打开文件夹手动查找。"</w:t>
            </w:r>
          </w:p>
        </w:tc>
      </w:tr>
      <w:tr w14:paraId="5A15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23C9A2">
            <w:pPr>
              <w:spacing w:after="0" w:line="240" w:lineRule="auto"/>
            </w:pPr>
            <w:r>
              <w:rPr>
                <w:sz w:val="20"/>
              </w:rPr>
              <w:t>不跟踪动态画面</w:t>
            </w:r>
          </w:p>
        </w:tc>
        <w:tc>
          <w:tcPr>
            <w:tcW w:w="2880" w:type="dxa"/>
          </w:tcPr>
          <w:p w14:paraId="77BB815F">
            <w:pPr>
              <w:spacing w:after="0" w:line="240" w:lineRule="auto"/>
            </w:pPr>
            <w:r>
              <w:rPr>
                <w:sz w:val="20"/>
              </w:rPr>
              <w:t>不持续监控视频、直播等动态内容</w:t>
            </w:r>
          </w:p>
        </w:tc>
        <w:tc>
          <w:tcPr>
            <w:tcW w:w="2880" w:type="dxa"/>
          </w:tcPr>
          <w:p w14:paraId="4FD02B03">
            <w:pPr>
              <w:spacing w:after="0" w:line="240" w:lineRule="auto"/>
            </w:pPr>
            <w:r>
              <w:rPr>
                <w:sz w:val="20"/>
              </w:rPr>
              <w:t>"检测到屏幕内容持续刷新，我只能为您描述当前这一秒的静态画面。"</w:t>
            </w:r>
          </w:p>
        </w:tc>
      </w:tr>
    </w:tbl>
    <w:p w14:paraId="14CCBA38"/>
    <w:p w14:paraId="3CD5973B">
      <w:pPr>
        <w:pStyle w:val="5"/>
      </w:pPr>
      <w:bookmarkStart w:id="12" w:name="_Toc4"/>
      <w:r>
        <w:rPr>
          <w:color w:val="000000"/>
        </w:rPr>
        <w:t>三、用例分析</w:t>
      </w:r>
      <w:bookmarkEnd w:id="12"/>
    </w:p>
    <w:p w14:paraId="23000E8F">
      <w:pPr>
        <w:pStyle w:val="6"/>
      </w:pPr>
      <w:r>
        <w:rPr>
          <w:color w:val="000000"/>
        </w:rPr>
        <w:t>1、办公人员用例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61F4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36465CE2">
            <w:pPr>
              <w:spacing w:after="0" w:line="240" w:lineRule="auto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w="2880" w:type="dxa"/>
            <w:shd w:val="clear" w:color="auto" w:fill="D9E2F3"/>
          </w:tcPr>
          <w:p w14:paraId="55209551">
            <w:pPr>
              <w:spacing w:after="0" w:line="240" w:lineRule="auto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w="2880" w:type="dxa"/>
            <w:shd w:val="clear" w:color="auto" w:fill="D9E2F3"/>
          </w:tcPr>
          <w:p w14:paraId="453B4E1F">
            <w:pPr>
              <w:spacing w:after="0" w:line="240" w:lineRule="auto"/>
            </w:pPr>
            <w:r>
              <w:rPr>
                <w:b/>
                <w:sz w:val="20"/>
              </w:rPr>
              <w:t>用例说明</w:t>
            </w:r>
          </w:p>
        </w:tc>
      </w:tr>
      <w:tr w14:paraId="0E6DD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CCCCDA">
            <w:pPr>
              <w:spacing w:after="0" w:line="240" w:lineRule="auto"/>
            </w:pPr>
            <w:r>
              <w:rPr>
                <w:sz w:val="20"/>
              </w:rPr>
              <w:t>UC-01</w:t>
            </w:r>
          </w:p>
        </w:tc>
        <w:tc>
          <w:tcPr>
            <w:tcW w:w="2880" w:type="dxa"/>
          </w:tcPr>
          <w:p w14:paraId="42126775">
            <w:pPr>
              <w:spacing w:after="0" w:line="240" w:lineRule="auto"/>
            </w:pPr>
            <w:r>
              <w:rPr>
                <w:sz w:val="20"/>
              </w:rPr>
              <w:t>提问获取操作指引</w:t>
            </w:r>
          </w:p>
        </w:tc>
        <w:tc>
          <w:tcPr>
            <w:tcW w:w="2880" w:type="dxa"/>
          </w:tcPr>
          <w:p w14:paraId="0C1628E7">
            <w:pPr>
              <w:spacing w:after="0" w:line="240" w:lineRule="auto"/>
            </w:pPr>
            <w:r>
              <w:rPr>
                <w:sz w:val="20"/>
              </w:rPr>
              <w:t>用户通过文字或语音提问，系统分析屏幕后给出带标注的操作步骤</w:t>
            </w:r>
          </w:p>
        </w:tc>
      </w:tr>
      <w:tr w14:paraId="66678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8EB19C">
            <w:pPr>
              <w:spacing w:after="0" w:line="240" w:lineRule="auto"/>
            </w:pPr>
            <w:r>
              <w:rPr>
                <w:sz w:val="20"/>
              </w:rPr>
              <w:t>UC-02</w:t>
            </w:r>
          </w:p>
        </w:tc>
        <w:tc>
          <w:tcPr>
            <w:tcW w:w="2880" w:type="dxa"/>
          </w:tcPr>
          <w:p w14:paraId="56FBC25A">
            <w:pPr>
              <w:spacing w:after="0" w:line="240" w:lineRule="auto"/>
            </w:pPr>
            <w:r>
              <w:rPr>
                <w:sz w:val="20"/>
              </w:rPr>
              <w:t>查看界面说明</w:t>
            </w:r>
          </w:p>
        </w:tc>
        <w:tc>
          <w:tcPr>
            <w:tcW w:w="2880" w:type="dxa"/>
          </w:tcPr>
          <w:p w14:paraId="2EA69232">
            <w:pPr>
              <w:spacing w:after="0" w:line="240" w:lineRule="auto"/>
            </w:pPr>
            <w:r>
              <w:rPr>
                <w:sz w:val="20"/>
              </w:rPr>
              <w:t>用户询问屏幕上的图标、按钮含义，系统解释并标注位置</w:t>
            </w:r>
          </w:p>
        </w:tc>
      </w:tr>
      <w:tr w14:paraId="3FAD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861718">
            <w:pPr>
              <w:spacing w:after="0" w:line="240" w:lineRule="auto"/>
            </w:pPr>
            <w:r>
              <w:rPr>
                <w:sz w:val="20"/>
              </w:rPr>
              <w:t>UC-03</w:t>
            </w:r>
          </w:p>
        </w:tc>
        <w:tc>
          <w:tcPr>
            <w:tcW w:w="2880" w:type="dxa"/>
          </w:tcPr>
          <w:p w14:paraId="5F49DEED">
            <w:pPr>
              <w:spacing w:after="0" w:line="240" w:lineRule="auto"/>
            </w:pPr>
            <w:r>
              <w:rPr>
                <w:sz w:val="20"/>
              </w:rPr>
              <w:t>问题诊断与回退</w:t>
            </w:r>
          </w:p>
        </w:tc>
        <w:tc>
          <w:tcPr>
            <w:tcW w:w="2880" w:type="dxa"/>
          </w:tcPr>
          <w:p w14:paraId="14169EC9">
            <w:pPr>
              <w:spacing w:after="0" w:line="240" w:lineRule="auto"/>
            </w:pPr>
            <w:r>
              <w:rPr>
                <w:sz w:val="20"/>
              </w:rPr>
              <w:t>用户操作出错或遇到报错，系统分析原因并指引恢复</w:t>
            </w:r>
          </w:p>
        </w:tc>
      </w:tr>
      <w:tr w14:paraId="2901F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4F6AD2">
            <w:pPr>
              <w:spacing w:after="0" w:line="240" w:lineRule="auto"/>
            </w:pPr>
            <w:r>
              <w:rPr>
                <w:sz w:val="20"/>
              </w:rPr>
              <w:t>UC-05</w:t>
            </w:r>
          </w:p>
        </w:tc>
        <w:tc>
          <w:tcPr>
            <w:tcW w:w="2880" w:type="dxa"/>
          </w:tcPr>
          <w:p w14:paraId="3A0E76BD">
            <w:pPr>
              <w:spacing w:after="0" w:line="240" w:lineRule="auto"/>
            </w:pPr>
            <w:r>
              <w:rPr>
                <w:sz w:val="20"/>
              </w:rPr>
              <w:t>内容理解</w:t>
            </w:r>
          </w:p>
        </w:tc>
        <w:tc>
          <w:tcPr>
            <w:tcW w:w="2880" w:type="dxa"/>
          </w:tcPr>
          <w:p w14:paraId="4480B30C">
            <w:pPr>
              <w:spacing w:after="0" w:line="240" w:lineRule="auto"/>
            </w:pPr>
            <w:r>
              <w:rPr>
                <w:sz w:val="20"/>
              </w:rPr>
              <w:t>用户要求总结网页、提取数据、描述图片、翻译文字</w:t>
            </w:r>
          </w:p>
        </w:tc>
      </w:tr>
      <w:tr w14:paraId="47A3D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D18CA6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sz w:val="20"/>
              </w:rPr>
              <w:t>UC-0</w:t>
            </w:r>
            <w:r>
              <w:rPr>
                <w:rFonts w:hint="eastAsia" w:eastAsia="宋体"/>
                <w:sz w:val="20"/>
                <w:lang w:val="en-US" w:eastAsia="zh-CN"/>
              </w:rPr>
              <w:t>6</w:t>
            </w:r>
          </w:p>
        </w:tc>
        <w:tc>
          <w:tcPr>
            <w:tcW w:w="2880" w:type="dxa"/>
          </w:tcPr>
          <w:p w14:paraId="0EE2DA9C">
            <w:pPr>
              <w:spacing w:after="0" w:line="240" w:lineRule="auto"/>
            </w:pPr>
            <w:r>
              <w:rPr>
                <w:sz w:val="20"/>
              </w:rPr>
              <w:t>主动提醒设置</w:t>
            </w:r>
          </w:p>
        </w:tc>
        <w:tc>
          <w:tcPr>
            <w:tcW w:w="2880" w:type="dxa"/>
          </w:tcPr>
          <w:p w14:paraId="270FCE12">
            <w:pPr>
              <w:spacing w:after="0" w:line="240" w:lineRule="auto"/>
            </w:pPr>
            <w:r>
              <w:rPr>
                <w:sz w:val="20"/>
              </w:rPr>
              <w:t>用户设置下载完成提醒、磁盘空间预警等</w:t>
            </w:r>
          </w:p>
        </w:tc>
      </w:tr>
    </w:tbl>
    <w:p w14:paraId="29B1B4D3"/>
    <w:p w14:paraId="4AC4BC1A">
      <w:pPr>
        <w:pStyle w:val="6"/>
      </w:pPr>
      <w:r>
        <w:rPr>
          <w:color w:val="000000"/>
        </w:rPr>
        <w:t>2、管理员用例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B15A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264F54C3">
            <w:pPr>
              <w:spacing w:after="0" w:line="240" w:lineRule="auto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w="2880" w:type="dxa"/>
            <w:shd w:val="clear" w:color="auto" w:fill="D9E2F3"/>
          </w:tcPr>
          <w:p w14:paraId="5769CA84">
            <w:pPr>
              <w:spacing w:after="0" w:line="240" w:lineRule="auto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w="2880" w:type="dxa"/>
            <w:shd w:val="clear" w:color="auto" w:fill="D9E2F3"/>
          </w:tcPr>
          <w:p w14:paraId="44312A08">
            <w:pPr>
              <w:spacing w:after="0" w:line="240" w:lineRule="auto"/>
            </w:pPr>
            <w:r>
              <w:rPr>
                <w:b/>
                <w:sz w:val="20"/>
              </w:rPr>
              <w:t>用例说明</w:t>
            </w:r>
          </w:p>
        </w:tc>
      </w:tr>
      <w:tr w14:paraId="2BE02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1425A3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sz w:val="20"/>
              </w:rPr>
              <w:t>UC-0</w:t>
            </w:r>
            <w:r>
              <w:rPr>
                <w:rFonts w:hint="eastAsia" w:eastAsia="宋体"/>
                <w:sz w:val="20"/>
                <w:lang w:val="en-US" w:eastAsia="zh-CN"/>
              </w:rPr>
              <w:t>7</w:t>
            </w:r>
          </w:p>
        </w:tc>
        <w:tc>
          <w:tcPr>
            <w:tcW w:w="2880" w:type="dxa"/>
          </w:tcPr>
          <w:p w14:paraId="0EBAC369">
            <w:pPr>
              <w:spacing w:after="0" w:line="240" w:lineRule="auto"/>
            </w:pPr>
            <w:r>
              <w:rPr>
                <w:sz w:val="20"/>
              </w:rPr>
              <w:t>查看使用数据</w:t>
            </w:r>
          </w:p>
        </w:tc>
        <w:tc>
          <w:tcPr>
            <w:tcW w:w="2880" w:type="dxa"/>
          </w:tcPr>
          <w:p w14:paraId="29A1F853">
            <w:pPr>
              <w:spacing w:after="0" w:line="240" w:lineRule="auto"/>
            </w:pPr>
            <w:r>
              <w:rPr>
                <w:sz w:val="20"/>
              </w:rPr>
              <w:t>查看用户使用频率、高频问题类型、出错统计等数据</w:t>
            </w:r>
          </w:p>
        </w:tc>
      </w:tr>
      <w:tr w14:paraId="186FD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A26D8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sz w:val="20"/>
              </w:rPr>
              <w:t>UC-</w:t>
            </w:r>
            <w:r>
              <w:rPr>
                <w:rFonts w:hint="eastAsia" w:eastAsia="宋体"/>
                <w:sz w:val="20"/>
                <w:lang w:val="en-US" w:eastAsia="zh-CN"/>
              </w:rPr>
              <w:t>09</w:t>
            </w:r>
          </w:p>
        </w:tc>
        <w:tc>
          <w:tcPr>
            <w:tcW w:w="2880" w:type="dxa"/>
          </w:tcPr>
          <w:p w14:paraId="01298D4B">
            <w:pPr>
              <w:spacing w:after="0" w:line="240" w:lineRule="auto"/>
            </w:pPr>
            <w:r>
              <w:rPr>
                <w:sz w:val="20"/>
              </w:rPr>
              <w:t>调整系统设置</w:t>
            </w:r>
          </w:p>
        </w:tc>
        <w:tc>
          <w:tcPr>
            <w:tcW w:w="2880" w:type="dxa"/>
          </w:tcPr>
          <w:p w14:paraId="45F9DCB0">
            <w:pPr>
              <w:spacing w:after="0" w:line="240" w:lineRule="auto"/>
            </w:pPr>
            <w:r>
              <w:rPr>
                <w:sz w:val="20"/>
              </w:rPr>
              <w:t>修改响应参数、识别准确度等配置，无需重新安装</w:t>
            </w:r>
          </w:p>
        </w:tc>
      </w:tr>
      <w:tr w14:paraId="56C96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52A40F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sz w:val="20"/>
              </w:rPr>
              <w:t>UC-</w:t>
            </w:r>
            <w:r>
              <w:rPr>
                <w:rFonts w:hint="eastAsia" w:eastAsia="宋体"/>
                <w:sz w:val="20"/>
                <w:lang w:val="en-US" w:eastAsia="zh-CN"/>
              </w:rPr>
              <w:t>10</w:t>
            </w:r>
          </w:p>
        </w:tc>
        <w:tc>
          <w:tcPr>
            <w:tcW w:w="2880" w:type="dxa"/>
          </w:tcPr>
          <w:p w14:paraId="1E4D6A94">
            <w:pPr>
              <w:spacing w:after="0" w:line="240" w:lineRule="auto"/>
            </w:pPr>
            <w:r>
              <w:rPr>
                <w:sz w:val="20"/>
              </w:rPr>
              <w:t>监控运行状态</w:t>
            </w:r>
          </w:p>
        </w:tc>
        <w:tc>
          <w:tcPr>
            <w:tcW w:w="2880" w:type="dxa"/>
          </w:tcPr>
          <w:p w14:paraId="62E66845">
            <w:pPr>
              <w:spacing w:after="0" w:line="240" w:lineRule="auto"/>
            </w:pPr>
            <w:r>
              <w:rPr>
                <w:sz w:val="20"/>
              </w:rPr>
              <w:t>查看系统运行状态、响应速度、错误日志等指标</w:t>
            </w:r>
          </w:p>
        </w:tc>
      </w:tr>
    </w:tbl>
    <w:p w14:paraId="7B6E1FFE"/>
    <w:p w14:paraId="6DA212E2">
      <w:r>
        <w:br w:type="page"/>
      </w:r>
    </w:p>
    <w:p w14:paraId="1E34719D">
      <w:pPr>
        <w:pStyle w:val="5"/>
      </w:pPr>
      <w:bookmarkStart w:id="13" w:name="_Toc24727"/>
      <w:r>
        <w:rPr>
          <w:color w:val="000000"/>
        </w:rPr>
        <w:t>四、界面风格</w:t>
      </w:r>
      <w:bookmarkEnd w:id="13"/>
    </w:p>
    <w:p w14:paraId="5B62532F">
      <w:pPr>
        <w:pStyle w:val="6"/>
      </w:pPr>
      <w:r>
        <w:rPr>
          <w:b/>
          <w:sz w:val="24"/>
        </w:rPr>
        <w:t>1、桌面挂件——整体布局</w:t>
      </w:r>
    </w:p>
    <w:p w14:paraId="085E3609">
      <w:pPr>
        <w:rPr>
          <w:sz w:val="21"/>
        </w:rPr>
      </w:pPr>
      <w:r>
        <w:rPr>
          <w:sz w:val="21"/>
        </w:rPr>
        <w:t>桌面挂件采用"左侧按钮列 + 主面板 + 右侧详情面板"三栏布局，悬浮于桌面右下角，半透明毛玻璃效果，可拖拽移动且始终置顶。默认折叠状态约 60x300px，仅显示按钮列和标题栏；展开状态约 500x300px，显示完整对话和操作区域。</w:t>
      </w:r>
    </w:p>
    <w:p w14:paraId="29D13A86">
      <w:pPr>
        <w:rPr>
          <w:sz w:val="21"/>
        </w:rPr>
      </w:pPr>
      <w:r>
        <w:drawing>
          <wp:inline distT="0" distB="0" distL="114300" distR="114300">
            <wp:extent cx="3621405" cy="4033520"/>
            <wp:effectExtent l="0" t="0" r="1714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1405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18BA5">
      <w:pPr>
        <w:pStyle w:val="6"/>
      </w:pPr>
      <w:r>
        <w:rPr>
          <w:b/>
          <w:sz w:val="24"/>
        </w:rPr>
        <w:t>2、左侧按钮列（5个功能按钮）</w:t>
      </w:r>
    </w:p>
    <w:p w14:paraId="4B8DE95D">
      <w:r>
        <w:rPr>
          <w:sz w:val="21"/>
        </w:rPr>
        <w:t>左侧按钮列垂直排列 5 个圆角方形按钮，默认显示文字标签，hover 时展示提示文字。当前激活按钮为蓝色高亮边框加浅蓝背景。</w:t>
      </w:r>
    </w:p>
    <w:p w14:paraId="04521A9F">
      <w:r>
        <w:rPr>
          <w:sz w:val="21"/>
        </w:rPr>
        <w:t>(1) 操作指引：显示用户问题和系统返回的操作步骤指引，默认激活。</w:t>
      </w:r>
    </w:p>
    <w:p w14:paraId="3BE19037">
      <w:r>
        <w:rPr>
          <w:sz w:val="21"/>
        </w:rPr>
        <w:t>(2) 步骤列表：展示当前任务的完整步骤清单，已完成步骤显示绿色，当前步骤橙色高亮，待执行步骤灰色。</w:t>
      </w:r>
    </w:p>
    <w:p w14:paraId="6F490E3E">
      <w:r>
        <w:rPr>
          <w:sz w:val="21"/>
        </w:rPr>
        <w:t>(3) 任务蓝图：展示任务蓝图的名称、步骤总数、当前进度条和预计时间，提供回退/跳过/终止操作。</w:t>
      </w:r>
    </w:p>
    <w:p w14:paraId="7E9C23E1">
      <w:r>
        <w:rPr>
          <w:sz w:val="21"/>
        </w:rPr>
        <w:t>(4) 提醒通知：展示系统主动预警和通知消息，带红色未读角标。警告类通知黄色背景，普通通知白色背景。</w:t>
      </w:r>
    </w:p>
    <w:p w14:paraId="52EE64B6">
      <w:r>
        <w:rPr>
          <w:sz w:val="21"/>
        </w:rPr>
        <w:t>(5) 系统设置：各项功能的 Toggle 开关控制，包括语音播报、屏幕标注、快速路径、主动预警、匿名上报、隐私模式共 6 项。</w:t>
      </w:r>
    </w:p>
    <w:p w14:paraId="3ECB25C7">
      <w:pPr>
        <w:pStyle w:val="6"/>
      </w:pPr>
      <w:r>
        <w:rPr>
          <w:b/>
          <w:sz w:val="24"/>
        </w:rPr>
        <w:t>3、主面板结构</w:t>
      </w:r>
    </w:p>
    <w:p w14:paraId="66F5D9EE">
      <w:r>
        <w:rPr>
          <w:sz w:val="21"/>
        </w:rPr>
        <w:t>主面板从上到下分为四个区域：</w:t>
      </w:r>
    </w:p>
    <w:p w14:paraId="69BD2B21">
      <w:r>
        <w:rPr>
          <w:sz w:val="21"/>
        </w:rPr>
        <w:t>(A) 标题栏：左侧蓝色脉冲圆点 + "HAJIMI" 品牌名 + 版本号；右侧红/黄/绿三个控制圆点，分别对应关闭（最小化到托盘）、折叠面板宽度、展开面板。</w:t>
      </w:r>
    </w:p>
    <w:p w14:paraId="64C9571F">
      <w:r>
        <w:rPr>
          <w:sz w:val="21"/>
        </w:rPr>
        <w:t>(B) 状态指示栏：显示当前模式标签（模板模式/快速模式/标准模式，三色可切换）+ 状态文字（就绪/处理中/操作指引…）+ 在线绿色指示灯。</w:t>
      </w:r>
    </w:p>
    <w:p w14:paraId="6C7F87F9">
      <w:r>
        <w:rPr>
          <w:sz w:val="21"/>
        </w:rPr>
        <w:t>(C) 内容区（可滚动）：默认显示欢迎状态（问候语 + 4 个快捷提问标签）。点击左侧按钮切换 5 个面板——操作指引面板（对话气泡）、步骤列表面板（步骤卡片）、任务蓝图面板（蓝图卡片和进度条）、提醒通知面板（通知列表）、系统设置面板（开关列表）。</w:t>
      </w:r>
    </w:p>
    <w:p w14:paraId="392A6A49">
      <w:r>
        <w:rPr>
          <w:sz w:val="21"/>
        </w:rPr>
        <w:t>(D) 底部输入栏：圆角胶囊形输入框 + 圆形语音按钮 + 蓝色圆形发送按钮，支持文字和语音两种输入方式。</w:t>
      </w:r>
    </w:p>
    <w:p w14:paraId="52C7D8A0">
      <w:pPr>
        <w:pStyle w:val="6"/>
      </w:pPr>
      <w:r>
        <w:drawing>
          <wp:inline distT="0" distB="0" distL="114300" distR="114300">
            <wp:extent cx="2561590" cy="2906395"/>
            <wp:effectExtent l="0" t="0" r="10160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0485" cy="4444365"/>
            <wp:effectExtent l="0" t="0" r="18415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444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B7C8C"/>
    <w:p w14:paraId="4281FE6A">
      <w:pPr>
        <w:pStyle w:val="6"/>
        <w:rPr>
          <w:b/>
          <w:sz w:val="24"/>
        </w:rPr>
      </w:pPr>
      <w:r>
        <w:drawing>
          <wp:inline distT="0" distB="0" distL="114300" distR="114300">
            <wp:extent cx="2515870" cy="3212465"/>
            <wp:effectExtent l="0" t="0" r="17780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04415" cy="3061970"/>
            <wp:effectExtent l="0" t="0" r="635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AC87E">
      <w:pPr>
        <w:pStyle w:val="6"/>
      </w:pPr>
      <w:r>
        <w:rPr>
          <w:b/>
          <w:sz w:val="24"/>
        </w:rPr>
        <w:t>4、展开详情面板</w:t>
      </w:r>
    </w:p>
    <w:p w14:paraId="106A2D0C">
      <w:r>
        <w:rPr>
          <w:sz w:val="21"/>
        </w:rPr>
        <w:t>双击或长按左侧按钮时，从主面板右侧滑出宽约 280px 的详情面板，显示当前面板的详细参数（如屏幕元素识别数、置信度、蓝图 ID、版本信息等）。单击面板外部区域或再次双击按钮关闭。</w:t>
      </w:r>
    </w:p>
    <w:p w14:paraId="1DF89FE9">
      <w:pPr>
        <w:pStyle w:val="6"/>
      </w:pPr>
      <w:r>
        <w:rPr>
          <w:b/>
          <w:sz w:val="24"/>
        </w:rPr>
        <w:t>5、屏幕覆盖层标注</w:t>
      </w:r>
    </w:p>
    <w:p w14:paraId="28932FD5">
      <w:r>
        <w:rPr>
          <w:sz w:val="21"/>
        </w:rPr>
        <w:t>覆盖层为全屏透明 PyQt5 窗口（WA_TransparentForMouseEvents），鼠标事件完全穿透，不干扰用户操作。仅在系统输出操作指引类意图时显示，内容认知模式（摘要、翻译等）自动隐藏。</w:t>
      </w:r>
    </w:p>
    <w:p w14:paraId="1A73B6D0">
      <w:r>
        <w:rPr>
          <w:sz w:val="21"/>
        </w:rPr>
        <w:t>标注元素包括三种：</w:t>
      </w:r>
    </w:p>
    <w:p w14:paraId="55CD5902">
      <w:r>
        <w:rPr>
          <w:sz w:val="21"/>
        </w:rPr>
        <w:t>(A) 红色箭头：QPainterPath 绘制，颜色 #FF0000，线宽 3px，从屏幕空白区域指向目标元素。</w:t>
      </w:r>
    </w:p>
    <w:p w14:paraId="5696A5A1">
      <w:r>
        <w:rPr>
          <w:sz w:val="21"/>
        </w:rPr>
        <w:t>(B) 红色虚线高亮框：QPen DashLine，颜色 #FF0000，线宽 2px，四角缺口 12px，包围目标 UI 元素（外扩 4px）。</w:t>
      </w:r>
    </w:p>
    <w:p w14:paraId="7A1A5EAD">
      <w:r>
        <w:rPr>
          <w:sz w:val="21"/>
        </w:rPr>
        <w:t>(C) SoM 编号标签：白底红字圆角矩形 44x44px，文字 "~N"（N 为大模型输出的 element_id），16pt Bold，放在目标元素正上方。</w:t>
      </w:r>
    </w:p>
    <w:p w14:paraId="038AE14B">
      <w:pPr>
        <w:rPr>
          <w:sz w:val="21"/>
        </w:rPr>
      </w:pPr>
      <w:r>
        <w:rPr>
          <w:sz w:val="21"/>
        </w:rPr>
        <w:t>示例场景：用户问"怎么保存文档" → 屏幕在保存按钮处叠加红色虚线框 + 上方 "~3" 编号标签 + 从屏幕右侧指向按钮的红色箭头。</w:t>
      </w:r>
    </w:p>
    <w:p w14:paraId="4B6DC247">
      <w:pPr>
        <w:rPr>
          <w:sz w:val="21"/>
        </w:rPr>
      </w:pPr>
      <w:r>
        <w:drawing>
          <wp:inline distT="0" distB="0" distL="114300" distR="114300">
            <wp:extent cx="3238500" cy="2562225"/>
            <wp:effectExtent l="0" t="0" r="0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0F124">
      <w:pPr>
        <w:pStyle w:val="6"/>
      </w:pPr>
      <w:r>
        <w:rPr>
          <w:b/>
          <w:sz w:val="24"/>
        </w:rPr>
        <w:t>6、Web 管理控制台</w:t>
      </w:r>
    </w:p>
    <w:p w14:paraId="2C025385">
      <w:r>
        <w:rPr>
          <w:sz w:val="21"/>
        </w:rPr>
        <w:t>管理员通过浏览器访问 Web 控制台（Vue3 + Element-Plus），包含 5 个页面：</w:t>
      </w:r>
    </w:p>
    <w:p w14:paraId="08076021">
      <w:r>
        <w:rPr>
          <w:sz w:val="21"/>
        </w:rPr>
        <w:t>(1) 登录页：居中卡片布局（400x450px），品牌名 + 用户名/密码输入 + 登录按钮。</w:t>
      </w:r>
    </w:p>
    <w:p w14:paraId="28F269FC">
      <w:r>
        <w:rPr>
          <w:sz w:val="21"/>
        </w:rPr>
        <w:t>(2) 仪表盘首页：左侧深色导航栏 + 顶部 4 张统计卡片（事务量/在线客户端/有用率/API 费用）+ 饼图/折线图/柱状图数据展示区。</w:t>
      </w:r>
    </w:p>
    <w:p w14:paraId="20DEFF1E">
      <w:r>
        <w:rPr>
          <w:sz w:val="21"/>
        </w:rPr>
        <w:t>(3) 模板审核列表：筛选栏 + 7 列表格（模板名称/关键词/版本/使用次数/有用率/状态/操作）+ 审核弹窗。</w:t>
      </w:r>
    </w:p>
    <w:p w14:paraId="78BA9347">
      <w:r>
        <w:rPr>
          <w:sz w:val="21"/>
        </w:rPr>
        <w:t>(4) 失败归因分析：左侧失败类型排行柱状图 + 右侧详情面板（预期/实际指纹对比、LLM 快照展开）。</w:t>
      </w:r>
    </w:p>
    <w:p w14:paraId="3D5ADF05">
      <w:pPr>
        <w:rPr>
          <w:sz w:val="21"/>
        </w:rPr>
      </w:pPr>
      <w:r>
        <w:rPr>
          <w:sz w:val="21"/>
        </w:rPr>
        <w:t>(5) 系统配置页：9 项配置表单（置信度阈值、LLM 端点、模型名等）+ 恢复默认/热部署按钮。</w:t>
      </w:r>
    </w:p>
    <w:p w14:paraId="081BAE20">
      <w:r>
        <w:drawing>
          <wp:inline distT="0" distB="0" distL="114300" distR="114300">
            <wp:extent cx="2505075" cy="2315845"/>
            <wp:effectExtent l="0" t="0" r="9525" b="825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1DCC">
      <w:r>
        <w:drawing>
          <wp:inline distT="0" distB="0" distL="114300" distR="114300">
            <wp:extent cx="5486400" cy="308610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78AA2">
      <w:r>
        <w:drawing>
          <wp:inline distT="0" distB="0" distL="114300" distR="114300">
            <wp:extent cx="5486400" cy="3086100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C009B">
      <w:r>
        <w:drawing>
          <wp:inline distT="0" distB="0" distL="114300" distR="114300">
            <wp:extent cx="5486400" cy="3086100"/>
            <wp:effectExtent l="0" t="0" r="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4E3B">
      <w:r>
        <w:drawing>
          <wp:inline distT="0" distB="0" distL="114300" distR="114300">
            <wp:extent cx="5486400" cy="3086100"/>
            <wp:effectExtent l="0" t="0" r="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5A055">
      <w:r>
        <w:drawing>
          <wp:inline distT="0" distB="0" distL="114300" distR="114300">
            <wp:extent cx="5486400" cy="3086100"/>
            <wp:effectExtent l="0" t="0" r="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4C31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06CC35D6">
            <w:pPr>
              <w:spacing w:after="0" w:line="240" w:lineRule="auto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w="4320" w:type="dxa"/>
            <w:shd w:val="clear" w:color="auto" w:fill="D9E2F3"/>
          </w:tcPr>
          <w:p w14:paraId="1FE49C0C">
            <w:pPr>
              <w:spacing w:after="0" w:line="240" w:lineRule="auto"/>
            </w:pPr>
            <w:r>
              <w:rPr>
                <w:b/>
                <w:sz w:val="20"/>
              </w:rPr>
              <w:t>功能描述</w:t>
            </w:r>
          </w:p>
        </w:tc>
      </w:tr>
      <w:tr w14:paraId="5F44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354AA2">
            <w:pPr>
              <w:spacing w:after="0" w:line="240" w:lineRule="auto"/>
            </w:pPr>
            <w:r>
              <w:rPr>
                <w:sz w:val="20"/>
              </w:rPr>
              <w:t>登录页面</w:t>
            </w:r>
          </w:p>
        </w:tc>
        <w:tc>
          <w:tcPr>
            <w:tcW w:w="4320" w:type="dxa"/>
          </w:tcPr>
          <w:p w14:paraId="65EE72EF">
            <w:pPr>
              <w:spacing w:after="0" w:line="240" w:lineRule="auto"/>
            </w:pPr>
            <w:r>
              <w:rPr>
                <w:sz w:val="20"/>
              </w:rPr>
              <w:t>管理员通过账号和密码登录后台系统</w:t>
            </w:r>
          </w:p>
        </w:tc>
      </w:tr>
      <w:tr w14:paraId="04862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9AB365C">
            <w:pPr>
              <w:spacing w:after="0" w:line="240" w:lineRule="auto"/>
            </w:pPr>
            <w:r>
              <w:rPr>
                <w:sz w:val="20"/>
              </w:rPr>
              <w:t>仪表盘</w:t>
            </w:r>
          </w:p>
        </w:tc>
        <w:tc>
          <w:tcPr>
            <w:tcW w:w="4320" w:type="dxa"/>
          </w:tcPr>
          <w:p w14:paraId="5792B740">
            <w:pPr>
              <w:spacing w:after="0" w:line="240" w:lineRule="auto"/>
            </w:pPr>
            <w:r>
              <w:rPr>
                <w:sz w:val="20"/>
              </w:rPr>
              <w:t>展示使用数据总览，包括用户数、提问总数、高频问题排行等</w:t>
            </w:r>
          </w:p>
        </w:tc>
      </w:tr>
      <w:tr w14:paraId="33D77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D9FEFB">
            <w:pPr>
              <w:spacing w:after="0" w:line="240" w:lineRule="auto"/>
            </w:pPr>
            <w:r>
              <w:rPr>
                <w:sz w:val="20"/>
              </w:rPr>
              <w:t>数据统计</w:t>
            </w:r>
          </w:p>
        </w:tc>
        <w:tc>
          <w:tcPr>
            <w:tcW w:w="4320" w:type="dxa"/>
          </w:tcPr>
          <w:p w14:paraId="41E32652">
            <w:pPr>
              <w:spacing w:after="0" w:line="240" w:lineRule="auto"/>
            </w:pPr>
            <w:r>
              <w:rPr>
                <w:sz w:val="20"/>
              </w:rPr>
              <w:t>按日期查看使用趋势图表、问题分类分布统计</w:t>
            </w:r>
          </w:p>
        </w:tc>
      </w:tr>
      <w:tr w14:paraId="3AA48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75BCFD">
            <w:pPr>
              <w:spacing w:after="0" w:line="240" w:lineRule="auto"/>
            </w:pPr>
            <w:r>
              <w:rPr>
                <w:sz w:val="20"/>
              </w:rPr>
              <w:t>模板管理</w:t>
            </w:r>
          </w:p>
        </w:tc>
        <w:tc>
          <w:tcPr>
            <w:tcW w:w="4320" w:type="dxa"/>
          </w:tcPr>
          <w:p w14:paraId="4E2C3087">
            <w:pPr>
              <w:spacing w:after="0" w:line="240" w:lineRule="auto"/>
            </w:pPr>
            <w:r>
              <w:rPr>
                <w:sz w:val="20"/>
              </w:rPr>
              <w:t>审核用户上传的操作模板，可进行发布、下架、编辑等操作</w:t>
            </w:r>
          </w:p>
        </w:tc>
      </w:tr>
      <w:tr w14:paraId="04835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2A3A130">
            <w:pPr>
              <w:spacing w:after="0" w:line="240" w:lineRule="auto"/>
            </w:pPr>
            <w:r>
              <w:rPr>
                <w:sz w:val="20"/>
              </w:rPr>
              <w:t>系统设置</w:t>
            </w:r>
          </w:p>
        </w:tc>
        <w:tc>
          <w:tcPr>
            <w:tcW w:w="4320" w:type="dxa"/>
          </w:tcPr>
          <w:p w14:paraId="06CF4AF6">
            <w:pPr>
              <w:spacing w:after="0" w:line="240" w:lineRule="auto"/>
            </w:pPr>
            <w:r>
              <w:rPr>
                <w:sz w:val="20"/>
              </w:rPr>
              <w:t>调整系统运行参数，如响应速度、识别精度等</w:t>
            </w:r>
          </w:p>
        </w:tc>
      </w:tr>
      <w:tr w14:paraId="56E39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D16CA7A">
            <w:pPr>
              <w:spacing w:after="0" w:line="240" w:lineRule="auto"/>
            </w:pPr>
            <w:r>
              <w:rPr>
                <w:sz w:val="20"/>
              </w:rPr>
              <w:t>运行监控</w:t>
            </w:r>
          </w:p>
        </w:tc>
        <w:tc>
          <w:tcPr>
            <w:tcW w:w="4320" w:type="dxa"/>
          </w:tcPr>
          <w:p w14:paraId="504C4E02">
            <w:pPr>
              <w:spacing w:after="0" w:line="240" w:lineRule="auto"/>
            </w:pPr>
            <w:r>
              <w:rPr>
                <w:sz w:val="20"/>
              </w:rPr>
              <w:t>查看系统健康状态、响应日志、异常报警等</w:t>
            </w:r>
          </w:p>
        </w:tc>
      </w:tr>
    </w:tbl>
    <w:p w14:paraId="01146FCB">
      <w:pPr>
        <w:pStyle w:val="3"/>
      </w:pPr>
      <w:bookmarkStart w:id="14" w:name="_Toc18653"/>
      <w:r>
        <w:rPr>
          <w:color w:val="000000"/>
        </w:rPr>
        <w:t>第四部分 验收标准</w:t>
      </w:r>
      <w:bookmarkEnd w:id="14"/>
      <w:bookmarkStart w:id="23" w:name="_GoBack"/>
      <w:bookmarkEnd w:id="23"/>
    </w:p>
    <w:p w14:paraId="40CBCCEB">
      <w:pPr>
        <w:pStyle w:val="5"/>
      </w:pPr>
      <w:bookmarkStart w:id="15" w:name="_Toc9788"/>
      <w:r>
        <w:rPr>
          <w:color w:val="000000"/>
        </w:rPr>
        <w:t>一、功能范围定义</w:t>
      </w:r>
      <w:bookmarkEnd w:id="1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47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1EADD7CC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  <w:shd w:val="clear" w:color="auto" w:fill="D9E2F3"/>
          </w:tcPr>
          <w:p w14:paraId="2C551345">
            <w:pPr>
              <w:spacing w:after="0" w:line="240" w:lineRule="auto"/>
            </w:pPr>
            <w:r>
              <w:rPr>
                <w:b/>
                <w:sz w:val="20"/>
              </w:rPr>
              <w:t>功能模块</w:t>
            </w:r>
          </w:p>
        </w:tc>
        <w:tc>
          <w:tcPr>
            <w:tcW w:w="2160" w:type="dxa"/>
            <w:shd w:val="clear" w:color="auto" w:fill="D9E2F3"/>
          </w:tcPr>
          <w:p w14:paraId="684C7998">
            <w:pPr>
              <w:spacing w:after="0" w:line="240" w:lineRule="auto"/>
            </w:pPr>
            <w:r>
              <w:rPr>
                <w:b/>
                <w:sz w:val="20"/>
              </w:rPr>
              <w:t>验收标准</w:t>
            </w:r>
          </w:p>
        </w:tc>
        <w:tc>
          <w:tcPr>
            <w:tcW w:w="2160" w:type="dxa"/>
            <w:shd w:val="clear" w:color="auto" w:fill="D9E2F3"/>
          </w:tcPr>
          <w:p w14:paraId="7B9C455F">
            <w:pPr>
              <w:spacing w:after="0" w:line="240" w:lineRule="auto"/>
            </w:pPr>
            <w:r>
              <w:rPr>
                <w:b/>
                <w:sz w:val="20"/>
              </w:rPr>
              <w:t>优先级</w:t>
            </w:r>
          </w:p>
        </w:tc>
      </w:tr>
      <w:tr w14:paraId="79A9E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5B94E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9CBFAAC">
            <w:pPr>
              <w:spacing w:after="0" w:line="240" w:lineRule="auto"/>
            </w:pPr>
            <w:r>
              <w:rPr>
                <w:sz w:val="20"/>
              </w:rPr>
              <w:t>操作指导</w:t>
            </w:r>
          </w:p>
        </w:tc>
        <w:tc>
          <w:tcPr>
            <w:tcW w:w="2160" w:type="dxa"/>
          </w:tcPr>
          <w:p w14:paraId="276A00A8">
            <w:pPr>
              <w:spacing w:after="0" w:line="240" w:lineRule="auto"/>
            </w:pPr>
            <w:r>
              <w:rPr>
                <w:sz w:val="20"/>
              </w:rPr>
              <w:t>支持单步、多步、跨软件操作指引，屏幕上能正确标注操作位置</w:t>
            </w:r>
          </w:p>
        </w:tc>
        <w:tc>
          <w:tcPr>
            <w:tcW w:w="2160" w:type="dxa"/>
          </w:tcPr>
          <w:p w14:paraId="35A37948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</w:tr>
      <w:tr w14:paraId="64B01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7CB63D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0182FE4">
            <w:pPr>
              <w:spacing w:after="0" w:line="240" w:lineRule="auto"/>
            </w:pPr>
            <w:r>
              <w:rPr>
                <w:sz w:val="20"/>
              </w:rPr>
              <w:t>界面说明</w:t>
            </w:r>
          </w:p>
        </w:tc>
        <w:tc>
          <w:tcPr>
            <w:tcW w:w="2160" w:type="dxa"/>
          </w:tcPr>
          <w:p w14:paraId="42EC01FB">
            <w:pPr>
              <w:spacing w:after="0" w:line="240" w:lineRule="auto"/>
            </w:pPr>
            <w:r>
              <w:rPr>
                <w:sz w:val="20"/>
              </w:rPr>
              <w:t>能正确解释图标含义和状态异常原因，并标注对应位置</w:t>
            </w:r>
          </w:p>
        </w:tc>
        <w:tc>
          <w:tcPr>
            <w:tcW w:w="2160" w:type="dxa"/>
          </w:tcPr>
          <w:p w14:paraId="55D1BFD2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</w:tr>
      <w:tr w14:paraId="093E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CEC5AA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B269320">
            <w:pPr>
              <w:spacing w:after="0" w:line="240" w:lineRule="auto"/>
            </w:pPr>
            <w:r>
              <w:rPr>
                <w:sz w:val="20"/>
              </w:rPr>
              <w:t>问题诊断与回退</w:t>
            </w:r>
          </w:p>
        </w:tc>
        <w:tc>
          <w:tcPr>
            <w:tcW w:w="2160" w:type="dxa"/>
          </w:tcPr>
          <w:p w14:paraId="5CF55AD1">
            <w:pPr>
              <w:spacing w:after="0" w:line="240" w:lineRule="auto"/>
            </w:pPr>
            <w:r>
              <w:rPr>
                <w:sz w:val="20"/>
              </w:rPr>
              <w:t>能分析常见报错并给出回退指引</w:t>
            </w:r>
          </w:p>
        </w:tc>
        <w:tc>
          <w:tcPr>
            <w:tcW w:w="2160" w:type="dxa"/>
          </w:tcPr>
          <w:p w14:paraId="63ADB0B4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</w:tr>
      <w:tr w14:paraId="296E0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E12FCB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6EB9A60">
            <w:pPr>
              <w:spacing w:after="0" w:line="240" w:lineRule="auto"/>
            </w:pPr>
            <w:r>
              <w:rPr>
                <w:sz w:val="20"/>
              </w:rPr>
              <w:t>内容理解</w:t>
            </w:r>
          </w:p>
        </w:tc>
        <w:tc>
          <w:tcPr>
            <w:tcW w:w="2160" w:type="dxa"/>
          </w:tcPr>
          <w:p w14:paraId="18839FC3">
            <w:pPr>
              <w:spacing w:after="0" w:line="240" w:lineRule="auto"/>
            </w:pPr>
            <w:r>
              <w:rPr>
                <w:sz w:val="20"/>
              </w:rPr>
              <w:t>能完成网页总结、数据提取、图片描述、翻译等任务</w:t>
            </w:r>
          </w:p>
        </w:tc>
        <w:tc>
          <w:tcPr>
            <w:tcW w:w="2160" w:type="dxa"/>
          </w:tcPr>
          <w:p w14:paraId="79AC4BD1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</w:tr>
      <w:tr w14:paraId="116D9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EEDD71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tcPr>
            <w:tcW w:w="2160" w:type="dxa"/>
          </w:tcPr>
          <w:p w14:paraId="6800D1DA">
            <w:pPr>
              <w:spacing w:after="0" w:line="240" w:lineRule="auto"/>
            </w:pPr>
            <w:r>
              <w:rPr>
                <w:sz w:val="20"/>
              </w:rPr>
              <w:t>主动提醒</w:t>
            </w:r>
          </w:p>
        </w:tc>
        <w:tc>
          <w:tcPr>
            <w:tcW w:w="2160" w:type="dxa"/>
          </w:tcPr>
          <w:p w14:paraId="7EADD5F4">
            <w:pPr>
              <w:spacing w:after="0" w:line="240" w:lineRule="auto"/>
            </w:pPr>
            <w:r>
              <w:rPr>
                <w:sz w:val="20"/>
              </w:rPr>
              <w:t>支持下载完成、磁盘预警等主动通知功能</w:t>
            </w:r>
          </w:p>
        </w:tc>
        <w:tc>
          <w:tcPr>
            <w:tcW w:w="2160" w:type="dxa"/>
          </w:tcPr>
          <w:p w14:paraId="7BB8920D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</w:tr>
      <w:tr w14:paraId="4C70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567992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sz w:val="20"/>
                <w:lang w:val="en-US" w:eastAsia="zh-CN"/>
              </w:rPr>
              <w:t>7</w:t>
            </w:r>
          </w:p>
        </w:tc>
        <w:tc>
          <w:tcPr>
            <w:tcW w:w="2160" w:type="dxa"/>
          </w:tcPr>
          <w:p w14:paraId="1C9855C0">
            <w:pPr>
              <w:spacing w:after="0" w:line="240" w:lineRule="auto"/>
            </w:pPr>
            <w:r>
              <w:rPr>
                <w:sz w:val="20"/>
              </w:rPr>
              <w:t>安全底线</w:t>
            </w:r>
          </w:p>
        </w:tc>
        <w:tc>
          <w:tcPr>
            <w:tcW w:w="2160" w:type="dxa"/>
          </w:tcPr>
          <w:p w14:paraId="0F2610F9">
            <w:pPr>
              <w:spacing w:after="0" w:line="240" w:lineRule="auto"/>
            </w:pPr>
            <w:r>
              <w:rPr>
                <w:sz w:val="20"/>
              </w:rPr>
              <w:t>严格遵守三条安全底线，触及红线时正确拒答</w:t>
            </w:r>
          </w:p>
        </w:tc>
        <w:tc>
          <w:tcPr>
            <w:tcW w:w="2160" w:type="dxa"/>
          </w:tcPr>
          <w:p w14:paraId="37C7650B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</w:tr>
      <w:tr w14:paraId="44092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401374">
            <w:pPr>
              <w:spacing w:after="0"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2160" w:type="dxa"/>
          </w:tcPr>
          <w:p w14:paraId="4B6D2AA2">
            <w:pPr>
              <w:spacing w:after="0" w:line="240" w:lineRule="auto"/>
            </w:pPr>
            <w:r>
              <w:rPr>
                <w:sz w:val="20"/>
              </w:rPr>
              <w:t>管理后台</w:t>
            </w:r>
          </w:p>
        </w:tc>
        <w:tc>
          <w:tcPr>
            <w:tcW w:w="2160" w:type="dxa"/>
          </w:tcPr>
          <w:p w14:paraId="070B8102">
            <w:pPr>
              <w:spacing w:after="0" w:line="240" w:lineRule="auto"/>
            </w:pPr>
            <w:r>
              <w:rPr>
                <w:sz w:val="20"/>
              </w:rPr>
              <w:t>管理员能查看数据、管理模板、调整设置、监控状态</w:t>
            </w:r>
          </w:p>
        </w:tc>
        <w:tc>
          <w:tcPr>
            <w:tcW w:w="2160" w:type="dxa"/>
          </w:tcPr>
          <w:p w14:paraId="6E842030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</w:tr>
    </w:tbl>
    <w:p w14:paraId="1F8DFCE6"/>
    <w:p w14:paraId="7687AB88">
      <w:r>
        <w:rPr>
          <w:sz w:val="22"/>
        </w:rPr>
        <w:t>说明：级别A表示非常重要必须达到的功能要求，级别B表示重要推荐达到的功能要求，级别C表示非重要可以弱化的功能要求。</w:t>
      </w:r>
    </w:p>
    <w:p w14:paraId="3F2362D0">
      <w:pPr>
        <w:pStyle w:val="5"/>
      </w:pPr>
      <w:bookmarkStart w:id="16" w:name="_Toc28408"/>
      <w:r>
        <w:rPr>
          <w:color w:val="000000"/>
        </w:rPr>
        <w:t>二、性能指标定义</w:t>
      </w:r>
      <w:bookmarkEnd w:id="1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D7FE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6BEF93BF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  <w:shd w:val="clear" w:color="auto" w:fill="D9E2F3"/>
          </w:tcPr>
          <w:p w14:paraId="64271E59">
            <w:pPr>
              <w:spacing w:after="0" w:line="240" w:lineRule="auto"/>
            </w:pPr>
            <w:r>
              <w:rPr>
                <w:b/>
                <w:sz w:val="20"/>
              </w:rPr>
              <w:t>性能指标</w:t>
            </w:r>
          </w:p>
        </w:tc>
        <w:tc>
          <w:tcPr>
            <w:tcW w:w="2160" w:type="dxa"/>
            <w:shd w:val="clear" w:color="auto" w:fill="D9E2F3"/>
          </w:tcPr>
          <w:p w14:paraId="4D47A9FD">
            <w:pPr>
              <w:spacing w:after="0" w:line="240" w:lineRule="auto"/>
            </w:pPr>
            <w:r>
              <w:rPr>
                <w:b/>
                <w:sz w:val="20"/>
              </w:rPr>
              <w:t>指标要求</w:t>
            </w:r>
          </w:p>
        </w:tc>
        <w:tc>
          <w:tcPr>
            <w:tcW w:w="2160" w:type="dxa"/>
            <w:shd w:val="clear" w:color="auto" w:fill="D9E2F3"/>
          </w:tcPr>
          <w:p w14:paraId="5F5C1B1D">
            <w:pPr>
              <w:spacing w:after="0" w:line="240" w:lineRule="auto"/>
            </w:pPr>
            <w:r>
              <w:rPr>
                <w:b/>
                <w:sz w:val="20"/>
              </w:rPr>
              <w:t>优先级</w:t>
            </w:r>
          </w:p>
        </w:tc>
      </w:tr>
      <w:tr w14:paraId="0E78A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C66F37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80CE691">
            <w:pPr>
              <w:spacing w:after="0" w:line="240" w:lineRule="auto"/>
            </w:pPr>
            <w:r>
              <w:rPr>
                <w:sz w:val="20"/>
              </w:rPr>
              <w:t>问题响应时间</w:t>
            </w:r>
          </w:p>
        </w:tc>
        <w:tc>
          <w:tcPr>
            <w:tcW w:w="2160" w:type="dxa"/>
          </w:tcPr>
          <w:p w14:paraId="0816E9D1">
            <w:pPr>
              <w:spacing w:after="0" w:line="240" w:lineRule="auto"/>
            </w:pPr>
            <w:r>
              <w:rPr>
                <w:sz w:val="20"/>
              </w:rPr>
              <w:t>用户提问后3秒内给出文字回应</w:t>
            </w:r>
          </w:p>
        </w:tc>
        <w:tc>
          <w:tcPr>
            <w:tcW w:w="2160" w:type="dxa"/>
          </w:tcPr>
          <w:p w14:paraId="3E247754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</w:tr>
      <w:tr w14:paraId="05BB6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857D0E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A8402B3">
            <w:pPr>
              <w:spacing w:after="0" w:line="240" w:lineRule="auto"/>
            </w:pPr>
            <w:r>
              <w:rPr>
                <w:sz w:val="20"/>
              </w:rPr>
              <w:t>屏幕标注延迟</w:t>
            </w:r>
          </w:p>
        </w:tc>
        <w:tc>
          <w:tcPr>
            <w:tcW w:w="2160" w:type="dxa"/>
          </w:tcPr>
          <w:p w14:paraId="41443706">
            <w:pPr>
              <w:spacing w:after="0" w:line="240" w:lineRule="auto"/>
            </w:pPr>
            <w:r>
              <w:rPr>
                <w:sz w:val="20"/>
              </w:rPr>
              <w:t>标注层刷新延迟不超过500毫秒</w:t>
            </w:r>
          </w:p>
        </w:tc>
        <w:tc>
          <w:tcPr>
            <w:tcW w:w="2160" w:type="dxa"/>
          </w:tcPr>
          <w:p w14:paraId="30F22FA5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</w:tr>
      <w:tr w14:paraId="6A228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EF44D5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9620028">
            <w:pPr>
              <w:spacing w:after="0" w:line="240" w:lineRule="auto"/>
            </w:pPr>
            <w:r>
              <w:rPr>
                <w:sz w:val="20"/>
              </w:rPr>
              <w:t>语音识别准确率</w:t>
            </w:r>
          </w:p>
        </w:tc>
        <w:tc>
          <w:tcPr>
            <w:tcW w:w="2160" w:type="dxa"/>
          </w:tcPr>
          <w:p w14:paraId="7A31DEAA">
            <w:pPr>
              <w:spacing w:after="0" w:line="240" w:lineRule="auto"/>
            </w:pPr>
            <w:r>
              <w:rPr>
                <w:sz w:val="20"/>
              </w:rPr>
              <w:t>普通话识别准确率不低于95%</w:t>
            </w:r>
          </w:p>
        </w:tc>
        <w:tc>
          <w:tcPr>
            <w:tcW w:w="2160" w:type="dxa"/>
          </w:tcPr>
          <w:p w14:paraId="6D0DC869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</w:tr>
      <w:tr w14:paraId="77C6F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875204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640296FF">
            <w:pPr>
              <w:spacing w:after="0" w:line="240" w:lineRule="auto"/>
            </w:pPr>
            <w:r>
              <w:rPr>
                <w:sz w:val="20"/>
              </w:rPr>
              <w:t>语音播报延迟</w:t>
            </w:r>
          </w:p>
        </w:tc>
        <w:tc>
          <w:tcPr>
            <w:tcW w:w="2160" w:type="dxa"/>
          </w:tcPr>
          <w:p w14:paraId="26C764E2">
            <w:pPr>
              <w:spacing w:after="0" w:line="240" w:lineRule="auto"/>
            </w:pPr>
            <w:r>
              <w:rPr>
                <w:sz w:val="20"/>
              </w:rPr>
              <w:t>文字生成后2秒内开始语音播报</w:t>
            </w:r>
          </w:p>
        </w:tc>
        <w:tc>
          <w:tcPr>
            <w:tcW w:w="2160" w:type="dxa"/>
          </w:tcPr>
          <w:p w14:paraId="4F04C362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</w:tr>
      <w:tr w14:paraId="6055A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2E7E0E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6F424C76">
            <w:pPr>
              <w:spacing w:after="0" w:line="240" w:lineRule="auto"/>
            </w:pPr>
            <w:r>
              <w:rPr>
                <w:sz w:val="20"/>
              </w:rPr>
              <w:t>系统资源占用</w:t>
            </w:r>
          </w:p>
        </w:tc>
        <w:tc>
          <w:tcPr>
            <w:tcW w:w="2160" w:type="dxa"/>
          </w:tcPr>
          <w:p w14:paraId="671E956B">
            <w:pPr>
              <w:spacing w:after="0" w:line="240" w:lineRule="auto"/>
            </w:pPr>
            <w:r>
              <w:rPr>
                <w:sz w:val="20"/>
              </w:rPr>
              <w:t>空闲状态下CPU占用不超过10%，内存不超过500MB</w:t>
            </w:r>
          </w:p>
        </w:tc>
        <w:tc>
          <w:tcPr>
            <w:tcW w:w="2160" w:type="dxa"/>
          </w:tcPr>
          <w:p w14:paraId="1AB8C510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</w:tr>
      <w:tr w14:paraId="6A02A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2AFCD8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19B2067A">
            <w:pPr>
              <w:spacing w:after="0" w:line="240" w:lineRule="auto"/>
            </w:pPr>
            <w:r>
              <w:rPr>
                <w:sz w:val="20"/>
              </w:rPr>
              <w:t>挂件启动时间</w:t>
            </w:r>
          </w:p>
        </w:tc>
        <w:tc>
          <w:tcPr>
            <w:tcW w:w="2160" w:type="dxa"/>
          </w:tcPr>
          <w:p w14:paraId="5A22CE35">
            <w:pPr>
              <w:spacing w:after="0" w:line="240" w:lineRule="auto"/>
            </w:pPr>
            <w:r>
              <w:rPr>
                <w:sz w:val="20"/>
              </w:rPr>
              <w:t>系统启动后5秒内挂件显示就绪</w:t>
            </w:r>
          </w:p>
        </w:tc>
        <w:tc>
          <w:tcPr>
            <w:tcW w:w="2160" w:type="dxa"/>
          </w:tcPr>
          <w:p w14:paraId="26A6222D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</w:tr>
    </w:tbl>
    <w:p w14:paraId="309EE922"/>
    <w:p w14:paraId="3CDBCDBB">
      <w:r>
        <w:rPr>
          <w:sz w:val="22"/>
        </w:rPr>
        <w:t>说明：级别A表示非常重要必须达到的技术性能要求，级别B表示重要推荐达到的技术性能要求，级别C表示非重要可以弱化的技术性能要求。</w:t>
      </w:r>
    </w:p>
    <w:p w14:paraId="448DBA80">
      <w:r>
        <w:br w:type="page"/>
      </w:r>
    </w:p>
    <w:p w14:paraId="77E162EE">
      <w:pPr>
        <w:pStyle w:val="3"/>
      </w:pPr>
      <w:bookmarkStart w:id="17" w:name="_Toc18407"/>
      <w:r>
        <w:rPr>
          <w:color w:val="000000"/>
        </w:rPr>
        <w:t>第五部分 环境和部署要求</w:t>
      </w:r>
      <w:bookmarkEnd w:id="17"/>
    </w:p>
    <w:p w14:paraId="7814319B">
      <w:pPr>
        <w:pStyle w:val="5"/>
      </w:pPr>
      <w:bookmarkStart w:id="18" w:name="_Toc50004"/>
      <w:r>
        <w:rPr>
          <w:color w:val="000000"/>
        </w:rPr>
        <w:t>一、网络部署图</w:t>
      </w:r>
      <w:bookmarkEnd w:id="18"/>
    </w:p>
    <w:p w14:paraId="20811B2D">
      <w:r>
        <w:rPr>
          <w:sz w:val="22"/>
        </w:rPr>
        <w:t>HAJIMI智能桌面指引助手采用"本地+云端"混合部署模式。用户电脑上运行桌面挂件，负责屏幕识别、智能问答（本地）和指引生成等核心功能；语音识别和语音合成通过云端API调用完成；管理后台独立部署在服务器上，管理员通过浏览器访问。网络部署拓扑如下图所示：</w:t>
      </w:r>
    </w:p>
    <w:p w14:paraId="4FB79107">
      <w:pPr>
        <w:jc w:val="center"/>
      </w:pPr>
      <w:r>
        <w:drawing>
          <wp:inline distT="0" distB="0" distL="114300" distR="114300">
            <wp:extent cx="5486400" cy="3823970"/>
            <wp:effectExtent l="0" t="0" r="0" b="165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7C7B">
      <w:pPr>
        <w:jc w:val="center"/>
      </w:pPr>
      <w:r>
        <w:rPr>
          <w:sz w:val="22"/>
        </w:rPr>
        <w:t>图14 网络部署图</w:t>
      </w:r>
    </w:p>
    <w:p w14:paraId="01C01E80">
      <w:pPr>
        <w:pStyle w:val="5"/>
      </w:pPr>
      <w:bookmarkStart w:id="19" w:name="_Toc50005"/>
      <w:r>
        <w:rPr>
          <w:color w:val="000000"/>
        </w:rPr>
        <w:t>二、应用部署图</w:t>
      </w:r>
      <w:bookmarkEnd w:id="19"/>
    </w:p>
    <w:p w14:paraId="43E49F51">
      <w:r>
        <w:rPr>
          <w:sz w:val="22"/>
        </w:rPr>
        <w:t>系统采用四层架构设计：表现层、应用层、服务层和数据层。表现层包含桌面挂件和管理后台Web界面；应用层包含问题接收、屏幕分析、智能问答、指引生成、语音播报等核心模块；服务层提供语音识别、语音合成、屏幕识别和智能问答等基础服务；数据层负责系统配置、用户偏好和运行日志的存储。应用部署架构如下图所示：</w:t>
      </w:r>
    </w:p>
    <w:p w14:paraId="6C91E5A3">
      <w:pPr>
        <w:jc w:val="center"/>
      </w:pPr>
      <w:r>
        <w:drawing>
          <wp:inline distT="0" distB="0" distL="114300" distR="114300">
            <wp:extent cx="5486400" cy="5817235"/>
            <wp:effectExtent l="0" t="0" r="0" b="165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F168">
      <w:pPr>
        <w:jc w:val="center"/>
      </w:pPr>
      <w:r>
        <w:rPr>
          <w:sz w:val="22"/>
        </w:rPr>
        <w:t>图15 应用部署图</w:t>
      </w:r>
    </w:p>
    <w:p w14:paraId="461BB417">
      <w:pPr>
        <w:pStyle w:val="5"/>
      </w:pPr>
      <w:bookmarkStart w:id="20" w:name="_Toc25250"/>
      <w:r>
        <w:rPr>
          <w:color w:val="000000"/>
        </w:rPr>
        <w:t>三、运行环境说明</w:t>
      </w:r>
      <w:bookmarkEnd w:id="20"/>
    </w:p>
    <w:p w14:paraId="7BD0D35B">
      <w:pPr>
        <w:pStyle w:val="6"/>
      </w:pPr>
      <w:r>
        <w:rPr>
          <w:color w:val="000000"/>
        </w:rPr>
        <w:t>1、用户电脑环境</w:t>
      </w:r>
    </w:p>
    <w:p w14:paraId="55DECEEE">
      <w:pPr>
        <w:pStyle w:val="16"/>
      </w:pPr>
      <w:r>
        <w:rPr>
          <w:sz w:val="22"/>
        </w:rPr>
        <w:t>操作系统：Windows 10 或更高版本</w:t>
      </w:r>
    </w:p>
    <w:p w14:paraId="3F73FCB2">
      <w:pPr>
        <w:pStyle w:val="16"/>
      </w:pPr>
      <w:r>
        <w:rPr>
          <w:sz w:val="22"/>
        </w:rPr>
        <w:t>处理器：Intel Core i3 或同等性能处理器</w:t>
      </w:r>
    </w:p>
    <w:p w14:paraId="0D0CF820">
      <w:pPr>
        <w:pStyle w:val="16"/>
      </w:pPr>
      <w:r>
        <w:rPr>
          <w:sz w:val="22"/>
        </w:rPr>
        <w:t>内存：4GB以上，建议8GB</w:t>
      </w:r>
    </w:p>
    <w:p w14:paraId="7F6F8C83">
      <w:pPr>
        <w:pStyle w:val="16"/>
      </w:pPr>
      <w:r>
        <w:rPr>
          <w:sz w:val="22"/>
        </w:rPr>
        <w:t>硬盘空间：500MB以上可用空间</w:t>
      </w:r>
    </w:p>
    <w:p w14:paraId="518C72D9">
      <w:pPr>
        <w:pStyle w:val="16"/>
      </w:pPr>
      <w:r>
        <w:rPr>
          <w:sz w:val="22"/>
        </w:rPr>
        <w:t>网络：需要互联网连接（用于语音识别和智能问答）</w:t>
      </w:r>
    </w:p>
    <w:p w14:paraId="75458149">
      <w:pPr>
        <w:pStyle w:val="16"/>
      </w:pPr>
      <w:r>
        <w:rPr>
          <w:sz w:val="22"/>
        </w:rPr>
        <w:t>显示器：分辨率不低于1280×720</w:t>
      </w:r>
    </w:p>
    <w:p w14:paraId="3BCC1C2F">
      <w:pPr>
        <w:pStyle w:val="6"/>
      </w:pPr>
      <w:r>
        <w:rPr>
          <w:color w:val="000000"/>
        </w:rPr>
        <w:t>2、管理后台服务器环境</w:t>
      </w:r>
    </w:p>
    <w:p w14:paraId="0748368E">
      <w:pPr>
        <w:pStyle w:val="16"/>
      </w:pPr>
      <w:r>
        <w:rPr>
          <w:sz w:val="22"/>
        </w:rPr>
        <w:t>操作系统：Windows Server 2019/2022 或 Linux（Ubuntu 20.04+）</w:t>
      </w:r>
    </w:p>
    <w:p w14:paraId="2D705B20">
      <w:pPr>
        <w:pStyle w:val="16"/>
      </w:pPr>
      <w:r>
        <w:rPr>
          <w:sz w:val="22"/>
        </w:rPr>
        <w:t>内存：4GB以上，建议8GB</w:t>
      </w:r>
    </w:p>
    <w:p w14:paraId="09C1843D">
      <w:pPr>
        <w:pStyle w:val="16"/>
      </w:pPr>
      <w:r>
        <w:rPr>
          <w:sz w:val="22"/>
        </w:rPr>
        <w:t>硬盘：100GB以上可用空间（不含数据存储）</w:t>
      </w:r>
    </w:p>
    <w:p w14:paraId="60EBD232">
      <w:pPr>
        <w:pStyle w:val="16"/>
      </w:pPr>
      <w:r>
        <w:rPr>
          <w:sz w:val="22"/>
        </w:rPr>
        <w:t>网络：稳定互联网连接，带宽不低于10Mbps</w:t>
      </w:r>
    </w:p>
    <w:p w14:paraId="25FDF598">
      <w:pPr>
        <w:pStyle w:val="5"/>
      </w:pPr>
      <w:bookmarkStart w:id="21" w:name="_Toc9484"/>
      <w:r>
        <w:rPr>
          <w:color w:val="000000"/>
        </w:rPr>
        <w:t>四、部署方式</w:t>
      </w:r>
      <w:bookmarkEnd w:id="21"/>
    </w:p>
    <w:p w14:paraId="0BCDF4EE">
      <w:r>
        <w:rPr>
          <w:sz w:val="22"/>
        </w:rPr>
        <w:t>桌面挂件：用户通过安装包一键安装到个人电脑，安装过程简单，不需要专业技术人员协助。</w:t>
      </w:r>
    </w:p>
    <w:p w14:paraId="12081A03">
      <w:r>
        <w:rPr>
          <w:sz w:val="22"/>
        </w:rPr>
        <w:t>管理后台：部署在服务器上，管理员通过浏览器访问。支持单机部署和小规模集群部署两种方式。</w:t>
      </w:r>
    </w:p>
    <w:p w14:paraId="19F69363">
      <w:pPr>
        <w:pStyle w:val="5"/>
      </w:pPr>
      <w:bookmarkStart w:id="22" w:name="_Toc23660"/>
      <w:r>
        <w:rPr>
          <w:color w:val="000000"/>
        </w:rPr>
        <w:t>五、依赖服务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E51E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050CA96B">
            <w:pPr>
              <w:spacing w:after="0" w:line="240" w:lineRule="auto"/>
            </w:pPr>
            <w:r>
              <w:rPr>
                <w:b/>
                <w:sz w:val="20"/>
              </w:rPr>
              <w:t>服务名称</w:t>
            </w:r>
          </w:p>
        </w:tc>
        <w:tc>
          <w:tcPr>
            <w:tcW w:w="2880" w:type="dxa"/>
            <w:shd w:val="clear" w:color="auto" w:fill="D9E2F3"/>
          </w:tcPr>
          <w:p w14:paraId="29CF47E7">
            <w:pPr>
              <w:spacing w:after="0" w:line="240" w:lineRule="auto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w="2880" w:type="dxa"/>
            <w:shd w:val="clear" w:color="auto" w:fill="D9E2F3"/>
          </w:tcPr>
          <w:p w14:paraId="454387FE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0BA3B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1E23EE">
            <w:pPr>
              <w:spacing w:after="0" w:line="240" w:lineRule="auto"/>
            </w:pPr>
            <w:r>
              <w:rPr>
                <w:sz w:val="20"/>
              </w:rPr>
              <w:t>语音识别服务</w:t>
            </w:r>
          </w:p>
        </w:tc>
        <w:tc>
          <w:tcPr>
            <w:tcW w:w="2880" w:type="dxa"/>
          </w:tcPr>
          <w:p w14:paraId="753B2EAD">
            <w:pPr>
              <w:spacing w:after="0" w:line="240" w:lineRule="auto"/>
            </w:pPr>
            <w:r>
              <w:rPr>
                <w:sz w:val="20"/>
              </w:rPr>
              <w:t>将用户语音转为文字</w:t>
            </w:r>
          </w:p>
        </w:tc>
        <w:tc>
          <w:tcPr>
            <w:tcW w:w="2880" w:type="dxa"/>
          </w:tcPr>
          <w:p w14:paraId="05360B21">
            <w:pPr>
              <w:spacing w:after="0" w:line="240" w:lineRule="auto"/>
            </w:pPr>
            <w:r>
              <w:rPr>
                <w:sz w:val="20"/>
              </w:rPr>
              <w:t>需要联网调用云端服务</w:t>
            </w:r>
          </w:p>
        </w:tc>
      </w:tr>
      <w:tr w14:paraId="3A426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7226A0">
            <w:pPr>
              <w:spacing w:after="0" w:line="240" w:lineRule="auto"/>
            </w:pPr>
            <w:r>
              <w:rPr>
                <w:sz w:val="20"/>
              </w:rPr>
              <w:t>语音合成服务</w:t>
            </w:r>
          </w:p>
        </w:tc>
        <w:tc>
          <w:tcPr>
            <w:tcW w:w="2880" w:type="dxa"/>
          </w:tcPr>
          <w:p w14:paraId="17A2D9B8">
            <w:pPr>
              <w:spacing w:after="0" w:line="240" w:lineRule="auto"/>
            </w:pPr>
            <w:r>
              <w:rPr>
                <w:sz w:val="20"/>
              </w:rPr>
              <w:t>将文字答案转为语音播报</w:t>
            </w:r>
          </w:p>
        </w:tc>
        <w:tc>
          <w:tcPr>
            <w:tcW w:w="2880" w:type="dxa"/>
          </w:tcPr>
          <w:p w14:paraId="13129DE5">
            <w:pPr>
              <w:spacing w:after="0" w:line="240" w:lineRule="auto"/>
            </w:pPr>
            <w:r>
              <w:rPr>
                <w:sz w:val="20"/>
              </w:rPr>
              <w:t>需要联网调用云端服务</w:t>
            </w:r>
          </w:p>
        </w:tc>
      </w:tr>
      <w:tr w14:paraId="5230B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EB7AF0">
            <w:pPr>
              <w:spacing w:after="0" w:line="240" w:lineRule="auto"/>
            </w:pPr>
            <w:r>
              <w:rPr>
                <w:sz w:val="20"/>
              </w:rPr>
              <w:t>屏幕识别服务</w:t>
            </w:r>
          </w:p>
        </w:tc>
        <w:tc>
          <w:tcPr>
            <w:tcW w:w="2880" w:type="dxa"/>
          </w:tcPr>
          <w:p w14:paraId="1EDEC31C">
            <w:pPr>
              <w:spacing w:after="0" w:line="240" w:lineRule="auto"/>
            </w:pPr>
            <w:r>
              <w:rPr>
                <w:sz w:val="20"/>
              </w:rPr>
              <w:t>识别屏幕上的按钮、文字、图标</w:t>
            </w:r>
          </w:p>
        </w:tc>
        <w:tc>
          <w:tcPr>
            <w:tcW w:w="2880" w:type="dxa"/>
          </w:tcPr>
          <w:p w14:paraId="363E3A2B">
            <w:pPr>
              <w:spacing w:after="0" w:line="240" w:lineRule="auto"/>
            </w:pPr>
            <w:r>
              <w:rPr>
                <w:sz w:val="20"/>
              </w:rPr>
              <w:t>本地运行，不需要联网</w:t>
            </w:r>
          </w:p>
        </w:tc>
      </w:tr>
      <w:tr w14:paraId="2870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761D85">
            <w:pPr>
              <w:spacing w:after="0" w:line="240" w:lineRule="auto"/>
            </w:pPr>
            <w:r>
              <w:rPr>
                <w:sz w:val="20"/>
              </w:rPr>
              <w:t>智能问答服务</w:t>
            </w:r>
          </w:p>
        </w:tc>
        <w:tc>
          <w:tcPr>
            <w:tcW w:w="2880" w:type="dxa"/>
          </w:tcPr>
          <w:p w14:paraId="4E9D95A8">
            <w:pPr>
              <w:spacing w:after="0" w:line="240" w:lineRule="auto"/>
            </w:pPr>
            <w:r>
              <w:rPr>
                <w:sz w:val="20"/>
              </w:rPr>
              <w:t>理解用户问题并生成答案</w:t>
            </w:r>
          </w:p>
        </w:tc>
        <w:tc>
          <w:tcPr>
            <w:tcW w:w="2880" w:type="dxa"/>
          </w:tcPr>
          <w:p w14:paraId="10C25352">
            <w:pPr>
              <w:spacing w:after="0" w:line="240" w:lineRule="auto"/>
            </w:pPr>
            <w:r>
              <w:rPr>
                <w:sz w:val="20"/>
              </w:rPr>
              <w:t>本地运行为主，复杂问题联网辅助</w:t>
            </w:r>
          </w:p>
        </w:tc>
      </w:tr>
    </w:tbl>
    <w:p w14:paraId="2CED3E9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Blagk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lagkine">
    <w:panose1 w:val="02000500000000000000"/>
    <w:charset w:val="00"/>
    <w:family w:val="auto"/>
    <w:pitch w:val="default"/>
    <w:sig w:usb0="00000007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2762E6"/>
    <w:rsid w:val="09EC1996"/>
    <w:rsid w:val="1AEA6217"/>
    <w:rsid w:val="2B6028C3"/>
    <w:rsid w:val="371C4758"/>
    <w:rsid w:val="47084A38"/>
    <w:rsid w:val="568A5A02"/>
    <w:rsid w:val="689A5033"/>
    <w:rsid w:val="7AF5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qFormat/>
    <w:uiPriority w:val="99"/>
  </w:style>
  <w:style w:type="character" w:customStyle="1" w:styleId="138">
    <w:name w:val="Footer Char"/>
    <w:basedOn w:val="134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367</Words>
  <Characters>472</Characters>
  <Lines>0</Lines>
  <Paragraphs>0</Paragraphs>
  <TotalTime>30</TotalTime>
  <ScaleCrop>false</ScaleCrop>
  <LinksUpToDate>false</LinksUpToDate>
  <CharactersWithSpaces>510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WPS_2861693</cp:lastModifiedBy>
  <dcterms:modified xsi:type="dcterms:W3CDTF">2026-06-26T08:41:26Z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eyJoZGlkIjoiNWUyOWYxNWRhNzk5MWE1Mjk1NzhjMjI0MTg0YjhiZDUiLCJ1c2VySWQiOiIyODYxNjkzIn0=</vt:lpwstr>
  </property>
  <property fmtid="{D5CDD505-2E9C-101B-9397-08002B2CF9AE}" pid="3" name="KSOProductBuildVer">
    <vt:lpwstr>2052-12.1.0.19770</vt:lpwstr>
  </property>
  <property fmtid="{D5CDD505-2E9C-101B-9397-08002B2CF9AE}" pid="4" name="ICV">
    <vt:lpwstr>61ED85C0E0804D0FA56266ECF14FD6B0_12</vt:lpwstr>
  </property>
</Properties>
</file>