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DD14E9">
      <w:pPr>
        <w:pStyle w:val="32"/>
      </w:pPr>
      <w:r>
        <w:t>第四部分 界面和业务界面设计</w:t>
      </w:r>
    </w:p>
    <w:p w14:paraId="53B0266E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系统采用 PyQt5 桌面端 + Web 端两种界面模式。其中 PyQt5 是 Qt 框架的 Python 实现，提供了完善的窗口控件集合，适合构建常驻桌面、需与系统深度交互的可视化界面；Web 端主要采用 Vue3 进行开发，它是一套构建用户界面的渐进式框架，数据双向绑定、组件化程度高、接口简洁，适合构建面向运营与开发的管理后台。</w:t>
      </w:r>
    </w:p>
    <w:p w14:paraId="5F1BAC98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PyQt5 桌面端主要用于终端用户的日常使用场景：以悬浮面板承载指令输入与步骤反馈，以透明覆盖层在真实界面上叠加标注。Web 端主要用于管理场景，包括登录、总览仪表盘、失败归因、数据流监控、系统配置、用户管理与健康监控等页面。</w:t>
      </w:r>
    </w:p>
    <w:p w14:paraId="2C8B71DF">
      <w:pPr>
        <w:pStyle w:val="4"/>
      </w:pPr>
      <w:r>
        <w:t>一、Web 端页面布局设计</w:t>
      </w:r>
    </w:p>
    <w:p w14:paraId="3D35CE67">
      <w:pPr>
        <w:pStyle w:val="5"/>
      </w:pPr>
      <w:r>
        <w:t>1、登录界面</w:t>
      </w:r>
    </w:p>
    <w:p w14:paraId="24BDFC8D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登录界面分为上中下三个部分：最上方是系统标题与 Logo；中间是用户名与密码的表单输入框，并包含登录按钮；最下方是版本与版权信息。用户提交后由后端校验并签发 access 与 refresh 双令牌，凭 access 令牌访问接口、过期时以 refresh 令牌静默续期，校验通过即进入总览页。</w:t>
      </w:r>
    </w:p>
    <w:p w14:paraId="493BB607">
      <w:pPr>
        <w:pStyle w:val="5"/>
      </w:pPr>
      <w:r>
        <w:t>2、总览仪表盘</w:t>
      </w:r>
    </w:p>
    <w:p w14:paraId="7BBAAEF3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总览页用于呈现系统运行的整体态势，顶部为一行关键指标（KPI）卡片，展示任务总量、成功率、平均耗时、红线拦截数与反馈量；下方为图表区，包含反馈分布饼图、L2/L3 复杂度占比饼图与近 24 小时任务趋势折线图，帮助管理者快速掌握系统健康度。</w:t>
      </w:r>
    </w:p>
    <w:p w14:paraId="48737478">
      <w:pPr>
        <w:pStyle w:val="5"/>
      </w:pPr>
      <w:r>
        <w:t>3、失败归因页</w:t>
      </w:r>
    </w:p>
    <w:p w14:paraId="31250CF0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失败归因页用于定位问题任务。页面上部为失败类型柱状图与失败趋势图，中部为失败任务列表，点击任意条目会弹出详情抽屉（Drawer），展示该任务的步骤日志与当时的 LLM 快照，便于开发人员复盘失败原因。</w:t>
      </w:r>
    </w:p>
    <w:p w14:paraId="3EC59B4A">
      <w:pPr>
        <w:pStyle w:val="5"/>
      </w:pPr>
      <w:r>
        <w:t>4、系统配置页</w:t>
      </w:r>
    </w:p>
    <w:p w14:paraId="5C854290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系统配置页用于查看与热部署运行参数。页面以分区表单组织各项配置，支持 JSON 方式编辑，保存后即时下发至服务端并记录部署日志，无需重启服务即可生效。</w:t>
      </w:r>
    </w:p>
    <w:p w14:paraId="1D0CD6C5">
      <w:pPr>
        <w:pStyle w:val="5"/>
      </w:pPr>
      <w:r>
        <w:t>5、用户管理页</w:t>
      </w:r>
    </w:p>
    <w:p w14:paraId="71E4066A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用户管理页用于维护系统用户。页面上部为用户名搜索框，下方为用户列表，列出角色、任务数、最后登录与注册时间；每行提供统计、重置密码与删除操作，删除时对该用户名下的历史数据做脱敏保留，便于合规审计。</w:t>
      </w:r>
    </w:p>
    <w:p w14:paraId="3CFD0A04">
      <w:pPr>
        <w:pStyle w:val="4"/>
      </w:pPr>
      <w:r>
        <w:t>二、业务界面风格展示</w:t>
      </w:r>
    </w:p>
    <w:p w14:paraId="3437AE03">
      <w:pPr>
        <w:pStyle w:val="5"/>
      </w:pPr>
      <w:r>
        <w:t>1、PyQt5 桌面端界面</w:t>
      </w:r>
    </w:p>
    <w:p w14:paraId="24C38ACC">
      <w:pPr>
        <w:pStyle w:val="6"/>
      </w:pPr>
      <w:r>
        <w:t>a、主界面（悬浮面板）</w:t>
      </w:r>
    </w:p>
    <w:p w14:paraId="70331FB3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主界面为常驻桌面右下角的悬浮面板。最上方为标题栏，含 Logo、</w:t>
      </w:r>
      <w:r>
        <w:rPr>
          <w:rFonts w:hint="eastAsia" w:ascii="宋体" w:hAnsi="宋体"/>
          <w:sz w:val="24"/>
          <w:lang w:val="en-US" w:eastAsia="zh-CN"/>
        </w:rPr>
        <w:t>准备指示框</w:t>
      </w:r>
      <w:r>
        <w:rPr>
          <w:rFonts w:ascii="宋体" w:hAnsi="宋体" w:eastAsia="宋体"/>
          <w:sz w:val="24"/>
        </w:rPr>
        <w:t>与</w:t>
      </w:r>
      <w:r>
        <w:rPr>
          <w:rFonts w:hint="eastAsia" w:ascii="宋体" w:hAnsi="宋体"/>
          <w:sz w:val="24"/>
          <w:lang w:val="en-US" w:eastAsia="zh-CN"/>
        </w:rPr>
        <w:t>侧栏</w:t>
      </w:r>
      <w:r>
        <w:rPr>
          <w:rFonts w:ascii="宋体" w:hAnsi="宋体" w:eastAsia="宋体"/>
          <w:sz w:val="24"/>
        </w:rPr>
        <w:t>按钮；中部自上而下依次为对话与步骤区、指令输入栏；</w:t>
      </w:r>
      <w:r>
        <w:rPr>
          <w:rFonts w:hint="eastAsia" w:ascii="宋体" w:hAnsi="宋体"/>
          <w:sz w:val="24"/>
          <w:lang w:val="en-US" w:eastAsia="zh-CN"/>
        </w:rPr>
        <w:t>准备指示框与步骤</w:t>
      </w:r>
      <w:r>
        <w:rPr>
          <w:rFonts w:ascii="宋体" w:hAnsi="宋体" w:eastAsia="宋体"/>
          <w:sz w:val="24"/>
        </w:rPr>
        <w:t>以图标与颜色区分“待执行、执行中、已完成、失败、被拦截、跳过”六种状态，并在每步旁标注操作类型。</w:t>
      </w:r>
    </w:p>
    <w:p w14:paraId="79696579">
      <w:pPr>
        <w:jc w:val="center"/>
      </w:pPr>
      <w:r>
        <w:drawing>
          <wp:inline distT="0" distB="0" distL="114300" distR="114300">
            <wp:extent cx="2286000" cy="4175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7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13A7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图4  B 端主界面（默认蓝主题悬浮面板）</w:t>
      </w:r>
    </w:p>
    <w:p w14:paraId="36C02C9E">
      <w:pPr>
        <w:pStyle w:val="6"/>
      </w:pPr>
      <w:r>
        <w:t>b、紧凑模式</w:t>
      </w:r>
    </w:p>
    <w:p w14:paraId="33EC2D59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紧凑模式将面板收拢为一条浮动条，仅保留指令输入框、执行按钮与状态图标，便于在不遮挡工作区的情况下随时调用；单击展开按钮即可恢复为完整面板。</w:t>
      </w:r>
    </w:p>
    <w:p w14:paraId="773E2CF0">
      <w:pPr>
        <w:jc w:val="center"/>
      </w:pPr>
      <w:r>
        <w:drawing>
          <wp:inline distT="0" distB="0" distL="114300" distR="114300">
            <wp:extent cx="4206240" cy="642620"/>
            <wp:effectExtent l="0" t="0" r="1016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22C5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图5  B 端紧凑模式浮动条</w:t>
      </w:r>
    </w:p>
    <w:p w14:paraId="4860D0BD">
      <w:pPr>
        <w:pStyle w:val="6"/>
      </w:pPr>
      <w:r>
        <w:t>c、多主题风格</w:t>
      </w:r>
    </w:p>
    <w:p w14:paraId="370541D0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内置多套界面主题，覆盖不同审美与场景需求：默认蓝为通用现代风格；典雅黑为深色护眼风格；牛皮纸为复古纸感风格；黑金轻奢为高对比商务风格；耄耋主题面向老年用户，采用大字号、高对比与简化布局以提升可读性。</w:t>
      </w:r>
      <w:r>
        <w:rPr>
          <w:rFonts w:hint="eastAsia" w:ascii="宋体" w:hAnsi="宋体"/>
          <w:sz w:val="24"/>
          <w:lang w:val="en-US" w:eastAsia="zh-CN"/>
        </w:rPr>
        <w:t>同时各界面提供大量自定义选项，包括字号，透明度，默认大小，对话头像，开屏动画，主题特色选项等，供不同需求喜好的用户使用。</w:t>
      </w:r>
      <w:r>
        <w:rPr>
          <w:rFonts w:ascii="宋体" w:hAnsi="宋体" w:eastAsia="宋体"/>
          <w:sz w:val="24"/>
        </w:rPr>
        <w:t>各主题的主界面与紧凑条如下所示。</w:t>
      </w:r>
    </w:p>
    <w:p w14:paraId="2F2DE294">
      <w:pPr>
        <w:jc w:val="center"/>
      </w:pPr>
      <w:r>
        <w:drawing>
          <wp:inline distT="0" distB="0" distL="114300" distR="114300">
            <wp:extent cx="2286000" cy="4239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EC15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图6  典雅黑主题主界面</w:t>
      </w:r>
    </w:p>
    <w:p w14:paraId="0567BD4D">
      <w:pPr>
        <w:jc w:val="center"/>
      </w:pPr>
      <w:r>
        <w:drawing>
          <wp:inline distT="0" distB="0" distL="114300" distR="114300">
            <wp:extent cx="2286000" cy="4109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1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69B9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图7  牛皮纸主题主界面</w:t>
      </w:r>
    </w:p>
    <w:p w14:paraId="7407A794">
      <w:pPr>
        <w:jc w:val="center"/>
      </w:pPr>
      <w:r>
        <w:drawing>
          <wp:inline distT="0" distB="0" distL="114300" distR="114300">
            <wp:extent cx="2286000" cy="4171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7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5645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图8  黑金轻奢主题主界面</w:t>
      </w:r>
    </w:p>
    <w:p w14:paraId="649A8A80">
      <w:pPr>
        <w:jc w:val="center"/>
      </w:pPr>
      <w:r>
        <w:drawing>
          <wp:inline distT="0" distB="0" distL="114300" distR="114300">
            <wp:extent cx="2286000" cy="41897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9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A743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图9  耄耋（适老）主题主界面</w:t>
      </w:r>
    </w:p>
    <w:p w14:paraId="549B07E9">
      <w:pPr>
        <w:jc w:val="center"/>
      </w:pPr>
      <w:r>
        <w:drawing>
          <wp:inline distT="0" distB="0" distL="114300" distR="114300">
            <wp:extent cx="4754880" cy="3272155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7DF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图10  耄耋主题整体效果展示</w:t>
      </w:r>
    </w:p>
    <w:p w14:paraId="37EA3008">
      <w:pPr>
        <w:jc w:val="center"/>
      </w:pPr>
      <w:r>
        <w:drawing>
          <wp:inline distT="0" distB="0" distL="114300" distR="114300">
            <wp:extent cx="4023360" cy="688340"/>
            <wp:effectExtent l="0" t="0" r="254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8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776A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图11  典雅黑主题紧凑条</w:t>
      </w:r>
    </w:p>
    <w:p w14:paraId="7E99AFF7">
      <w:pPr>
        <w:jc w:val="center"/>
      </w:pPr>
      <w:r>
        <w:drawing>
          <wp:inline distT="0" distB="0" distL="114300" distR="114300">
            <wp:extent cx="4023360" cy="635635"/>
            <wp:effectExtent l="0" t="0" r="254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3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735A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图12  牛皮纸主题紧凑条</w:t>
      </w:r>
    </w:p>
    <w:p w14:paraId="64467393">
      <w:pPr>
        <w:jc w:val="center"/>
      </w:pPr>
      <w:r>
        <w:drawing>
          <wp:inline distT="0" distB="0" distL="114300" distR="114300">
            <wp:extent cx="4023360" cy="648970"/>
            <wp:effectExtent l="0" t="0" r="254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1C18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图13  黑金轻奢主题紧凑条</w:t>
      </w:r>
    </w:p>
    <w:p w14:paraId="3C630B8E">
      <w:pPr>
        <w:jc w:val="center"/>
      </w:pPr>
      <w:r>
        <w:drawing>
          <wp:inline distT="0" distB="0" distL="114300" distR="114300">
            <wp:extent cx="4023360" cy="674370"/>
            <wp:effectExtent l="0" t="0" r="254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7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1C6D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图14  耄耋主题紧凑条</w:t>
      </w:r>
    </w:p>
    <w:p w14:paraId="77076856">
      <w:pPr>
        <w:pStyle w:val="6"/>
      </w:pPr>
      <w:r>
        <w:t>d、自动执行与检测确认</w:t>
      </w:r>
    </w:p>
    <w:p w14:paraId="18111DE1">
      <w:pPr>
        <w:pStyle w:val="11"/>
        <w:spacing w:after="80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在执行涉及关键操作的步骤前，系统会弹出检测确认提示，向用户展示即将执行的动作与目标位置，经用户确认后方才继续，避免误操作。</w:t>
      </w:r>
      <w:r>
        <w:rPr>
          <w:rFonts w:hint="eastAsia" w:ascii="宋体" w:hAnsi="宋体"/>
          <w:sz w:val="24"/>
          <w:lang w:val="en-US" w:eastAsia="zh-CN"/>
        </w:rPr>
        <w:t>在L4模式下，</w:t>
      </w:r>
      <w:r>
        <w:rPr>
          <w:rFonts w:ascii="宋体" w:hAnsi="宋体" w:eastAsia="宋体"/>
          <w:sz w:val="24"/>
        </w:rPr>
        <w:t>对于复杂任务，系统在全屏透明覆盖层上以箭头、高亮框与编号标签，将每一步的操作位置直接叠加绘制在真实界面之上。</w:t>
      </w:r>
      <w:r>
        <w:rPr>
          <w:rFonts w:hint="eastAsia" w:ascii="宋体" w:hAnsi="宋体"/>
          <w:sz w:val="24"/>
          <w:lang w:val="en-US" w:eastAsia="zh-CN"/>
        </w:rPr>
        <w:t>而在L5模式下，则用用户逐步确认来约束AI操作边界。</w:t>
      </w:r>
    </w:p>
    <w:p w14:paraId="2DB9D003">
      <w:pPr>
        <w:jc w:val="center"/>
      </w:pPr>
      <w:r>
        <w:drawing>
          <wp:inline distT="0" distB="0" distL="114300" distR="114300">
            <wp:extent cx="2377440" cy="1570355"/>
            <wp:effectExtent l="0" t="0" r="1016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B20A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图15  执行前的检测确认提示</w:t>
      </w:r>
    </w:p>
    <w:p w14:paraId="4598A4CA">
      <w:pPr>
        <w:jc w:val="center"/>
      </w:pPr>
    </w:p>
    <w:p w14:paraId="531C0E32">
      <w:pPr>
        <w:pStyle w:val="6"/>
      </w:pPr>
      <w:r>
        <w:t>e、安全警示</w:t>
      </w:r>
    </w:p>
    <w:p w14:paraId="7466C04C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当指令或步骤命中黄线且风险评分达到高危阈值时，系统弹出安全警示并挂起执行，等待用户明确确认；命中红线的指令则被直接拒绝。</w:t>
      </w:r>
    </w:p>
    <w:p w14:paraId="200A3A83">
      <w:pPr>
        <w:jc w:val="center"/>
      </w:pPr>
      <w:r>
        <w:drawing>
          <wp:inline distT="0" distB="0" distL="114300" distR="114300">
            <wp:extent cx="4206240" cy="1687830"/>
            <wp:effectExtent l="0" t="0" r="1016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E2C3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图17  高风险操作安全警示</w:t>
      </w:r>
    </w:p>
    <w:p w14:paraId="46CAA96E">
      <w:pPr>
        <w:pStyle w:val="6"/>
      </w:pPr>
      <w:r>
        <w:t>f、系统设置界面</w:t>
      </w:r>
    </w:p>
    <w:p w14:paraId="28E50326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系统设置界面以分区表单组织各项配置，覆盖主题外观、语音交互、部署模式、网络代理与开发者选项等，保存后即时生效。</w:t>
      </w:r>
    </w:p>
    <w:p w14:paraId="35FAF185">
      <w:pPr>
        <w:jc w:val="center"/>
      </w:pPr>
      <w:r>
        <w:drawing>
          <wp:inline distT="0" distB="0" distL="114300" distR="114300">
            <wp:extent cx="4754880" cy="2812415"/>
            <wp:effectExtent l="0" t="0" r="762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790F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图18  系统设置——主题（默认蓝）</w:t>
      </w:r>
    </w:p>
    <w:p w14:paraId="7719D659">
      <w:pPr>
        <w:jc w:val="center"/>
      </w:pPr>
      <w:r>
        <w:drawing>
          <wp:inline distT="0" distB="0" distL="114300" distR="114300">
            <wp:extent cx="4754880" cy="3391535"/>
            <wp:effectExtent l="0" t="0" r="762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D526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图19  系统设置——主题（黑金轻奢）</w:t>
      </w:r>
    </w:p>
    <w:p w14:paraId="7D4967CD">
      <w:pPr>
        <w:jc w:val="center"/>
      </w:pPr>
      <w:r>
        <w:drawing>
          <wp:inline distT="0" distB="0" distL="114300" distR="114300">
            <wp:extent cx="4389120" cy="3735070"/>
            <wp:effectExtent l="0" t="0" r="508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5EA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图20  系统设置——语音交互</w:t>
      </w:r>
    </w:p>
    <w:p w14:paraId="0EE0C6EB">
      <w:pPr>
        <w:jc w:val="center"/>
      </w:pPr>
      <w:r>
        <w:drawing>
          <wp:inline distT="0" distB="0" distL="114300" distR="114300">
            <wp:extent cx="4206240" cy="3998595"/>
            <wp:effectExtent l="0" t="0" r="1016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EE17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图21  系统设置——部署模式（本地/内网）</w:t>
      </w:r>
    </w:p>
    <w:p w14:paraId="68B6E6A8">
      <w:pPr>
        <w:jc w:val="center"/>
      </w:pPr>
      <w:r>
        <w:drawing>
          <wp:inline distT="0" distB="0" distL="114300" distR="114300">
            <wp:extent cx="4754880" cy="1593850"/>
            <wp:effectExtent l="0" t="0" r="762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C36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图22  系统设置——网络代理</w:t>
      </w:r>
    </w:p>
    <w:p w14:paraId="62BB8BDB">
      <w:pPr>
        <w:jc w:val="center"/>
      </w:pPr>
      <w:r>
        <w:drawing>
          <wp:inline distT="0" distB="0" distL="114300" distR="114300">
            <wp:extent cx="4754880" cy="2078990"/>
            <wp:effectExtent l="0" t="0" r="762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E7C0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图23  系统设置——开发者选项</w:t>
      </w:r>
    </w:p>
    <w:p w14:paraId="28904604">
      <w:pPr>
        <w:pStyle w:val="6"/>
      </w:pPr>
      <w:r>
        <w:t>g、语音交互提示</w:t>
      </w:r>
    </w:p>
    <w:p w14:paraId="6C97551B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系统支持语音下达指令，并在识别异常时给出明确的错误提示，引导用户重试或改用文本输入。</w:t>
      </w:r>
    </w:p>
    <w:p w14:paraId="37070944">
      <w:pPr>
        <w:jc w:val="center"/>
      </w:pPr>
      <w:r>
        <w:drawing>
          <wp:inline distT="0" distB="0" distL="114300" distR="114300">
            <wp:extent cx="3291840" cy="822960"/>
            <wp:effectExtent l="0" t="0" r="1016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93CB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图24  语音识别错误提示</w:t>
      </w:r>
    </w:p>
    <w:p w14:paraId="2457E3D8">
      <w:pPr>
        <w:pStyle w:val="5"/>
      </w:pPr>
      <w:r>
        <w:t>2、Web 端界面</w:t>
      </w:r>
    </w:p>
    <w:p w14:paraId="09814EA0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Web 管理面板基于 Vue3 + Element Plus + ECharts 构建，采用左侧导航加右侧内容的经典后台布局，各页面配色统一、信息密度适中。以下依次展示各功能页面的实际运行效果。</w:t>
      </w:r>
    </w:p>
    <w:p w14:paraId="1D20DF4C">
      <w:pPr>
        <w:pStyle w:val="6"/>
      </w:pPr>
      <w:r>
        <w:t>a、登录页面</w:t>
      </w:r>
    </w:p>
    <w:p w14:paraId="59576C10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登录页面居中呈现，蓝色渐变背景衬托登录卡片，含用户名与密码输入框及登录按钮；校验通过后签发令牌并跳转至总览页。</w:t>
      </w:r>
    </w:p>
    <w:p w14:paraId="6AEEF453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2BED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图25  Web 端登录页面</w:t>
      </w:r>
    </w:p>
    <w:p w14:paraId="34927C81">
      <w:pPr>
        <w:pStyle w:val="6"/>
      </w:pPr>
      <w:r>
        <w:t>b、总览页面</w:t>
      </w:r>
    </w:p>
    <w:p w14:paraId="3ACBEA5D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总览页面顶部为一行关键指标卡片，展示任务总量、成功率、平均耗时与红线拦截等；下方以反馈分布饼图、L2/L3 复杂度占比饼图与近 24 小时趋势折线图呈现系统整体态势。</w:t>
      </w:r>
    </w:p>
    <w:p w14:paraId="72A5000F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2611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图26  Web 端总览页面</w:t>
      </w:r>
    </w:p>
    <w:p w14:paraId="58FB07D5">
      <w:pPr>
        <w:pStyle w:val="6"/>
      </w:pPr>
      <w:r>
        <w:t>c、失败归因页面</w:t>
      </w:r>
    </w:p>
    <w:p w14:paraId="3BC1F864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失败归因页面采用“图表概览—列表下钻—详情抽屉”的三段式结构。上部为失败类型柱状图与趋势图，中部为失败任务列表；点击条目弹出详情抽屉，展示步骤日志与当时的 LLM 快照。</w:t>
      </w:r>
    </w:p>
    <w:p w14:paraId="30C1D9AC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5B4A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图27  Web 端失败归因页面</w:t>
      </w:r>
    </w:p>
    <w:p w14:paraId="1D453313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99C0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图28  失败归因详情抽屉（含 LLM 快照）</w:t>
      </w:r>
    </w:p>
    <w:p w14:paraId="23BD6549">
      <w:pPr>
        <w:pStyle w:val="6"/>
      </w:pPr>
      <w:r>
        <w:t>d、数据流监控页面</w:t>
      </w:r>
    </w:p>
    <w:p w14:paraId="3963F076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数据流页面以桑基图展示各链路的调用流向，以双轴折线展示 QPS 与成功率，以饼图展示版本分布，帮助掌握端到端的数据流转情况。</w:t>
      </w:r>
    </w:p>
    <w:p w14:paraId="72A2CA54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63D2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图29  Web 端数据流监控页面</w:t>
      </w:r>
    </w:p>
    <w:p w14:paraId="1EB887F5">
      <w:pPr>
        <w:pStyle w:val="6"/>
      </w:pPr>
      <w:r>
        <w:t>e、系统配置页面</w:t>
      </w:r>
    </w:p>
    <w:p w14:paraId="1404574F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系统配置页面以分区表单组织 LLM、路由、审计等各类参数，支持数值与 JSON 编辑，保存后热部署生效并记录部署日志。</w:t>
      </w:r>
    </w:p>
    <w:p w14:paraId="22693516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6DDC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图30  Web 端系统配置页面（参数表单）</w:t>
      </w:r>
    </w:p>
    <w:p w14:paraId="5238BA44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0079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图31  Web 端系统配置页面（部署日志）</w:t>
      </w:r>
    </w:p>
    <w:p w14:paraId="679C0388">
      <w:pPr>
        <w:pStyle w:val="6"/>
      </w:pPr>
      <w:r>
        <w:t>f、用户管理页面</w:t>
      </w:r>
    </w:p>
    <w:p w14:paraId="79A3CAB2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用户管理页面列出全部用户及其角色、任务数、最后登录与注册时间，支持按用户名搜索；每行可查看统计、重置密码或删除用户，删除时对历史数据做脱敏保留。</w:t>
      </w:r>
    </w:p>
    <w:p w14:paraId="51895556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5443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图32  Web 端用户管理页面</w:t>
      </w:r>
    </w:p>
    <w:p w14:paraId="681A5283">
      <w:pPr>
        <w:pStyle w:val="6"/>
      </w:pPr>
      <w:r>
        <w:t>g、健康监控页面</w:t>
      </w:r>
    </w:p>
    <w:p w14:paraId="3ED8A449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健康监控页面以状态灯呈现各组件在线情况，列出资源占用与告警信息，并支持一键导出 CSV，便于运维人员快速排查异常。</w:t>
      </w:r>
    </w:p>
    <w:p w14:paraId="5E00480E">
      <w:pPr>
        <w:jc w:val="center"/>
      </w:pPr>
      <w:r>
        <w:drawing>
          <wp:inline distT="0" distB="0" distL="114300" distR="114300">
            <wp:extent cx="5486400" cy="3086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D366">
      <w:pPr>
        <w:spacing w:before="40" w:after="120"/>
        <w:jc w:val="center"/>
        <w:rPr>
          <w:rFonts w:ascii="宋体" w:hAnsi="宋体" w:eastAsia="宋体"/>
          <w:b/>
          <w:color w:val="404040"/>
          <w:sz w:val="21"/>
        </w:rPr>
      </w:pPr>
      <w:r>
        <w:rPr>
          <w:rFonts w:ascii="宋体" w:hAnsi="宋体" w:eastAsia="宋体"/>
          <w:b/>
          <w:color w:val="404040"/>
          <w:sz w:val="21"/>
        </w:rPr>
        <w:t>图33  Web 端健康监控页面</w:t>
      </w:r>
    </w:p>
    <w:p w14:paraId="00FCDA45">
      <w:pPr>
        <w:spacing w:before="40" w:after="120"/>
        <w:jc w:val="center"/>
      </w:pPr>
    </w:p>
    <w:p w14:paraId="49A785B7">
      <w:pPr>
        <w:spacing w:before="40" w:after="120"/>
        <w:jc w:val="center"/>
      </w:pPr>
      <w:r>
        <w:rPr>
          <w:rFonts w:hint="eastAsia"/>
          <w:lang w:val="en-US" w:eastAsia="zh-CN"/>
        </w:rPr>
        <w:t>未使用</w:t>
      </w:r>
      <w:r>
        <w:drawing>
          <wp:inline distT="0" distB="0" distL="114300" distR="114300">
            <wp:extent cx="5394960" cy="33318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06" w:h="16838"/>
      <w:pgMar w:top="1440" w:right="1106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121F8">
    <w:pPr>
      <w:pStyle w:val="2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28575</wp:posOffset>
              </wp:positionV>
              <wp:extent cx="5715000" cy="0"/>
              <wp:effectExtent l="3174" t="3174" r="3174" b="3174"/>
              <wp:wrapNone/>
              <wp:docPr id="31" name="Drawi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28575"/>
                        <a:ext cx="571500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6349">
                        <a:noFill/>
                        <a:prstDash val="solid"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rgbClr val="B1B7BE"/>
                      </a:fillRef>
                      <a:effectRef idx="0">
                        <a:schemeClr val="accent1"/>
                      </a:effectRef>
                      <a:fontRef idx="minor">
                        <a:srgbClr val="000000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Drawing 1" o:spid="_x0000_s1026" o:spt="20" style="position:absolute;left:0pt;margin-left:0pt;margin-top:2.25pt;height:0pt;width:450pt;z-index:251659264;mso-width-relative:page;mso-height-relative:page;" fillcolor="#FFFFFF" filled="t" stroked="f" coordsize="21600,21600" o:gfxdata="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PgztjTAAAABAEAAA8AAAAAAAAAAQAgAAAAIgAAAGRy&#10;cy9kb3ducmV2LnhtbFBLAQIUABQAAAAIAIdO4kBUoh780QEAAMoDAAAOAAAAAAAAAAEAIAAAACIB&#10;AABkcnMvZTJvRG9jLnhtbFBLBQYAAAAABgAGAFkBAABlBQAAAAA=&#10;">
              <v:fill on="t" focussize="0,0"/>
              <v:stroke on="f" weight="0.49992125984252pt"/>
              <v:imagedata o:title=""/>
              <o:lock v:ext="edit" aspectratio="f"/>
            </v:line>
          </w:pict>
        </mc:Fallback>
      </mc:AlternateContent>
    </w:r>
  </w:p>
  <w:p w14:paraId="7D6FEF70">
    <w:pPr>
      <w:pStyle w:val="23"/>
      <w:rPr>
        <w:rFonts w:ascii="Arial" w:hAnsi="Arial" w:cs="Arial"/>
        <w:b/>
      </w:rPr>
    </w:pPr>
    <w:r>
      <w:rPr>
        <w:rStyle w:val="37"/>
        <w:rFonts w:hint="eastAsia" w:ascii="Arial" w:hAnsi="Arial" w:cs="Arial"/>
        <w:b/>
        <w:sz w:val="21"/>
        <w:szCs w:val="21"/>
      </w:rPr>
      <w:t xml:space="preserve">                                        </w:t>
    </w:r>
    <w:r>
      <w:rPr>
        <w:rStyle w:val="37"/>
        <w:rFonts w:hint="eastAsia"/>
        <w:sz w:val="21"/>
        <w:szCs w:val="21"/>
      </w:rPr>
      <w:t xml:space="preserve">  </w:t>
    </w:r>
    <w:r>
      <w:rPr>
        <w:b/>
        <w:sz w:val="21"/>
        <w:szCs w:val="21"/>
      </w:rPr>
      <w:fldChar w:fldCharType="begin"/>
    </w:r>
    <w:r>
      <w:rPr>
        <w:rStyle w:val="37"/>
        <w:sz w:val="21"/>
        <w:szCs w:val="21"/>
      </w:rPr>
      <w:instrText xml:space="preserve">PAGE   \* MERGEFORMAT</w:instrText>
    </w:r>
    <w:r>
      <w:rPr>
        <w:rFonts w:ascii="Arial" w:hAnsi="Arial" w:cs="Arial"/>
        <w:b/>
        <w:sz w:val="21"/>
        <w:szCs w:val="21"/>
      </w:rPr>
      <w:fldChar w:fldCharType="separate"/>
    </w:r>
    <w:r>
      <w:rPr>
        <w:rStyle w:val="37"/>
        <w:b/>
        <w:sz w:val="21"/>
        <w:szCs w:val="21"/>
      </w:rPr>
      <w:t>39</w:t>
    </w:r>
    <w:r>
      <w:rPr>
        <w:rFonts w:ascii="Arial" w:hAnsi="Arial" w:cs="Arial"/>
        <w:b/>
        <w:sz w:val="21"/>
        <w:szCs w:val="21"/>
      </w:rPr>
      <w:fldChar w:fldCharType="end"/>
    </w:r>
    <w:r>
      <w:rPr>
        <w:rStyle w:val="37"/>
        <w:rFonts w:hint="eastAsia"/>
        <w:sz w:val="21"/>
        <w:szCs w:val="21"/>
      </w:rPr>
      <w:t xml:space="preserve"> </w:t>
    </w:r>
    <w:r>
      <w:rPr>
        <w:rStyle w:val="37"/>
        <w:rFonts w:hint="eastAsia" w:ascii="Arial" w:hAnsi="Arial" w:cs="Arial"/>
        <w:b/>
        <w:sz w:val="21"/>
        <w:szCs w:val="21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C50CB">
    <w:pPr>
      <w:pStyle w:val="24"/>
    </w:pPr>
    <w:r>
      <w:t>《》系统详细设计说明</w:t>
    </w:r>
  </w:p>
  <w:p w14:paraId="6BBE4EA3">
    <w:pPr>
      <w:pStyle w:val="24"/>
      <w:jc w:val="left"/>
    </w:pPr>
  </w:p>
  <w:p w14:paraId="320E308F">
    <w:pPr>
      <w:pStyle w:val="24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620"/>
    <w:rsid w:val="00161D37"/>
    <w:rsid w:val="001C4F25"/>
    <w:rsid w:val="005305E9"/>
    <w:rsid w:val="0057544D"/>
    <w:rsid w:val="00613FC6"/>
    <w:rsid w:val="00694620"/>
    <w:rsid w:val="00700992"/>
    <w:rsid w:val="00727EFE"/>
    <w:rsid w:val="00A415D0"/>
    <w:rsid w:val="00BC2EED"/>
    <w:rsid w:val="00D50BEF"/>
    <w:rsid w:val="00E13D4C"/>
    <w:rsid w:val="00F73237"/>
    <w:rsid w:val="00F83FEF"/>
    <w:rsid w:val="00FE0AA7"/>
    <w:rsid w:val="00FF188A"/>
    <w:rsid w:val="2BDF2C63"/>
    <w:rsid w:val="37E71F42"/>
    <w:rsid w:val="5FBC5D6E"/>
    <w:rsid w:val="6F8EACBC"/>
    <w:rsid w:val="7E5FFF8F"/>
    <w:rsid w:val="97DC549B"/>
    <w:rsid w:val="9EB53ADD"/>
    <w:rsid w:val="9EEBEC7B"/>
    <w:rsid w:val="B7FEE96F"/>
    <w:rsid w:val="CB371252"/>
    <w:rsid w:val="DFF787D4"/>
    <w:rsid w:val="EF4D40B3"/>
    <w:rsid w:val="EFEC4486"/>
    <w:rsid w:val="EFFB6E18"/>
    <w:rsid w:val="F64F00F9"/>
    <w:rsid w:val="FFEF8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nhideWhenUsed="0"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nhideWhenUsed="0" w:uiPriority="99" w:semiHidden="0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nhideWhenUsed="0" w:uiPriority="0" w:semiHidden="0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  <w:szCs w:val="44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32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  <w:szCs w:val="32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  <w:szCs w:val="28"/>
    </w:rPr>
  </w:style>
  <w:style w:type="paragraph" w:styleId="6">
    <w:name w:val="heading 5"/>
    <w:next w:val="1"/>
    <w:link w:val="52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20" w:after="120" w:line="376" w:lineRule="auto"/>
      <w:outlineLvl w:val="4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en-US"/>
    </w:rPr>
  </w:style>
  <w:style w:type="paragraph" w:styleId="7">
    <w:name w:val="heading 6"/>
    <w:basedOn w:val="1"/>
    <w:next w:val="1"/>
    <w:link w:val="64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sz w:val="24"/>
    </w:rPr>
  </w:style>
  <w:style w:type="character" w:default="1" w:styleId="35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uiPriority w:val="39"/>
    <w:pPr>
      <w:ind w:left="2520" w:leftChars="1200"/>
    </w:pPr>
    <w:rPr>
      <w:rFonts w:ascii="Calibri" w:hAnsi="Calibri"/>
      <w:szCs w:val="22"/>
    </w:rPr>
  </w:style>
  <w:style w:type="paragraph" w:styleId="9">
    <w:name w:val="table of authorities"/>
    <w:basedOn w:val="1"/>
    <w:next w:val="1"/>
    <w:uiPriority w:val="99"/>
    <w:pPr>
      <w:spacing w:line="360" w:lineRule="auto"/>
      <w:ind w:left="420" w:leftChars="200"/>
    </w:pPr>
    <w:rPr>
      <w:sz w:val="24"/>
    </w:rPr>
  </w:style>
  <w:style w:type="paragraph" w:styleId="10">
    <w:name w:val="Note Heading"/>
    <w:basedOn w:val="1"/>
    <w:next w:val="1"/>
    <w:uiPriority w:val="0"/>
    <w:pPr>
      <w:jc w:val="center"/>
    </w:pPr>
  </w:style>
  <w:style w:type="paragraph" w:styleId="11">
    <w:name w:val="Normal Indent"/>
    <w:basedOn w:val="1"/>
    <w:uiPriority w:val="0"/>
    <w:pPr>
      <w:spacing w:line="360" w:lineRule="auto"/>
      <w:ind w:firstLine="420"/>
    </w:pPr>
    <w:rPr>
      <w:sz w:val="24"/>
      <w:szCs w:val="20"/>
    </w:rPr>
  </w:style>
  <w:style w:type="paragraph" w:styleId="12">
    <w:name w:val="caption"/>
    <w:basedOn w:val="1"/>
    <w:next w:val="1"/>
    <w:qFormat/>
    <w:uiPriority w:val="0"/>
    <w:pPr>
      <w:spacing w:line="360" w:lineRule="auto"/>
    </w:pPr>
    <w:rPr>
      <w:rFonts w:ascii="Cambria" w:hAnsi="Cambria" w:eastAsia="黑体"/>
      <w:sz w:val="20"/>
      <w:szCs w:val="20"/>
    </w:rPr>
  </w:style>
  <w:style w:type="paragraph" w:styleId="13">
    <w:name w:val="Document Map"/>
    <w:basedOn w:val="1"/>
    <w:link w:val="59"/>
    <w:uiPriority w:val="0"/>
    <w:pPr>
      <w:shd w:val="clear" w:color="auto" w:fill="000080"/>
    </w:pPr>
  </w:style>
  <w:style w:type="paragraph" w:styleId="14">
    <w:name w:val="Salutation"/>
    <w:basedOn w:val="1"/>
    <w:next w:val="1"/>
    <w:uiPriority w:val="0"/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Indent"/>
    <w:basedOn w:val="1"/>
    <w:link w:val="54"/>
    <w:uiPriority w:val="0"/>
    <w:pPr>
      <w:ind w:firstLine="420" w:firstLineChars="200"/>
    </w:pPr>
    <w:rPr>
      <w:rFonts w:ascii="宋体" w:hAnsi="宋体"/>
    </w:rPr>
  </w:style>
  <w:style w:type="paragraph" w:styleId="17">
    <w:name w:val="toc 5"/>
    <w:basedOn w:val="1"/>
    <w:next w:val="1"/>
    <w:unhideWhenUsed/>
    <w:uiPriority w:val="39"/>
    <w:pPr>
      <w:spacing w:after="57"/>
      <w:ind w:left="1134"/>
    </w:pPr>
  </w:style>
  <w:style w:type="paragraph" w:styleId="18">
    <w:name w:val="toc 3"/>
    <w:basedOn w:val="1"/>
    <w:next w:val="1"/>
    <w:unhideWhenUsed/>
    <w:uiPriority w:val="39"/>
    <w:pPr>
      <w:spacing w:after="57"/>
      <w:ind w:left="567"/>
    </w:pPr>
  </w:style>
  <w:style w:type="paragraph" w:styleId="19">
    <w:name w:val="toc 8"/>
    <w:basedOn w:val="1"/>
    <w:next w:val="1"/>
    <w:uiPriority w:val="39"/>
    <w:pPr>
      <w:ind w:left="2940" w:leftChars="1400"/>
    </w:pPr>
    <w:rPr>
      <w:rFonts w:ascii="Calibri" w:hAnsi="Calibri"/>
      <w:szCs w:val="22"/>
    </w:rPr>
  </w:style>
  <w:style w:type="paragraph" w:styleId="20">
    <w:name w:val="Date"/>
    <w:basedOn w:val="1"/>
    <w:next w:val="1"/>
    <w:link w:val="68"/>
    <w:uiPriority w:val="0"/>
    <w:pPr>
      <w:spacing w:line="360" w:lineRule="auto"/>
      <w:ind w:left="100" w:leftChars="2500"/>
    </w:pPr>
    <w:rPr>
      <w:sz w:val="24"/>
    </w:rPr>
  </w:style>
  <w:style w:type="paragraph" w:styleId="21">
    <w:name w:val="Body Text Indent 2"/>
    <w:basedOn w:val="1"/>
    <w:link w:val="58"/>
    <w:uiPriority w:val="0"/>
    <w:pPr>
      <w:spacing w:line="360" w:lineRule="auto"/>
      <w:ind w:left="900"/>
    </w:pPr>
    <w:rPr>
      <w:sz w:val="24"/>
      <w:szCs w:val="20"/>
    </w:rPr>
  </w:style>
  <w:style w:type="paragraph" w:styleId="22">
    <w:name w:val="Balloon Text"/>
    <w:basedOn w:val="1"/>
    <w:link w:val="49"/>
    <w:uiPriority w:val="99"/>
    <w:rPr>
      <w:sz w:val="18"/>
      <w:szCs w:val="18"/>
    </w:rPr>
  </w:style>
  <w:style w:type="paragraph" w:styleId="23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5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unhideWhenUsed/>
    <w:uiPriority w:val="39"/>
    <w:pPr>
      <w:spacing w:after="57"/>
    </w:pPr>
  </w:style>
  <w:style w:type="paragraph" w:styleId="26">
    <w:name w:val="toc 4"/>
    <w:basedOn w:val="1"/>
    <w:next w:val="1"/>
    <w:unhideWhenUsed/>
    <w:uiPriority w:val="39"/>
    <w:pPr>
      <w:spacing w:after="57"/>
      <w:ind w:left="850"/>
    </w:pPr>
  </w:style>
  <w:style w:type="paragraph" w:styleId="27">
    <w:name w:val="Subtitle"/>
    <w:basedOn w:val="1"/>
    <w:next w:val="1"/>
    <w:link w:val="6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32"/>
    </w:rPr>
  </w:style>
  <w:style w:type="paragraph" w:styleId="28">
    <w:name w:val="toc 6"/>
    <w:basedOn w:val="1"/>
    <w:next w:val="1"/>
    <w:unhideWhenUsed/>
    <w:uiPriority w:val="39"/>
    <w:pPr>
      <w:spacing w:after="57"/>
      <w:ind w:left="1417"/>
    </w:pPr>
  </w:style>
  <w:style w:type="paragraph" w:styleId="29">
    <w:name w:val="toc 2"/>
    <w:basedOn w:val="1"/>
    <w:next w:val="1"/>
    <w:qFormat/>
    <w:uiPriority w:val="39"/>
    <w:pPr>
      <w:ind w:left="420" w:leftChars="200"/>
    </w:pPr>
  </w:style>
  <w:style w:type="paragraph" w:styleId="30">
    <w:name w:val="toc 9"/>
    <w:basedOn w:val="1"/>
    <w:next w:val="1"/>
    <w:uiPriority w:val="39"/>
    <w:pPr>
      <w:ind w:left="3360" w:leftChars="1600"/>
    </w:pPr>
    <w:rPr>
      <w:rFonts w:ascii="Calibri" w:hAnsi="Calibri"/>
      <w:szCs w:val="22"/>
    </w:rPr>
  </w:style>
  <w:style w:type="paragraph" w:styleId="31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2">
    <w:name w:val="Title"/>
    <w:basedOn w:val="1"/>
    <w:next w:val="1"/>
    <w:link w:val="62"/>
    <w:qFormat/>
    <w:uiPriority w:val="10"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table" w:styleId="34">
    <w:name w:val="Table Grid"/>
    <w:basedOn w:val="33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22"/>
    <w:rPr>
      <w:b/>
    </w:rPr>
  </w:style>
  <w:style w:type="character" w:styleId="37">
    <w:name w:val="page number"/>
    <w:basedOn w:val="35"/>
    <w:uiPriority w:val="99"/>
  </w:style>
  <w:style w:type="character" w:styleId="38">
    <w:name w:val="FollowedHyperlink"/>
    <w:basedOn w:val="35"/>
    <w:uiPriority w:val="99"/>
    <w:rPr>
      <w:color w:val="800080"/>
      <w:u w:val="single"/>
    </w:rPr>
  </w:style>
  <w:style w:type="character" w:styleId="39">
    <w:name w:val="Emphasis"/>
    <w:qFormat/>
    <w:uiPriority w:val="20"/>
    <w:rPr>
      <w:b/>
      <w:i/>
      <w:spacing w:val="10"/>
      <w:sz w:val="28"/>
    </w:rPr>
  </w:style>
  <w:style w:type="character" w:styleId="40">
    <w:name w:val="Hyperlink"/>
    <w:basedOn w:val="35"/>
    <w:uiPriority w:val="99"/>
    <w:rPr>
      <w:color w:val="0000FF"/>
      <w:u w:val="single"/>
    </w:rPr>
  </w:style>
  <w:style w:type="character" w:customStyle="1" w:styleId="41">
    <w:name w:val="标题 4 字符"/>
    <w:basedOn w:val="35"/>
    <w:link w:val="5"/>
    <w:uiPriority w:val="0"/>
    <w:rPr>
      <w:rFonts w:ascii="Arial" w:hAnsi="Arial" w:eastAsia="黑体"/>
      <w:b/>
      <w:kern w:val="2"/>
      <w:sz w:val="28"/>
      <w:szCs w:val="28"/>
    </w:rPr>
  </w:style>
  <w:style w:type="character" w:customStyle="1" w:styleId="42">
    <w:name w:val="页脚 字符"/>
    <w:basedOn w:val="35"/>
    <w:link w:val="23"/>
    <w:uiPriority w:val="99"/>
    <w:rPr>
      <w:kern w:val="2"/>
      <w:sz w:val="18"/>
      <w:szCs w:val="18"/>
    </w:rPr>
  </w:style>
  <w:style w:type="character" w:customStyle="1" w:styleId="43">
    <w:name w:val="标题 2 字符"/>
    <w:basedOn w:val="35"/>
    <w:link w:val="3"/>
    <w:uiPriority w:val="0"/>
    <w:rPr>
      <w:rFonts w:ascii="Arial" w:hAnsi="Arial" w:eastAsia="黑体"/>
      <w:b/>
      <w:kern w:val="2"/>
      <w:sz w:val="32"/>
      <w:szCs w:val="32"/>
      <w:lang w:val="en-US" w:eastAsia="zh-CN" w:bidi="ar-SA"/>
    </w:rPr>
  </w:style>
  <w:style w:type="paragraph" w:customStyle="1" w:styleId="44">
    <w:name w:val="样式1"/>
    <w:basedOn w:val="5"/>
    <w:uiPriority w:val="0"/>
  </w:style>
  <w:style w:type="paragraph" w:customStyle="1" w:styleId="45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46">
    <w:name w:val="List Paragraph"/>
    <w:basedOn w:val="1"/>
    <w:qFormat/>
    <w:uiPriority w:val="34"/>
    <w:pPr>
      <w:widowControl/>
      <w:ind w:firstLine="420" w:firstLineChars="200"/>
      <w:jc w:val="left"/>
    </w:pPr>
    <w:rPr>
      <w:kern w:val="0"/>
      <w:sz w:val="20"/>
      <w:szCs w:val="20"/>
      <w:lang w:eastAsia="en-US"/>
    </w:rPr>
  </w:style>
  <w:style w:type="paragraph" w:styleId="47">
    <w:name w:val="No Spacing"/>
    <w:link w:val="48"/>
    <w:qFormat/>
    <w:uiPriority w:val="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8">
    <w:name w:val="无间隔 字符"/>
    <w:basedOn w:val="35"/>
    <w:link w:val="47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49">
    <w:name w:val="批注框文本 字符"/>
    <w:basedOn w:val="35"/>
    <w:link w:val="22"/>
    <w:uiPriority w:val="99"/>
    <w:rPr>
      <w:kern w:val="2"/>
      <w:sz w:val="18"/>
      <w:szCs w:val="18"/>
    </w:rPr>
  </w:style>
  <w:style w:type="character" w:customStyle="1" w:styleId="50">
    <w:name w:val="Apple-style-span"/>
    <w:basedOn w:val="35"/>
    <w:uiPriority w:val="0"/>
  </w:style>
  <w:style w:type="character" w:customStyle="1" w:styleId="51">
    <w:name w:val="Unnamed41"/>
    <w:basedOn w:val="35"/>
    <w:uiPriority w:val="99"/>
    <w:rPr>
      <w:rFonts w:cs="Times New Roman"/>
      <w:color w:val="006699"/>
      <w:sz w:val="21"/>
      <w:szCs w:val="21"/>
    </w:rPr>
  </w:style>
  <w:style w:type="character" w:customStyle="1" w:styleId="52">
    <w:name w:val="标题 5 字符"/>
    <w:link w:val="6"/>
    <w:uiPriority w:val="0"/>
    <w:rPr>
      <w:rFonts w:ascii="Times New Roman" w:hAnsi="Times New Roman" w:eastAsia="宋体" w:cs="Times New Roman"/>
      <w:b/>
      <w:color w:val="auto"/>
      <w:spacing w:val="0"/>
      <w:w w:val="100"/>
      <w:kern w:val="2"/>
      <w:sz w:val="28"/>
      <w:szCs w:val="28"/>
      <w:u w:val="none"/>
      <w:vertAlign w:val="baseline"/>
      <w:lang w:val="en-US" w:bidi="en-US"/>
    </w:rPr>
  </w:style>
  <w:style w:type="character" w:customStyle="1" w:styleId="53">
    <w:name w:val="标题 1 字符"/>
    <w:basedOn w:val="35"/>
    <w:link w:val="2"/>
    <w:uiPriority w:val="0"/>
    <w:rPr>
      <w:b/>
      <w:kern w:val="44"/>
      <w:sz w:val="44"/>
      <w:szCs w:val="44"/>
    </w:rPr>
  </w:style>
  <w:style w:type="character" w:customStyle="1" w:styleId="54">
    <w:name w:val="正文文本缩进 字符"/>
    <w:basedOn w:val="35"/>
    <w:link w:val="16"/>
    <w:uiPriority w:val="0"/>
    <w:rPr>
      <w:rFonts w:ascii="宋体" w:hAnsi="宋体"/>
      <w:kern w:val="2"/>
      <w:sz w:val="21"/>
      <w:szCs w:val="24"/>
    </w:rPr>
  </w:style>
  <w:style w:type="character" w:customStyle="1" w:styleId="55">
    <w:name w:val="标题 3 字符"/>
    <w:basedOn w:val="35"/>
    <w:link w:val="4"/>
    <w:uiPriority w:val="0"/>
    <w:rPr>
      <w:b/>
      <w:kern w:val="2"/>
      <w:sz w:val="32"/>
      <w:szCs w:val="32"/>
    </w:rPr>
  </w:style>
  <w:style w:type="paragraph" w:customStyle="1" w:styleId="56">
    <w:name w:val="HD正文1"/>
    <w:basedOn w:val="1"/>
    <w:uiPriority w:val="0"/>
    <w:pPr>
      <w:spacing w:line="440" w:lineRule="atLeast"/>
      <w:ind w:firstLine="540"/>
    </w:pPr>
    <w:rPr>
      <w:sz w:val="24"/>
      <w:szCs w:val="20"/>
    </w:rPr>
  </w:style>
  <w:style w:type="character" w:customStyle="1" w:styleId="57">
    <w:name w:val="页眉 字符"/>
    <w:basedOn w:val="35"/>
    <w:link w:val="24"/>
    <w:uiPriority w:val="99"/>
    <w:rPr>
      <w:kern w:val="2"/>
      <w:sz w:val="18"/>
      <w:szCs w:val="18"/>
    </w:rPr>
  </w:style>
  <w:style w:type="character" w:customStyle="1" w:styleId="58">
    <w:name w:val="正文文本缩进 2 字符"/>
    <w:basedOn w:val="35"/>
    <w:link w:val="21"/>
    <w:uiPriority w:val="0"/>
    <w:rPr>
      <w:kern w:val="2"/>
      <w:sz w:val="24"/>
    </w:rPr>
  </w:style>
  <w:style w:type="character" w:customStyle="1" w:styleId="59">
    <w:name w:val="文档结构图 字符"/>
    <w:basedOn w:val="35"/>
    <w:link w:val="13"/>
    <w:uiPriority w:val="0"/>
    <w:rPr>
      <w:kern w:val="2"/>
      <w:sz w:val="21"/>
      <w:szCs w:val="24"/>
      <w:shd w:val="clear" w:color="auto" w:fill="000080"/>
    </w:rPr>
  </w:style>
  <w:style w:type="character" w:customStyle="1" w:styleId="60">
    <w:name w:val="Intense Emphasis"/>
    <w:qFormat/>
    <w:uiPriority w:val="21"/>
    <w:rPr>
      <w:b/>
      <w:i/>
      <w:color w:val="0070C0"/>
      <w:sz w:val="28"/>
    </w:rPr>
  </w:style>
  <w:style w:type="character" w:customStyle="1" w:styleId="61">
    <w:name w:val="副标题 字符"/>
    <w:basedOn w:val="35"/>
    <w:link w:val="27"/>
    <w:uiPriority w:val="0"/>
    <w:rPr>
      <w:rFonts w:ascii="Cambria" w:hAnsi="Cambria"/>
      <w:b/>
      <w:kern w:val="28"/>
      <w:sz w:val="32"/>
      <w:szCs w:val="32"/>
    </w:rPr>
  </w:style>
  <w:style w:type="character" w:customStyle="1" w:styleId="62">
    <w:name w:val="标题 字符"/>
    <w:basedOn w:val="35"/>
    <w:link w:val="32"/>
    <w:uiPriority w:val="0"/>
    <w:rPr>
      <w:rFonts w:ascii="Cambria" w:hAnsi="Cambria"/>
      <w:b/>
      <w:kern w:val="2"/>
      <w:sz w:val="32"/>
      <w:szCs w:val="32"/>
    </w:rPr>
  </w:style>
  <w:style w:type="character" w:customStyle="1" w:styleId="63">
    <w:name w:val="St1"/>
    <w:basedOn w:val="35"/>
    <w:uiPriority w:val="0"/>
  </w:style>
  <w:style w:type="character" w:customStyle="1" w:styleId="64">
    <w:name w:val="标题 6 字符"/>
    <w:basedOn w:val="35"/>
    <w:link w:val="7"/>
    <w:uiPriority w:val="0"/>
    <w:rPr>
      <w:rFonts w:ascii="Cambria" w:hAnsi="Cambria"/>
      <w:b/>
      <w:kern w:val="2"/>
      <w:sz w:val="24"/>
      <w:szCs w:val="24"/>
    </w:rPr>
  </w:style>
  <w:style w:type="character" w:customStyle="1" w:styleId="65">
    <w:name w:val="Subtle Emphasis"/>
    <w:qFormat/>
    <w:uiPriority w:val="19"/>
    <w:rPr>
      <w:i/>
      <w:color w:val="808080"/>
    </w:rPr>
  </w:style>
  <w:style w:type="paragraph" w:styleId="66">
    <w:name w:val="Quote"/>
    <w:basedOn w:val="1"/>
    <w:next w:val="1"/>
    <w:link w:val="67"/>
    <w:qFormat/>
    <w:uiPriority w:val="29"/>
    <w:pPr>
      <w:spacing w:line="360" w:lineRule="auto"/>
    </w:pPr>
    <w:rPr>
      <w:i/>
      <w:color w:val="000000"/>
      <w:sz w:val="24"/>
    </w:rPr>
  </w:style>
  <w:style w:type="character" w:customStyle="1" w:styleId="67">
    <w:name w:val="引用 字符"/>
    <w:basedOn w:val="35"/>
    <w:link w:val="66"/>
    <w:uiPriority w:val="29"/>
    <w:rPr>
      <w:i/>
      <w:color w:val="000000"/>
      <w:kern w:val="2"/>
      <w:sz w:val="24"/>
      <w:szCs w:val="24"/>
    </w:rPr>
  </w:style>
  <w:style w:type="character" w:customStyle="1" w:styleId="68">
    <w:name w:val="日期 字符"/>
    <w:basedOn w:val="35"/>
    <w:link w:val="20"/>
    <w:uiPriority w:val="0"/>
    <w:rPr>
      <w:kern w:val="2"/>
      <w:sz w:val="24"/>
      <w:szCs w:val="24"/>
    </w:rPr>
  </w:style>
  <w:style w:type="paragraph" w:customStyle="1" w:styleId="69">
    <w:name w:val="标题4"/>
    <w:basedOn w:val="5"/>
    <w:qFormat/>
    <w:uiPriority w:val="0"/>
    <w:pPr>
      <w:spacing w:line="376" w:lineRule="auto"/>
    </w:pPr>
    <w:rPr>
      <w:rFonts w:ascii="Cambria" w:hAnsi="Cambria" w:eastAsia="宋体"/>
    </w:rPr>
  </w:style>
  <w:style w:type="paragraph" w:customStyle="1" w:styleId="70">
    <w:name w:val="Char Char1 Char"/>
    <w:basedOn w:val="1"/>
    <w:uiPriority w:val="0"/>
    <w:pPr>
      <w:widowControl/>
      <w:spacing w:line="360" w:lineRule="auto"/>
      <w:ind w:firstLine="200" w:firstLineChars="200"/>
      <w:jc w:val="left"/>
    </w:pPr>
    <w:rPr>
      <w:kern w:val="0"/>
      <w:sz w:val="24"/>
    </w:rPr>
  </w:style>
  <w:style w:type="character" w:customStyle="1" w:styleId="71">
    <w:name w:val="original Paragraph Font"/>
    <w:unhideWhenUsed/>
    <w:uiPriority w:val="1"/>
  </w:style>
  <w:style w:type="character" w:customStyle="1" w:styleId="72">
    <w:name w:val="Title Char"/>
    <w:basedOn w:val="71"/>
    <w:uiPriority w:val="10"/>
    <w:rPr>
      <w:rFonts w:asciiTheme="majorHAnsi" w:hAnsiTheme="majorHAnsi" w:eastAsiaTheme="majorEastAsia" w:cstheme="majorBidi"/>
      <w:b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1410</Words>
  <Characters>1495</Characters>
  <Lines>260</Lines>
  <Paragraphs>73</Paragraphs>
  <TotalTime>12</TotalTime>
  <ScaleCrop>false</ScaleCrop>
  <LinksUpToDate>false</LinksUpToDate>
  <CharactersWithSpaces>1559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2023-03-31T01:16:00Z</dcterms:created>
  <dc:creator>Data</dc:creator>
  <cp:lastModifiedBy>对阵他的心茫</cp:lastModifiedBy>
  <dcterms:modified xsi:type="dcterms:W3CDTF">2026-07-09T07:29:21Z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EA13B0254AFD738F42955E68A651A120_42</vt:lpwstr>
  </property>
  <property fmtid="{D5CDD505-2E9C-101B-9397-08002B2CF9AE}" pid="4" name="KSOTemplateDocerSaveRecord">
    <vt:lpwstr>eyJoZGlkIjoiYmE2MzRhMWQ4N2Q2NTRiYjIyMWEyYWVjZjMzMjJjMmYiLCJ1c2VySWQiOiIxMjMwMzI5NjE5In0=</vt:lpwstr>
  </property>
</Properties>
</file>