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20"/>
        <w:jc w:val="center"/>
      </w:pPr>
      <w:r>
        <w:rPr>
          <w:rFonts w:ascii="Arial Unicode MS" w:hAnsi="Arial Unicode MS" w:eastAsia="Arial Unicode MS"/>
          <w:b/>
          <w:color w:val="B8860B"/>
          <w:sz w:val="22"/>
        </w:rPr>
        <w:t>抖音互动空间黑客松 · 评委材料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b/>
          <w:color w:val="0B2545"/>
          <w:sz w:val="52"/>
        </w:rPr>
        <w:t>《剑指美加墨》游戏策划书（评委版）</w:t>
      </w:r>
    </w:p>
    <w:p>
      <w:pPr>
        <w:spacing w:after="60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从国家队经营到 11v11 实时比赛的完整足球叙事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rHeight w:hRule="atLeast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667085"/>
                <w:sz w:val="17"/>
              </w:rPr>
              <w:t>正式内容</w:t>
              <w:br/>
            </w:r>
            <w:r>
              <w:rPr>
                <w:rFonts w:ascii="Arial Unicode MS" w:hAnsi="Arial Unicode MS" w:eastAsia="Arial Unicode MS"/>
                <w:b/>
                <w:color w:val="0B2545"/>
                <w:sz w:val="21"/>
              </w:rPr>
              <w:t>16 支可执教国家队 · 每队 24 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667085"/>
                <w:sz w:val="17"/>
              </w:rPr>
              <w:t>核心体验</w:t>
              <w:br/>
            </w:r>
            <w:r>
              <w:rPr>
                <w:rFonts w:ascii="Arial Unicode MS" w:hAnsi="Arial Unicode MS" w:eastAsia="Arial Unicode MS"/>
                <w:b/>
                <w:color w:val="0B2545"/>
                <w:sz w:val="21"/>
              </w:rPr>
              <w:t>经营 · 情报 · 布阵 · 实时比赛 · 复盘 · 收集</w:t>
            </w:r>
          </w:p>
        </w:tc>
      </w:tr>
      <w:tr>
        <w:trPr>
          <w:trHeight w:hRule="atLeast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667085"/>
                <w:sz w:val="17"/>
              </w:rPr>
              <w:t>评审版本</w:t>
              <w:br/>
            </w:r>
            <w:r>
              <w:rPr>
                <w:rFonts w:ascii="Arial Unicode MS" w:hAnsi="Arial Unicode MS" w:eastAsia="Arial Unicode MS"/>
                <w:b/>
                <w:color w:val="0B2545"/>
                <w:sz w:val="21"/>
              </w:rPr>
              <w:t>2026-07-26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667085"/>
                <w:sz w:val="17"/>
              </w:rPr>
              <w:t>发布方向</w:t>
              <w:br/>
            </w:r>
            <w:r>
              <w:rPr>
                <w:rFonts w:ascii="Arial Unicode MS" w:hAnsi="Arial Unicode MS" w:eastAsia="Arial Unicode MS"/>
                <w:b/>
                <w:color w:val="0B2545"/>
                <w:sz w:val="21"/>
              </w:rPr>
              <w:t>完整正式版 + 互动空间轻量包</w:t>
            </w:r>
          </w:p>
        </w:tc>
      </w:tr>
    </w:tbl>
    <w:p>
      <w:r>
        <w:br w:type="page"/>
      </w:r>
    </w:p>
    <w:p>
      <w:r>
        <w:rPr>
          <w:rFonts w:ascii="Arial Unicode MS" w:hAnsi="Arial Unicode MS" w:eastAsia="Arial Unicode MS"/>
        </w:rPr>
        <w:t>版本：2026-07-26｜评审定位：抖音互动空间黑客松｜正式内容范围：16 支可执教国家队</w:t>
      </w:r>
    </w:p>
    <w:p>
      <w:pPr>
        <w:pStyle w:val="Heading1"/>
      </w:pPr>
      <w:r>
        <w:rPr>
          <w:rFonts w:ascii="Arial Unicode MS" w:hAnsi="Arial Unicode MS" w:eastAsia="Arial Unicode MS"/>
        </w:rPr>
        <w:t>1. 一句话提案</w:t>
      </w:r>
    </w:p>
    <w:p>
      <w:r>
        <w:rPr>
          <w:rFonts w:ascii="Arial Unicode MS" w:hAnsi="Arial Unicode MS" w:eastAsia="Arial Unicode MS"/>
        </w:rPr>
        <w:t>世界杯结束以后，总有一支球队成为球迷的意难平。《剑指美加墨》让玩家接过那支国家队的聘书，从征召、后勤和情报开始，经过更衣室与 11v11 实时比赛，用阵型、换人、战术和关键选择重新走一遍通往大力神杯的路。</w:t>
      </w:r>
    </w:p>
    <w:p>
      <w:r>
        <w:rPr>
          <w:rFonts w:ascii="Arial Unicode MS" w:hAnsi="Arial Unicode MS" w:eastAsia="Arial Unicode MS"/>
        </w:rPr>
        <w:t>它不是把足球比赛包装成几张选择卡，也不是只做一段像素动画。它把“做主教练”拆成一条有前因、有现场、有后果、能复盘、能收藏的完整体验。</w:t>
      </w:r>
    </w:p>
    <w:p>
      <w:pPr>
        <w:pStyle w:val="Heading1"/>
      </w:pPr>
      <w:r>
        <w:rPr>
          <w:rFonts w:ascii="Arial Unicode MS" w:hAnsi="Arial Unicode MS" w:eastAsia="Arial Unicode MS"/>
        </w:rPr>
        <w:t>2. 设计初心：重走意难平的来时路</w:t>
      </w:r>
    </w:p>
    <w:p>
      <w:r>
        <w:rPr>
          <w:rFonts w:ascii="Arial Unicode MS" w:hAnsi="Arial Unicode MS" w:eastAsia="Arial Unicode MS"/>
        </w:rPr>
        <w:t>现实足球的魅力不只在冠军。法国的天赋能否重新凝聚，英格兰能否真的让足球回家，葡萄牙能否完成最后的世界杯梦想，日本能否突破亚洲上限，摩洛哥能否证明黑马并非偶然，挪威能否把顶级前锋带回世界杯舞台，佛得角和库拉索又能否留下属于小国的第一段历史——这些问题比“谁的总评更高”更有情绪价值。</w:t>
      </w:r>
    </w:p>
    <w:p>
      <w:r>
        <w:rPr>
          <w:rFonts w:ascii="Arial Unicode MS" w:hAnsi="Arial Unicode MS" w:eastAsia="Arial Unicode MS"/>
        </w:rPr>
        <w:t>因此，16 支球队分别拥有现实语境下的难度、预算、目标、战术画像、足协寄语、任务标题和专属技能设计。玩家不是在选择不同颜色的同一支队伍，而是在选择 16 种不同的压力、遗憾与可能性。</w:t>
      </w:r>
    </w:p>
    <w:p>
      <w:pPr>
        <w:pStyle w:val="Heading1"/>
      </w:pPr>
      <w:r>
        <w:rPr>
          <w:rFonts w:ascii="Arial Unicode MS" w:hAnsi="Arial Unicode MS" w:eastAsia="Arial Unicode MS"/>
        </w:rPr>
        <w:t>3. 玩家体验闭环</w:t>
      </w:r>
    </w:p>
    <w:p>
      <w:pPr>
        <w:pStyle w:val="ListNumber"/>
        <w:numPr>
          <w:ilvl w:val="0"/>
          <w:numId w:val="10"/>
        </w:numPr>
      </w:pPr>
      <w:r>
        <w:rPr>
          <w:rFonts w:ascii="Arial Unicode MS" w:hAnsi="Arial Unicode MS" w:eastAsia="Arial Unicode MS"/>
          <w:b/>
        </w:rPr>
        <w:t>接受使命</w:t>
      </w:r>
      <w:r>
        <w:rPr>
          <w:rFonts w:ascii="Arial Unicode MS" w:hAnsi="Arial Unicode MS" w:eastAsia="Arial Unicode MS"/>
        </w:rPr>
        <w:t>：选队、阅读足协任务、签署球队专属聘书。</w:t>
      </w:r>
    </w:p>
    <w:p>
      <w:pPr>
        <w:pStyle w:val="ListNumber"/>
        <w:numPr>
          <w:ilvl w:val="0"/>
          <w:numId w:val="10"/>
        </w:numPr>
      </w:pPr>
      <w:r>
        <w:rPr>
          <w:rFonts w:ascii="Arial Unicode MS" w:hAnsi="Arial Unicode MS" w:eastAsia="Arial Unicode MS"/>
          <w:b/>
        </w:rPr>
        <w:t>组建球队</w:t>
      </w:r>
      <w:r>
        <w:rPr>
          <w:rFonts w:ascii="Arial Unicode MS" w:hAnsi="Arial Unicode MS" w:eastAsia="Arial Unicode MS"/>
        </w:rPr>
        <w:t>：从每队 24 名候选球员中征召阵容，处理预算、位置、年龄、状态与能力结构。</w:t>
      </w:r>
    </w:p>
    <w:p>
      <w:pPr>
        <w:pStyle w:val="ListNumber"/>
        <w:numPr>
          <w:ilvl w:val="0"/>
          <w:numId w:val="10"/>
        </w:numPr>
      </w:pPr>
      <w:r>
        <w:rPr>
          <w:rFonts w:ascii="Arial Unicode MS" w:hAnsi="Arial Unicode MS" w:eastAsia="Arial Unicode MS"/>
          <w:b/>
        </w:rPr>
        <w:t>建设保障</w:t>
      </w:r>
      <w:r>
        <w:rPr>
          <w:rFonts w:ascii="Arial Unicode MS" w:hAnsi="Arial Unicode MS" w:eastAsia="Arial Unicode MS"/>
        </w:rPr>
        <w:t>：在医疗、营养、心理、数据、训练、球探六个部门中分配有限资源。</w:t>
      </w:r>
    </w:p>
    <w:p>
      <w:pPr>
        <w:pStyle w:val="ListNumber"/>
        <w:numPr>
          <w:ilvl w:val="0"/>
          <w:numId w:val="10"/>
        </w:numPr>
      </w:pPr>
      <w:r>
        <w:rPr>
          <w:rFonts w:ascii="Arial Unicode MS" w:hAnsi="Arial Unicode MS" w:eastAsia="Arial Unicode MS"/>
          <w:b/>
        </w:rPr>
        <w:t>读懂对手</w:t>
      </w:r>
      <w:r>
        <w:rPr>
          <w:rFonts w:ascii="Arial Unicode MS" w:hAnsi="Arial Unicode MS" w:eastAsia="Arial Unicode MS"/>
        </w:rPr>
        <w:t>：情报来自对手真实名单、阵型、属性和门将倾向，等级越高，信息越深入。</w:t>
      </w:r>
    </w:p>
    <w:p>
      <w:pPr>
        <w:pStyle w:val="ListNumber"/>
        <w:numPr>
          <w:ilvl w:val="0"/>
          <w:numId w:val="10"/>
        </w:numPr>
      </w:pPr>
      <w:r>
        <w:rPr>
          <w:rFonts w:ascii="Arial Unicode MS" w:hAnsi="Arial Unicode MS" w:eastAsia="Arial Unicode MS"/>
          <w:b/>
        </w:rPr>
        <w:t>排兵布阵</w:t>
      </w:r>
      <w:r>
        <w:rPr>
          <w:rFonts w:ascii="Arial Unicode MS" w:hAnsi="Arial Unicode MS" w:eastAsia="Arial Unicode MS"/>
        </w:rPr>
        <w:t>：在 10 套阵型中取舍，拖拽 11 人首发，承受错位和结构失衡的真实代价。</w:t>
      </w:r>
    </w:p>
    <w:p>
      <w:pPr>
        <w:pStyle w:val="ListNumber"/>
        <w:numPr>
          <w:ilvl w:val="0"/>
          <w:numId w:val="10"/>
        </w:numPr>
      </w:pPr>
      <w:r>
        <w:rPr>
          <w:rFonts w:ascii="Arial Unicode MS" w:hAnsi="Arial Unicode MS" w:eastAsia="Arial Unicode MS"/>
          <w:b/>
        </w:rPr>
        <w:t>处理人心</w:t>
      </w:r>
      <w:r>
        <w:rPr>
          <w:rFonts w:ascii="Arial Unicode MS" w:hAnsi="Arial Unicode MS" w:eastAsia="Arial Unicode MS"/>
        </w:rPr>
        <w:t>：赛前、中场和加时进入更衣室，面对天气、伤病、队长、老将、媒体和点球准备。</w:t>
      </w:r>
    </w:p>
    <w:p>
      <w:pPr>
        <w:pStyle w:val="ListNumber"/>
        <w:numPr>
          <w:ilvl w:val="0"/>
          <w:numId w:val="10"/>
        </w:numPr>
      </w:pPr>
      <w:r>
        <w:rPr>
          <w:rFonts w:ascii="Arial Unicode MS" w:hAnsi="Arial Unicode MS" w:eastAsia="Arial Unicode MS"/>
          <w:b/>
        </w:rPr>
        <w:t>临场指挥</w:t>
      </w:r>
      <w:r>
        <w:rPr>
          <w:rFonts w:ascii="Arial Unicode MS" w:hAnsi="Arial Unicode MS" w:eastAsia="Arial Unicode MS"/>
        </w:rPr>
        <w:t>：比赛持续运行；53 个关键场景、战术姿态和换人共同改变比赛过程。</w:t>
      </w:r>
    </w:p>
    <w:p>
      <w:pPr>
        <w:pStyle w:val="ListNumber"/>
        <w:numPr>
          <w:ilvl w:val="0"/>
          <w:numId w:val="10"/>
        </w:numPr>
      </w:pPr>
      <w:r>
        <w:rPr>
          <w:rFonts w:ascii="Arial Unicode MS" w:hAnsi="Arial Unicode MS" w:eastAsia="Arial Unicode MS"/>
          <w:b/>
        </w:rPr>
        <w:t>复盘成长</w:t>
      </w:r>
      <w:r>
        <w:rPr>
          <w:rFonts w:ascii="Arial Unicode MS" w:hAnsi="Arial Unicode MS" w:eastAsia="Arial Unicode MS"/>
        </w:rPr>
        <w:t>：统计驱动的教练建议指出问题，玩家把经验带入下一场，而非领取隐藏 buff。</w:t>
      </w:r>
    </w:p>
    <w:p>
      <w:pPr>
        <w:pStyle w:val="ListNumber"/>
        <w:numPr>
          <w:ilvl w:val="0"/>
          <w:numId w:val="10"/>
        </w:numPr>
      </w:pPr>
      <w:r>
        <w:rPr>
          <w:rFonts w:ascii="Arial Unicode MS" w:hAnsi="Arial Unicode MS" w:eastAsia="Arial Unicode MS"/>
          <w:b/>
        </w:rPr>
        <w:t>留下历史</w:t>
      </w:r>
      <w:r>
        <w:rPr>
          <w:rFonts w:ascii="Arial Unicode MS" w:hAnsi="Arial Unicode MS" w:eastAsia="Arial Unicode MS"/>
        </w:rPr>
        <w:t>：结算球队最好成绩、冠军历史、征程记录与成就，解锁下一次挑战动机。</w:t>
      </w:r>
    </w:p>
    <w:p>
      <w:pPr>
        <w:pStyle w:val="Heading1"/>
      </w:pPr>
      <w:r>
        <w:rPr>
          <w:rFonts w:ascii="Arial Unicode MS" w:hAnsi="Arial Unicode MS" w:eastAsia="Arial Unicode MS"/>
        </w:rPr>
        <w:t>4. 16 支国家队：同一座奖杯，16 个命题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450"/>
        <w:gridCol w:w="3150"/>
        <w:gridCol w:w="2210"/>
      </w:tblGrid>
      <w:tr>
        <w:trPr>
          <w:trHeight w:hRule="atLeast"/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球队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现实化执教目标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任务与情绪主题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默认战术画像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西班牙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夺冠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捍卫冠军荣耀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4-3-3；传控、高位压迫、短传渗透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法国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夺冠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重夺大力神杯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4-3-3；速度、防反、前场压迫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阿根廷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夺冠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重返世界之巅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4-3-3；传控、定位球、核心串联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巴西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夺冠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摘下第六颗星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4-2-3-1；传控、盘带、速度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英格兰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夺冠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让足球回家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4-2-3-1；速度、定位球、传中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葡萄牙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四强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圆梦世界杯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4-2-3-1；定位球、边路与速度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德国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四强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日耳曼战车归来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4-2-3-1；纪律、压迫、定位球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摩洛哥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四强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黑马不是奇迹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5-3-2；低位防守、速度反击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日本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八强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亚洲新高度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3-4-2-1；高压、传控、速度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哥伦比亚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八强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黄金一代绽放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4-2-3-1；传控、盘带、速度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美国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八强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足球新时代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4-3-3；主场、速度、前场压迫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墨西哥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八强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捍卫主场荣耀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4-3-3；传控、速度、定位球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挪威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16 强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维京传奇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4-3-3；高空、速度、定位球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加拿大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16 强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北境崛起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4-4-2；速度、防反、定位球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佛得角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小组出线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群岛奇迹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5-4-1；韧性、防反、定位球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库拉索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争取首胜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加勒比风暴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4-4-2；防反、速度、点球奇兵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</w:rPr>
        <w:t>目标并非官方预测，而是依据历史地位、近届大赛表现、阵容深度、东道主身份和球队故事所做的游戏化校准。强队的压力是“不夺冠就失败”，新军的胜利则可能只是一次小组出线或第一场世界杯胜利。不同目标让同一个比赛结果产生不同意义。</w:t>
      </w:r>
    </w:p>
    <w:p>
      <w:pPr>
        <w:pStyle w:val="Heading1"/>
      </w:pPr>
      <w:r>
        <w:rPr>
          <w:rFonts w:ascii="Arial Unicode MS" w:hAnsi="Arial Unicode MS" w:eastAsia="Arial Unicode MS"/>
        </w:rPr>
        <w:t>5. 完整度来自系统之间互相解释</w:t>
      </w:r>
    </w:p>
    <w:p>
      <w:pPr>
        <w:pStyle w:val="Heading2"/>
      </w:pPr>
      <w:r>
        <w:rPr>
          <w:rFonts w:ascii="Arial Unicode MS" w:hAnsi="Arial Unicode MS" w:eastAsia="Arial Unicode MS"/>
        </w:rPr>
        <w:t>5.1 征召不是挑最高分</w:t>
      </w:r>
    </w:p>
    <w:p>
      <w:r>
        <w:rPr>
          <w:rFonts w:ascii="Arial Unicode MS" w:hAnsi="Arial Unicode MS" w:eastAsia="Arial Unicode MS"/>
        </w:rPr>
        <w:t>每队 24 名候选球员并非 11 个最强者加若干摆设。阵型需要不同位置数量，错位会按位置兼容度降低有效评分，天然后卫覆盖不足会破坏防守完整性，门将位置错误会受到重罚。于是玩家必须考虑：是带更多边锋，还是给五后卫阵型保留足够中卫；是赌核心状态，还是准备一名可靠替补。</w:t>
      </w:r>
    </w:p>
    <w:p>
      <w:pPr>
        <w:pStyle w:val="Heading2"/>
      </w:pPr>
      <w:r>
        <w:rPr>
          <w:rFonts w:ascii="Arial Unicode MS" w:hAnsi="Arial Unicode MS" w:eastAsia="Arial Unicode MS"/>
        </w:rPr>
        <w:t>5.2 排兵布阵不是静态菜单</w:t>
      </w:r>
    </w:p>
    <w:p>
      <w:r>
        <w:rPr>
          <w:rFonts w:ascii="Arial Unicode MS" w:hAnsi="Arial Unicode MS" w:eastAsia="Arial Unicode MS"/>
        </w:rPr>
        <w:t>10 套阵型有明确的进攻、防守和中场权重，也存在基于真实战术逻辑的克制关系。阵型介绍告诉玩家它为什么有效、适合怎样的球员；高等级情报则根据对手当前阵型给出反制建议。手机端保留完整战术板、介绍与拖拽，不把复杂系统简化成长条列表。</w:t>
      </w:r>
    </w:p>
    <w:p>
      <w:pPr>
        <w:pStyle w:val="Heading2"/>
      </w:pPr>
      <w:r>
        <w:rPr>
          <w:rFonts w:ascii="Arial Unicode MS" w:hAnsi="Arial Unicode MS" w:eastAsia="Arial Unicode MS"/>
        </w:rPr>
        <w:t>5.3 比赛画面与选择结果同源</w:t>
      </w:r>
    </w:p>
    <w:p>
      <w:r>
        <w:rPr>
          <w:rFonts w:ascii="Arial Unicode MS" w:hAnsi="Arial Unicode MS" w:eastAsia="Arial Unicode MS"/>
        </w:rPr>
        <w:t>场内关键决策不是暂停比赛后凭空掷骰。触发来源、球的位置、参与球员、选择结果、比分变化、统计、播报、VAR 和音效共享同一 Runtime 事件链。稀有事件宁可不出现，也不为了凑内容把球员传送到错误位置或播报画面没有发生的事。</w:t>
      </w:r>
    </w:p>
    <w:p>
      <w:pPr>
        <w:pStyle w:val="Heading2"/>
      </w:pPr>
      <w:r>
        <w:rPr>
          <w:rFonts w:ascii="Arial Unicode MS" w:hAnsi="Arial Unicode MS" w:eastAsia="Arial Unicode MS"/>
        </w:rPr>
        <w:t>5.4 临场调整有成本</w:t>
      </w:r>
    </w:p>
    <w:p>
      <w:r>
        <w:rPr>
          <w:rFonts w:ascii="Arial Unicode MS" w:hAnsi="Arial Unicode MS" w:eastAsia="Arial Unicode MS"/>
        </w:rPr>
        <w:t>“全员压上”会把阵型推向前场、增加跑动风险并把体力消耗提高到均衡状态的 1.45 倍；“全员防守”则回收防线、缩窄宽度并把体耗降到 0.68 倍。换人最多 5 人且只有 3 个窗口，新鲜球员会接管正式 Runtime 角色，已被换下者不能重新登场。玩家得到的是选择权，不是免费增益。</w:t>
      </w:r>
    </w:p>
    <w:p>
      <w:pPr>
        <w:pStyle w:val="Heading2"/>
      </w:pPr>
      <w:r>
        <w:rPr>
          <w:rFonts w:ascii="Arial Unicode MS" w:hAnsi="Arial Unicode MS" w:eastAsia="Arial Unicode MS"/>
        </w:rPr>
        <w:t>5.5 更衣室把人心变成可计算状态</w:t>
      </w:r>
    </w:p>
    <w:p>
      <w:r>
        <w:rPr>
          <w:rFonts w:ascii="Arial Unicode MS" w:hAnsi="Arial Unicode MS" w:eastAsia="Arial Unicode MS"/>
        </w:rPr>
        <w:t>42 个更衣室场景覆盖赛前、中场与加时。选项会改变具体球员或全队的士气、状态和体力；平均士气与状态再以最高正负 7 个百分点进入关键决策成功率。雨战预警、老将请战、门将手套丢失、换人名额告急等场景，使比赛不只是一组冷冰冰的属性。</w:t>
      </w:r>
    </w:p>
    <w:p>
      <w:pPr>
        <w:pStyle w:val="Heading2"/>
      </w:pPr>
      <w:r>
        <w:rPr>
          <w:rFonts w:ascii="Arial Unicode MS" w:hAnsi="Arial Unicode MS" w:eastAsia="Arial Unicode MS"/>
        </w:rPr>
        <w:t>5.6 两套天气不是换背景</w:t>
      </w:r>
    </w:p>
    <w:p>
      <w:r>
        <w:rPr>
          <w:rFonts w:ascii="Arial Unicode MS" w:hAnsi="Arial Unicode MS" w:eastAsia="Arial Unicode MS"/>
        </w:rPr>
        <w:t>晴天是比赛基线；雨天具有像素雨层、本地双层雨声音效、雨战预警和湿滑铲抢专属节点。天气本身不偷偷改比分，它通过可见环境、场景和选择风险影响教练准备，保证公平且可解释。</w:t>
      </w:r>
    </w:p>
    <w:p>
      <w:pPr>
        <w:pStyle w:val="Heading2"/>
      </w:pPr>
      <w:r>
        <w:rPr>
          <w:rFonts w:ascii="Arial Unicode MS" w:hAnsi="Arial Unicode MS" w:eastAsia="Arial Unicode MS"/>
        </w:rPr>
        <w:t>5.7 后勤分成“直接收益”和“信息收益”</w:t>
      </w:r>
    </w:p>
    <w:p>
      <w:pPr>
        <w:pStyle w:val="ListBullet"/>
      </w:pPr>
      <w:r>
        <w:rPr>
          <w:rFonts w:ascii="Arial Unicode MS" w:hAnsi="Arial Unicode MS" w:eastAsia="Arial Unicode MS"/>
        </w:rPr>
        <w:t>医疗、营养、心理、训练会改变伤病、恢复、开场体力、疲劳、士气、点球稳定性和状态。</w:t>
      </w:r>
    </w:p>
    <w:p>
      <w:pPr>
        <w:pStyle w:val="ListBullet"/>
      </w:pPr>
      <w:r>
        <w:rPr>
          <w:rFonts w:ascii="Arial Unicode MS" w:hAnsi="Arial Unicode MS" w:eastAsia="Arial Unicode MS"/>
        </w:rPr>
        <w:t>数据中心、情报部门不会暗中增加胜率，而是揭示对手弱点、危险球员、门将扑点倾向、惯用阵型和战术趋势。</w:t>
      </w:r>
    </w:p>
    <w:p>
      <w:pPr>
        <w:pStyle w:val="ListBullet"/>
      </w:pPr>
      <w:r>
        <w:rPr>
          <w:rFonts w:ascii="Arial Unicode MS" w:hAnsi="Arial Unicode MS" w:eastAsia="Arial Unicode MS"/>
        </w:rPr>
        <w:t>玩家采用建议后，阵型、点球方向、换人与战术这些正式输入发生变化，收益才真正产生。</w:t>
      </w:r>
    </w:p>
    <w:p>
      <w:r>
        <w:rPr>
          <w:rFonts w:ascii="Arial Unicode MS" w:hAnsi="Arial Unicode MS" w:eastAsia="Arial Unicode MS"/>
        </w:rPr>
        <w:t>这条边界很重要：情报有价值，但游戏不替玩家作决定。</w:t>
      </w:r>
    </w:p>
    <w:p>
      <w:pPr>
        <w:pStyle w:val="Heading1"/>
      </w:pPr>
      <w:r>
        <w:rPr>
          <w:rFonts w:ascii="Arial Unicode MS" w:hAnsi="Arial Unicode MS" w:eastAsia="Arial Unicode MS"/>
        </w:rPr>
        <w:t>6. 图鉴与收集：让失败也留下东西</w:t>
      </w:r>
    </w:p>
    <w:p>
      <w:r>
        <w:rPr>
          <w:rFonts w:ascii="Arial Unicode MS" w:hAnsi="Arial Unicode MS" w:eastAsia="Arial Unicode MS"/>
        </w:rPr>
        <w:t>游戏记录 16 队最好成绩、冠军历史、完整征程、累计比赛、胜场、连胜与冠军阵型。22 个成就定义覆盖初次夺冠、点球、零封、火力、逆转、绝杀、主场荣耀、爆冷、三种阵型夺冠、替补进球、无伤夺冠、全胜、弱队夺冠、多队冠军与收藏完成等方向，部分成就包含多级目标。</w:t>
      </w:r>
    </w:p>
    <w:p>
      <w:r>
        <w:rPr>
          <w:rFonts w:ascii="Arial Unicode MS" w:hAnsi="Arial Unicode MS" w:eastAsia="Arial Unicode MS"/>
        </w:rPr>
        <w:t>图鉴不是菜单角落的奖杯墙，而是下一局动机：用强队夺冠之后，玩家会想用弱队完成更难的目标；用一种阵型通关后，会为了“战术大师”尝试另一套结构；一次失败的征程仍会留下记录和经验。</w:t>
      </w:r>
    </w:p>
    <w:p>
      <w:pPr>
        <w:pStyle w:val="Heading1"/>
      </w:pPr>
      <w:r>
        <w:rPr>
          <w:rFonts w:ascii="Arial Unicode MS" w:hAnsi="Arial Unicode MS" w:eastAsia="Arial Unicode MS"/>
        </w:rPr>
        <w:t>7. 每个国家都有自己的收尾</w:t>
      </w:r>
    </w:p>
    <w:p>
      <w:r>
        <w:rPr>
          <w:rFonts w:ascii="Arial Unicode MS" w:hAnsi="Arial Unicode MS" w:eastAsia="Arial Unicode MS"/>
        </w:rPr>
        <w:t>结束页先根据小组赛、32 强、16 强、八强、四强、亚军或冠军判断征程结果，再对照本队现实化目标给出“达成/未达成”评价，并展示该队独有的任务标题与足协寄语。库拉索的一场首胜、佛得角的小组出线和西班牙的亚军不会被写成同一种成功。</w:t>
      </w:r>
    </w:p>
    <w:p>
      <w:r>
        <w:rPr>
          <w:rFonts w:ascii="Arial Unicode MS" w:hAnsi="Arial Unicode MS" w:eastAsia="Arial Unicode MS"/>
        </w:rPr>
        <w:t>这也是游戏初心的落点：冠军不是唯一值得被记录的故事。</w:t>
      </w:r>
    </w:p>
    <w:p>
      <w:pPr>
        <w:pStyle w:val="Heading1"/>
      </w:pPr>
      <w:r>
        <w:rPr>
          <w:rFonts w:ascii="Arial Unicode MS" w:hAnsi="Arial Unicode MS" w:eastAsia="Arial Unicode MS"/>
        </w:rPr>
        <w:t>8. 本地教练建议为什么足够</w:t>
      </w:r>
    </w:p>
    <w:p>
      <w:r>
        <w:rPr>
          <w:rFonts w:ascii="Arial Unicode MS" w:hAnsi="Arial Unicode MS" w:eastAsia="Arial Unicode MS"/>
        </w:rPr>
        <w:t>当前版本不接入火山引擎 AI。赛前情报和赛后复盘由本地确定性逻辑生成：读取对手名单、阵型、属性、门将倾向，以及本场射门、控球、纪律、体力、换人和关键选择，再输出可追溯的建议。</w:t>
      </w:r>
    </w:p>
    <w:p>
      <w:r>
        <w:rPr>
          <w:rFonts w:ascii="Arial Unicode MS" w:hAnsi="Arial Unicode MS" w:eastAsia="Arial Unicode MS"/>
        </w:rPr>
        <w:t>这样做有三个好处：</w:t>
      </w:r>
    </w:p>
    <w:p>
      <w:pPr>
        <w:pStyle w:val="ListBullet"/>
      </w:pPr>
      <w:r>
        <w:rPr>
          <w:rFonts w:ascii="Arial Unicode MS" w:hAnsi="Arial Unicode MS" w:eastAsia="Arial Unicode MS"/>
        </w:rPr>
        <w:t>离线可玩，适合互动空间和现场演示；</w:t>
      </w:r>
    </w:p>
    <w:p>
      <w:pPr>
        <w:pStyle w:val="ListBullet"/>
      </w:pPr>
      <w:r>
        <w:rPr>
          <w:rFonts w:ascii="Arial Unicode MS" w:hAnsi="Arial Unicode MS" w:eastAsia="Arial Unicode MS"/>
        </w:rPr>
        <w:t>同样输入得到同样结论，便于测试和答辩；</w:t>
      </w:r>
    </w:p>
    <w:p>
      <w:pPr>
        <w:pStyle w:val="ListBullet"/>
      </w:pPr>
      <w:r>
        <w:rPr>
          <w:rFonts w:ascii="Arial Unicode MS" w:hAnsi="Arial Unicode MS" w:eastAsia="Arial Unicode MS"/>
        </w:rPr>
        <w:t>AI 不会编造比分、球员或战术事实，也不会暗改结果。</w:t>
      </w:r>
    </w:p>
    <w:p>
      <w:r>
        <w:rPr>
          <w:rFonts w:ascii="Arial Unicode MS" w:hAnsi="Arial Unicode MS" w:eastAsia="Arial Unicode MS"/>
        </w:rPr>
        <w:t>建议的价值体现在下一场：玩家读懂“为什么输”，采用更合适的阵型、换人时机、战术姿态或点球方向，从而通过正式机制获得提升。</w:t>
      </w:r>
    </w:p>
    <w:p>
      <w:pPr>
        <w:pStyle w:val="Heading1"/>
      </w:pPr>
      <w:r>
        <w:rPr>
          <w:rFonts w:ascii="Arial Unicode MS" w:hAnsi="Arial Unicode MS" w:eastAsia="Arial Unicode MS"/>
        </w:rPr>
        <w:t>9. 评委最容易忽略、但最能证明用心的细节</w:t>
      </w:r>
    </w:p>
    <w:p>
      <w:pPr>
        <w:pStyle w:val="ListBullet"/>
      </w:pPr>
      <w:r>
        <w:rPr>
          <w:rFonts w:ascii="Arial Unicode MS" w:hAnsi="Arial Unicode MS" w:eastAsia="Arial Unicode MS"/>
        </w:rPr>
        <w:t>聘书盖章按整张聘书缩放，保证桌面与手机都落在右下角空位。</w:t>
      </w:r>
    </w:p>
    <w:p>
      <w:pPr>
        <w:pStyle w:val="ListBullet"/>
      </w:pPr>
      <w:r>
        <w:rPr>
          <w:rFonts w:ascii="Arial Unicode MS" w:hAnsi="Arial Unicode MS" w:eastAsia="Arial Unicode MS"/>
        </w:rPr>
        <w:t>球员卡和国家队卡采用整体比例缩放，手机端不拆坏像素构图。</w:t>
      </w:r>
    </w:p>
    <w:p>
      <w:pPr>
        <w:pStyle w:val="ListBullet"/>
      </w:pPr>
      <w:r>
        <w:rPr>
          <w:rFonts w:ascii="Arial Unicode MS" w:hAnsi="Arial Unicode MS" w:eastAsia="Arial Unicode MS"/>
        </w:rPr>
        <w:t>排兵布阵的比赛情报默认收起；展开时像桌面端一样占据完整阅读空间，并自然把球员列表下推。</w:t>
      </w:r>
    </w:p>
    <w:p>
      <w:pPr>
        <w:pStyle w:val="ListBullet"/>
      </w:pPr>
      <w:r>
        <w:rPr>
          <w:rFonts w:ascii="Arial Unicode MS" w:hAnsi="Arial Unicode MS" w:eastAsia="Arial Unicode MS"/>
        </w:rPr>
        <w:t>手机端支持手指拖拽上阵，而不是另做一套割裂的点击逻辑。</w:t>
      </w:r>
    </w:p>
    <w:p>
      <w:pPr>
        <w:pStyle w:val="ListBullet"/>
      </w:pPr>
      <w:r>
        <w:rPr>
          <w:rFonts w:ascii="Arial Unicode MS" w:hAnsi="Arial Unicode MS" w:eastAsia="Arial Unicode MS"/>
        </w:rPr>
        <w:t>两个更衣室选项会居中，不因移动端网格留下空洞。</w:t>
      </w:r>
    </w:p>
    <w:p>
      <w:pPr>
        <w:pStyle w:val="ListBullet"/>
      </w:pPr>
      <w:r>
        <w:rPr>
          <w:rFonts w:ascii="Arial Unicode MS" w:hAnsi="Arial Unicode MS" w:eastAsia="Arial Unicode MS"/>
        </w:rPr>
        <w:t>点球具有门将倾向，情报不是装饰；针对弱侧射门在验证样本中明显优于盲射。</w:t>
      </w:r>
    </w:p>
    <w:p>
      <w:pPr>
        <w:pStyle w:val="ListBullet"/>
      </w:pPr>
      <w:r>
        <w:rPr>
          <w:rFonts w:ascii="Arial Unicode MS" w:hAnsi="Arial Unicode MS" w:eastAsia="Arial Unicode MS"/>
        </w:rPr>
        <w:t>进球、VAR、球网、比赛事件图、音效与统计由同一事件源驱动。</w:t>
      </w:r>
    </w:p>
    <w:p>
      <w:pPr>
        <w:pStyle w:val="ListBullet"/>
      </w:pPr>
      <w:r>
        <w:rPr>
          <w:rFonts w:ascii="Arial Unicode MS" w:hAnsi="Arial Unicode MS" w:eastAsia="Arial Unicode MS"/>
        </w:rPr>
        <w:t>训练基地让球员先熟悉移动、射门、传球、铲球与压迫，再进入正式比赛。</w:t>
      </w:r>
    </w:p>
    <w:p>
      <w:pPr>
        <w:pStyle w:val="ListBullet"/>
      </w:pPr>
      <w:r>
        <w:rPr>
          <w:rFonts w:ascii="Arial Unicode MS" w:hAnsi="Arial Unicode MS" w:eastAsia="Arial Unicode MS"/>
        </w:rPr>
        <w:t>互动空间小包与正式版分离，避免为了上传体积牺牲完整版本质量。</w:t>
      </w:r>
    </w:p>
    <w:p>
      <w:pPr>
        <w:pStyle w:val="Heading1"/>
      </w:pPr>
      <w:r>
        <w:rPr>
          <w:rFonts w:ascii="Arial Unicode MS" w:hAnsi="Arial Unicode MS" w:eastAsia="Arial Unicode MS"/>
        </w:rPr>
        <w:t>10. 产品成熟度与诚实边界</w:t>
      </w:r>
    </w:p>
    <w:p>
      <w:r>
        <w:rPr>
          <w:rFonts w:ascii="Arial Unicode MS" w:hAnsi="Arial Unicode MS" w:eastAsia="Arial Unicode MS"/>
        </w:rPr>
        <w:t>当前版本已经具备完整可玩的主循环和较强的评审展示力：16 队内容、两种玩法、实时比赛、经营、情报、决策、复盘和收集彼此连通，且具备测试、资源审计和平衡模拟。</w:t>
      </w:r>
    </w:p>
    <w:p>
      <w:r>
        <w:rPr>
          <w:rFonts w:ascii="Arial Unicode MS" w:hAnsi="Arial Unicode MS" w:eastAsia="Arial Unicode MS"/>
        </w:rPr>
        <w:t>仍明确保留三条边界：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/>
        </w:rPr>
        <w:t>16 条球队技能的设计合同和展示数据完整，但逐队 Runtime 效果还要做独立 A/B 验收，不能把文字说明当成已验证算法。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/>
        </w:rPr>
        <w:t>运动饮料、冰袋、球鞋、手套、战术板和训练器材是公平商业化占位，当前不进入比分与胜率链路。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/>
        </w:rPr>
        <w:t xml:space="preserve">当前 </w:t>
      </w:r>
      <w:r>
        <w:rPr>
          <w:rFonts w:ascii="Arial Unicode MS" w:hAnsi="Arial Unicode MS" w:eastAsia="Arial Unicode MS"/>
          <w:color w:val="0B2545"/>
          <w:sz w:val="19"/>
        </w:rPr>
        <w:t>dist/</w:t>
      </w:r>
      <w:r>
        <w:rPr>
          <w:rFonts w:ascii="Arial Unicode MS" w:hAnsi="Arial Unicode MS" w:eastAsia="Arial Unicode MS"/>
        </w:rPr>
        <w:t xml:space="preserve"> 解压后约 122 MiB，发布 ZIP 为 82.25 MB（78.44 MiB）；互动空间候选包需要按资源白名单另行压到 50 MB 以下，不能盲删 Runtime 数据。</w:t>
      </w:r>
    </w:p>
    <w:p>
      <w:r>
        <w:rPr>
          <w:rFonts w:ascii="Arial Unicode MS" w:hAnsi="Arial Unicode MS" w:eastAsia="Arial Unicode MS"/>
        </w:rPr>
        <w:t>这不是“未完成”的托辞，而是可审计产品的边界：完成了什么、哪些是信息辅助、哪些仍是接口预留，都能在代码和测试中找到答案。</w:t>
      </w:r>
    </w:p>
    <w:p>
      <w:pPr>
        <w:pStyle w:val="Heading1"/>
      </w:pPr>
      <w:r>
        <w:rPr>
          <w:rFonts w:ascii="Arial Unicode MS" w:hAnsi="Arial Unicode MS" w:eastAsia="Arial Unicode MS"/>
        </w:rPr>
        <w:t>11. 推荐的三分钟演示路径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eastAsia="Arial Unicode MS"/>
        </w:rPr>
        <w:t>用库拉索或佛得角开局，先让评委看到“目标不是所有队都夺冠”。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eastAsia="Arial Unicode MS"/>
        </w:rPr>
        <w:t>展示聘书、24 人征召和 10 套阵型介绍。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eastAsia="Arial Unicode MS"/>
        </w:rPr>
        <w:t>展开情报，读取对手阵型与门将倾向，按建议改阵。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eastAsia="Arial Unicode MS"/>
        </w:rPr>
        <w:t>进入雨战更衣室，让选择写入士气/状态。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eastAsia="Arial Unicode MS"/>
        </w:rPr>
        <w:t>比赛中连续演示一次关键决策、一次战术切换和一次换人。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eastAsia="Arial Unicode MS"/>
        </w:rPr>
        <w:t>结束后展示复盘、球队目标评价、图鉴与冠军历史。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eastAsia="Arial Unicode MS"/>
        </w:rPr>
        <w:t>最后强调：断网可玩、结果可复现、AI 不操纵比赛。</w:t>
      </w:r>
    </w:p>
    <w:p>
      <w:pPr>
        <w:pStyle w:val="Heading1"/>
      </w:pPr>
      <w:r>
        <w:rPr>
          <w:rFonts w:ascii="Arial Unicode MS" w:hAnsi="Arial Unicode MS" w:eastAsia="Arial Unicode MS"/>
        </w:rPr>
        <w:t>12. 结语</w:t>
      </w:r>
    </w:p>
    <w:p>
      <w:r>
        <w:rPr>
          <w:rFonts w:ascii="Arial Unicode MS" w:hAnsi="Arial Unicode MS" w:eastAsia="Arial Unicode MS"/>
        </w:rPr>
        <w:t>《剑指美加墨》的完整度不在于菜单数量，而在于每一次决定都有来处、有代价、有现场、有结果、有复盘。玩家最终记住的不会只是像素球场，而是“如果那一天由我执教，会不会不一样”。这正是我们希望交给世界杯球迷的第二次机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085"/>
        <w:sz w:val="17"/>
      </w:rPr>
      <w:t xml:space="preserve">剑指美加墨  ·  2026-07-26  ·  </w:t>
    </w:r>
    <w:r>
      <w:rPr>
        <w:rFonts w:ascii="Arial Unicode MS" w:hAnsi="Arial Unicode MS" w:eastAsia="Arial Unicode MS"/>
        <w:color w:val="667085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color w:val="667085"/>
        <w:sz w:val="17"/>
      </w:rPr>
      <w:t>《剑指美加墨》游戏策划书（评委版）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20" w:line="276" w:lineRule="auto"/>
      <w:ind w:left="259" w:right="259"/>
    </w:pPr>
    <w:rPr>
      <w:rFonts w:ascii="Arial Unicode MS" w:hAnsi="Arial Unicode MS" w:eastAsia="Arial Unicode M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《剑指美加墨》游戏策划书（评委版）</dc:title>
  <dc:subject>剑指美加墨 2026-07-26 评委材料</dc:subject>
  <dc:creator>剑指美加墨项目组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