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056" w:rsidRPr="00B02056" w:rsidRDefault="00B02056" w:rsidP="00B020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20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Overview</w:t>
      </w:r>
    </w:p>
    <w:p w:rsidR="00B02056" w:rsidRPr="00B02056" w:rsidRDefault="00B02056" w:rsidP="00B020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056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B02056" w:rsidRPr="00B02056" w:rsidRDefault="00B02056" w:rsidP="00B02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Note</w:t>
      </w:r>
    </w:p>
    <w:p w:rsidR="00B02056" w:rsidRPr="00B02056" w:rsidRDefault="00B02056" w:rsidP="00B02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The content in this section is only a placeholder for the real content</w:t>
      </w:r>
    </w:p>
    <w:p w:rsidR="00B02056" w:rsidRPr="00B02056" w:rsidRDefault="00B02056" w:rsidP="00B02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Accelerator simulation package</w:t>
      </w:r>
    </w:p>
    <w:p w:rsidR="00B02056" w:rsidRPr="00B02056" w:rsidRDefault="00B02056" w:rsidP="00B02056">
      <w:pPr>
        <w:numPr>
          <w:ilvl w:val="1"/>
          <w:numId w:val="1"/>
        </w:num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independent-particle physics</w:t>
      </w:r>
    </w:p>
    <w:p w:rsidR="00B02056" w:rsidRPr="00B02056" w:rsidRDefault="00B02056" w:rsidP="00B02056">
      <w:pPr>
        <w:numPr>
          <w:ilvl w:val="2"/>
          <w:numId w:val="1"/>
        </w:numPr>
        <w:spacing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linear or nonlinear</w:t>
      </w:r>
    </w:p>
    <w:p w:rsidR="00B02056" w:rsidRPr="00B02056" w:rsidRDefault="00B02056" w:rsidP="00B02056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collective effects</w:t>
      </w:r>
    </w:p>
    <w:p w:rsidR="00B02056" w:rsidRPr="00B02056" w:rsidRDefault="00B02056" w:rsidP="00B02056">
      <w:pPr>
        <w:numPr>
          <w:ilvl w:val="2"/>
          <w:numId w:val="1"/>
        </w:numPr>
        <w:spacing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simple or computationally intensive</w:t>
      </w:r>
    </w:p>
    <w:p w:rsidR="00B02056" w:rsidRPr="00B02056" w:rsidRDefault="00B02056" w:rsidP="00B02056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can go from simple to complex, changing one thing at a time</w:t>
      </w:r>
    </w:p>
    <w:p w:rsidR="00B02056" w:rsidRPr="00B02056" w:rsidRDefault="00B02056" w:rsidP="00B02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Goal: best available physics models</w:t>
      </w:r>
    </w:p>
    <w:p w:rsidR="00B02056" w:rsidRPr="00B02056" w:rsidRDefault="00B02056" w:rsidP="00B02056">
      <w:pPr>
        <w:numPr>
          <w:ilvl w:val="1"/>
          <w:numId w:val="1"/>
        </w:num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‘’best’’ may or may not mean ‘’computationally intensive</w:t>
      </w:r>
      <w:proofErr w:type="gramStart"/>
      <w:r w:rsidRPr="00B02056">
        <w:rPr>
          <w:rFonts w:ascii="Times New Roman" w:eastAsia="Times New Roman" w:hAnsi="Times New Roman" w:cs="Times New Roman"/>
          <w:sz w:val="24"/>
          <w:szCs w:val="24"/>
        </w:rPr>
        <w:t>’‘</w:t>
      </w:r>
      <w:proofErr w:type="gramEnd"/>
    </w:p>
    <w:p w:rsidR="00B02056" w:rsidRPr="00B02056" w:rsidRDefault="00B02056" w:rsidP="00B02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020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https://compacc.fnal.gov/projects/wiki/synergia2</w:t>
        </w:r>
      </w:hyperlink>
    </w:p>
    <w:p w:rsidR="00B02056" w:rsidRPr="00B02056" w:rsidRDefault="00B02056" w:rsidP="00B020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Designed for range of computing resources</w:t>
      </w:r>
    </w:p>
    <w:p w:rsidR="00B02056" w:rsidRPr="00B02056" w:rsidRDefault="00B02056" w:rsidP="00B02056">
      <w:pPr>
        <w:numPr>
          <w:ilvl w:val="1"/>
          <w:numId w:val="2"/>
        </w:num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laptops and desktops</w:t>
      </w:r>
    </w:p>
    <w:p w:rsidR="00B02056" w:rsidRPr="00B02056" w:rsidRDefault="00B02056" w:rsidP="00B0205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clusters</w:t>
      </w:r>
    </w:p>
    <w:p w:rsidR="00B02056" w:rsidRPr="00B02056" w:rsidRDefault="00B02056" w:rsidP="00B02056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supercomputers</w:t>
      </w:r>
    </w:p>
    <w:p w:rsidR="00B02056" w:rsidRPr="00B02056" w:rsidRDefault="00B02056" w:rsidP="00B020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Goal: best available computer science for performance</w:t>
      </w:r>
    </w:p>
    <w:p w:rsidR="00B02056" w:rsidRPr="00B02056" w:rsidRDefault="00B02056" w:rsidP="00B02056">
      <w:pPr>
        <w:numPr>
          <w:ilvl w:val="1"/>
          <w:numId w:val="2"/>
        </w:num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significant interaction with computer science community</w:t>
      </w:r>
    </w:p>
    <w:p w:rsidR="00B02056" w:rsidRPr="00B02056" w:rsidRDefault="00B02056" w:rsidP="00B020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056">
        <w:rPr>
          <w:rFonts w:ascii="Times New Roman" w:eastAsia="Times New Roman" w:hAnsi="Times New Roman" w:cs="Times New Roman"/>
          <w:b/>
          <w:bCs/>
          <w:sz w:val="36"/>
          <w:szCs w:val="36"/>
        </w:rPr>
        <w:t>Physics</w:t>
      </w:r>
    </w:p>
    <w:p w:rsidR="00B02056" w:rsidRPr="00B02056" w:rsidRDefault="00B02056" w:rsidP="00B02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Note</w:t>
      </w:r>
    </w:p>
    <w:p w:rsidR="00B02056" w:rsidRPr="00B02056" w:rsidRDefault="00B02056" w:rsidP="00B02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The content in this section is only a placeholder for the real content</w:t>
      </w:r>
    </w:p>
    <w:p w:rsidR="00B02056" w:rsidRPr="00B02056" w:rsidRDefault="00B02056" w:rsidP="00B0205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Single-particle physics are provided by CHEF</w:t>
      </w:r>
    </w:p>
    <w:p w:rsidR="00B02056" w:rsidRPr="00B02056" w:rsidRDefault="00B02056" w:rsidP="00B0205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direct </w:t>
      </w:r>
      <w:proofErr w:type="spellStart"/>
      <w:r w:rsidRPr="00B02056">
        <w:rPr>
          <w:rFonts w:ascii="Times New Roman" w:eastAsia="Times New Roman" w:hAnsi="Times New Roman" w:cs="Times New Roman"/>
          <w:sz w:val="24"/>
          <w:szCs w:val="24"/>
        </w:rPr>
        <w:t>symplectic</w:t>
      </w:r>
      <w:proofErr w:type="spellEnd"/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 tracking</w:t>
      </w:r>
    </w:p>
    <w:p w:rsidR="00B02056" w:rsidRPr="00B02056" w:rsidRDefault="00B02056" w:rsidP="00B02056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magnets, cavities, drifts, etc.</w:t>
      </w:r>
    </w:p>
    <w:p w:rsidR="00B02056" w:rsidRPr="00B02056" w:rsidRDefault="00B02056" w:rsidP="00B020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(and/or) arbitrary-order polynomial maps</w:t>
      </w:r>
    </w:p>
    <w:p w:rsidR="00B02056" w:rsidRPr="00B02056" w:rsidRDefault="00B02056" w:rsidP="00B0205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many advanced </w:t>
      </w:r>
      <w:proofErr w:type="gramStart"/>
      <w:r w:rsidRPr="00B02056"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gramEnd"/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 features</w:t>
      </w:r>
    </w:p>
    <w:p w:rsidR="00B02056" w:rsidRPr="00B02056" w:rsidRDefault="00B02056" w:rsidP="00B02056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nonlinear map analysis, including normal forms</w:t>
      </w:r>
    </w:p>
    <w:p w:rsidR="00B02056" w:rsidRPr="00B02056" w:rsidRDefault="00B02056" w:rsidP="00B02056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lattice functions (multiple definitions)</w:t>
      </w:r>
    </w:p>
    <w:p w:rsidR="00B02056" w:rsidRPr="00B02056" w:rsidRDefault="00B02056" w:rsidP="00B02056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tune and chromaticity calculation and adjustment</w:t>
      </w:r>
    </w:p>
    <w:p w:rsidR="00B02056" w:rsidRPr="00B02056" w:rsidRDefault="00B02056" w:rsidP="00B02056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:rsidR="00B02056" w:rsidRPr="00B02056" w:rsidRDefault="00B02056" w:rsidP="00B02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Apertures</w:t>
      </w:r>
    </w:p>
    <w:p w:rsidR="00B02056" w:rsidRPr="00B02056" w:rsidRDefault="00B02056" w:rsidP="00B0205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Collective effects (single and multiple bunches)</w:t>
      </w:r>
    </w:p>
    <w:p w:rsidR="00B02056" w:rsidRPr="00B02056" w:rsidRDefault="00B02056" w:rsidP="00B020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space charge (3D, 2.5D, semi-analytic, multiple boundary conditions)</w:t>
      </w:r>
    </w:p>
    <w:p w:rsidR="00B02056" w:rsidRPr="00B02056" w:rsidRDefault="00B02056" w:rsidP="00B0205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lastRenderedPageBreak/>
        <w:t>wake fields</w:t>
      </w:r>
    </w:p>
    <w:p w:rsidR="00B02056" w:rsidRPr="00B02056" w:rsidRDefault="00B02056" w:rsidP="00B02056">
      <w:pPr>
        <w:numPr>
          <w:ilvl w:val="2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can accommodate arbitrary wake functions</w:t>
      </w:r>
    </w:p>
    <w:p w:rsidR="00B02056" w:rsidRPr="00B02056" w:rsidRDefault="00B02056" w:rsidP="00B020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20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Space Charge in </w:t>
      </w:r>
      <w:proofErr w:type="spellStart"/>
      <w:r w:rsidRPr="00B02056">
        <w:rPr>
          <w:rFonts w:ascii="Times New Roman" w:eastAsia="Times New Roman" w:hAnsi="Times New Roman" w:cs="Times New Roman"/>
          <w:b/>
          <w:bCs/>
          <w:sz w:val="27"/>
          <w:szCs w:val="27"/>
        </w:rPr>
        <w:t>Synergia</w:t>
      </w:r>
      <w:proofErr w:type="spellEnd"/>
    </w:p>
    <w:p w:rsidR="00B02056" w:rsidRPr="00B02056" w:rsidRDefault="00B02056" w:rsidP="00B02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Note</w:t>
      </w:r>
    </w:p>
    <w:p w:rsidR="00B02056" w:rsidRPr="00B02056" w:rsidRDefault="00B02056" w:rsidP="00B02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The content in this section is only a placeholder for the real content</w:t>
      </w:r>
    </w:p>
    <w:p w:rsidR="00B02056" w:rsidRPr="00B02056" w:rsidRDefault="00B02056" w:rsidP="00B0205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3D </w:t>
      </w:r>
      <w:proofErr w:type="gramStart"/>
      <w:r w:rsidRPr="00B02056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gramEnd"/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 transverse boundary conditions</w:t>
      </w:r>
    </w:p>
    <w:p w:rsidR="00B02056" w:rsidRPr="00B02056" w:rsidRDefault="00B02056" w:rsidP="00B020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Hockney algorithm</w:t>
      </w:r>
    </w:p>
    <w:p w:rsidR="00B02056" w:rsidRPr="00B02056" w:rsidRDefault="00B02056" w:rsidP="00B020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open or periodic longitudinally</w:t>
      </w:r>
    </w:p>
    <w:p w:rsidR="00B02056" w:rsidRPr="00B02056" w:rsidRDefault="00B02056" w:rsidP="00B0205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3D conducting rectangular transverse boundary</w:t>
      </w:r>
    </w:p>
    <w:p w:rsidR="00B02056" w:rsidRPr="00B02056" w:rsidRDefault="00B02056" w:rsidP="00B020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periodic longitudinally</w:t>
      </w:r>
    </w:p>
    <w:p w:rsidR="00B02056" w:rsidRPr="00B02056" w:rsidRDefault="00B02056" w:rsidP="00B0205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3D conducting circular transverse boundary</w:t>
      </w:r>
    </w:p>
    <w:p w:rsidR="00B02056" w:rsidRPr="00B02056" w:rsidRDefault="00B02056" w:rsidP="00B020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periodic longitudinally</w:t>
      </w:r>
    </w:p>
    <w:p w:rsidR="00B02056" w:rsidRPr="00B02056" w:rsidRDefault="00B02056" w:rsidP="00B0205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2.5D open boundary conditions</w:t>
      </w:r>
    </w:p>
    <w:p w:rsidR="00B02056" w:rsidRPr="00B02056" w:rsidRDefault="00B02056" w:rsidP="00B020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2D calculation, scaled by density in longitudinal slices</w:t>
      </w:r>
    </w:p>
    <w:p w:rsidR="00B02056" w:rsidRPr="00B02056" w:rsidRDefault="00B02056" w:rsidP="00B0205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2D semi-analytic</w:t>
      </w:r>
    </w:p>
    <w:p w:rsidR="00B02056" w:rsidRPr="00B02056" w:rsidRDefault="00B02056" w:rsidP="00B020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B02056">
        <w:rPr>
          <w:rFonts w:ascii="Times New Roman" w:eastAsia="Times New Roman" w:hAnsi="Times New Roman" w:cs="Times New Roman"/>
          <w:sz w:val="24"/>
          <w:szCs w:val="24"/>
        </w:rPr>
        <w:t>Bassetti</w:t>
      </w:r>
      <w:proofErr w:type="spellEnd"/>
      <w:r w:rsidRPr="00B02056">
        <w:rPr>
          <w:rFonts w:ascii="Times New Roman" w:eastAsia="Times New Roman" w:hAnsi="Times New Roman" w:cs="Times New Roman"/>
          <w:sz w:val="24"/>
          <w:szCs w:val="24"/>
        </w:rPr>
        <w:t>-Erskine formula</w:t>
      </w:r>
    </w:p>
    <w:p w:rsidR="00B02056" w:rsidRPr="00B02056" w:rsidRDefault="00B02056" w:rsidP="00B020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B02056">
        <w:rPr>
          <w:rFonts w:ascii="Times New Roman" w:eastAsia="Times New Roman" w:hAnsi="Times New Roman" w:cs="Times New Roman"/>
          <w:sz w:val="24"/>
          <w:szCs w:val="24"/>
        </w:rPr>
        <w:t>sigma_x</w:t>
      </w:r>
      <w:proofErr w:type="spellEnd"/>
      <w:r w:rsidRPr="00B02056">
        <w:rPr>
          <w:rFonts w:ascii="Times New Roman" w:eastAsia="Times New Roman" w:hAnsi="Times New Roman" w:cs="Times New Roman"/>
          <w:sz w:val="24"/>
          <w:szCs w:val="24"/>
        </w:rPr>
        <w:t>$ and $</w:t>
      </w:r>
      <w:proofErr w:type="spellStart"/>
      <w:r w:rsidRPr="00B02056">
        <w:rPr>
          <w:rFonts w:ascii="Times New Roman" w:eastAsia="Times New Roman" w:hAnsi="Times New Roman" w:cs="Times New Roman"/>
          <w:sz w:val="24"/>
          <w:szCs w:val="24"/>
        </w:rPr>
        <w:t>sigma_y</w:t>
      </w:r>
      <w:proofErr w:type="spellEnd"/>
      <w:r w:rsidRPr="00B02056">
        <w:rPr>
          <w:rFonts w:ascii="Times New Roman" w:eastAsia="Times New Roman" w:hAnsi="Times New Roman" w:cs="Times New Roman"/>
          <w:sz w:val="24"/>
          <w:szCs w:val="24"/>
        </w:rPr>
        <w:t>$ calculated on the fly</w:t>
      </w:r>
    </w:p>
    <w:p w:rsidR="00B02056" w:rsidRPr="00B02056" w:rsidRDefault="00B02056" w:rsidP="00B02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New space charge models can be implemented by the end user</w:t>
      </w:r>
    </w:p>
    <w:p w:rsidR="00B02056" w:rsidRPr="00B02056" w:rsidRDefault="00B02056" w:rsidP="00B020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02056">
        <w:rPr>
          <w:rFonts w:ascii="Times New Roman" w:eastAsia="Times New Roman" w:hAnsi="Times New Roman" w:cs="Times New Roman"/>
          <w:b/>
          <w:bCs/>
          <w:sz w:val="36"/>
          <w:szCs w:val="36"/>
        </w:rPr>
        <w:t>Synergia</w:t>
      </w:r>
      <w:proofErr w:type="spellEnd"/>
      <w:r w:rsidRPr="00B020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design</w:t>
      </w:r>
    </w:p>
    <w:p w:rsidR="00B02056" w:rsidRPr="00B02056" w:rsidRDefault="00B02056" w:rsidP="00B02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Note</w:t>
      </w:r>
    </w:p>
    <w:p w:rsidR="00B02056" w:rsidRPr="00B02056" w:rsidRDefault="00B02056" w:rsidP="00B02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The content in this section is only a placeholder for the real content</w:t>
      </w:r>
    </w:p>
    <w:p w:rsidR="00B02056" w:rsidRPr="00B02056" w:rsidRDefault="00B02056" w:rsidP="00B0205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056">
        <w:rPr>
          <w:rFonts w:ascii="Times New Roman" w:eastAsia="Times New Roman" w:hAnsi="Times New Roman" w:cs="Times New Roman"/>
          <w:sz w:val="24"/>
          <w:szCs w:val="24"/>
        </w:rPr>
        <w:t>Synergia</w:t>
      </w:r>
      <w:proofErr w:type="spellEnd"/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 is a mix of C++ and Python</w:t>
      </w:r>
    </w:p>
    <w:p w:rsidR="00B02056" w:rsidRPr="00B02056" w:rsidRDefault="00B02056" w:rsidP="00B020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all computationally-intensive code is written in C++</w:t>
      </w:r>
    </w:p>
    <w:p w:rsidR="00B02056" w:rsidRPr="00B02056" w:rsidRDefault="00B02056" w:rsidP="00B02056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user-created simulations are usually written in Python</w:t>
      </w:r>
    </w:p>
    <w:p w:rsidR="00B02056" w:rsidRPr="00B02056" w:rsidRDefault="00B02056" w:rsidP="00B02056">
      <w:pPr>
        <w:numPr>
          <w:ilvl w:val="2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pure-C++ simulations are possible</w:t>
      </w:r>
    </w:p>
    <w:p w:rsidR="00B02056" w:rsidRPr="00B02056" w:rsidRDefault="00B02056" w:rsidP="00B0205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056">
        <w:rPr>
          <w:rFonts w:ascii="Times New Roman" w:eastAsia="Times New Roman" w:hAnsi="Times New Roman" w:cs="Times New Roman"/>
          <w:sz w:val="24"/>
          <w:szCs w:val="24"/>
        </w:rPr>
        <w:t>Synergia</w:t>
      </w:r>
      <w:proofErr w:type="spellEnd"/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 provides a set of functions and classes for creating simulations</w:t>
      </w:r>
    </w:p>
    <w:p w:rsidR="00B02056" w:rsidRPr="00B02056" w:rsidRDefault="00B02056" w:rsidP="00B020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many examples available</w:t>
      </w:r>
    </w:p>
    <w:p w:rsidR="00B02056" w:rsidRPr="00B02056" w:rsidRDefault="00B02056" w:rsidP="00B0205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Virtually every aspect of </w:t>
      </w:r>
      <w:proofErr w:type="spellStart"/>
      <w:r w:rsidRPr="00B02056">
        <w:rPr>
          <w:rFonts w:ascii="Times New Roman" w:eastAsia="Times New Roman" w:hAnsi="Times New Roman" w:cs="Times New Roman"/>
          <w:sz w:val="24"/>
          <w:szCs w:val="24"/>
        </w:rPr>
        <w:t>Synergia</w:t>
      </w:r>
      <w:proofErr w:type="spellEnd"/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 is designed to be extendable by the end-user</w:t>
      </w:r>
    </w:p>
    <w:p w:rsidR="00B02056" w:rsidRPr="00B02056" w:rsidRDefault="00B02056" w:rsidP="00B020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code in C++ and/or Python</w:t>
      </w:r>
    </w:p>
    <w:p w:rsidR="00B02056" w:rsidRPr="00B02056" w:rsidRDefault="00B02056" w:rsidP="00B020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02056">
        <w:rPr>
          <w:rFonts w:ascii="Times New Roman" w:eastAsia="Times New Roman" w:hAnsi="Times New Roman" w:cs="Times New Roman"/>
          <w:b/>
          <w:bCs/>
          <w:sz w:val="36"/>
          <w:szCs w:val="36"/>
        </w:rPr>
        <w:t>Synergia</w:t>
      </w:r>
      <w:proofErr w:type="spellEnd"/>
      <w:r w:rsidRPr="00B020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code structure</w:t>
      </w:r>
    </w:p>
    <w:p w:rsidR="00B02056" w:rsidRPr="00B02056" w:rsidRDefault="00B02056" w:rsidP="00B02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Note</w:t>
      </w:r>
    </w:p>
    <w:p w:rsidR="00B02056" w:rsidRPr="00B02056" w:rsidRDefault="00B02056" w:rsidP="00B02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The content in this section is only a placeholder for the real content</w:t>
      </w:r>
    </w:p>
    <w:p w:rsidR="00B02056" w:rsidRPr="00B02056" w:rsidRDefault="00B02056" w:rsidP="00B02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A simulation consists of propagating a </w:t>
      </w:r>
      <w:hyperlink r:id="rId6" w:anchor="Bunch" w:tooltip="Bunch" w:history="1">
        <w:r w:rsidRPr="00B0205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Bunch</w:t>
        </w:r>
      </w:hyperlink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hyperlink r:id="rId7" w:anchor="Bunch" w:tooltip="Bunch" w:history="1">
        <w:r w:rsidRPr="00B0205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Bunch</w:t>
        </w:r>
      </w:hyperlink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 es) through a </w:t>
      </w:r>
      <w:hyperlink r:id="rId8" w:anchor="Lattice" w:tooltip="Lattice" w:history="1">
        <w:r w:rsidRPr="00B0205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Lattice</w:t>
        </w:r>
      </w:hyperlink>
      <w:r w:rsidRPr="00B020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2056" w:rsidRPr="00B02056" w:rsidRDefault="00B02056" w:rsidP="00B02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lastRenderedPageBreak/>
        <w:t>Inputs: machine lattice, initial bunch parameters</w:t>
      </w:r>
    </w:p>
    <w:p w:rsidR="00B02056" w:rsidRPr="00B02056" w:rsidRDefault="00B02056" w:rsidP="00B02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Outputs: user-selected </w:t>
      </w:r>
      <w:hyperlink r:id="rId9" w:anchor="Diagnostics" w:tooltip="Diagnostics" w:history="1">
        <w:r w:rsidRPr="00B0205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Diagnostics</w:t>
        </w:r>
      </w:hyperlink>
      <w:r w:rsidRPr="00B020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2056" w:rsidRPr="00B02056" w:rsidRDefault="00B02056" w:rsidP="00B0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BFA435" wp14:editId="7CAA209F">
            <wp:extent cx="6524625" cy="1114425"/>
            <wp:effectExtent l="0" t="0" r="9525" b="9525"/>
            <wp:docPr id="2" name="Picture 2" descr="_images/synergia-over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images/synergia-overview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056" w:rsidRPr="00B02056" w:rsidRDefault="00B02056" w:rsidP="00B0205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Diagnostics" w:tooltip="Diagnostics" w:history="1">
        <w:r w:rsidRPr="00B0205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Diagnostics</w:t>
        </w:r>
      </w:hyperlink>
    </w:p>
    <w:p w:rsidR="00B02056" w:rsidRPr="00B02056" w:rsidRDefault="00B02056" w:rsidP="00B020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6D means</w:t>
      </w:r>
    </w:p>
    <w:p w:rsidR="00B02056" w:rsidRPr="00B02056" w:rsidRDefault="00B02056" w:rsidP="00B020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6D std deviations</w:t>
      </w:r>
    </w:p>
    <w:p w:rsidR="00B02056" w:rsidRPr="00B02056" w:rsidRDefault="00B02056" w:rsidP="00B020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6x6 covariance matrix</w:t>
      </w:r>
    </w:p>
    <w:p w:rsidR="00B02056" w:rsidRPr="00B02056" w:rsidRDefault="00B02056" w:rsidP="00B020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6x6 correlation matrix</w:t>
      </w:r>
    </w:p>
    <w:p w:rsidR="00B02056" w:rsidRPr="00B02056" w:rsidRDefault="00B02056" w:rsidP="00B020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individual particle tracks</w:t>
      </w:r>
    </w:p>
    <w:p w:rsidR="00B02056" w:rsidRPr="00B02056" w:rsidRDefault="00B02056" w:rsidP="00B020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dump of all particles</w:t>
      </w:r>
    </w:p>
    <w:p w:rsidR="00B02056" w:rsidRPr="00B02056" w:rsidRDefault="00B02056" w:rsidP="00B020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losses at locations in lattice</w:t>
      </w:r>
    </w:p>
    <w:p w:rsidR="00B02056" w:rsidRPr="00B02056" w:rsidRDefault="00B02056" w:rsidP="00B020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can be extended</w:t>
      </w:r>
    </w:p>
    <w:p w:rsidR="00B02056" w:rsidRPr="00B02056" w:rsidRDefault="00B02056" w:rsidP="00B0205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Courier New" w:eastAsia="Times New Roman" w:hAnsi="Courier New" w:cs="Courier New"/>
          <w:sz w:val="20"/>
          <w:szCs w:val="20"/>
        </w:rPr>
        <w:t>Actions</w:t>
      </w:r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 can specify </w:t>
      </w:r>
      <w:hyperlink r:id="rId12" w:anchor="Diagnostics" w:tooltip="Diagnostics" w:history="1">
        <w:r w:rsidRPr="00B0205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Diagnostics</w:t>
        </w:r>
      </w:hyperlink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 will be applied</w:t>
      </w:r>
    </w:p>
    <w:p w:rsidR="00B02056" w:rsidRPr="00B02056" w:rsidRDefault="00B02056" w:rsidP="00B020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every </w:t>
      </w:r>
      <w:r w:rsidRPr="00B02056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 steps</w:t>
      </w:r>
    </w:p>
    <w:p w:rsidR="00B02056" w:rsidRPr="00B02056" w:rsidRDefault="00B02056" w:rsidP="00B020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every </w:t>
      </w:r>
      <w:r w:rsidRPr="00B02056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 turns</w:t>
      </w:r>
    </w:p>
    <w:p w:rsidR="00B02056" w:rsidRPr="00B02056" w:rsidRDefault="00B02056" w:rsidP="00B020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at specified sets of steps</w:t>
      </w:r>
    </w:p>
    <w:p w:rsidR="00B02056" w:rsidRPr="00B02056" w:rsidRDefault="00B02056" w:rsidP="00B020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at specified sets of turns</w:t>
      </w:r>
    </w:p>
    <w:p w:rsidR="00B02056" w:rsidRPr="00B02056" w:rsidRDefault="00B02056" w:rsidP="00B020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by user-specified logic</w:t>
      </w:r>
    </w:p>
    <w:p w:rsidR="00B02056" w:rsidRPr="00B02056" w:rsidRDefault="00B02056" w:rsidP="00B0205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more</w:t>
      </w:r>
    </w:p>
    <w:p w:rsidR="00B02056" w:rsidRPr="00B02056" w:rsidRDefault="00B02056" w:rsidP="00B020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2056">
        <w:rPr>
          <w:rFonts w:ascii="Times New Roman" w:eastAsia="Times New Roman" w:hAnsi="Times New Roman" w:cs="Times New Roman"/>
          <w:b/>
          <w:bCs/>
          <w:sz w:val="27"/>
          <w:szCs w:val="27"/>
        </w:rPr>
        <w:t>Checkpointing</w:t>
      </w:r>
    </w:p>
    <w:p w:rsidR="00B02056" w:rsidRPr="00B02056" w:rsidRDefault="00B02056" w:rsidP="00B02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Note</w:t>
      </w:r>
    </w:p>
    <w:p w:rsidR="00B02056" w:rsidRPr="00B02056" w:rsidRDefault="00B02056" w:rsidP="00B02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The content in this section is only a placeholder for the real content</w:t>
      </w:r>
    </w:p>
    <w:p w:rsidR="00B02056" w:rsidRPr="00B02056" w:rsidRDefault="00B02056" w:rsidP="00B0205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056">
        <w:rPr>
          <w:rFonts w:ascii="Times New Roman" w:eastAsia="Times New Roman" w:hAnsi="Times New Roman" w:cs="Times New Roman"/>
          <w:sz w:val="24"/>
          <w:szCs w:val="24"/>
        </w:rPr>
        <w:t>Synergia</w:t>
      </w:r>
      <w:proofErr w:type="spellEnd"/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 simulations can be saved to disk (checkpointed) at any point</w:t>
      </w:r>
    </w:p>
    <w:p w:rsidR="00B02056" w:rsidRPr="00B02056" w:rsidRDefault="00B02056" w:rsidP="00B020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allows recovery from hardware failure</w:t>
      </w:r>
    </w:p>
    <w:p w:rsidR="00B02056" w:rsidRPr="00B02056" w:rsidRDefault="00B02056" w:rsidP="00B020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allows jobs that take longer than batch queue limits</w:t>
      </w:r>
    </w:p>
    <w:p w:rsidR="00B02056" w:rsidRPr="00B02056" w:rsidRDefault="00B02056" w:rsidP="00B0205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All simulation objects can be checkpointing</w:t>
      </w:r>
    </w:p>
    <w:p w:rsidR="00B02056" w:rsidRPr="00B02056" w:rsidRDefault="00B02056" w:rsidP="00B020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even, e.g., objects with open files</w:t>
      </w:r>
    </w:p>
    <w:p w:rsidR="00B02056" w:rsidRPr="00B02056" w:rsidRDefault="00B02056" w:rsidP="00B0205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Checkpointing available for both C++ and Python objects</w:t>
      </w:r>
    </w:p>
    <w:p w:rsidR="00B02056" w:rsidRPr="00B02056" w:rsidRDefault="00B02056" w:rsidP="00B020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i/>
          <w:iCs/>
          <w:sz w:val="24"/>
          <w:szCs w:val="24"/>
        </w:rPr>
        <w:t>including end-user objects</w:t>
      </w:r>
    </w:p>
    <w:p w:rsidR="00B02056" w:rsidRPr="00B02056" w:rsidRDefault="00B02056" w:rsidP="00B0205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User specifies parameters</w:t>
      </w:r>
    </w:p>
    <w:p w:rsidR="00B02056" w:rsidRPr="00B02056" w:rsidRDefault="00B02056" w:rsidP="00B020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every </w:t>
      </w:r>
      <w:r w:rsidRPr="00B02056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 turns</w:t>
      </w:r>
    </w:p>
    <w:p w:rsidR="00B02056" w:rsidRPr="00B02056" w:rsidRDefault="00B02056" w:rsidP="00B020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Pr="00B02056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 out of </w:t>
      </w:r>
      <w:r w:rsidRPr="00B02056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B02056">
        <w:rPr>
          <w:rFonts w:ascii="Times New Roman" w:eastAsia="Times New Roman" w:hAnsi="Times New Roman" w:cs="Times New Roman"/>
          <w:sz w:val="24"/>
          <w:szCs w:val="24"/>
        </w:rPr>
        <w:t xml:space="preserve"> total turns</w:t>
      </w:r>
    </w:p>
    <w:p w:rsidR="00B02056" w:rsidRPr="00B02056" w:rsidRDefault="00B02056" w:rsidP="00B020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56">
        <w:rPr>
          <w:rFonts w:ascii="Times New Roman" w:eastAsia="Times New Roman" w:hAnsi="Times New Roman" w:cs="Times New Roman"/>
          <w:sz w:val="24"/>
          <w:szCs w:val="24"/>
        </w:rPr>
        <w:t>send a message to stop at the end of next turn</w:t>
      </w:r>
    </w:p>
    <w:p w:rsidR="00507F3D" w:rsidRDefault="00B02056">
      <w:bookmarkStart w:id="0" w:name="_GoBack"/>
      <w:bookmarkEnd w:id="0"/>
    </w:p>
    <w:sectPr w:rsidR="005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D60"/>
    <w:multiLevelType w:val="multilevel"/>
    <w:tmpl w:val="D000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5211A"/>
    <w:multiLevelType w:val="multilevel"/>
    <w:tmpl w:val="552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1370C"/>
    <w:multiLevelType w:val="multilevel"/>
    <w:tmpl w:val="026E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B2252"/>
    <w:multiLevelType w:val="multilevel"/>
    <w:tmpl w:val="DC9C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37A04"/>
    <w:multiLevelType w:val="multilevel"/>
    <w:tmpl w:val="7268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54336"/>
    <w:multiLevelType w:val="multilevel"/>
    <w:tmpl w:val="82E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5244C"/>
    <w:multiLevelType w:val="multilevel"/>
    <w:tmpl w:val="7CF4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70C4C"/>
    <w:multiLevelType w:val="multilevel"/>
    <w:tmpl w:val="F028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56"/>
    <w:rsid w:val="00287896"/>
    <w:rsid w:val="006A7AF4"/>
    <w:rsid w:val="0073709C"/>
    <w:rsid w:val="00B02056"/>
    <w:rsid w:val="00CA1F84"/>
    <w:rsid w:val="00E25862"/>
    <w:rsid w:val="00F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F0B90-2B2F-4088-AF47-8759DC9D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8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6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9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03749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6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009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8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7450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17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684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7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8233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5149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717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23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8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94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8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47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3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09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acc.fnal.gov/~amundson/html/lattic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pacc.fnal.gov/~amundson/html/bunch.html" TargetMode="External"/><Relationship Id="rId12" Type="http://schemas.openxmlformats.org/officeDocument/2006/relationships/hyperlink" Target="http://compacc.fnal.gov/~amundson/html/bu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pacc.fnal.gov/~amundson/html/bunch.html" TargetMode="External"/><Relationship Id="rId11" Type="http://schemas.openxmlformats.org/officeDocument/2006/relationships/hyperlink" Target="http://compacc.fnal.gov/~amundson/html/bunch.html" TargetMode="External"/><Relationship Id="rId5" Type="http://schemas.openxmlformats.org/officeDocument/2006/relationships/hyperlink" Target="https://compacc.fnal.gov/projects/wiki/synergia2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compacc.fnal.gov/~amundson/html/bunc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</cp:revision>
  <dcterms:created xsi:type="dcterms:W3CDTF">2019-02-14T17:19:00Z</dcterms:created>
  <dcterms:modified xsi:type="dcterms:W3CDTF">2019-02-14T17:22:00Z</dcterms:modified>
</cp:coreProperties>
</file>