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03" w:rsidRDefault="0010176E" w:rsidP="0010176E">
      <w:pPr>
        <w:pStyle w:val="NoSpacing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t>More research on using correlation and volatility in trading signals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u w:val="single"/>
          <w:lang w:val="en-GB"/>
        </w:rPr>
        <w:t>References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Evaluating correlation breakdowns during periods of market volatility – Mico Loretan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 xml:space="preserve">Using correlation in trading – </w:t>
      </w:r>
      <w:proofErr w:type="spellStart"/>
      <w:r>
        <w:rPr>
          <w:lang w:val="en-GB"/>
        </w:rPr>
        <w:t>Sofien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Kaabar</w:t>
      </w:r>
      <w:proofErr w:type="spellEnd"/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 xml:space="preserve">The relative volatility index, deriving trading signals from fluctuations – </w:t>
      </w:r>
      <w:proofErr w:type="spellStart"/>
      <w:r>
        <w:rPr>
          <w:lang w:val="en-GB"/>
        </w:rPr>
        <w:t>Sofien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Kaabar</w:t>
      </w:r>
      <w:proofErr w:type="spellEnd"/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The flashing indicator, combining correlation and volatility to generate trading signals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Abnormal sector option correlation premiums and predictable changes in implied volatility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Financial indicators signalling correlation changes in sovereign bond markets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u w:val="single"/>
          <w:lang w:val="en-GB"/>
        </w:rPr>
        <w:t>Notes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One difficulty: correlation can differ in periods of heightened market volatility (compared to quiet markets) – during major market events, correlations change dramatically (</w:t>
      </w:r>
      <w:proofErr w:type="spellStart"/>
      <w:r>
        <w:rPr>
          <w:lang w:val="en-GB"/>
        </w:rPr>
        <w:t>bookstaber</w:t>
      </w:r>
      <w:proofErr w:type="spellEnd"/>
      <w:r>
        <w:rPr>
          <w:lang w:val="en-GB"/>
        </w:rPr>
        <w:t xml:space="preserve"> 1997)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 xml:space="preserve">Tempting to explain increased correlation of returns during hectic market periods as the result of a shift in the joint </w:t>
      </w:r>
      <w:proofErr w:type="spellStart"/>
      <w:r>
        <w:rPr>
          <w:lang w:val="en-GB"/>
        </w:rPr>
        <w:t>distrib</w:t>
      </w:r>
      <w:proofErr w:type="spellEnd"/>
      <w:r>
        <w:rPr>
          <w:lang w:val="en-GB"/>
        </w:rPr>
        <w:t xml:space="preserve"> of asset returns, owing to contagion of some markets by others / the particular nature of the shocks / changes in market structure and practices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But unless one has a model of when such periods are likely to arise (or at least how often) and what particular pattern of correlations will ensue -&gt; this approach makes it very hard to properly hedge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Because the relationship is essentially unknown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Could we use the correlation between our two assets and a third one as a trading </w:t>
      </w:r>
      <w:proofErr w:type="gramStart"/>
      <w:r>
        <w:rPr>
          <w:i/>
          <w:lang w:val="en-GB"/>
        </w:rPr>
        <w:t>signal ?</w:t>
      </w:r>
      <w:proofErr w:type="gramEnd"/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i/>
          <w:lang w:val="en-GB"/>
        </w:rPr>
        <w:t xml:space="preserve">It would probably inform us on the </w:t>
      </w:r>
      <w:proofErr w:type="spellStart"/>
      <w:r>
        <w:rPr>
          <w:i/>
          <w:lang w:val="en-GB"/>
        </w:rPr>
        <w:t>stochasticity</w:t>
      </w:r>
      <w:proofErr w:type="spellEnd"/>
      <w:r>
        <w:rPr>
          <w:i/>
          <w:lang w:val="en-GB"/>
        </w:rPr>
        <w:t xml:space="preserve"> of the correlation between our own two assets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i/>
          <w:lang w:val="en-GB"/>
        </w:rPr>
        <w:t xml:space="preserve">Could we use the maximum </w:t>
      </w:r>
      <w:proofErr w:type="gramStart"/>
      <w:r>
        <w:rPr>
          <w:i/>
          <w:lang w:val="en-GB"/>
        </w:rPr>
        <w:t>drawdown ?</w:t>
      </w:r>
      <w:proofErr w:type="gramEnd"/>
      <w:r>
        <w:rPr>
          <w:lang w:val="en-GB"/>
        </w:rPr>
        <w:t xml:space="preserve"> – largest historical loss of an asset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Introduction to trading signals and how they are used (very briefly, it will be an opening)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explain the use in our context – additional info that is fed to the algorithm to consider for potential future moves in the volatility or the correlation of two (or more) assets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t>volatility</w:t>
      </w:r>
      <w:r>
        <w:rPr>
          <w:lang w:val="en-GB"/>
        </w:rPr>
        <w:t>: measures how a single asset prices fluctuate -&gt; stochastic but assumed constant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t>correlation</w:t>
      </w:r>
      <w:r>
        <w:rPr>
          <w:lang w:val="en-GB"/>
        </w:rPr>
        <w:t>: measures how the combined asset prices of two assets can fluctuate -&gt; stochastic but assumed constant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t>my own reasoning</w:t>
      </w:r>
      <w:r>
        <w:rPr>
          <w:lang w:val="en-GB"/>
        </w:rPr>
        <w:t xml:space="preserve">: can we implement a third underlying asset with high static correlation with the two we already consider -&gt; compute the </w:t>
      </w:r>
      <w:r w:rsidRPr="0010176E">
        <w:rPr>
          <w:u w:val="single"/>
          <w:lang w:val="en-GB"/>
        </w:rPr>
        <w:t>implied volatility of an ATM put option</w:t>
      </w:r>
      <w:r>
        <w:rPr>
          <w:lang w:val="en-GB"/>
        </w:rPr>
        <w:t xml:space="preserve"> on that third asset, as well as the </w:t>
      </w:r>
      <w:r w:rsidRPr="0010176E">
        <w:rPr>
          <w:u w:val="single"/>
          <w:lang w:val="en-GB"/>
        </w:rPr>
        <w:t>stochastic correlation</w:t>
      </w:r>
      <w:r>
        <w:rPr>
          <w:lang w:val="en-GB"/>
        </w:rPr>
        <w:t xml:space="preserve"> between that third asset and our two considered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 xml:space="preserve">the idea being that we might </w:t>
      </w:r>
      <w:r w:rsidRPr="0010176E">
        <w:rPr>
          <w:u w:val="single"/>
          <w:lang w:val="en-GB"/>
        </w:rPr>
        <w:t xml:space="preserve">observe patterns between how the </w:t>
      </w:r>
      <w:proofErr w:type="spellStart"/>
      <w:r w:rsidRPr="0010176E">
        <w:rPr>
          <w:u w:val="single"/>
          <w:lang w:val="en-GB"/>
        </w:rPr>
        <w:t>volat</w:t>
      </w:r>
      <w:proofErr w:type="spellEnd"/>
      <w:r w:rsidRPr="0010176E">
        <w:rPr>
          <w:u w:val="single"/>
          <w:lang w:val="en-GB"/>
        </w:rPr>
        <w:t>/</w:t>
      </w:r>
      <w:proofErr w:type="spellStart"/>
      <w:r w:rsidRPr="0010176E">
        <w:rPr>
          <w:u w:val="single"/>
          <w:lang w:val="en-GB"/>
        </w:rPr>
        <w:t>correl</w:t>
      </w:r>
      <w:proofErr w:type="spellEnd"/>
      <w:r w:rsidRPr="0010176E">
        <w:rPr>
          <w:u w:val="single"/>
          <w:lang w:val="en-GB"/>
        </w:rPr>
        <w:t xml:space="preserve"> change</w:t>
      </w:r>
      <w:r>
        <w:rPr>
          <w:lang w:val="en-GB"/>
        </w:rPr>
        <w:t>, and how the prices of our two assets change as well -&gt; might allow us to better predict sudden moves in those two assets, which could therefore increase the accuracy and efficiency of our hedging strategy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u w:val="single"/>
          <w:lang w:val="en-GB"/>
        </w:rPr>
        <w:t>testing for autocorrelation to predict price moves</w:t>
      </w:r>
      <w:r>
        <w:rPr>
          <w:lang w:val="en-GB"/>
        </w:rPr>
        <w:t xml:space="preserve"> -&gt; seems like a very good idea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lastRenderedPageBreak/>
        <w:t xml:space="preserve">why would we need to consider autocorrelation in our delta hedging </w:t>
      </w:r>
      <w:proofErr w:type="gramStart"/>
      <w:r w:rsidRPr="0010176E">
        <w:rPr>
          <w:u w:val="single"/>
          <w:lang w:val="en-GB"/>
        </w:rPr>
        <w:t>strategy</w:t>
      </w:r>
      <w:proofErr w:type="gramEnd"/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autocorrelation tells us how the stock’s returns relate to its returns in previous trading sessions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if the stock exhibits autocorrelation: past returns therefore do seem to influence future returns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so that past returns are a very good predictor of future returns for this particular stock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there is also serial correlation (similar concept)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it measures the relationship between a variable’s current value given its past values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when a variable and a lagged version of itself are correlated over periods of time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 xml:space="preserve">indicator used to </w:t>
      </w:r>
      <w:proofErr w:type="spellStart"/>
      <w:r>
        <w:rPr>
          <w:lang w:val="en-GB"/>
        </w:rPr>
        <w:t>determ</w:t>
      </w:r>
      <w:proofErr w:type="spellEnd"/>
      <w:r>
        <w:rPr>
          <w:lang w:val="en-GB"/>
        </w:rPr>
        <w:t xml:space="preserve"> how well the past price of a security predicts the future price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stocks with high degree of serial correlation / autocorrelation will exhibit patterns, and allow for traders to recognize and predict futures stock moves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serial correlation among these quants is determined using the Durbin-Watson test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the correlation can be either positive or negative (positive or negative patterns)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security that has a negative serial correlation has a negative influence on itself over time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Pr="0010176E" w:rsidRDefault="0010176E" w:rsidP="0010176E">
      <w:pPr>
        <w:pStyle w:val="NoSpacing"/>
        <w:spacing w:line="276" w:lineRule="auto"/>
      </w:pPr>
      <w:proofErr w:type="gramStart"/>
      <w:r w:rsidRPr="0010176E">
        <w:t>ok</w:t>
      </w:r>
      <w:proofErr w:type="gramEnd"/>
      <w:r w:rsidRPr="0010176E">
        <w:t xml:space="preserve"> donc il y a cette idée qu’on souhaite se </w:t>
      </w:r>
      <w:proofErr w:type="spellStart"/>
      <w:r w:rsidRPr="0010176E">
        <w:t>hedge</w:t>
      </w:r>
      <w:proofErr w:type="spellEnd"/>
      <w:r w:rsidRPr="0010176E">
        <w:t xml:space="preserve"> en </w:t>
      </w:r>
      <w:proofErr w:type="spellStart"/>
      <w:r w:rsidRPr="0010176E">
        <w:t>forecastant</w:t>
      </w:r>
      <w:proofErr w:type="spellEnd"/>
      <w:r w:rsidRPr="0010176E">
        <w:t xml:space="preserve"> des mouvements futurs de stocks</w:t>
      </w:r>
    </w:p>
    <w:p w:rsidR="0010176E" w:rsidRDefault="0010176E" w:rsidP="0010176E">
      <w:pPr>
        <w:pStyle w:val="NoSpacing"/>
        <w:spacing w:line="276" w:lineRule="auto"/>
      </w:pPr>
      <w:proofErr w:type="gramStart"/>
      <w:r>
        <w:t>et</w:t>
      </w:r>
      <w:proofErr w:type="gramEnd"/>
      <w:r>
        <w:t xml:space="preserve"> on sait pas vraiment s’ils seront très différents des périodes précédentes ou pas</w:t>
      </w:r>
    </w:p>
    <w:p w:rsidR="0010176E" w:rsidRDefault="0010176E" w:rsidP="0010176E">
      <w:pPr>
        <w:pStyle w:val="NoSpacing"/>
        <w:spacing w:line="276" w:lineRule="auto"/>
      </w:pPr>
      <w:proofErr w:type="gramStart"/>
      <w:r>
        <w:t>si</w:t>
      </w:r>
      <w:proofErr w:type="gramEnd"/>
      <w:r>
        <w:t xml:space="preserve"> jamais ils ont tendance à être vachement différent, notre stratégie aura une </w:t>
      </w:r>
      <w:proofErr w:type="spellStart"/>
      <w:r>
        <w:t>incentive</w:t>
      </w:r>
      <w:proofErr w:type="spellEnd"/>
      <w:r>
        <w:t xml:space="preserve"> à naturellement trop (ou pas assez) </w:t>
      </w:r>
      <w:proofErr w:type="spellStart"/>
      <w:r>
        <w:t>hedge</w:t>
      </w:r>
      <w:proofErr w:type="spellEnd"/>
      <w:r>
        <w:t xml:space="preserve"> en </w:t>
      </w:r>
      <w:proofErr w:type="spellStart"/>
      <w:r>
        <w:t>vu</w:t>
      </w:r>
      <w:proofErr w:type="spellEnd"/>
      <w:r>
        <w:t xml:space="preserve"> de ces potentiels mouvements, pour être en ligne avec le marché</w:t>
      </w:r>
    </w:p>
    <w:p w:rsidR="0010176E" w:rsidRDefault="0010176E" w:rsidP="0010176E">
      <w:pPr>
        <w:pStyle w:val="NoSpacing"/>
        <w:spacing w:line="276" w:lineRule="auto"/>
      </w:pPr>
      <w:proofErr w:type="gramStart"/>
      <w:r>
        <w:t>l’autocorrélation</w:t>
      </w:r>
      <w:proofErr w:type="gramEnd"/>
      <w:r>
        <w:t xml:space="preserve"> des </w:t>
      </w:r>
      <w:proofErr w:type="spellStart"/>
      <w:r>
        <w:t>returns</w:t>
      </w:r>
      <w:proofErr w:type="spellEnd"/>
      <w:r>
        <w:t xml:space="preserve"> d’un actifs pourrait très bien être cet indicateur, et pourrait inciter l’algorithme à produire une stratégie soit très en ligne avec l’historique des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autocorrel</w:t>
      </w:r>
      <w:proofErr w:type="spellEnd"/>
      <w:r>
        <w:t xml:space="preserve"> assez forte), soit possiblement innovante (pas d’</w:t>
      </w:r>
      <w:proofErr w:type="spellStart"/>
      <w:r>
        <w:t>autocorrel</w:t>
      </w:r>
      <w:proofErr w:type="spellEnd"/>
      <w:r>
        <w:t> : tendance à bouger sans signaux préalables)</w:t>
      </w:r>
    </w:p>
    <w:p w:rsidR="0010176E" w:rsidRDefault="0010176E" w:rsidP="0010176E">
      <w:pPr>
        <w:pStyle w:val="NoSpacing"/>
        <w:spacing w:line="276" w:lineRule="auto"/>
      </w:pPr>
    </w:p>
    <w:p w:rsidR="0010176E" w:rsidRDefault="0010176E" w:rsidP="0010176E">
      <w:pPr>
        <w:pStyle w:val="NoSpacing"/>
        <w:spacing w:line="276" w:lineRule="auto"/>
      </w:pPr>
      <w:hyperlink r:id="rId5" w:history="1">
        <w:r w:rsidRPr="00E1591B">
          <w:rPr>
            <w:rStyle w:val="Hyperlink"/>
          </w:rPr>
          <w:t>https://www.sciencedirect.com/science/article/abs/pii/S1057521920302428</w:t>
        </w:r>
      </w:hyperlink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 w:rsidRPr="0010176E">
        <w:rPr>
          <w:lang w:val="en-GB"/>
        </w:rPr>
        <w:t xml:space="preserve">stock returns, quantile autocorrelation and volatility forecasting </w:t>
      </w:r>
      <w:r>
        <w:rPr>
          <w:lang w:val="en-GB"/>
        </w:rPr>
        <w:t>–</w:t>
      </w:r>
      <w:r w:rsidRPr="0010176E">
        <w:rPr>
          <w:lang w:val="en-GB"/>
        </w:rPr>
        <w:t xml:space="preserve"> </w:t>
      </w:r>
      <w:proofErr w:type="spellStart"/>
      <w:r>
        <w:rPr>
          <w:lang w:val="en-GB"/>
        </w:rPr>
        <w:t>Yixiu</w:t>
      </w:r>
      <w:proofErr w:type="spellEnd"/>
      <w:r>
        <w:rPr>
          <w:lang w:val="en-GB"/>
        </w:rPr>
        <w:t xml:space="preserve"> Zhao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they examine stock return autocorrelation at various quantiles of the returns distribution and use it to forecast stock return volatility</w:t>
      </w:r>
    </w:p>
    <w:p w:rsidR="0010176E" w:rsidRDefault="0010176E" w:rsidP="0010176E">
      <w:pPr>
        <w:pStyle w:val="NoSpacing"/>
        <w:spacing w:line="276" w:lineRule="auto"/>
        <w:rPr>
          <w:lang w:val="en-GB"/>
        </w:rPr>
      </w:pPr>
    </w:p>
    <w:p w:rsidR="0010176E" w:rsidRPr="0010176E" w:rsidRDefault="0010176E" w:rsidP="0010176E">
      <w:pPr>
        <w:pStyle w:val="NoSpacing"/>
        <w:spacing w:line="276" w:lineRule="auto"/>
        <w:rPr>
          <w:lang w:val="en-GB"/>
        </w:rPr>
      </w:pPr>
      <w:r>
        <w:rPr>
          <w:u w:val="single"/>
          <w:lang w:val="en-GB"/>
        </w:rPr>
        <w:t>keywords:</w:t>
      </w:r>
      <w:r>
        <w:rPr>
          <w:lang w:val="en-GB"/>
        </w:rPr>
        <w:t xml:space="preserve"> quantile </w:t>
      </w:r>
      <w:proofErr w:type="spellStart"/>
      <w:r>
        <w:rPr>
          <w:lang w:val="en-GB"/>
        </w:rPr>
        <w:t>autoregression</w:t>
      </w:r>
      <w:proofErr w:type="spellEnd"/>
      <w:r>
        <w:rPr>
          <w:lang w:val="en-GB"/>
        </w:rPr>
        <w:t xml:space="preserve"> / stock returns / volatility forecasting / volatility asymmetry</w:t>
      </w:r>
      <w:bookmarkStart w:id="0" w:name="_GoBack"/>
      <w:bookmarkEnd w:id="0"/>
    </w:p>
    <w:sectPr w:rsidR="0010176E" w:rsidRPr="00101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4275"/>
    <w:multiLevelType w:val="hybridMultilevel"/>
    <w:tmpl w:val="3FD8D36C"/>
    <w:lvl w:ilvl="0" w:tplc="2BA005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42D8"/>
    <w:multiLevelType w:val="hybridMultilevel"/>
    <w:tmpl w:val="F13C20C8"/>
    <w:lvl w:ilvl="0" w:tplc="F8A21E7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6E"/>
    <w:rsid w:val="0010176E"/>
    <w:rsid w:val="00BE26EC"/>
    <w:rsid w:val="00DC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379E"/>
  <w15:chartTrackingRefBased/>
  <w15:docId w15:val="{249FA519-03D6-42FC-B160-3CE98F8B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76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1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abs/pii/S10575219203024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CA-CIB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COLLIN, Thibault (CA-CIB)</dc:creator>
  <cp:keywords/>
  <dc:description/>
  <cp:lastModifiedBy>COLLIN, Thibault (CA-CIB)</cp:lastModifiedBy>
  <cp:revision>1</cp:revision>
  <dcterms:created xsi:type="dcterms:W3CDTF">2022-03-14T11:21:00Z</dcterms:created>
  <dcterms:modified xsi:type="dcterms:W3CDTF">2022-03-15T15:02:00Z</dcterms:modified>
</cp:coreProperties>
</file>