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ICA Pet App — Product Brief</w:t>
      </w:r>
      <w:r w:rsidDel="00000000" w:rsidR="00000000" w:rsidRPr="00000000">
        <w:rPr>
          <w:rtl w:val="0"/>
        </w:rPr>
        <w:t xml:space="preserve"> Prepared by ICA Digital | March 2026 | Confidential</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 Background &amp; Purpose</w:t>
      </w:r>
    </w:p>
    <w:p w:rsidR="00000000" w:rsidDel="00000000" w:rsidP="00000000" w:rsidRDefault="00000000" w:rsidRPr="00000000" w14:paraId="00000004">
      <w:pPr>
        <w:spacing w:after="240" w:before="240" w:lineRule="auto"/>
        <w:rPr/>
      </w:pPr>
      <w:r w:rsidDel="00000000" w:rsidR="00000000" w:rsidRPr="00000000">
        <w:rPr>
          <w:rtl w:val="0"/>
        </w:rPr>
        <w:t xml:space="preserve">ICA is Sweden's largest grocery retailer, with deep customer trust and an established retail infrastructure spanning the country. The recent launch of Gaston — ICA's dedicated specialty pet store concept — signals a strategic expansion into the pet market, a growing segment with increasingly high expectations for both product quality and digital experience.</w:t>
      </w:r>
    </w:p>
    <w:p w:rsidR="00000000" w:rsidDel="00000000" w:rsidP="00000000" w:rsidRDefault="00000000" w:rsidRPr="00000000" w14:paraId="00000005">
      <w:pPr>
        <w:spacing w:after="240" w:before="240" w:lineRule="auto"/>
        <w:rPr/>
      </w:pPr>
      <w:r w:rsidDel="00000000" w:rsidR="00000000" w:rsidRPr="00000000">
        <w:rPr>
          <w:rtl w:val="0"/>
        </w:rPr>
        <w:t xml:space="preserve">The problem is structural and well-evidenced. Nine in ten Swedish dog and cat owners worry about vet costs, and one in three actively delay or avoid seeking care as a result. This isn't just a welfare gap — it's a product gap. No comprehensive Swedish digital platform exists that addresses the full range of what a pet owner actually needs: health tracking, nutrition guidance tied to locally available products, insurance management, and behavioral support. The solutions that do exist are fragmented, forcing users to juggle multiple apps and still fall through the cracks.</w:t>
      </w:r>
    </w:p>
    <w:p w:rsidR="00000000" w:rsidDel="00000000" w:rsidP="00000000" w:rsidRDefault="00000000" w:rsidRPr="00000000" w14:paraId="00000006">
      <w:pPr>
        <w:spacing w:after="240" w:before="240" w:lineRule="auto"/>
        <w:rPr/>
      </w:pPr>
      <w:r w:rsidDel="00000000" w:rsidR="00000000" w:rsidRPr="00000000">
        <w:rPr>
          <w:rtl w:val="0"/>
        </w:rPr>
        <w:t xml:space="preserve">The timing matters. ICA's entry into the dedicated pet space creates a unique opportunity to launch a complementary digital platform that is native to the Swedish market, connected to ICA's product assortment, and built around the real anxieties and routines of pet owners — not just their purchasing behaviour.</w:t>
      </w:r>
    </w:p>
    <w:p w:rsidR="00000000" w:rsidDel="00000000" w:rsidP="00000000" w:rsidRDefault="00000000" w:rsidRPr="00000000" w14:paraId="00000007">
      <w:pPr>
        <w:spacing w:after="240" w:before="240" w:lineRule="auto"/>
        <w:rPr/>
      </w:pPr>
      <w:r w:rsidDel="00000000" w:rsidR="00000000" w:rsidRPr="00000000">
        <w:rPr>
          <w:rtl w:val="0"/>
        </w:rPr>
        <w:t xml:space="preserve">The purpose of this product brief is to define what that platform should be: who it serves, what it does, and what success looks like. The ICA Pet App is not a loyalty tool with a health feature bolted on. It is a genuine pet care companion that happens to be built by a retailer with the trust, infrastructure, and product range to make it credible.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 Target Groups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The Swedish Pet Owner</w:t>
      </w:r>
      <w:r w:rsidDel="00000000" w:rsidR="00000000" w:rsidRPr="00000000">
        <w:rPr>
          <w:rtl w:val="0"/>
        </w:rPr>
        <w:t xml:space="preserve"> A dog or cat owner aged 25–50, living in an urban or suburban area with strong smartphone habits and a regular ICA shopping routine. They are middle to upper-middle income — price-sensitive, but willing to spend when the value is clear. They worry about vet costs, feel uncertain about what their pet should eat, and want advice they can trust from a source they already do. Right now, they're cobbling together information from multiple places and still not feeling confident. They want one place that has it covered.</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The Small Multi-Pet Household</w:t>
      </w:r>
      <w:r w:rsidDel="00000000" w:rsidR="00000000" w:rsidRPr="00000000">
        <w:rPr>
          <w:rtl w:val="0"/>
        </w:rPr>
        <w:t xml:space="preserve"> A subset of the primary user — often a family, occasionally a single owner with two or more cats — for whom the coordination overhead of pet care is especially high. Multiple vaccination schedules, different dietary needs, varying insurance policies. For them, the value of a unified platform is immediately legible: less to remember, less to manage, less to worry about.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 Suggested Scope</w:t>
      </w:r>
    </w:p>
    <w:p w:rsidR="00000000" w:rsidDel="00000000" w:rsidP="00000000" w:rsidRDefault="00000000" w:rsidRPr="00000000" w14:paraId="0000000E">
      <w:pPr>
        <w:spacing w:after="240" w:before="240" w:lineRule="auto"/>
        <w:rPr/>
      </w:pPr>
      <w:r w:rsidDel="00000000" w:rsidR="00000000" w:rsidRPr="00000000">
        <w:rPr>
          <w:rtl w:val="0"/>
        </w:rPr>
        <w:t xml:space="preserve">The ICA Pet App should demonstrate four core areas, each mapped to a real moment in a pet owner's life.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Pet Health Tracker</w:t>
      </w:r>
      <w:r w:rsidDel="00000000" w:rsidR="00000000" w:rsidRPr="00000000">
        <w:rPr>
          <w:rtl w:val="0"/>
        </w:rPr>
        <w:t xml:space="preserve"> A personal health record for each pet — vaccinations, medications, vet visits, and routine care reminders. The entry point that makes the app indispensable even between problems, because the data is always there when it's needed.</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Vet Cost Guidance &amp; Insurance</w:t>
      </w:r>
      <w:r w:rsidDel="00000000" w:rsidR="00000000" w:rsidRPr="00000000">
        <w:rPr>
          <w:rtl w:val="0"/>
        </w:rPr>
        <w:t xml:space="preserve"> Real-time guidance on typical costs for common procedures, alongside simplified insurance browsing, comparison, and enrolment through partnerships with leading Swedish insurers. The goal is to reduce the anxiety that causes owners to delay care — not by making vets cheaper, but by making costs legible and manageable.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Food &amp; Nutrition Hub</w:t>
      </w:r>
      <w:r w:rsidDel="00000000" w:rsidR="00000000" w:rsidRPr="00000000">
        <w:rPr>
          <w:rtl w:val="0"/>
        </w:rPr>
        <w:t xml:space="preserve"> Evidence-based feeding recommendations by age, breed, and health status, tied directly to ICA Gaston's product assortment with integrated purchasing. This is where the app's retail context becomes a genuine feature rather than a conflict of interest: the right recommendation, available to buy in the same tap.</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Behavioral Guidance &amp; Community</w:t>
      </w:r>
      <w:r w:rsidDel="00000000" w:rsidR="00000000" w:rsidRPr="00000000">
        <w:rPr>
          <w:rtl w:val="0"/>
        </w:rPr>
        <w:t xml:space="preserve"> Expert-authored articles, video guides, and Q&amp;A on common behavioral issues, alongside a community forum for peer support and breed-specific conversation. This is what keeps users coming back between health events — and what makes the app feel like a community, not just a utility.</w:t>
      </w:r>
    </w:p>
    <w:p w:rsidR="00000000" w:rsidDel="00000000" w:rsidP="00000000" w:rsidRDefault="00000000" w:rsidRPr="00000000" w14:paraId="00000013">
      <w:pPr>
        <w:spacing w:after="240" w:before="240" w:lineRule="auto"/>
        <w:rPr/>
      </w:pPr>
      <w:r w:rsidDel="00000000" w:rsidR="00000000" w:rsidRPr="00000000">
        <w:rPr>
          <w:rtl w:val="0"/>
        </w:rPr>
        <w:t xml:space="preserve">Post-MVP, the roadmap extends into direct vet booking, premium subscription tiers, advanced health analytics, and full loyalty integration with ICA's points programme.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 Definition of Success</w:t>
      </w:r>
    </w:p>
    <w:p w:rsidR="00000000" w:rsidDel="00000000" w:rsidP="00000000" w:rsidRDefault="00000000" w:rsidRPr="00000000" w14:paraId="00000016">
      <w:pPr>
        <w:spacing w:after="240" w:before="240" w:lineRule="auto"/>
        <w:rPr/>
      </w:pPr>
      <w:r w:rsidDel="00000000" w:rsidR="00000000" w:rsidRPr="00000000">
        <w:rPr>
          <w:rtl w:val="0"/>
        </w:rPr>
        <w:t xml:space="preserve">The ICA Pet App succeeds when it becomes the default companion for Swedish pet owners aged 25–50 — not an app they downloaded once, but one they check regularly because it earns its place on the home screen.</w:t>
      </w:r>
    </w:p>
    <w:p w:rsidR="00000000" w:rsidDel="00000000" w:rsidP="00000000" w:rsidRDefault="00000000" w:rsidRPr="00000000" w14:paraId="00000017">
      <w:pPr>
        <w:spacing w:after="240" w:before="240" w:lineRule="auto"/>
        <w:rPr/>
      </w:pPr>
      <w:r w:rsidDel="00000000" w:rsidR="00000000" w:rsidRPr="00000000">
        <w:rPr>
          <w:rtl w:val="0"/>
        </w:rPr>
        <w:t xml:space="preserve">Concretely, that means 50,000 downloads and 20,000 monthly active users within the first year, with a Day-30 retention rate of 50% or above. It means a measurable reduction in reported vet cost anxiety — targeted at 20% based on in-app survey data. And it means commercial performance: 5,000+ insurance comparison interactions, 2,000+ product SKUs sold through in-app recommendations, and a growing base of health data entries that signals genuine daily use rather than passive installation.</w:t>
      </w:r>
    </w:p>
    <w:p w:rsidR="00000000" w:rsidDel="00000000" w:rsidP="00000000" w:rsidRDefault="00000000" w:rsidRPr="00000000" w14:paraId="00000018">
      <w:pPr>
        <w:spacing w:after="240" w:before="240" w:lineRule="auto"/>
        <w:rPr/>
      </w:pPr>
      <w:r w:rsidDel="00000000" w:rsidR="00000000" w:rsidRPr="00000000">
        <w:rPr>
          <w:rtl w:val="0"/>
        </w:rPr>
        <w:t xml:space="preserve">Beyond the metrics, success looks like ICA being recognised not just as a place to buy pet food, but as a trusted partner in the health and wellbeing of Swedish pets. That repositioning — from retailer to companion — is the long-term strategic prize.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E. Team, Risks &amp; Timeline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Who's involved</w:t>
      </w:r>
      <w:r w:rsidDel="00000000" w:rsidR="00000000" w:rsidRPr="00000000">
        <w:rPr>
          <w:rtl w:val="0"/>
        </w:rPr>
        <w:t xml:space="preserve"> The core team spans product ownership (vision, strategy, stakeholder alignment), product management (prioritisation, user research, coordination), engineering (build and partner integrations), content and domain expertise (pet health and nutrition authority), and marketing and growth (acquisition, retention, app store). ICA Gaston partnerships own the catalogue integration and provide the retail feedback loop.</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What could go wrong</w:t>
      </w:r>
      <w:r w:rsidDel="00000000" w:rsidR="00000000" w:rsidRPr="00000000">
        <w:rPr>
          <w:rtl w:val="0"/>
        </w:rPr>
        <w:t xml:space="preserve"> The most critical risk is product-market fit failure — low retention signalling that the app hasn't earned a place in users' routines. This is mitigated by prioritising closed beta testing with 500–1,000 users before public launch and building fast iteration into the process from day one. Insurance and content partnerships that don't materialise on time would weaken the core value proposition; at least two insurance partners should be secured before beta. Data privacy and GDPR compliance — particularly around health data — require legal and compliance involvement from the outset, with privacy built into the architecture rather than retrofitted.</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How we get there</w:t>
      </w:r>
      <w:r w:rsidDel="00000000" w:rsidR="00000000" w:rsidRPr="00000000">
        <w:rPr>
          <w:rtl w:val="0"/>
        </w:rPr>
        <w:t xml:space="preserve"> The project starts Q2 2026. Research and partnership negotiations run through Q2 alongside technical infrastructure setup. MVP development and closed beta follow in Q3. Public launch on iOS and Android is targeted for Q4 2026, supported by ICA in-store promotion. Q1 2027 shifts focus to growth and retention, with Tier 2 features entering the development pipeline. Phase 2 — vet booking and premium subscription tiers — is scoped for H2 2027.</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Analyzed Dahl brief format and rewrote ICA Pet App brief</w:t>
      </w:r>
    </w:p>
    <w:p w:rsidR="00000000" w:rsidDel="00000000" w:rsidP="00000000" w:rsidRDefault="00000000" w:rsidRPr="00000000" w14:paraId="00000020">
      <w:pPr>
        <w:rPr/>
      </w:pPr>
      <w:r w:rsidDel="00000000" w:rsidR="00000000" w:rsidRPr="00000000">
        <w:rPr>
          <w:rtl w:val="0"/>
        </w:rPr>
        <w:t xml:space="preserve">Analyzed Dahl brief format and rewrote ICA Pet App brief</w:t>
      </w:r>
    </w:p>
    <w:p w:rsidR="00000000" w:rsidDel="00000000" w:rsidP="00000000" w:rsidRDefault="00000000" w:rsidRPr="00000000" w14:paraId="00000021">
      <w:pPr>
        <w:spacing w:after="240" w:before="240" w:lineRule="auto"/>
        <w:rPr/>
      </w:pPr>
      <w:r w:rsidDel="00000000" w:rsidR="00000000" w:rsidRPr="00000000">
        <w:rPr>
          <w:rtl w:val="0"/>
        </w:rPr>
        <w:t xml:space="preserve">The main changes I made to match the Dahl format were shifting from numbered sections to lettered ones, replacing bullet-heavy lists with flowing prose, cutting the tables for KPIs and risks in favour of narrative paragraphs, adding bold subheadings within sections, and adopting a more editorial tone throughout — one that explains the </w:t>
      </w:r>
      <w:r w:rsidDel="00000000" w:rsidR="00000000" w:rsidRPr="00000000">
        <w:rPr>
          <w:i w:val="1"/>
          <w:iCs w:val="1"/>
          <w:rtl w:val="0"/>
        </w:rPr>
        <w:t xml:space="preserve">why</w:t>
      </w:r>
      <w:r w:rsidDel="00000000" w:rsidR="00000000" w:rsidRPr="00000000">
        <w:rPr>
          <w:rtl w:val="0"/>
        </w:rPr>
        <w:t xml:space="preserve"> behind decisions rather than just listing them.</w:t>
      </w:r>
    </w:p>
    <w:p w:rsidR="00000000" w:rsidDel="00000000" w:rsidP="00000000" w:rsidRDefault="00000000" w:rsidRPr="00000000" w14:paraId="00000022">
      <w:pPr>
        <w:spacing w:after="240" w:before="240" w:lineRule="auto"/>
        <w:rPr/>
      </w:pPr>
      <w:r w:rsidDel="00000000" w:rsidR="00000000" w:rsidRPr="00000000">
        <w:rPr>
          <w:rtl w:val="0"/>
        </w:rPr>
        <w:t xml:space="preserve">I want it to have exactly the same sections</w:t>
      </w:r>
    </w:p>
    <w:p w:rsidR="00000000" w:rsidDel="00000000" w:rsidP="00000000" w:rsidRDefault="00000000" w:rsidRPr="00000000" w14:paraId="00000023">
      <w:pPr>
        <w:rPr/>
      </w:pPr>
      <w:r w:rsidDel="00000000" w:rsidR="00000000" w:rsidRPr="00000000">
        <w:rPr>
          <w:rtl w:val="0"/>
        </w:rPr>
        <w:t xml:space="preserve">Thought process</w:t>
      </w:r>
    </w:p>
    <w:p w:rsidR="00000000" w:rsidDel="00000000" w:rsidP="00000000" w:rsidRDefault="00000000" w:rsidRPr="00000000" w14:paraId="00000024">
      <w:pPr>
        <w:rPr/>
      </w:pPr>
      <w:r w:rsidDel="00000000" w:rsidR="00000000" w:rsidRPr="00000000">
        <w:rPr>
          <w:rtl w:val="0"/>
        </w:rPr>
        <w:t xml:space="preserve">Thought process</w:t>
      </w:r>
    </w:p>
    <w:p w:rsidR="00000000" w:rsidDel="00000000" w:rsidP="00000000" w:rsidRDefault="00000000" w:rsidRPr="00000000" w14:paraId="00000025">
      <w:pPr>
        <w:spacing w:after="240" w:before="240" w:lineRule="auto"/>
        <w:rPr/>
      </w:pPr>
      <w:r w:rsidDel="00000000" w:rsidR="00000000" w:rsidRPr="00000000">
        <w:rPr>
          <w:rtl w:val="0"/>
        </w:rPr>
        <w:t xml:space="preserve">Got it — so the sections should be exactly: </w:t>
      </w:r>
      <w:r w:rsidDel="00000000" w:rsidR="00000000" w:rsidRPr="00000000">
        <w:rPr>
          <w:b w:val="1"/>
          <w:bCs w:val="1"/>
          <w:rtl w:val="0"/>
        </w:rPr>
        <w:t xml:space="preserve">A. Background &amp; Purpose, B. Target Groups, C. Suggested Scope, D. Hypotheses, E. Process, Validation &amp; Next Steps</w:t>
      </w:r>
      <w:r w:rsidDel="00000000" w:rsidR="00000000" w:rsidRPr="00000000">
        <w:rPr>
          <w:rtl w:val="0"/>
        </w:rPr>
        <w:t xml:space="preserve">, including the same table format in section E. Here's the updated version: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ICA Pet App — Product Brief</w:t>
      </w:r>
      <w:r w:rsidDel="00000000" w:rsidR="00000000" w:rsidRPr="00000000">
        <w:rPr>
          <w:rtl w:val="0"/>
        </w:rPr>
        <w:t xml:space="preserve"> Prepared by ICA Digital | March 2026 | Confidential</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 Background &amp; Purpose</w:t>
      </w:r>
    </w:p>
    <w:p w:rsidR="00000000" w:rsidDel="00000000" w:rsidP="00000000" w:rsidRDefault="00000000" w:rsidRPr="00000000" w14:paraId="0000002A">
      <w:pPr>
        <w:spacing w:after="240" w:before="240" w:lineRule="auto"/>
        <w:rPr/>
      </w:pPr>
      <w:r w:rsidDel="00000000" w:rsidR="00000000" w:rsidRPr="00000000">
        <w:rPr>
          <w:rtl w:val="0"/>
        </w:rPr>
        <w:t xml:space="preserve">ICA is Sweden's largest grocery retailer, with deep customer trust and an established retail infrastructure spanning the country. The recent launch of Gaston — ICA's dedicated specialty pet store concept — signals a strategic expansion into the pet market, a growing segment with increasingly high expectations for both product quality and digital experience.</w:t>
      </w:r>
    </w:p>
    <w:p w:rsidR="00000000" w:rsidDel="00000000" w:rsidP="00000000" w:rsidRDefault="00000000" w:rsidRPr="00000000" w14:paraId="0000002B">
      <w:pPr>
        <w:spacing w:after="240" w:before="240" w:lineRule="auto"/>
        <w:rPr/>
      </w:pPr>
      <w:r w:rsidDel="00000000" w:rsidR="00000000" w:rsidRPr="00000000">
        <w:rPr>
          <w:rtl w:val="0"/>
        </w:rPr>
        <w:t xml:space="preserve">The problem is structural and well-evidenced. Nine in ten Swedish dog and cat owners worry about vet costs, and one in three actively delay or avoid seeking care as a result. This isn't just a welfare gap — it's a product gap. No comprehensive Swedish digital platform exists that addresses the full range of what a pet owner actually needs: health tracking, nutrition guidance tied to locally available products, insurance management, and behavioral support. The solutions that do exist are fragmented, forcing users to juggle multiple apps and still fall through the cracks.</w:t>
      </w:r>
    </w:p>
    <w:p w:rsidR="00000000" w:rsidDel="00000000" w:rsidP="00000000" w:rsidRDefault="00000000" w:rsidRPr="00000000" w14:paraId="0000002C">
      <w:pPr>
        <w:spacing w:after="240" w:before="240" w:lineRule="auto"/>
        <w:rPr/>
      </w:pPr>
      <w:r w:rsidDel="00000000" w:rsidR="00000000" w:rsidRPr="00000000">
        <w:rPr>
          <w:rtl w:val="0"/>
        </w:rPr>
        <w:t xml:space="preserve">The timing matters. ICA's entry into the dedicated pet space creates a unique opportunity to launch a complementary digital platform that is native to the Swedish market, connected to ICA's product assortment, and built around the real anxieties and routines of pet owners — not just their purchasing behaviour.</w:t>
      </w:r>
    </w:p>
    <w:p w:rsidR="00000000" w:rsidDel="00000000" w:rsidP="00000000" w:rsidRDefault="00000000" w:rsidRPr="00000000" w14:paraId="0000002D">
      <w:pPr>
        <w:spacing w:after="240" w:before="240" w:lineRule="auto"/>
        <w:rPr/>
      </w:pPr>
      <w:r w:rsidDel="00000000" w:rsidR="00000000" w:rsidRPr="00000000">
        <w:rPr>
          <w:rtl w:val="0"/>
        </w:rPr>
        <w:t xml:space="preserve">The purpose of this brief is to define what that platform should be: who it serves, what it does, and what success looks like. The ICA Pet App is not a loyalty tool with a health feature bolted on. It is a genuine pet care companion that happens to be built by a retailer with the trust, infrastructure, and product range to make it credible.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B. Target Groups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The Swedish Pet Owner</w:t>
      </w:r>
      <w:r w:rsidDel="00000000" w:rsidR="00000000" w:rsidRPr="00000000">
        <w:rPr>
          <w:rtl w:val="0"/>
        </w:rPr>
        <w:t xml:space="preserve"> A dog or cat owner aged 25–50, living in an urban or suburban area with strong smartphone habits and a regular ICA shopping routine. They are middle to upper-middle income — price-sensitive, but willing to spend when the value is clear. They worry about vet costs, feel uncertain about what their pet should eat, and want advice they can trust from a source they already do. Right now, they're cobbling together information from multiple places and still not feeling confident. They want one place that has it covered.</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The Small Multi-Pet Household</w:t>
      </w:r>
      <w:r w:rsidDel="00000000" w:rsidR="00000000" w:rsidRPr="00000000">
        <w:rPr>
          <w:rtl w:val="0"/>
        </w:rPr>
        <w:t xml:space="preserve"> A subset of the primary user — often a family, occasionally a single owner with two or more cats — for whom the coordination overhead of pet care is especially high. Multiple vaccination schedules, different dietary needs, varying insurance policies. For them, the value of a unified platform is immediately legible: less to remember, less to manage, less to worry about.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 Suggested Scope</w:t>
      </w:r>
    </w:p>
    <w:p w:rsidR="00000000" w:rsidDel="00000000" w:rsidP="00000000" w:rsidRDefault="00000000" w:rsidRPr="00000000" w14:paraId="00000034">
      <w:pPr>
        <w:spacing w:after="240" w:before="240" w:lineRule="auto"/>
        <w:rPr/>
      </w:pPr>
      <w:r w:rsidDel="00000000" w:rsidR="00000000" w:rsidRPr="00000000">
        <w:rPr>
          <w:rtl w:val="0"/>
        </w:rPr>
        <w:t xml:space="preserve">The ICA Pet App should demonstrate four core areas, each mapped to a real moment in a pet owner's life.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Pet Health Tracker</w:t>
      </w:r>
      <w:r w:rsidDel="00000000" w:rsidR="00000000" w:rsidRPr="00000000">
        <w:rPr>
          <w:rtl w:val="0"/>
        </w:rPr>
        <w:t xml:space="preserve"> A personal health record for each pet — vaccinations, medications, vet visits, and routine care reminders. The entry point that makes the app indispensable even between problems, because the data is always there when it's needed.</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Vet Cost Guidance &amp; Insurance</w:t>
      </w:r>
      <w:r w:rsidDel="00000000" w:rsidR="00000000" w:rsidRPr="00000000">
        <w:rPr>
          <w:rtl w:val="0"/>
        </w:rPr>
        <w:t xml:space="preserve"> Real-time guidance on typical costs for common procedures, alongside simplified insurance browsing, comparison, and enrolment through partnerships with leading Swedish insurers. The goal is to reduce the anxiety that causes owners to delay care — not by making vets cheaper, but by making costs legible and manageable.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Food &amp; Nutrition Hub</w:t>
      </w:r>
      <w:r w:rsidDel="00000000" w:rsidR="00000000" w:rsidRPr="00000000">
        <w:rPr>
          <w:rtl w:val="0"/>
        </w:rPr>
        <w:t xml:space="preserve"> Evidence-based feeding recommendations by age, breed, and health status, tied directly to ICA Gaston's product assortment with integrated purchasing. This is where the app's retail context becomes a genuine feature rather than a conflict of interest: the right recommendation, available to buy in the same tap.</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Behavioral Guidance &amp; Community</w:t>
      </w:r>
      <w:r w:rsidDel="00000000" w:rsidR="00000000" w:rsidRPr="00000000">
        <w:rPr>
          <w:rtl w:val="0"/>
        </w:rPr>
        <w:t xml:space="preserve"> Expert-authored articles, video guides, and Q&amp;A on common behavioral issues, alongside a community forum for peer support and breed-specific conversation. This is what keeps users coming back between health events — and what makes the app feel like a community, not just a utility.</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D. Hypotheses</w:t>
      </w:r>
    </w:p>
    <w:p w:rsidR="00000000" w:rsidDel="00000000" w:rsidP="00000000" w:rsidRDefault="00000000" w:rsidRPr="00000000" w14:paraId="0000003B">
      <w:pPr>
        <w:spacing w:after="240" w:before="240" w:lineRule="auto"/>
        <w:rPr/>
      </w:pPr>
      <w:r w:rsidDel="00000000" w:rsidR="00000000" w:rsidRPr="00000000">
        <w:rPr>
          <w:rtl w:val="0"/>
        </w:rPr>
        <w:t xml:space="preserve">The following hypotheses frame what the app should explore and what the team should aim to validate.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H1 — The app can measurably reduce vet cost anxiety</w:t>
      </w:r>
      <w:r w:rsidDel="00000000" w:rsidR="00000000" w:rsidRPr="00000000">
        <w:rPr>
          <w:rtl w:val="0"/>
        </w:rPr>
        <w:t xml:space="preserve"> One in three Swedish pet owners delay or avoid vet care because of cost concerns. An app that makes costs legible — through procedure pricing guidance and simplified insurance — will reduce that anxiety and increase owners' willingness to seek timely care, even before a crisis.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H2 — We can help owners make better nutrition decisions, not just buy more food</w:t>
      </w:r>
      <w:r w:rsidDel="00000000" w:rsidR="00000000" w:rsidRPr="00000000">
        <w:rPr>
          <w:rtl w:val="0"/>
        </w:rPr>
        <w:t xml:space="preserve"> The real need isn't always "find a product." It's "is this food right for my dog's age and breed?" An evidence-based nutrition hub that understands breed, age, and health context can answer that — and surface the right ICA Gaston product as part of the answer, not instead of it.</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H3 — A unified health record creates habitual daily engagement</w:t>
      </w:r>
      <w:r w:rsidDel="00000000" w:rsidR="00000000" w:rsidRPr="00000000">
        <w:rPr>
          <w:rtl w:val="0"/>
        </w:rPr>
        <w:t xml:space="preserve"> Pet owners currently have no single place to track their pet's health history. An app that holds vaccination records, medication schedules, and vet visit notes becomes indispensable over time — not because of any single feature, but because the accumulated data makes switching feel like a loss.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H4 — ICA's retail integration is a feature, not a compromise</w:t>
      </w:r>
      <w:r w:rsidDel="00000000" w:rsidR="00000000" w:rsidRPr="00000000">
        <w:rPr>
          <w:rtl w:val="0"/>
        </w:rPr>
        <w:t xml:space="preserve"> There is a risk that product recommendations feel commercial rather than helpful. The hypothesis is the opposite: when recommendations are evidence-based and tied to a trusted brand's assortment with seamless purchase, the retail context adds credibility rather than undermining it.</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H5 — Community and peer content drives retention between health events</w:t>
      </w:r>
      <w:r w:rsidDel="00000000" w:rsidR="00000000" w:rsidRPr="00000000">
        <w:rPr>
          <w:rtl w:val="0"/>
        </w:rPr>
        <w:t xml:space="preserve"> Health events are infrequent. What keeps users returning daily or weekly is the social layer — breed-specific communities, peer advice, shared experiences. A community forum integrated into the health and nutrition platform creates the habit loop that pure utility features cannot sustain alone.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E. Process, Validation &amp; Next Steps</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This section is to be completed by the product team following beta.</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Process</w:t>
      </w:r>
      <w:r w:rsidDel="00000000" w:rsidR="00000000" w:rsidRPr="00000000">
        <w:rPr>
          <w:rtl w:val="0"/>
        </w:rPr>
        <w:t xml:space="preserve"> Describe how the team approached development and testing: tools used, how the beta was structured, key design and product decisions made along the way, and any constraints or assumptions that shaped the output.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What we validated</w:t>
      </w:r>
      <w:r w:rsidDel="00000000" w:rsidR="00000000" w:rsidRPr="00000000">
        <w:rPr>
          <w:rtl w:val="0"/>
        </w:rPr>
        <w:t xml:space="preserve"> For each hypothesis, describe whether it was validated, partially validated, or remains open — and how you know. What did the beta reveal? What reactions or insights emerged from user testing or internal review?</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65"/>
        <w:gridCol w:w="875"/>
        <w:gridCol w:w="2075"/>
        <w:tblGridChange w:id="0">
          <w:tblGrid>
            <w:gridCol w:w="5765"/>
            <w:gridCol w:w="875"/>
            <w:gridCol w:w="20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Evidence / Insight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H1 — App reduces vet cost anxiety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H2 — Nutrition guidance, not just product finding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H3 — Health record creates habitual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H4 — Retail integration feels helpful, not 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H5 — Community drives retention between health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r>
    </w:tbl>
    <w:p w:rsidR="00000000" w:rsidDel="00000000" w:rsidP="00000000" w:rsidRDefault="00000000" w:rsidRPr="00000000" w14:paraId="00000058">
      <w:pPr>
        <w:spacing w:after="240" w:before="240" w:lineRule="auto"/>
        <w:rPr/>
      </w:pPr>
      <w:r w:rsidDel="00000000" w:rsidR="00000000" w:rsidRPr="00000000">
        <w:rPr>
          <w:b w:val="1"/>
          <w:bCs w:val="1"/>
          <w:rtl w:val="0"/>
        </w:rPr>
        <w:t xml:space="preserve">What we want to do next</w:t>
      </w:r>
      <w:r w:rsidDel="00000000" w:rsidR="00000000" w:rsidRPr="00000000">
        <w:rPr>
          <w:rtl w:val="0"/>
        </w:rPr>
        <w:t xml:space="preserve"> Based on what the beta revealed, what are the recommended next steps? Consider: which hypotheses need further testing with real users, what needs to be rebuilt or refined, and what the path to a public launch looks like.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The main adjustment was reframing the KPIs and success metrics as testable </w:t>
      </w:r>
      <w:r w:rsidDel="00000000" w:rsidR="00000000" w:rsidRPr="00000000">
        <w:rPr>
          <w:b w:val="1"/>
          <w:bCs w:val="1"/>
          <w:rtl w:val="0"/>
        </w:rPr>
        <w:t xml:space="preserve">hypotheses</w:t>
      </w:r>
      <w:r w:rsidDel="00000000" w:rsidR="00000000" w:rsidRPr="00000000">
        <w:rPr>
          <w:rtl w:val="0"/>
        </w:rPr>
        <w:t xml:space="preserve">, and replacing the team/risk/timeline section with the </w:t>
      </w:r>
      <w:r w:rsidDel="00000000" w:rsidR="00000000" w:rsidRPr="00000000">
        <w:rPr>
          <w:b w:val="1"/>
          <w:bCs w:val="1"/>
          <w:rtl w:val="0"/>
        </w:rPr>
        <w:t xml:space="preserve">Process, Validation &amp; Next Steps</w:t>
      </w:r>
      <w:r w:rsidDel="00000000" w:rsidR="00000000" w:rsidRPr="00000000">
        <w:rPr>
          <w:rtl w:val="0"/>
        </w:rPr>
        <w:t xml:space="preserve"> structure including the status table — matching the Dahl brief exactly.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4e78"/>
          <w:sz w:val="40"/>
          <w:szCs w:val="40"/>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tabs>
        <w:tab w:val="right" w:leader="none" w:pos="9360"/>
      </w:tabs>
      <w:rPr/>
    </w:pPr>
    <w:r w:rsidDel="00000000" w:rsidR="00000000" w:rsidRPr="00000000">
      <w:rPr>
        <w:b w:val="0"/>
        <w:bCs w:val="0"/>
        <w:rtl w:val="0"/>
      </w:rPr>
      <w:t xml:space="preserve">ICA Pet AppMarch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bottom w:color="2e75b6" w:space="1" w:sz="6" w:val="single"/>
      </w:pBdr>
      <w:rPr/>
    </w:pPr>
    <w:r w:rsidDel="00000000" w:rsidR="00000000" w:rsidRPr="00000000">
      <w:rPr>
        <w:rtl w:val="0"/>
      </w:rPr>
      <w:t xml:space="preserve">ICA Pet App Project Brief</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4BSJAw8iEKuTH94huvrWWg+yMA==">CgMxLjA4AHIhMXpuVzVhZmx3SHRic09GVW0zUUxTenpPYkx2eG13T0M5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2026-03-03T15:35:24.333Z</dcterms:created>
  <dc:creator>Un-named</dc:creator>
</cp:coreProperties>
</file>

<file path=docProps/custom.xml><?xml version="1.0" encoding="utf-8"?>
<Properties xmlns="http://schemas.openxmlformats.org/officeDocument/2006/custom-properties" xmlns:vt="http://schemas.openxmlformats.org/officeDocument/2006/docPropsVTypes"/>
</file>