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7DA093">
      <w:pPr>
        <w:spacing w:before="3600"/>
      </w:pPr>
    </w:p>
    <w:p w14:paraId="1535F782">
      <w:pPr>
        <w:spacing w:after="200"/>
        <w:jc w:val="center"/>
      </w:pPr>
      <w:r>
        <w:rPr>
          <w:rFonts w:ascii="Arial" w:hAnsi="Arial" w:eastAsia="Arial" w:cs="Arial"/>
          <w:b/>
          <w:bCs/>
          <w:sz w:val="48"/>
          <w:szCs w:val="48"/>
        </w:rPr>
        <w:t>课程设计报告</w:t>
      </w:r>
    </w:p>
    <w:p w14:paraId="75A8115A">
      <w:pPr>
        <w:spacing w:after="600"/>
        <w:jc w:val="center"/>
      </w:pPr>
      <w:r>
        <w:rPr>
          <w:rFonts w:ascii="Arial" w:hAnsi="Arial" w:eastAsia="Arial" w:cs="Arial"/>
          <w:color w:val="666666"/>
          <w:sz w:val="26"/>
          <w:szCs w:val="26"/>
        </w:rPr>
        <w:t>2025-2026学年 第二学期</w:t>
      </w:r>
    </w:p>
    <w:p w14:paraId="6D92CFA2">
      <w:pPr>
        <w:spacing w:before="600"/>
      </w:pPr>
    </w:p>
    <w:tbl>
      <w:tblPr>
        <w:tblStyle w:val="11"/>
        <w:tblW w:w="62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3120"/>
      </w:tblGrid>
      <w:tr w14:paraId="2D2BB2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6D725">
            <w:pPr>
              <w:jc w:val="center"/>
            </w:pP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FF415">
            <w:pPr>
              <w:jc w:val="left"/>
            </w:pPr>
          </w:p>
        </w:tc>
      </w:tr>
      <w:tr w14:paraId="3EF6BC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02B4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姓    名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48400">
            <w:pPr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周宇轩</w:t>
            </w:r>
          </w:p>
        </w:tc>
      </w:tr>
      <w:tr w14:paraId="47885E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8A09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班    级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0D9E8">
            <w:pPr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2404</w:t>
            </w:r>
          </w:p>
        </w:tc>
      </w:tr>
      <w:tr w14:paraId="15601F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D1C3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学    院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25EDB">
            <w:pPr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人工智能学院</w:t>
            </w:r>
          </w:p>
        </w:tc>
      </w:tr>
      <w:tr w14:paraId="5DE01F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2E5E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指导教师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67A08">
            <w:pPr>
              <w:jc w:val="left"/>
            </w:pPr>
          </w:p>
        </w:tc>
      </w:tr>
    </w:tbl>
    <w:p w14:paraId="7474FA1B">
      <w:pPr>
        <w:spacing w:before="1200"/>
      </w:pPr>
    </w:p>
    <w:p w14:paraId="696C59C1">
      <w:pPr>
        <w:jc w:val="center"/>
      </w:pPr>
      <w:r>
        <w:rPr>
          <w:rFonts w:ascii="Arial" w:hAnsi="Arial" w:eastAsia="Arial" w:cs="Arial"/>
          <w:color w:val="666666"/>
          <w:sz w:val="24"/>
          <w:szCs w:val="24"/>
        </w:rPr>
        <w:t>日期：2026年06月23日</w:t>
      </w:r>
    </w:p>
    <w:p w14:paraId="62B10159">
      <w:r>
        <w:br w:type="page"/>
      </w:r>
    </w:p>
    <w:p w14:paraId="77E18DC8">
      <w:pPr>
        <w:pStyle w:val="2"/>
        <w:spacing w:before="300" w:after="180"/>
      </w:pPr>
      <w:r>
        <w:rPr>
          <w:rFonts w:ascii="Arial" w:hAnsi="Arial" w:eastAsia="Arial" w:cs="Arial"/>
        </w:rPr>
        <w:t>一、项目描述</w:t>
      </w:r>
    </w:p>
    <w:p w14:paraId="5E065B45">
      <w:pPr>
        <w:spacing w:before="120" w:after="120" w:line="360" w:lineRule="auto"/>
        <w:ind w:firstLine="480"/>
      </w:pPr>
      <w:r>
        <w:rPr>
          <w:rFonts w:ascii="Arial" w:hAnsi="Arial" w:eastAsia="Arial" w:cs="Arial"/>
          <w:sz w:val="24"/>
          <w:szCs w:val="24"/>
        </w:rPr>
        <w:t>本项目开发了一款基于AI大模型的数学题解答桌面应用。用户通过文字输入、图片上传或LaTeX公式三种方式提交数学题目，应用调用大语言模型API进行流式推理，生成详细的逐步推导过程，并以Markdown + LaTeX格式渲染展示结果。</w:t>
      </w:r>
    </w:p>
    <w:p w14:paraId="1B89EF2C">
      <w:pPr>
        <w:spacing w:before="120" w:after="120" w:line="360" w:lineRule="auto"/>
        <w:ind w:firstLine="480"/>
      </w:pPr>
      <w:r>
        <w:rPr>
          <w:rFonts w:ascii="Arial" w:hAnsi="Arial" w:eastAsia="Arial" w:cs="Arial"/>
          <w:sz w:val="24"/>
          <w:szCs w:val="24"/>
        </w:rPr>
        <w:t>应用采用Electron桌面端框架，结合React前端UI和Zustand状态管理，支持DeepSeek、OpenAI、通义千问、智谱</w:t>
      </w:r>
      <w:bookmarkStart w:id="0" w:name="_GoBack"/>
      <w:bookmarkEnd w:id="0"/>
      <w:r>
        <w:rPr>
          <w:rFonts w:ascii="Arial" w:hAnsi="Arial" w:eastAsia="Arial" w:cs="Arial"/>
          <w:sz w:val="24"/>
          <w:szCs w:val="24"/>
        </w:rPr>
        <w:t>GLM、Kimi、Gemini、Grok、Mistral、Claude等8家主流大模型服务商，用户可自由配置API Key和模型。</w:t>
      </w:r>
    </w:p>
    <w:p w14:paraId="3AF43005">
      <w:pPr>
        <w:spacing w:before="120" w:after="120" w:line="360" w:lineRule="auto"/>
        <w:ind w:firstLine="480"/>
      </w:pPr>
      <w:r>
        <w:rPr>
          <w:rFonts w:ascii="Arial" w:hAnsi="Arial" w:eastAsia="Arial" w:cs="Arial"/>
          <w:sz w:val="24"/>
          <w:szCs w:val="24"/>
        </w:rPr>
        <w:t>核心特点：多模态输入（文字/图片/公式）、流式AI响应、数学公式实时渲染、多服务商可切换、本地API Key安全存储。</w:t>
      </w:r>
    </w:p>
    <w:p w14:paraId="721532F5">
      <w:pPr>
        <w:pStyle w:val="2"/>
        <w:spacing w:before="300" w:after="180"/>
      </w:pPr>
      <w:r>
        <w:rPr>
          <w:rFonts w:ascii="Arial" w:hAnsi="Arial" w:eastAsia="Arial" w:cs="Arial"/>
        </w:rPr>
        <w:t>二、项目环境配置介绍</w:t>
      </w:r>
    </w:p>
    <w:p w14:paraId="6720B2B9">
      <w:pPr>
        <w:spacing w:before="120" w:after="120" w:line="360" w:lineRule="auto"/>
      </w:pPr>
      <w:r>
        <w:rPr>
          <w:rFonts w:ascii="Arial" w:hAnsi="Arial" w:eastAsia="Arial" w:cs="Arial"/>
          <w:b/>
          <w:bCs/>
          <w:sz w:val="24"/>
          <w:szCs w:val="24"/>
        </w:rPr>
        <w:t>开发环境：</w:t>
      </w:r>
    </w:p>
    <w:p w14:paraId="73A74D2A">
      <w:pPr>
        <w:spacing w:before="120" w:after="120" w:line="360" w:lineRule="auto"/>
      </w:pPr>
      <w:r>
        <w:rPr>
          <w:rFonts w:ascii="Arial" w:hAnsi="Arial" w:eastAsia="Arial" w:cs="Arial"/>
          <w:sz w:val="24"/>
          <w:szCs w:val="24"/>
        </w:rPr>
        <w:t>操作系统：Windows 11</w:t>
      </w:r>
    </w:p>
    <w:p w14:paraId="6F6902F2">
      <w:pPr>
        <w:spacing w:before="120" w:after="120" w:line="360" w:lineRule="auto"/>
      </w:pPr>
      <w:r>
        <w:rPr>
          <w:rFonts w:ascii="Arial" w:hAnsi="Arial" w:eastAsia="Arial" w:cs="Arial"/>
          <w:sz w:val="24"/>
          <w:szCs w:val="24"/>
        </w:rPr>
        <w:t>运行环境：Node.js 18+, Electron 33, React 18</w:t>
      </w:r>
    </w:p>
    <w:p w14:paraId="7A9A2FBB">
      <w:pPr>
        <w:spacing w:before="120" w:after="120" w:line="360" w:lineRule="auto"/>
      </w:pPr>
      <w:r>
        <w:rPr>
          <w:rFonts w:ascii="Arial" w:hAnsi="Arial" w:eastAsia="Arial" w:cs="Arial"/>
          <w:sz w:val="24"/>
          <w:szCs w:val="24"/>
        </w:rPr>
        <w:t>开发工具：VS Code, electron-vite, TypeScript 5.6</w:t>
      </w:r>
    </w:p>
    <w:p w14:paraId="194A1A07">
      <w:pPr>
        <w:spacing w:before="120" w:after="120" w:line="360" w:lineRule="auto"/>
      </w:pPr>
      <w:r>
        <w:rPr>
          <w:rFonts w:ascii="Arial" w:hAnsi="Arial" w:eastAsia="Arial" w:cs="Arial"/>
          <w:sz w:val="24"/>
          <w:szCs w:val="24"/>
        </w:rPr>
        <w:t>包管理：npm</w:t>
      </w:r>
    </w:p>
    <w:p w14:paraId="39384022">
      <w:pPr>
        <w:spacing w:before="180"/>
      </w:pPr>
    </w:p>
    <w:p w14:paraId="1605C322">
      <w:pPr>
        <w:spacing w:before="120" w:after="120" w:line="360" w:lineRule="auto"/>
      </w:pPr>
      <w:r>
        <w:rPr>
          <w:rFonts w:ascii="Arial" w:hAnsi="Arial" w:eastAsia="Arial" w:cs="Arial"/>
          <w:b/>
          <w:bCs/>
          <w:sz w:val="24"/>
          <w:szCs w:val="24"/>
        </w:rPr>
        <w:t>安装与运行：</w:t>
      </w:r>
    </w:p>
    <w:p w14:paraId="7BC4A6E5">
      <w:pPr>
        <w:shd w:val="clear" w:fill="F2F2F2"/>
        <w:spacing w:before="60" w:after="60" w:line="300" w:lineRule="auto"/>
        <w:ind w:left="480"/>
      </w:pPr>
      <w:r>
        <w:rPr>
          <w:rFonts w:ascii="Consolas" w:hAnsi="Consolas" w:eastAsia="Consolas" w:cs="Consolas"/>
          <w:color w:val="333333"/>
          <w:sz w:val="20"/>
          <w:szCs w:val="20"/>
        </w:rPr>
        <w:t>git clone &lt;repository&gt;</w:t>
      </w:r>
    </w:p>
    <w:p w14:paraId="53337F4B">
      <w:pPr>
        <w:shd w:val="clear" w:fill="F2F2F2"/>
        <w:spacing w:before="60" w:after="60" w:line="300" w:lineRule="auto"/>
        <w:ind w:left="480"/>
      </w:pPr>
      <w:r>
        <w:rPr>
          <w:rFonts w:ascii="Consolas" w:hAnsi="Consolas" w:eastAsia="Consolas" w:cs="Consolas"/>
          <w:color w:val="333333"/>
          <w:sz w:val="20"/>
          <w:szCs w:val="20"/>
        </w:rPr>
        <w:t>cd math-solver</w:t>
      </w:r>
    </w:p>
    <w:p w14:paraId="06443EA7">
      <w:pPr>
        <w:shd w:val="clear" w:fill="F2F2F2"/>
        <w:spacing w:before="60" w:after="60" w:line="300" w:lineRule="auto"/>
        <w:ind w:left="480"/>
      </w:pPr>
      <w:r>
        <w:rPr>
          <w:rFonts w:ascii="Consolas" w:hAnsi="Consolas" w:eastAsia="Consolas" w:cs="Consolas"/>
          <w:color w:val="333333"/>
          <w:sz w:val="20"/>
          <w:szCs w:val="20"/>
        </w:rPr>
        <w:t>npm install</w:t>
      </w:r>
    </w:p>
    <w:p w14:paraId="7FCA05C1">
      <w:pPr>
        <w:shd w:val="clear" w:fill="F2F2F2"/>
        <w:spacing w:before="60" w:after="60" w:line="300" w:lineRule="auto"/>
        <w:ind w:left="480"/>
      </w:pPr>
      <w:r>
        <w:rPr>
          <w:rFonts w:ascii="Consolas" w:hAnsi="Consolas" w:eastAsia="Consolas" w:cs="Consolas"/>
          <w:color w:val="333333"/>
          <w:sz w:val="20"/>
          <w:szCs w:val="20"/>
        </w:rPr>
        <w:t>npm run dev          # 开发模式</w:t>
      </w:r>
    </w:p>
    <w:p w14:paraId="2B4E2CA3">
      <w:pPr>
        <w:shd w:val="clear" w:fill="F2F2F2"/>
        <w:spacing w:before="60" w:after="60" w:line="300" w:lineRule="auto"/>
        <w:ind w:left="480"/>
      </w:pPr>
      <w:r>
        <w:rPr>
          <w:rFonts w:ascii="Consolas" w:hAnsi="Consolas" w:eastAsia="Consolas" w:cs="Consolas"/>
          <w:color w:val="333333"/>
          <w:sz w:val="20"/>
          <w:szCs w:val="20"/>
        </w:rPr>
        <w:t>npm run build        # 生产打包</w:t>
      </w:r>
    </w:p>
    <w:p w14:paraId="7247ED75">
      <w:pPr>
        <w:spacing w:before="180"/>
      </w:pPr>
    </w:p>
    <w:p w14:paraId="6D0AAF47">
      <w:pPr>
        <w:spacing w:before="120" w:after="120" w:line="360" w:lineRule="auto"/>
      </w:pPr>
      <w:r>
        <w:rPr>
          <w:rFonts w:ascii="Arial" w:hAnsi="Arial" w:eastAsia="Arial" w:cs="Arial"/>
          <w:b/>
          <w:bCs/>
          <w:sz w:val="24"/>
          <w:szCs w:val="24"/>
        </w:rPr>
        <w:t>主要依赖：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3120"/>
        <w:gridCol w:w="3120"/>
      </w:tblGrid>
      <w:tr w14:paraId="59C849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DCED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依赖库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2073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版本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641E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用途</w:t>
            </w:r>
          </w:p>
        </w:tc>
      </w:tr>
      <w:tr w14:paraId="687B12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EEECF">
            <w:r>
              <w:rPr>
                <w:rFonts w:ascii="Consolas" w:hAnsi="Consolas" w:eastAsia="Consolas" w:cs="Consolas"/>
                <w:sz w:val="20"/>
                <w:szCs w:val="20"/>
              </w:rPr>
              <w:t>electron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D1430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>33.2.1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6AB71">
            <w:r>
              <w:rPr>
                <w:rFonts w:ascii="Arial" w:hAnsi="Arial" w:eastAsia="Arial" w:cs="Arial"/>
                <w:sz w:val="20"/>
                <w:szCs w:val="20"/>
              </w:rPr>
              <w:t>桌面端框架</w:t>
            </w:r>
          </w:p>
        </w:tc>
      </w:tr>
      <w:tr w14:paraId="5BDFF0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EAB21">
            <w:r>
              <w:rPr>
                <w:rFonts w:ascii="Consolas" w:hAnsi="Consolas" w:eastAsia="Consolas" w:cs="Consolas"/>
                <w:sz w:val="20"/>
                <w:szCs w:val="20"/>
              </w:rPr>
              <w:t>react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C8B41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>18.3.1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AEAED">
            <w:r>
              <w:rPr>
                <w:rFonts w:ascii="Arial" w:hAnsi="Arial" w:eastAsia="Arial" w:cs="Arial"/>
                <w:sz w:val="20"/>
                <w:szCs w:val="20"/>
              </w:rPr>
              <w:t>UI 框架</w:t>
            </w:r>
          </w:p>
        </w:tc>
      </w:tr>
      <w:tr w14:paraId="176821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623BF">
            <w:r>
              <w:rPr>
                <w:rFonts w:ascii="Consolas" w:hAnsi="Consolas" w:eastAsia="Consolas" w:cs="Consolas"/>
                <w:sz w:val="20"/>
                <w:szCs w:val="20"/>
              </w:rPr>
              <w:t>zustand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7153B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>5.0.1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68BDF">
            <w:r>
              <w:rPr>
                <w:rFonts w:ascii="Arial" w:hAnsi="Arial" w:eastAsia="Arial" w:cs="Arial"/>
                <w:sz w:val="20"/>
                <w:szCs w:val="20"/>
              </w:rPr>
              <w:t>状态管理</w:t>
            </w:r>
          </w:p>
        </w:tc>
      </w:tr>
      <w:tr w14:paraId="16F5AA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AE1FA">
            <w:r>
              <w:rPr>
                <w:rFonts w:ascii="Consolas" w:hAnsi="Consolas" w:eastAsia="Consolas" w:cs="Consolas"/>
                <w:sz w:val="20"/>
                <w:szCs w:val="20"/>
              </w:rPr>
              <w:t>katex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5D2E2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>0.16.11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9F07E">
            <w:r>
              <w:rPr>
                <w:rFonts w:ascii="Arial" w:hAnsi="Arial" w:eastAsia="Arial" w:cs="Arial"/>
                <w:sz w:val="20"/>
                <w:szCs w:val="20"/>
              </w:rPr>
              <w:t>数学公式渲染</w:t>
            </w:r>
          </w:p>
        </w:tc>
      </w:tr>
      <w:tr w14:paraId="696C35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AADAE">
            <w:r>
              <w:rPr>
                <w:rFonts w:ascii="Consolas" w:hAnsi="Consolas" w:eastAsia="Consolas" w:cs="Consolas"/>
                <w:sz w:val="20"/>
                <w:szCs w:val="20"/>
              </w:rPr>
              <w:t>react-markdown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ED20D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>9.0.1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F58A0">
            <w:r>
              <w:rPr>
                <w:rFonts w:ascii="Arial" w:hAnsi="Arial" w:eastAsia="Arial" w:cs="Arial"/>
                <w:sz w:val="20"/>
                <w:szCs w:val="20"/>
              </w:rPr>
              <w:t>Markdown 渲染</w:t>
            </w:r>
          </w:p>
        </w:tc>
      </w:tr>
      <w:tr w14:paraId="0AF05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BDAA8">
            <w:r>
              <w:rPr>
                <w:rFonts w:ascii="Consolas" w:hAnsi="Consolas" w:eastAsia="Consolas" w:cs="Consolas"/>
                <w:sz w:val="20"/>
                <w:szCs w:val="20"/>
              </w:rPr>
              <w:t>tailwindcss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90116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>3.4.16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D8514">
            <w:r>
              <w:rPr>
                <w:rFonts w:ascii="Arial" w:hAnsi="Arial" w:eastAsia="Arial" w:cs="Arial"/>
                <w:sz w:val="20"/>
                <w:szCs w:val="20"/>
              </w:rPr>
              <w:t>CSS 框架</w:t>
            </w:r>
          </w:p>
        </w:tc>
      </w:tr>
      <w:tr w14:paraId="58CC4A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05105">
            <w:r>
              <w:rPr>
                <w:rFonts w:ascii="Consolas" w:hAnsi="Consolas" w:eastAsia="Consolas" w:cs="Consolas"/>
                <w:sz w:val="20"/>
                <w:szCs w:val="20"/>
              </w:rPr>
              <w:t>typescript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424F4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>5.6.3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C6A9D">
            <w:r>
              <w:rPr>
                <w:rFonts w:ascii="Arial" w:hAnsi="Arial" w:eastAsia="Arial" w:cs="Arial"/>
                <w:sz w:val="20"/>
                <w:szCs w:val="20"/>
              </w:rPr>
              <w:t>类型安全</w:t>
            </w:r>
          </w:p>
        </w:tc>
      </w:tr>
      <w:tr w14:paraId="7DDDA5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1CD75">
            <w:r>
              <w:rPr>
                <w:rFonts w:ascii="Consolas" w:hAnsi="Consolas" w:eastAsia="Consolas" w:cs="Consolas"/>
                <w:sz w:val="20"/>
                <w:szCs w:val="20"/>
              </w:rPr>
              <w:t>electron-vite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0325A">
            <w:pPr>
              <w:jc w:val="center"/>
            </w:pPr>
            <w:r>
              <w:rPr>
                <w:rFonts w:ascii="Arial" w:hAnsi="Arial" w:eastAsia="Arial" w:cs="Arial"/>
                <w:sz w:val="20"/>
                <w:szCs w:val="20"/>
              </w:rPr>
              <w:t>2.3.0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F6DB9">
            <w:r>
              <w:rPr>
                <w:rFonts w:ascii="Arial" w:hAnsi="Arial" w:eastAsia="Arial" w:cs="Arial"/>
                <w:sz w:val="20"/>
                <w:szCs w:val="20"/>
              </w:rPr>
              <w:t>构建工具</w:t>
            </w:r>
          </w:p>
        </w:tc>
      </w:tr>
    </w:tbl>
    <w:p w14:paraId="5776264B">
      <w:pPr>
        <w:pStyle w:val="2"/>
        <w:spacing w:before="300" w:after="180"/>
      </w:pPr>
      <w:r>
        <w:rPr>
          <w:rFonts w:ascii="Arial" w:hAnsi="Arial" w:eastAsia="Arial" w:cs="Arial"/>
        </w:rPr>
        <w:t>三、项目结构</w:t>
      </w:r>
    </w:p>
    <w:p w14:paraId="45574858">
      <w:pPr>
        <w:spacing w:before="120" w:after="120" w:line="360" w:lineRule="auto"/>
        <w:ind w:firstLine="480"/>
      </w:pPr>
      <w:r>
        <w:rPr>
          <w:rFonts w:ascii="Arial" w:hAnsi="Arial" w:eastAsia="Arial" w:cs="Arial"/>
          <w:sz w:val="24"/>
          <w:szCs w:val="24"/>
        </w:rPr>
        <w:t>项目采用 electron-vite 构建，分为主进程（main）、预加载脚本（preload）、渲染进程（renderer）三个部分：</w:t>
      </w:r>
    </w:p>
    <w:p w14:paraId="4724EF21">
      <w:pPr>
        <w:shd w:val="clear" w:fill="F2F2F2"/>
        <w:spacing w:before="60" w:after="60" w:line="300" w:lineRule="auto"/>
        <w:ind w:left="480"/>
      </w:pPr>
      <w:r>
        <w:rPr>
          <w:rFonts w:ascii="Consolas" w:hAnsi="Consolas" w:eastAsia="Consolas" w:cs="Consolas"/>
          <w:color w:val="333333"/>
          <w:sz w:val="20"/>
          <w:szCs w:val="20"/>
        </w:rPr>
        <w:t>src/</w:t>
      </w:r>
    </w:p>
    <w:p w14:paraId="2EEF00D7">
      <w:pPr>
        <w:shd w:val="clear" w:fill="F2F2F2"/>
        <w:spacing w:before="60" w:after="60" w:line="300" w:lineRule="auto"/>
        <w:ind w:left="480"/>
      </w:pPr>
      <w:r>
        <w:rPr>
          <w:rFonts w:ascii="Consolas" w:hAnsi="Consolas" w:eastAsia="Consolas" w:cs="Consolas"/>
          <w:color w:val="333333"/>
          <w:sz w:val="20"/>
          <w:szCs w:val="20"/>
        </w:rPr>
        <w:t>├── main/                  # Electron 主进程</w:t>
      </w:r>
    </w:p>
    <w:p w14:paraId="72022F61">
      <w:pPr>
        <w:shd w:val="clear" w:fill="F2F2F2"/>
        <w:spacing w:before="60" w:after="60" w:line="300" w:lineRule="auto"/>
        <w:ind w:left="480"/>
      </w:pPr>
      <w:r>
        <w:rPr>
          <w:rFonts w:ascii="Consolas" w:hAnsi="Consolas" w:eastAsia="Consolas" w:cs="Consolas"/>
          <w:color w:val="333333"/>
          <w:sz w:val="20"/>
          <w:szCs w:val="20"/>
        </w:rPr>
        <w:t>│   ├── index.ts           # 窗口创建 (1200×800)</w:t>
      </w:r>
    </w:p>
    <w:p w14:paraId="04BD0F7D">
      <w:pPr>
        <w:shd w:val="clear" w:fill="F2F2F2"/>
        <w:spacing w:before="60" w:after="60" w:line="300" w:lineRule="auto"/>
        <w:ind w:left="480"/>
      </w:pPr>
      <w:r>
        <w:rPr>
          <w:rFonts w:ascii="Consolas" w:hAnsi="Consolas" w:eastAsia="Consolas" w:cs="Consolas"/>
          <w:color w:val="333333"/>
          <w:sz w:val="20"/>
          <w:szCs w:val="20"/>
        </w:rPr>
        <w:t>│   └── ipc.ts             # IPC 通信 + 8家LLM API 调用</w:t>
      </w:r>
    </w:p>
    <w:p w14:paraId="42DAB0A0">
      <w:pPr>
        <w:shd w:val="clear" w:fill="F2F2F2"/>
        <w:spacing w:before="60" w:after="60" w:line="300" w:lineRule="auto"/>
        <w:ind w:left="480"/>
      </w:pPr>
      <w:r>
        <w:rPr>
          <w:rFonts w:ascii="Consolas" w:hAnsi="Consolas" w:eastAsia="Consolas" w:cs="Consolas"/>
          <w:color w:val="333333"/>
          <w:sz w:val="20"/>
          <w:szCs w:val="20"/>
        </w:rPr>
        <w:t>├── preload/</w:t>
      </w:r>
    </w:p>
    <w:p w14:paraId="6573BBCE">
      <w:pPr>
        <w:shd w:val="clear" w:fill="F2F2F2"/>
        <w:spacing w:before="60" w:after="60" w:line="300" w:lineRule="auto"/>
        <w:ind w:left="480"/>
      </w:pPr>
      <w:r>
        <w:rPr>
          <w:rFonts w:ascii="Consolas" w:hAnsi="Consolas" w:eastAsia="Consolas" w:cs="Consolas"/>
          <w:color w:val="333333"/>
          <w:sz w:val="20"/>
          <w:szCs w:val="20"/>
        </w:rPr>
        <w:t>│   └── index.ts           # contextBridge 暴露 API</w:t>
      </w:r>
    </w:p>
    <w:p w14:paraId="19A0109F">
      <w:pPr>
        <w:shd w:val="clear" w:fill="F2F2F2"/>
        <w:spacing w:before="60" w:after="60" w:line="300" w:lineRule="auto"/>
        <w:ind w:left="480"/>
      </w:pPr>
      <w:r>
        <w:rPr>
          <w:rFonts w:ascii="Consolas" w:hAnsi="Consolas" w:eastAsia="Consolas" w:cs="Consolas"/>
          <w:color w:val="333333"/>
          <w:sz w:val="20"/>
          <w:szCs w:val="20"/>
        </w:rPr>
        <w:t>└── renderer/              # React 前端</w:t>
      </w:r>
    </w:p>
    <w:p w14:paraId="45410EAB">
      <w:pPr>
        <w:shd w:val="clear" w:fill="F2F2F2"/>
        <w:spacing w:before="60" w:after="60" w:line="300" w:lineRule="auto"/>
        <w:ind w:left="480"/>
      </w:pPr>
      <w:r>
        <w:rPr>
          <w:rFonts w:ascii="Consolas" w:hAnsi="Consolas" w:eastAsia="Consolas" w:cs="Consolas"/>
          <w:color w:val="333333"/>
          <w:sz w:val="20"/>
          <w:szCs w:val="20"/>
        </w:rPr>
        <w:t xml:space="preserve">    ├── App.tsx            # 根布局（顶栏 + 左右分栏）</w:t>
      </w:r>
    </w:p>
    <w:p w14:paraId="051CC3F6">
      <w:pPr>
        <w:shd w:val="clear" w:fill="F2F2F2"/>
        <w:spacing w:before="60" w:after="60" w:line="300" w:lineRule="auto"/>
        <w:ind w:left="480"/>
      </w:pPr>
      <w:r>
        <w:rPr>
          <w:rFonts w:ascii="Consolas" w:hAnsi="Consolas" w:eastAsia="Consolas" w:cs="Consolas"/>
          <w:color w:val="333333"/>
          <w:sz w:val="20"/>
          <w:szCs w:val="20"/>
        </w:rPr>
        <w:t xml:space="preserve">    ├── api/</w:t>
      </w:r>
    </w:p>
    <w:p w14:paraId="5BF8B861">
      <w:pPr>
        <w:shd w:val="clear" w:fill="F2F2F2"/>
        <w:spacing w:before="60" w:after="60" w:line="300" w:lineRule="auto"/>
        <w:ind w:left="480"/>
      </w:pPr>
      <w:r>
        <w:rPr>
          <w:rFonts w:ascii="Consolas" w:hAnsi="Consolas" w:eastAsia="Consolas" w:cs="Consolas"/>
          <w:color w:val="333333"/>
          <w:sz w:val="20"/>
          <w:szCs w:val="20"/>
        </w:rPr>
        <w:t xml:space="preserve">    │   ├── types.ts       # 类型定义</w:t>
      </w:r>
    </w:p>
    <w:p w14:paraId="45CFAF69">
      <w:pPr>
        <w:shd w:val="clear" w:fill="F2F2F2"/>
        <w:spacing w:before="60" w:after="60" w:line="300" w:lineRule="auto"/>
        <w:ind w:left="480"/>
      </w:pPr>
      <w:r>
        <w:rPr>
          <w:rFonts w:ascii="Consolas" w:hAnsi="Consolas" w:eastAsia="Consolas" w:cs="Consolas"/>
          <w:color w:val="333333"/>
          <w:sz w:val="20"/>
          <w:szCs w:val="20"/>
        </w:rPr>
        <w:t xml:space="preserve">    │   ├── client.ts      # ChatPayload 构造</w:t>
      </w:r>
    </w:p>
    <w:p w14:paraId="3E20E96E">
      <w:pPr>
        <w:shd w:val="clear" w:fill="F2F2F2"/>
        <w:spacing w:before="60" w:after="60" w:line="300" w:lineRule="auto"/>
        <w:ind w:left="480"/>
      </w:pPr>
      <w:r>
        <w:rPr>
          <w:rFonts w:ascii="Consolas" w:hAnsi="Consolas" w:eastAsia="Consolas" w:cs="Consolas"/>
          <w:color w:val="333333"/>
          <w:sz w:val="20"/>
          <w:szCs w:val="20"/>
        </w:rPr>
        <w:t xml:space="preserve">    │   └── registry.ts    # 8家LLM服务商配置</w:t>
      </w:r>
    </w:p>
    <w:p w14:paraId="14733C56">
      <w:pPr>
        <w:shd w:val="clear" w:fill="F2F2F2"/>
        <w:spacing w:before="60" w:after="60" w:line="300" w:lineRule="auto"/>
        <w:ind w:left="480"/>
      </w:pPr>
      <w:r>
        <w:rPr>
          <w:rFonts w:ascii="Consolas" w:hAnsi="Consolas" w:eastAsia="Consolas" w:cs="Consolas"/>
          <w:color w:val="333333"/>
          <w:sz w:val="20"/>
          <w:szCs w:val="20"/>
        </w:rPr>
        <w:t xml:space="preserve">    ├── components/</w:t>
      </w:r>
    </w:p>
    <w:p w14:paraId="6E868144">
      <w:pPr>
        <w:shd w:val="clear" w:fill="F2F2F2"/>
        <w:spacing w:before="60" w:after="60" w:line="300" w:lineRule="auto"/>
        <w:ind w:left="480"/>
      </w:pPr>
      <w:r>
        <w:rPr>
          <w:rFonts w:ascii="Consolas" w:hAnsi="Consolas" w:eastAsia="Consolas" w:cs="Consolas"/>
          <w:color w:val="333333"/>
          <w:sz w:val="20"/>
          <w:szCs w:val="20"/>
        </w:rPr>
        <w:t xml:space="preserve">    │   ├── InputPanel.tsx  # 左侧输入区（Tab切换）</w:t>
      </w:r>
    </w:p>
    <w:p w14:paraId="06873D59">
      <w:pPr>
        <w:shd w:val="clear" w:fill="F2F2F2"/>
        <w:spacing w:before="60" w:after="60" w:line="300" w:lineRule="auto"/>
        <w:ind w:left="480"/>
      </w:pPr>
      <w:r>
        <w:rPr>
          <w:rFonts w:ascii="Consolas" w:hAnsi="Consolas" w:eastAsia="Consolas" w:cs="Consolas"/>
          <w:color w:val="333333"/>
          <w:sz w:val="20"/>
          <w:szCs w:val="20"/>
        </w:rPr>
        <w:t xml:space="preserve">    │   ├── TextTab.tsx     # 文字输入</w:t>
      </w:r>
    </w:p>
    <w:p w14:paraId="3720750D">
      <w:pPr>
        <w:shd w:val="clear" w:fill="F2F2F2"/>
        <w:spacing w:before="60" w:after="60" w:line="300" w:lineRule="auto"/>
        <w:ind w:left="480"/>
      </w:pPr>
      <w:r>
        <w:rPr>
          <w:rFonts w:ascii="Consolas" w:hAnsi="Consolas" w:eastAsia="Consolas" w:cs="Consolas"/>
          <w:color w:val="333333"/>
          <w:sz w:val="20"/>
          <w:szCs w:val="20"/>
        </w:rPr>
        <w:t xml:space="preserve">    │   ├── ImageTab.tsx    # 图片输入（拖拽+选择）</w:t>
      </w:r>
    </w:p>
    <w:p w14:paraId="040A0C0F">
      <w:pPr>
        <w:shd w:val="clear" w:fill="F2F2F2"/>
        <w:spacing w:before="60" w:after="60" w:line="300" w:lineRule="auto"/>
        <w:ind w:left="480"/>
      </w:pPr>
      <w:r>
        <w:rPr>
          <w:rFonts w:ascii="Consolas" w:hAnsi="Consolas" w:eastAsia="Consolas" w:cs="Consolas"/>
          <w:color w:val="333333"/>
          <w:sz w:val="20"/>
          <w:szCs w:val="20"/>
        </w:rPr>
        <w:t xml:space="preserve">    │   ├── LatexTab.tsx    # LaTeX输入（实时预览）</w:t>
      </w:r>
    </w:p>
    <w:p w14:paraId="4F91D299">
      <w:pPr>
        <w:shd w:val="clear" w:fill="F2F2F2"/>
        <w:spacing w:before="60" w:after="60" w:line="300" w:lineRule="auto"/>
        <w:ind w:left="480"/>
      </w:pPr>
      <w:r>
        <w:rPr>
          <w:rFonts w:ascii="Consolas" w:hAnsi="Consolas" w:eastAsia="Consolas" w:cs="Consolas"/>
          <w:color w:val="333333"/>
          <w:sz w:val="20"/>
          <w:szCs w:val="20"/>
        </w:rPr>
        <w:t xml:space="preserve">    │   ├── AnswerPanel.tsx # 右侧回答区</w:t>
      </w:r>
    </w:p>
    <w:p w14:paraId="6D950F80">
      <w:pPr>
        <w:shd w:val="clear" w:fill="F2F2F2"/>
        <w:spacing w:before="60" w:after="60" w:line="300" w:lineRule="auto"/>
        <w:ind w:left="480"/>
      </w:pPr>
      <w:r>
        <w:rPr>
          <w:rFonts w:ascii="Consolas" w:hAnsi="Consolas" w:eastAsia="Consolas" w:cs="Consolas"/>
          <w:color w:val="333333"/>
          <w:sz w:val="20"/>
          <w:szCs w:val="20"/>
        </w:rPr>
        <w:t xml:space="preserve">    │   └── SettingsDialog.tsx # API设置弹窗</w:t>
      </w:r>
    </w:p>
    <w:p w14:paraId="11C1C802">
      <w:pPr>
        <w:shd w:val="clear" w:fill="F2F2F2"/>
        <w:spacing w:before="60" w:after="60" w:line="300" w:lineRule="auto"/>
        <w:ind w:left="480"/>
      </w:pPr>
      <w:r>
        <w:rPr>
          <w:rFonts w:ascii="Consolas" w:hAnsi="Consolas" w:eastAsia="Consolas" w:cs="Consolas"/>
          <w:color w:val="333333"/>
          <w:sz w:val="20"/>
          <w:szCs w:val="20"/>
        </w:rPr>
        <w:t xml:space="preserve">    └── store/</w:t>
      </w:r>
    </w:p>
    <w:p w14:paraId="58EC62EC">
      <w:pPr>
        <w:shd w:val="clear" w:fill="F2F2F2"/>
        <w:spacing w:before="60" w:after="60" w:line="300" w:lineRule="auto"/>
        <w:ind w:left="480"/>
      </w:pPr>
      <w:r>
        <w:rPr>
          <w:rFonts w:ascii="Consolas" w:hAnsi="Consolas" w:eastAsia="Consolas" w:cs="Consolas"/>
          <w:color w:val="333333"/>
          <w:sz w:val="20"/>
          <w:szCs w:val="20"/>
        </w:rPr>
        <w:t xml:space="preserve">        ├── chat.ts         # 消息列表、加载状态</w:t>
      </w:r>
    </w:p>
    <w:p w14:paraId="2BA3C265">
      <w:pPr>
        <w:shd w:val="clear" w:fill="F2F2F2"/>
        <w:spacing w:before="60" w:after="60" w:line="300" w:lineRule="auto"/>
        <w:ind w:left="480"/>
      </w:pPr>
      <w:r>
        <w:rPr>
          <w:rFonts w:ascii="Consolas" w:hAnsi="Consolas" w:eastAsia="Consolas" w:cs="Consolas"/>
          <w:color w:val="333333"/>
          <w:sz w:val="20"/>
          <w:szCs w:val="20"/>
        </w:rPr>
        <w:t xml:space="preserve">        └── settings.ts     # API Key 持久化</w:t>
      </w:r>
    </w:p>
    <w:p w14:paraId="1AE06CAE">
      <w:pPr>
        <w:pStyle w:val="2"/>
        <w:spacing w:before="300" w:after="180"/>
      </w:pPr>
      <w:r>
        <w:rPr>
          <w:rFonts w:ascii="Arial" w:hAnsi="Arial" w:eastAsia="Arial" w:cs="Arial"/>
        </w:rPr>
        <w:t>四、核心模块一：主界面与布局设计</w:t>
      </w:r>
    </w:p>
    <w:p w14:paraId="54695FF7">
      <w:pPr>
        <w:spacing w:before="120" w:after="120" w:line="360" w:lineRule="auto"/>
        <w:ind w:firstLine="480"/>
      </w:pPr>
      <w:r>
        <w:rPr>
          <w:rFonts w:ascii="Arial" w:hAnsi="Arial" w:eastAsia="Arial" w:cs="Arial"/>
          <w:sz w:val="24"/>
          <w:szCs w:val="24"/>
        </w:rPr>
        <w:t>应用主界面采用经典三区布局：顶部工具栏、左侧输入面板（420px宽）、右侧回答面板（自适应）。使用Tailwind CSS实现深色主题，保持视觉统一。</w:t>
      </w:r>
    </w:p>
    <w:p w14:paraId="798198A4">
      <w:pPr>
        <w:spacing w:before="120" w:after="120" w:line="360" w:lineRule="auto"/>
        <w:ind w:firstLine="480"/>
      </w:pPr>
      <w:r>
        <w:rPr>
          <w:rFonts w:ascii="Arial" w:hAnsi="Arial" w:eastAsia="Arial" w:cs="Arial"/>
          <w:sz w:val="24"/>
          <w:szCs w:val="24"/>
        </w:rPr>
        <w:t>顶部工具栏包含应用标题"数学题解答助手"和设置齿轮按钮。点击设置按钮弹出模态对话框，用户可切换8家服务商、填写API Key、选择模型。配置通过 Electron IPC 持久化到本地 JSON 文件，确保 API Key 安全存储于用户数据目录。</w:t>
      </w:r>
    </w:p>
    <w:p w14:paraId="25364F46">
      <w:pPr>
        <w:spacing w:before="120" w:after="120" w:line="360" w:lineRule="auto"/>
        <w:ind w:firstLine="480"/>
      </w:pPr>
      <w:r>
        <w:rPr>
          <w:rFonts w:ascii="Arial" w:hAnsi="Arial" w:eastAsia="Arial" w:cs="Arial"/>
          <w:sz w:val="24"/>
          <w:szCs w:val="24"/>
        </w:rPr>
        <w:t>输入面板通过三个Tab切换："文字"、"图片"、"LaTeX"，对应三种题目提交方式。回答面板展示对话历史，AI回答以Markdown渲染，数学公式由KaTeX实时渲染。</w:t>
      </w:r>
    </w:p>
    <w:p w14:paraId="42F6CC15">
      <w:pPr>
        <w:pStyle w:val="2"/>
        <w:spacing w:before="300" w:after="180"/>
      </w:pPr>
      <w:r>
        <w:rPr>
          <w:rFonts w:ascii="Arial" w:hAnsi="Arial" w:eastAsia="Arial" w:cs="Arial"/>
        </w:rPr>
        <w:t>五、核心模块二：文字输入模块</w:t>
      </w:r>
    </w:p>
    <w:p w14:paraId="2213A542">
      <w:pPr>
        <w:spacing w:before="120" w:after="120" w:line="360" w:lineRule="auto"/>
        <w:ind w:firstLine="480"/>
      </w:pPr>
      <w:r>
        <w:rPr>
          <w:rFonts w:ascii="Arial" w:hAnsi="Arial" w:eastAsia="Arial" w:cs="Arial"/>
          <w:sz w:val="24"/>
          <w:szCs w:val="24"/>
        </w:rPr>
        <w:t>文字输入模块（TextTab）提供多行文本输入框和发送按钮。用户可在文本框中直接输入数学题，支持Ctrl+Enter快捷键发送。</w:t>
      </w:r>
    </w:p>
    <w:p w14:paraId="440B2354">
      <w:pPr>
        <w:spacing w:before="120" w:after="120" w:line="360" w:lineRule="auto"/>
        <w:ind w:firstLine="480"/>
      </w:pPr>
      <w:r>
        <w:rPr>
          <w:rFonts w:ascii="Arial" w:hAnsi="Arial" w:eastAsia="Arial" w:cs="Arial"/>
          <w:sz w:val="24"/>
          <w:szCs w:val="24"/>
        </w:rPr>
        <w:t>发送前校验：检查输入非空、API Key已配置。通过后调用buildChatPayload构造请求体，由主进程发起SSE流式API调用，响应内容实时追加到助手消息中。</w:t>
      </w:r>
    </w:p>
    <w:p w14:paraId="47863F68">
      <w:pPr>
        <w:spacing w:before="120" w:after="120" w:line="360" w:lineRule="auto"/>
        <w:ind w:firstLine="480"/>
      </w:pPr>
      <w:r>
        <w:rPr>
          <w:rFonts w:ascii="Arial" w:hAnsi="Arial" w:eastAsia="Arial" w:cs="Arial"/>
          <w:sz w:val="24"/>
          <w:szCs w:val="24"/>
        </w:rPr>
        <w:t>核心流程：用户输入 → 追加 user 消息 → setLoading(true) → IPC sendChat → 注册chunk/done/error监听器 → 流式接收 → appendAssistant 逐字追加 → loading结束 → 清理监听器。</w:t>
      </w:r>
    </w:p>
    <w:p w14:paraId="493AE93E">
      <w:pPr>
        <w:pStyle w:val="2"/>
        <w:spacing w:before="300" w:after="180"/>
      </w:pPr>
      <w:r>
        <w:rPr>
          <w:rFonts w:ascii="Arial" w:hAnsi="Arial" w:eastAsia="Arial" w:cs="Arial"/>
        </w:rPr>
        <w:t>六、核心模块三：图片输入模块</w:t>
      </w:r>
    </w:p>
    <w:p w14:paraId="6E87B032">
      <w:pPr>
        <w:spacing w:before="120" w:after="120" w:line="360" w:lineRule="auto"/>
        <w:ind w:firstLine="480"/>
      </w:pPr>
      <w:r>
        <w:rPr>
          <w:rFonts w:ascii="Arial" w:hAnsi="Arial" w:eastAsia="Arial" w:cs="Arial"/>
          <w:sz w:val="24"/>
          <w:szCs w:val="24"/>
        </w:rPr>
        <w:t>图片输入模块（ImageTab）支持两种图片加载方式：点击空白区域打开系统文件对话框（调用Electron IPC选择文件，主进程读取文件返回base64），或将图片拖拽到拖拽区。</w:t>
      </w:r>
    </w:p>
    <w:p w14:paraId="689D2164">
      <w:pPr>
        <w:spacing w:before="120" w:after="120" w:line="360" w:lineRule="auto"/>
        <w:ind w:firstLine="480"/>
      </w:pPr>
      <w:r>
        <w:rPr>
          <w:rFonts w:ascii="Arial" w:hAnsi="Arial" w:eastAsia="Arial" w:cs="Arial"/>
          <w:sz w:val="24"/>
          <w:szCs w:val="24"/>
        </w:rPr>
        <w:t>图片加载后，前端使用Canvas将图片等比缩放至2048px以内，转换为JPEG/PNG base64数据URL，减少传输体积。预览区显示缩放后的图片，右上角X按钮可移除重新选择。</w:t>
      </w:r>
    </w:p>
    <w:p w14:paraId="2E182F5F">
      <w:pPr>
        <w:spacing w:before="120" w:after="120" w:line="360" w:lineRule="auto"/>
        <w:ind w:firstLine="480"/>
      </w:pPr>
      <w:r>
        <w:rPr>
          <w:rFonts w:ascii="Arial" w:hAnsi="Arial" w:eastAsia="Arial" w:cs="Arial"/>
          <w:sz w:val="24"/>
          <w:szCs w:val="24"/>
        </w:rPr>
        <w:t>提交时，图片base64附加到请求中，LLM通过视觉能力识别图片中的数学题，结合文字提示"请解答图片中的数学题，给出详细的逐步推导过程"进行分析。</w:t>
      </w:r>
    </w:p>
    <w:p w14:paraId="1D1C78D7">
      <w:pPr>
        <w:pStyle w:val="2"/>
        <w:spacing w:before="300" w:after="180"/>
      </w:pPr>
      <w:r>
        <w:rPr>
          <w:rFonts w:ascii="Arial" w:hAnsi="Arial" w:eastAsia="Arial" w:cs="Arial"/>
        </w:rPr>
        <w:t>七、核心模块四：LaTeX公式输入模块</w:t>
      </w:r>
    </w:p>
    <w:p w14:paraId="0278BB23">
      <w:pPr>
        <w:spacing w:before="120" w:after="120" w:line="360" w:lineRule="auto"/>
        <w:ind w:firstLine="480"/>
      </w:pPr>
      <w:r>
        <w:rPr>
          <w:rFonts w:ascii="Arial" w:hAnsi="Arial" w:eastAsia="Arial" w:cs="Arial"/>
          <w:sz w:val="24"/>
          <w:szCs w:val="24"/>
        </w:rPr>
        <w:t>LaTeX输入模块（LatexTab）专为数学公式输入设计。用户在文本框中输入LaTeX代码（如 $E=mc^2$ 或 $$\int_0^\infty e^{-x}dx$$），下方预览区使用KaTeX实时渲染公式效果。</w:t>
      </w:r>
    </w:p>
    <w:p w14:paraId="7083C118">
      <w:pPr>
        <w:spacing w:before="120" w:after="120" w:line="360" w:lineRule="auto"/>
        <w:ind w:firstLine="480"/>
      </w:pPr>
      <w:r>
        <w:rPr>
          <w:rFonts w:ascii="Arial" w:hAnsi="Arial" w:eastAsia="Arial" w:cs="Arial"/>
          <w:sz w:val="24"/>
          <w:szCs w:val="24"/>
        </w:rPr>
        <w:t>LaTeX渲染方式：通过正则分割文字与公式块，行内公式（$...$）使用katex.renderToString渲染，独立公式（$$...$$）以displayMode渲染，纯文本部分保留原文。渲染错误静默忽略，确保预览区不会因非法LaTeX代码而崩溃。</w:t>
      </w:r>
    </w:p>
    <w:p w14:paraId="6185CAA9">
      <w:pPr>
        <w:pStyle w:val="2"/>
        <w:spacing w:before="300" w:after="180"/>
      </w:pPr>
      <w:r>
        <w:rPr>
          <w:rFonts w:ascii="Arial" w:hAnsi="Arial" w:eastAsia="Arial" w:cs="Arial"/>
        </w:rPr>
        <w:t>八、核心模块五：AI流式回答与多服务商支持</w:t>
      </w:r>
    </w:p>
    <w:p w14:paraId="0126F125">
      <w:pPr>
        <w:spacing w:before="120" w:after="120" w:line="360" w:lineRule="auto"/>
        <w:ind w:firstLine="480"/>
      </w:pPr>
      <w:r>
        <w:rPr>
          <w:rFonts w:ascii="Arial" w:hAnsi="Arial" w:eastAsia="Arial" w:cs="Arial"/>
          <w:sz w:val="24"/>
          <w:szCs w:val="24"/>
        </w:rPr>
        <w:t>项目核心在于主进程的流式API调用和多服务商适配。src/main/ipc.ts 中定义了SYSTEM_PROMPT系统提示词（"你是一位数学老师，请用中文解答数学题..."），要求模型输出详细的逐步推导过程和LaTeX格式数学公式。</w:t>
      </w:r>
    </w:p>
    <w:p w14:paraId="780657B7">
      <w:pPr>
        <w:spacing w:before="120" w:after="120" w:line="360" w:lineRule="auto"/>
        <w:ind w:firstLine="480"/>
      </w:pPr>
      <w:r>
        <w:rPr>
          <w:rFonts w:ascii="Arial" w:hAnsi="Arial" w:eastAsia="Arial" w:cs="Arial"/>
          <w:sz w:val="24"/>
          <w:szCs w:val="24"/>
        </w:rPr>
        <w:t>8家服务商的适配方案：</w:t>
      </w:r>
    </w:p>
    <w:p w14:paraId="00F9A2EE">
      <w:pPr>
        <w:spacing w:before="120" w:after="120" w:line="360" w:lineRule="auto"/>
      </w:pPr>
      <w:r>
        <w:rPr>
          <w:rFonts w:ascii="Arial" w:hAnsi="Arial" w:eastAsia="Arial" w:cs="Arial"/>
          <w:sz w:val="24"/>
          <w:szCs w:val="24"/>
        </w:rPr>
        <w:t>1. OpenAI兼容接口（DeepSeek/OpenAI/Qwen/GLM/Moonshot/Grok/Mistral）：使用统一的openAICompat()工厂函数，配置各服务商端点URL，统一定义buildBody和parseChunk方法，避免代码重复。</w:t>
      </w:r>
    </w:p>
    <w:p w14:paraId="4A01FBAC">
      <w:pPr>
        <w:spacing w:before="120" w:after="120" w:line="360" w:lineRule="auto"/>
      </w:pPr>
      <w:r>
        <w:rPr>
          <w:rFonts w:ascii="Arial" w:hAnsi="Arial" w:eastAsia="Arial" w:cs="Arial"/>
          <w:sz w:val="24"/>
          <w:szCs w:val="24"/>
        </w:rPr>
        <w:t>2. Gemini：独立实现，采用Gemini原生格式（systemInstruction + contents结构），SSE端点使用?alt=sse参数，解析路径为candidates[0].content.parts[0].text。</w:t>
      </w:r>
    </w:p>
    <w:p w14:paraId="2A5276D4">
      <w:pPr>
        <w:spacing w:before="120" w:after="120" w:line="360" w:lineRule="auto"/>
      </w:pPr>
      <w:r>
        <w:rPr>
          <w:rFonts w:ascii="Arial" w:hAnsi="Arial" w:eastAsia="Arial" w:cs="Arial"/>
          <w:sz w:val="24"/>
          <w:szCs w:val="24"/>
        </w:rPr>
        <w:t>3. Claude：独立实现，采用Anthropic Messages API格式，SSE需检测type==='content_block_delta'事件后提取delta.text。</w:t>
      </w:r>
    </w:p>
    <w:p w14:paraId="6A193AE9">
      <w:pPr>
        <w:spacing w:before="120" w:after="120" w:line="360" w:lineRule="auto"/>
        <w:ind w:firstLine="480"/>
      </w:pPr>
      <w:r>
        <w:rPr>
          <w:rFonts w:ascii="Arial" w:hAnsi="Arial" w:eastAsia="Arial" w:cs="Arial"/>
          <w:sz w:val="24"/>
          <w:szCs w:val="24"/>
        </w:rPr>
        <w:t>所有服务商均采用Fetch API + ReadableStream实现SSE（Server-Sent Events）流式读取。使用TextDecoder逐块解码，按行分割处理，跳过非data:行和[DONE]信号。解析失败的chunk静默跳过，保证流断点不影响整体输出。Network错误统一捕获并通过IPC 'chat:error' 事件发送到渲染进程显示。</w:t>
      </w:r>
    </w:p>
    <w:p w14:paraId="527C761A">
      <w:pPr>
        <w:pStyle w:val="2"/>
        <w:spacing w:before="300" w:after="180"/>
      </w:pPr>
      <w:r>
        <w:rPr>
          <w:rFonts w:ascii="Arial" w:hAnsi="Arial" w:eastAsia="Arial" w:cs="Arial"/>
        </w:rPr>
        <w:t>九、项目总结</w:t>
      </w:r>
    </w:p>
    <w:p w14:paraId="3EC1FFBE">
      <w:pPr>
        <w:spacing w:before="120" w:after="120" w:line="360" w:lineRule="auto"/>
        <w:ind w:firstLine="480"/>
      </w:pPr>
      <w:r>
        <w:rPr>
          <w:rFonts w:ascii="Arial" w:hAnsi="Arial" w:eastAsia="Arial" w:cs="Arial"/>
          <w:sz w:val="24"/>
          <w:szCs w:val="24"/>
        </w:rPr>
        <w:t>本项目完成了一款功能完整的基于AI大模型的数学题解答桌面应用。涵盖以下技术要点：</w:t>
      </w:r>
    </w:p>
    <w:p w14:paraId="280C7010">
      <w:pPr>
        <w:spacing w:before="120" w:after="120" w:line="360" w:lineRule="auto"/>
        <w:ind w:firstLine="480"/>
      </w:pPr>
      <w:r>
        <w:rPr>
          <w:rFonts w:ascii="Arial" w:hAnsi="Arial" w:eastAsia="Arial" w:cs="Arial"/>
          <w:sz w:val="24"/>
          <w:szCs w:val="24"/>
        </w:rPr>
        <w:t>（1）Electron桌面端架构，主进程/渲染进程分离，通过IPC实现进程间通信和流式数据传输。</w:t>
      </w:r>
    </w:p>
    <w:p w14:paraId="1170939C">
      <w:pPr>
        <w:spacing w:before="120" w:after="120" w:line="360" w:lineRule="auto"/>
        <w:ind w:firstLine="480"/>
      </w:pPr>
      <w:r>
        <w:rPr>
          <w:rFonts w:ascii="Arial" w:hAnsi="Arial" w:eastAsia="Arial" w:cs="Arial"/>
          <w:sz w:val="24"/>
          <w:szCs w:val="24"/>
        </w:rPr>
        <w:t>（2）React + TypeScript + Tailwind CSS前端技术栈，Zustand轻量级状态管理，组件化开发。</w:t>
      </w:r>
    </w:p>
    <w:p w14:paraId="4D81A016">
      <w:pPr>
        <w:spacing w:before="120" w:after="120" w:line="360" w:lineRule="auto"/>
        <w:ind w:firstLine="480"/>
      </w:pPr>
      <w:r>
        <w:rPr>
          <w:rFonts w:ascii="Arial" w:hAnsi="Arial" w:eastAsia="Arial" w:cs="Arial"/>
          <w:sz w:val="24"/>
          <w:szCs w:val="24"/>
        </w:rPr>
        <w:t>（3）多服务商统一适配层，OpenAI兼容接口工厂模式减少重复代码，Gemini/Claude独立适配。</w:t>
      </w:r>
    </w:p>
    <w:p w14:paraId="20F7DFC6">
      <w:pPr>
        <w:spacing w:before="120" w:after="120" w:line="360" w:lineRule="auto"/>
        <w:ind w:firstLine="480"/>
      </w:pPr>
      <w:r>
        <w:rPr>
          <w:rFonts w:ascii="Arial" w:hAnsi="Arial" w:eastAsia="Arial" w:cs="Arial"/>
          <w:sz w:val="24"/>
          <w:szCs w:val="24"/>
        </w:rPr>
        <w:t>（4）SSE流式响应处理，Fetch API + ReadableStream实现低延迟逐字输出。</w:t>
      </w:r>
    </w:p>
    <w:p w14:paraId="07C2D345">
      <w:pPr>
        <w:spacing w:before="120" w:after="120" w:line="360" w:lineRule="auto"/>
        <w:ind w:firstLine="480"/>
      </w:pPr>
      <w:r>
        <w:rPr>
          <w:rFonts w:ascii="Arial" w:hAnsi="Arial" w:eastAsia="Arial" w:cs="Arial"/>
          <w:sz w:val="24"/>
          <w:szCs w:val="24"/>
        </w:rPr>
        <w:t>（5）KaTeX数学公式实时渲染，支持行内和独立公式混合显示。</w:t>
      </w:r>
    </w:p>
    <w:p w14:paraId="06E5F88F">
      <w:pPr>
        <w:spacing w:before="120" w:after="120" w:line="360" w:lineRule="auto"/>
        <w:ind w:firstLine="480"/>
      </w:pPr>
      <w:r>
        <w:rPr>
          <w:rFonts w:ascii="Arial" w:hAnsi="Arial" w:eastAsia="Arial" w:cs="Arial"/>
          <w:sz w:val="24"/>
          <w:szCs w:val="24"/>
        </w:rPr>
        <w:t>（6）Canvas图片预处理，等比缩放减少传输带宽。</w:t>
      </w:r>
    </w:p>
    <w:p w14:paraId="22081DD6">
      <w:pPr>
        <w:spacing w:before="180"/>
      </w:pPr>
    </w:p>
    <w:p w14:paraId="1576B9EB">
      <w:pPr>
        <w:spacing w:before="120" w:after="120" w:line="360" w:lineRule="auto"/>
        <w:ind w:firstLine="480"/>
      </w:pPr>
      <w:r>
        <w:rPr>
          <w:rFonts w:ascii="Arial" w:hAnsi="Arial" w:eastAsia="Arial" w:cs="Arial"/>
          <w:sz w:val="24"/>
          <w:szCs w:val="24"/>
        </w:rPr>
        <w:t>应用为数学学习者提供了便捷的AI辅助解题工具入口。通过统一的前端界面屏蔽不同大模型API的差异，用户只需配置API Key即可自由切换后端模型，获得梳理解题过程。项目代码结构清晰，模块划分合理，具有良好的可维护性和可扩展性。</w:t>
      </w:r>
    </w:p>
    <w:p w14:paraId="05DE550A">
      <w:pPr>
        <w:spacing w:before="120" w:after="120" w:line="360" w:lineRule="auto"/>
        <w:ind w:firstLine="480"/>
      </w:pPr>
      <w:r>
        <w:rPr>
          <w:rFonts w:ascii="Arial" w:hAnsi="Arial" w:eastAsia="Arial" w:cs="Arial"/>
          <w:sz w:val="24"/>
          <w:szCs w:val="24"/>
        </w:rPr>
        <w:t>后续可改进方向：增加剪贴板粘贴图片支持、添加对话历史导出功能、支持更多视觉模型、增加本地Ollama服务商支持等。</w:t>
      </w:r>
    </w:p>
    <w:sectPr>
      <w:headerReference r:id="rId3" w:type="default"/>
      <w:footerReference r:id="rId4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FEDA87">
    <w:pPr>
      <w:jc w:val="center"/>
    </w:pPr>
    <w:r>
      <w:rPr>
        <w:rFonts w:ascii="Arial" w:hAnsi="Arial" w:eastAsia="Arial" w:cs="Arial"/>
        <w:color w:val="999999"/>
        <w:sz w:val="18"/>
        <w:szCs w:val="18"/>
      </w:rPr>
      <w:t xml:space="preserve">第 </w:t>
    </w:r>
    <w:r>
      <w:rPr>
        <w:rFonts w:ascii="Arial" w:hAnsi="Arial" w:eastAsia="Arial" w:cs="Arial"/>
        <w:color w:val="999999"/>
        <w:sz w:val="18"/>
        <w:szCs w:val="18"/>
      </w:rPr>
      <w:fldChar w:fldCharType="begin"/>
    </w:r>
    <w:r>
      <w:rPr>
        <w:rFonts w:ascii="Arial" w:hAnsi="Arial" w:eastAsia="Arial" w:cs="Arial"/>
        <w:color w:val="999999"/>
        <w:sz w:val="18"/>
        <w:szCs w:val="18"/>
      </w:rPr>
      <w:instrText xml:space="preserve">PAGE</w:instrText>
    </w:r>
    <w:r>
      <w:rPr>
        <w:rFonts w:ascii="Arial" w:hAnsi="Arial" w:eastAsia="Arial" w:cs="Arial"/>
        <w:color w:val="999999"/>
        <w:sz w:val="18"/>
        <w:szCs w:val="18"/>
      </w:rPr>
      <w:fldChar w:fldCharType="separate"/>
    </w:r>
    <w:r>
      <w:rPr>
        <w:rFonts w:ascii="Arial" w:hAnsi="Arial" w:eastAsia="Arial" w:cs="Arial"/>
        <w:color w:val="999999"/>
        <w:sz w:val="18"/>
        <w:szCs w:val="18"/>
      </w:rPr>
      <w:fldChar w:fldCharType="end"/>
    </w:r>
    <w:r>
      <w:rPr>
        <w:rFonts w:ascii="Arial" w:hAnsi="Arial" w:eastAsia="Arial" w:cs="Arial"/>
        <w:color w:val="999999"/>
        <w:sz w:val="18"/>
        <w:szCs w:val="18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4BD657">
    <w:pPr>
      <w:jc w:val="right"/>
    </w:pPr>
    <w:r>
      <w:rPr>
        <w:rFonts w:ascii="Arial" w:hAnsi="Arial" w:eastAsia="Arial" w:cs="Arial"/>
        <w:color w:val="999999"/>
        <w:sz w:val="18"/>
        <w:szCs w:val="18"/>
      </w:rPr>
      <w:t>基于AI大模型的数学题解答助手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04597527"/>
    <w:rsid w:val="0E0E3ABE"/>
    <w:rsid w:val="709342E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Arial" w:cs="Arial"/>
      <w:sz w:val="24"/>
      <w:szCs w:val="24"/>
    </w:rPr>
  </w:style>
  <w:style w:type="paragraph" w:styleId="2">
    <w:name w:val="heading 1"/>
    <w:next w:val="1"/>
    <w:qFormat/>
    <w:uiPriority w:val="0"/>
    <w:pPr>
      <w:spacing w:before="360" w:after="240" w:line="400" w:lineRule="auto"/>
      <w:outlineLvl w:val="0"/>
    </w:pPr>
    <w:rPr>
      <w:rFonts w:ascii="Arial" w:hAnsi="Arial" w:eastAsia="Arial" w:cs="Arial"/>
      <w:b/>
      <w:bCs/>
      <w:color w:val="1A1A1A"/>
      <w:sz w:val="36"/>
      <w:szCs w:val="36"/>
    </w:rPr>
  </w:style>
  <w:style w:type="paragraph" w:styleId="3">
    <w:name w:val="heading 2"/>
    <w:next w:val="1"/>
    <w:qFormat/>
    <w:uiPriority w:val="0"/>
    <w:pPr>
      <w:spacing w:before="280" w:after="180" w:line="380" w:lineRule="auto"/>
      <w:outlineLvl w:val="1"/>
    </w:pPr>
    <w:rPr>
      <w:rFonts w:ascii="Arial" w:hAnsi="Arial" w:eastAsia="Arial" w:cs="Arial"/>
      <w:b/>
      <w:bCs/>
      <w:color w:val="2E75B6"/>
      <w:sz w:val="30"/>
      <w:szCs w:val="30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0">
    <w:name w:val="Title"/>
    <w:qFormat/>
    <w:uiPriority w:val="0"/>
    <w:rPr>
      <w:rFonts w:ascii="Arial" w:hAnsi="Arial" w:eastAsia="Arial" w:cs="Arial"/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Arial" w:hAnsi="Arial" w:eastAsia="Arial" w:cs="Arial"/>
      <w:sz w:val="24"/>
      <w:szCs w:val="24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2118</Words>
  <Characters>3491</Characters>
  <TotalTime>0</TotalTime>
  <ScaleCrop>false</ScaleCrop>
  <LinksUpToDate>false</LinksUpToDate>
  <CharactersWithSpaces>3895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2026-06-22T16:16:00Z</dcterms:created>
  <dc:creator>Un-named</dc:creator>
  <cp:lastModifiedBy>明月</cp:lastModifiedBy>
  <dcterms:modified xsi:type="dcterms:W3CDTF">2026-06-22T16:20:57Z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eyJoZGlkIjoiYTg3MmUwMTczY2Y4OTY0NTU2NzBmYjAyMmQxNTQ2NGIiLCJ1c2VySWQiOiIxNjQ3Njk5MTE1In0=</vt:lpwstr>
  </property>
  <property fmtid="{D5CDD505-2E9C-101B-9397-08002B2CF9AE}" pid="3" name="KSOProductBuildVer">
    <vt:lpwstr>2052-12.1.0.26895</vt:lpwstr>
  </property>
  <property fmtid="{D5CDD505-2E9C-101B-9397-08002B2CF9AE}" pid="4" name="ICV">
    <vt:lpwstr>3D7D580B1B774809808597806FDCE6F9_12</vt:lpwstr>
  </property>
</Properties>
</file>