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CE7" w:rsidRPr="00524C49" w:rsidRDefault="00027CE7" w:rsidP="00027CE7">
      <w:pPr>
        <w:jc w:val="center"/>
      </w:pPr>
      <w:bookmarkStart w:id="0" w:name="_GoBack"/>
      <w:bookmarkEnd w:id="0"/>
      <w:r>
        <w:rPr>
          <w:noProof/>
        </w:rPr>
        <w:drawing>
          <wp:inline distT="0" distB="0" distL="0" distR="0" wp14:anchorId="6C3A9755" wp14:editId="1ECC8DE5">
            <wp:extent cx="6480175" cy="1079204"/>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RC_NORMANDIE_BANDEAU_ENTE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0175" cy="1079204"/>
                    </a:xfrm>
                    <a:prstGeom prst="rect">
                      <a:avLst/>
                    </a:prstGeom>
                  </pic:spPr>
                </pic:pic>
              </a:graphicData>
            </a:graphic>
          </wp:inline>
        </w:drawing>
      </w:r>
    </w:p>
    <w:p w:rsidR="00027CE7" w:rsidRDefault="00027CE7" w:rsidP="00027CE7">
      <w:pPr>
        <w:ind w:right="153"/>
      </w:pPr>
    </w:p>
    <w:p w:rsidR="00027CE7" w:rsidRPr="006C24E1" w:rsidRDefault="00027CE7" w:rsidP="00027CE7">
      <w:pPr>
        <w:ind w:right="153"/>
        <w:rPr>
          <w:rFonts w:ascii="Arial" w:hAnsi="Arial" w:cs="Arial"/>
          <w:i/>
          <w:sz w:val="22"/>
          <w:szCs w:val="22"/>
        </w:rPr>
      </w:pPr>
    </w:p>
    <w:p w:rsidR="00027CE7" w:rsidRPr="006C24E1" w:rsidRDefault="00027CE7" w:rsidP="00027CE7">
      <w:pPr>
        <w:ind w:left="5664" w:right="153"/>
        <w:rPr>
          <w:rFonts w:ascii="Arial" w:hAnsi="Arial" w:cs="Arial"/>
          <w:sz w:val="22"/>
          <w:szCs w:val="22"/>
        </w:rPr>
      </w:pPr>
      <w:r>
        <w:rPr>
          <w:rFonts w:ascii="Arial" w:hAnsi="Arial" w:cs="Arial"/>
          <w:sz w:val="22"/>
          <w:szCs w:val="22"/>
        </w:rPr>
        <w:t>Communauté de communes de Forges les Eaux</w:t>
      </w:r>
    </w:p>
    <w:p w:rsidR="00027CE7" w:rsidRPr="006C24E1" w:rsidRDefault="00027CE7" w:rsidP="00027CE7">
      <w:pPr>
        <w:ind w:left="5664" w:right="153"/>
        <w:rPr>
          <w:rFonts w:ascii="Arial" w:hAnsi="Arial" w:cs="Arial"/>
          <w:sz w:val="22"/>
          <w:szCs w:val="22"/>
        </w:rPr>
      </w:pPr>
      <w:r w:rsidRPr="006C24E1">
        <w:rPr>
          <w:rFonts w:ascii="Arial" w:hAnsi="Arial" w:cs="Arial"/>
          <w:sz w:val="22"/>
          <w:szCs w:val="22"/>
        </w:rPr>
        <w:t>(département d</w:t>
      </w:r>
      <w:r>
        <w:rPr>
          <w:rFonts w:ascii="Arial" w:hAnsi="Arial" w:cs="Arial"/>
          <w:sz w:val="22"/>
          <w:szCs w:val="22"/>
        </w:rPr>
        <w:t>e Seine-Maritime</w:t>
      </w:r>
      <w:r w:rsidRPr="006C24E1">
        <w:rPr>
          <w:rFonts w:ascii="Arial" w:hAnsi="Arial" w:cs="Arial"/>
          <w:sz w:val="22"/>
          <w:szCs w:val="22"/>
        </w:rPr>
        <w:t>)</w:t>
      </w:r>
    </w:p>
    <w:p w:rsidR="00027CE7" w:rsidRPr="006C24E1" w:rsidRDefault="00027CE7" w:rsidP="00027CE7">
      <w:pPr>
        <w:ind w:left="5664" w:right="153"/>
        <w:rPr>
          <w:rFonts w:ascii="Arial" w:hAnsi="Arial" w:cs="Arial"/>
          <w:sz w:val="22"/>
          <w:szCs w:val="22"/>
        </w:rPr>
      </w:pPr>
      <w:r>
        <w:rPr>
          <w:rFonts w:ascii="Arial" w:hAnsi="Arial" w:cs="Arial"/>
          <w:sz w:val="22"/>
          <w:szCs w:val="22"/>
        </w:rPr>
        <w:t>076 071 959</w:t>
      </w:r>
    </w:p>
    <w:p w:rsidR="00027CE7" w:rsidRPr="006C24E1" w:rsidRDefault="00027CE7" w:rsidP="00027CE7">
      <w:pPr>
        <w:ind w:left="5664" w:right="153"/>
        <w:rPr>
          <w:rFonts w:ascii="Arial" w:hAnsi="Arial" w:cs="Arial"/>
          <w:sz w:val="22"/>
          <w:szCs w:val="22"/>
        </w:rPr>
      </w:pPr>
      <w:r w:rsidRPr="006C24E1">
        <w:rPr>
          <w:rFonts w:ascii="Arial" w:hAnsi="Arial" w:cs="Arial"/>
          <w:sz w:val="22"/>
          <w:szCs w:val="22"/>
        </w:rPr>
        <w:t xml:space="preserve">Centre des finances publiques de </w:t>
      </w:r>
      <w:r>
        <w:rPr>
          <w:rFonts w:ascii="Arial" w:hAnsi="Arial" w:cs="Arial"/>
          <w:sz w:val="22"/>
          <w:szCs w:val="22"/>
        </w:rPr>
        <w:t>Forges les Eaux</w:t>
      </w:r>
    </w:p>
    <w:p w:rsidR="00027CE7" w:rsidRPr="006C24E1" w:rsidRDefault="00027CE7" w:rsidP="00027CE7">
      <w:pPr>
        <w:ind w:left="5664" w:right="153"/>
        <w:rPr>
          <w:rFonts w:ascii="Arial" w:hAnsi="Arial" w:cs="Arial"/>
          <w:sz w:val="22"/>
          <w:szCs w:val="22"/>
        </w:rPr>
      </w:pPr>
    </w:p>
    <w:p w:rsidR="00027CE7" w:rsidRPr="006C24E1" w:rsidRDefault="00027CE7" w:rsidP="00027CE7">
      <w:pPr>
        <w:ind w:left="5664" w:right="153"/>
        <w:rPr>
          <w:rFonts w:ascii="Arial" w:hAnsi="Arial" w:cs="Arial"/>
          <w:sz w:val="22"/>
          <w:szCs w:val="22"/>
        </w:rPr>
      </w:pPr>
      <w:r w:rsidRPr="006C24E1">
        <w:rPr>
          <w:rFonts w:ascii="Arial" w:hAnsi="Arial" w:cs="Arial"/>
          <w:sz w:val="22"/>
          <w:szCs w:val="22"/>
        </w:rPr>
        <w:t xml:space="preserve">Exercice </w:t>
      </w:r>
      <w:r>
        <w:rPr>
          <w:rFonts w:ascii="Arial" w:hAnsi="Arial" w:cs="Arial"/>
          <w:sz w:val="22"/>
          <w:szCs w:val="22"/>
        </w:rPr>
        <w:t>2014</w:t>
      </w:r>
    </w:p>
    <w:p w:rsidR="00027CE7" w:rsidRPr="006C24E1" w:rsidRDefault="00027CE7" w:rsidP="00027CE7">
      <w:pPr>
        <w:ind w:left="5664" w:right="153"/>
        <w:rPr>
          <w:rFonts w:ascii="Arial" w:hAnsi="Arial" w:cs="Arial"/>
          <w:sz w:val="22"/>
          <w:szCs w:val="22"/>
        </w:rPr>
      </w:pPr>
      <w:r w:rsidRPr="006C24E1">
        <w:rPr>
          <w:rFonts w:ascii="Arial" w:hAnsi="Arial" w:cs="Arial"/>
          <w:sz w:val="22"/>
          <w:szCs w:val="22"/>
        </w:rPr>
        <w:t xml:space="preserve">Jugement n° </w:t>
      </w:r>
      <w:r>
        <w:rPr>
          <w:rFonts w:ascii="Arial" w:hAnsi="Arial" w:cs="Arial"/>
          <w:sz w:val="22"/>
          <w:szCs w:val="22"/>
        </w:rPr>
        <w:t>2016</w:t>
      </w:r>
      <w:r w:rsidRPr="006C24E1">
        <w:rPr>
          <w:rFonts w:ascii="Arial" w:hAnsi="Arial" w:cs="Arial"/>
          <w:sz w:val="22"/>
          <w:szCs w:val="22"/>
        </w:rPr>
        <w:t>-</w:t>
      </w:r>
      <w:r w:rsidR="00BF34BC">
        <w:rPr>
          <w:rFonts w:ascii="Arial" w:hAnsi="Arial" w:cs="Arial"/>
          <w:sz w:val="22"/>
          <w:szCs w:val="22"/>
        </w:rPr>
        <w:t>02</w:t>
      </w:r>
      <w:r w:rsidR="008E026E">
        <w:rPr>
          <w:rFonts w:ascii="Arial" w:hAnsi="Arial" w:cs="Arial"/>
          <w:sz w:val="22"/>
          <w:szCs w:val="22"/>
        </w:rPr>
        <w:t>0</w:t>
      </w:r>
    </w:p>
    <w:p w:rsidR="00027CE7" w:rsidRPr="006C24E1" w:rsidRDefault="00027CE7" w:rsidP="00027CE7">
      <w:pPr>
        <w:ind w:left="5664" w:right="153"/>
        <w:rPr>
          <w:rFonts w:ascii="Arial" w:hAnsi="Arial" w:cs="Arial"/>
          <w:sz w:val="22"/>
          <w:szCs w:val="22"/>
        </w:rPr>
      </w:pPr>
      <w:r w:rsidRPr="006C24E1">
        <w:rPr>
          <w:rFonts w:ascii="Arial" w:hAnsi="Arial" w:cs="Arial"/>
          <w:sz w:val="22"/>
          <w:szCs w:val="22"/>
        </w:rPr>
        <w:t xml:space="preserve">Audience publique du </w:t>
      </w:r>
      <w:r>
        <w:rPr>
          <w:rFonts w:ascii="Arial" w:hAnsi="Arial" w:cs="Arial"/>
          <w:sz w:val="22"/>
          <w:szCs w:val="22"/>
        </w:rPr>
        <w:t>29 novembre 2016</w:t>
      </w:r>
    </w:p>
    <w:p w:rsidR="00027CE7" w:rsidRPr="006C24E1" w:rsidRDefault="00027CE7" w:rsidP="00027CE7">
      <w:pPr>
        <w:ind w:left="5664" w:right="153"/>
        <w:rPr>
          <w:rFonts w:ascii="Arial" w:hAnsi="Arial" w:cs="Arial"/>
          <w:sz w:val="22"/>
          <w:szCs w:val="22"/>
        </w:rPr>
      </w:pPr>
      <w:r>
        <w:rPr>
          <w:rFonts w:ascii="Arial" w:hAnsi="Arial" w:cs="Arial"/>
          <w:sz w:val="22"/>
          <w:szCs w:val="22"/>
        </w:rPr>
        <w:t>Prononcé du jugement</w:t>
      </w:r>
      <w:r w:rsidRPr="006C24E1">
        <w:rPr>
          <w:rFonts w:ascii="Arial" w:hAnsi="Arial" w:cs="Arial"/>
          <w:sz w:val="22"/>
          <w:szCs w:val="22"/>
        </w:rPr>
        <w:t xml:space="preserve"> </w:t>
      </w:r>
      <w:r>
        <w:rPr>
          <w:rFonts w:ascii="Arial" w:hAnsi="Arial" w:cs="Arial"/>
          <w:sz w:val="22"/>
          <w:szCs w:val="22"/>
        </w:rPr>
        <w:t>le 13 décembre 2016</w:t>
      </w:r>
    </w:p>
    <w:p w:rsidR="00027CE7" w:rsidRPr="006C24E1" w:rsidRDefault="00027CE7" w:rsidP="00027CE7">
      <w:pPr>
        <w:ind w:left="284" w:right="153"/>
        <w:rPr>
          <w:rFonts w:ascii="Arial" w:hAnsi="Arial" w:cs="Arial"/>
          <w:i/>
          <w:sz w:val="22"/>
          <w:szCs w:val="22"/>
        </w:rPr>
      </w:pPr>
    </w:p>
    <w:p w:rsidR="00027CE7" w:rsidRPr="006C24E1" w:rsidRDefault="00027CE7" w:rsidP="00027CE7">
      <w:pPr>
        <w:ind w:left="284" w:right="153"/>
        <w:rPr>
          <w:rFonts w:ascii="Arial" w:hAnsi="Arial" w:cs="Arial"/>
          <w:i/>
          <w:sz w:val="22"/>
          <w:szCs w:val="22"/>
        </w:rPr>
      </w:pPr>
    </w:p>
    <w:p w:rsidR="00027CE7" w:rsidRPr="006C24E1" w:rsidRDefault="00027CE7" w:rsidP="00027CE7">
      <w:pPr>
        <w:ind w:left="284" w:right="153"/>
        <w:jc w:val="center"/>
        <w:rPr>
          <w:rFonts w:ascii="Arial" w:hAnsi="Arial" w:cs="Arial"/>
          <w:b/>
          <w:sz w:val="22"/>
          <w:szCs w:val="22"/>
        </w:rPr>
      </w:pPr>
      <w:r w:rsidRPr="006C24E1">
        <w:rPr>
          <w:rFonts w:ascii="Arial" w:hAnsi="Arial" w:cs="Arial"/>
          <w:b/>
          <w:sz w:val="22"/>
          <w:szCs w:val="22"/>
        </w:rPr>
        <w:t>JUGEMENT</w:t>
      </w:r>
    </w:p>
    <w:p w:rsidR="00027CE7" w:rsidRPr="006C24E1" w:rsidRDefault="00027CE7" w:rsidP="00027CE7">
      <w:pPr>
        <w:ind w:left="284" w:right="153"/>
        <w:jc w:val="center"/>
        <w:rPr>
          <w:rFonts w:ascii="Arial" w:hAnsi="Arial" w:cs="Arial"/>
          <w:b/>
          <w:sz w:val="22"/>
          <w:szCs w:val="22"/>
        </w:rPr>
      </w:pPr>
    </w:p>
    <w:p w:rsidR="00027CE7" w:rsidRPr="006C24E1" w:rsidRDefault="00027CE7" w:rsidP="00027CE7">
      <w:pPr>
        <w:ind w:left="284" w:right="153"/>
        <w:jc w:val="center"/>
        <w:rPr>
          <w:rFonts w:ascii="Arial" w:hAnsi="Arial" w:cs="Arial"/>
          <w:b/>
          <w:sz w:val="22"/>
          <w:szCs w:val="22"/>
        </w:rPr>
      </w:pPr>
      <w:r w:rsidRPr="006C24E1">
        <w:rPr>
          <w:rFonts w:ascii="Arial" w:hAnsi="Arial" w:cs="Arial"/>
          <w:b/>
          <w:sz w:val="22"/>
          <w:szCs w:val="22"/>
        </w:rPr>
        <w:t>REPUBLIQUE FRANÇAISE</w:t>
      </w:r>
    </w:p>
    <w:p w:rsidR="00027CE7" w:rsidRPr="006C24E1" w:rsidRDefault="00027CE7" w:rsidP="00027CE7">
      <w:pPr>
        <w:ind w:left="284" w:right="153"/>
        <w:jc w:val="center"/>
        <w:rPr>
          <w:rFonts w:ascii="Arial" w:hAnsi="Arial" w:cs="Arial"/>
          <w:b/>
          <w:sz w:val="22"/>
          <w:szCs w:val="22"/>
        </w:rPr>
      </w:pPr>
      <w:r w:rsidRPr="006C24E1">
        <w:rPr>
          <w:rFonts w:ascii="Arial" w:hAnsi="Arial" w:cs="Arial"/>
          <w:b/>
          <w:sz w:val="22"/>
          <w:szCs w:val="22"/>
        </w:rPr>
        <w:t>AU NOM DU PEUPLE FRANÇAIS</w:t>
      </w:r>
    </w:p>
    <w:p w:rsidR="00027CE7" w:rsidRPr="006C24E1" w:rsidRDefault="00027CE7" w:rsidP="00027CE7">
      <w:pPr>
        <w:spacing w:line="240" w:lineRule="exact"/>
        <w:ind w:left="284" w:right="153"/>
        <w:jc w:val="both"/>
        <w:rPr>
          <w:rFonts w:ascii="Arial" w:hAnsi="Arial" w:cs="Arial"/>
          <w:sz w:val="22"/>
          <w:szCs w:val="22"/>
        </w:rPr>
      </w:pPr>
    </w:p>
    <w:p w:rsidR="00027CE7" w:rsidRPr="006C24E1" w:rsidRDefault="00027CE7" w:rsidP="00027CE7">
      <w:pPr>
        <w:spacing w:line="240" w:lineRule="exact"/>
        <w:ind w:left="240" w:right="153"/>
        <w:jc w:val="both"/>
        <w:rPr>
          <w:rFonts w:ascii="Arial" w:hAnsi="Arial" w:cs="Arial"/>
          <w:b/>
          <w:sz w:val="22"/>
          <w:szCs w:val="22"/>
        </w:rPr>
      </w:pPr>
      <w:r w:rsidRPr="006C24E1">
        <w:rPr>
          <w:rFonts w:ascii="Arial" w:hAnsi="Arial" w:cs="Arial"/>
          <w:b/>
          <w:sz w:val="22"/>
          <w:szCs w:val="22"/>
        </w:rPr>
        <w:t>LA CHAMBRE,</w:t>
      </w:r>
    </w:p>
    <w:p w:rsidR="00027CE7" w:rsidRPr="006C24E1" w:rsidRDefault="00027CE7" w:rsidP="00027CE7">
      <w:pPr>
        <w:spacing w:line="240" w:lineRule="exact"/>
        <w:ind w:left="240" w:right="153"/>
        <w:jc w:val="both"/>
        <w:rPr>
          <w:rFonts w:ascii="Arial" w:hAnsi="Arial" w:cs="Arial"/>
          <w:sz w:val="22"/>
          <w:szCs w:val="22"/>
        </w:rPr>
      </w:pPr>
    </w:p>
    <w:p w:rsidR="00027CE7" w:rsidRPr="00A876D1" w:rsidRDefault="00027CE7" w:rsidP="00027CE7">
      <w:pPr>
        <w:spacing w:line="240" w:lineRule="exact"/>
        <w:ind w:left="240" w:right="153"/>
        <w:jc w:val="both"/>
        <w:rPr>
          <w:rFonts w:ascii="Arial" w:hAnsi="Arial" w:cs="Arial"/>
          <w:sz w:val="22"/>
          <w:szCs w:val="22"/>
        </w:rPr>
      </w:pPr>
      <w:r w:rsidRPr="00A876D1">
        <w:rPr>
          <w:rFonts w:ascii="Arial" w:hAnsi="Arial" w:cs="Arial"/>
          <w:sz w:val="22"/>
          <w:szCs w:val="22"/>
        </w:rPr>
        <w:t xml:space="preserve">Vu les comptes rendus en qualité de comptable de </w:t>
      </w:r>
      <w:r w:rsidR="00A876D1">
        <w:rPr>
          <w:rFonts w:ascii="Arial" w:hAnsi="Arial" w:cs="Arial"/>
          <w:sz w:val="22"/>
          <w:szCs w:val="22"/>
        </w:rPr>
        <w:t>la communauté de communes de Forges les Eaux pour l’exercice 2014</w:t>
      </w:r>
      <w:r w:rsidRPr="00A876D1">
        <w:rPr>
          <w:rFonts w:ascii="Arial" w:hAnsi="Arial" w:cs="Arial"/>
          <w:sz w:val="22"/>
          <w:szCs w:val="22"/>
        </w:rPr>
        <w:t>, par M</w:t>
      </w:r>
      <w:r w:rsidR="00A876D1">
        <w:rPr>
          <w:rFonts w:ascii="Arial" w:hAnsi="Arial" w:cs="Arial"/>
          <w:sz w:val="22"/>
          <w:szCs w:val="22"/>
        </w:rPr>
        <w:t>. Eric Peyrefiche</w:t>
      </w:r>
      <w:r w:rsidRPr="00A876D1">
        <w:rPr>
          <w:rFonts w:ascii="Arial" w:hAnsi="Arial" w:cs="Arial"/>
          <w:sz w:val="22"/>
          <w:szCs w:val="22"/>
        </w:rPr>
        <w:t xml:space="preserve"> du </w:t>
      </w:r>
      <w:r w:rsidR="00A876D1">
        <w:rPr>
          <w:rFonts w:ascii="Arial" w:hAnsi="Arial" w:cs="Arial"/>
          <w:sz w:val="22"/>
          <w:szCs w:val="22"/>
        </w:rPr>
        <w:t>1</w:t>
      </w:r>
      <w:r w:rsidR="00A876D1" w:rsidRPr="00A876D1">
        <w:rPr>
          <w:rFonts w:ascii="Arial" w:hAnsi="Arial" w:cs="Arial"/>
          <w:sz w:val="22"/>
          <w:szCs w:val="22"/>
          <w:vertAlign w:val="superscript"/>
        </w:rPr>
        <w:t>er</w:t>
      </w:r>
      <w:r w:rsidR="00A876D1">
        <w:rPr>
          <w:rFonts w:ascii="Arial" w:hAnsi="Arial" w:cs="Arial"/>
          <w:sz w:val="22"/>
          <w:szCs w:val="22"/>
        </w:rPr>
        <w:t xml:space="preserve"> janvier</w:t>
      </w:r>
      <w:r w:rsidRPr="00A876D1">
        <w:rPr>
          <w:rFonts w:ascii="Arial" w:hAnsi="Arial" w:cs="Arial"/>
          <w:sz w:val="22"/>
          <w:szCs w:val="22"/>
        </w:rPr>
        <w:t xml:space="preserve"> au </w:t>
      </w:r>
      <w:r w:rsidR="00A876D1">
        <w:rPr>
          <w:rFonts w:ascii="Arial" w:hAnsi="Arial" w:cs="Arial"/>
          <w:sz w:val="22"/>
          <w:szCs w:val="22"/>
        </w:rPr>
        <w:t>31 décembre 2014</w:t>
      </w:r>
      <w:r w:rsidRPr="00A876D1">
        <w:rPr>
          <w:rFonts w:ascii="Arial" w:hAnsi="Arial" w:cs="Arial"/>
          <w:sz w:val="22"/>
          <w:szCs w:val="22"/>
        </w:rPr>
        <w:t xml:space="preserve"> ; </w:t>
      </w:r>
    </w:p>
    <w:p w:rsidR="00A876D1" w:rsidRPr="00A876D1" w:rsidRDefault="00A876D1" w:rsidP="00027CE7">
      <w:pPr>
        <w:spacing w:line="240" w:lineRule="exact"/>
        <w:ind w:left="240" w:right="153"/>
        <w:jc w:val="both"/>
        <w:rPr>
          <w:rFonts w:ascii="Arial" w:hAnsi="Arial" w:cs="Arial"/>
          <w:sz w:val="22"/>
          <w:szCs w:val="22"/>
        </w:rPr>
      </w:pPr>
    </w:p>
    <w:p w:rsidR="00027CE7" w:rsidRPr="00A876D1" w:rsidRDefault="00027CE7" w:rsidP="00027CE7">
      <w:pPr>
        <w:spacing w:line="240" w:lineRule="exact"/>
        <w:ind w:left="240" w:right="153"/>
        <w:jc w:val="both"/>
        <w:rPr>
          <w:rFonts w:ascii="Arial" w:hAnsi="Arial" w:cs="Arial"/>
          <w:sz w:val="22"/>
          <w:szCs w:val="22"/>
        </w:rPr>
      </w:pPr>
      <w:r w:rsidRPr="00A876D1">
        <w:rPr>
          <w:rFonts w:ascii="Arial" w:hAnsi="Arial" w:cs="Arial"/>
          <w:sz w:val="22"/>
          <w:szCs w:val="22"/>
        </w:rPr>
        <w:t>Vu les justifications produites au soutien des comptes ou recueillies au cours de l’instruction ;</w:t>
      </w:r>
    </w:p>
    <w:p w:rsidR="00027CE7" w:rsidRPr="006C24E1" w:rsidRDefault="00027CE7" w:rsidP="00027CE7">
      <w:pPr>
        <w:spacing w:line="240" w:lineRule="exact"/>
        <w:ind w:left="240" w:right="153"/>
        <w:jc w:val="both"/>
        <w:rPr>
          <w:rFonts w:ascii="Arial" w:hAnsi="Arial" w:cs="Arial"/>
          <w:b/>
          <w:sz w:val="22"/>
          <w:szCs w:val="22"/>
        </w:rPr>
      </w:pPr>
    </w:p>
    <w:p w:rsidR="00027CE7" w:rsidRPr="006C24E1" w:rsidRDefault="00027CE7" w:rsidP="00027CE7">
      <w:pPr>
        <w:spacing w:line="240" w:lineRule="exact"/>
        <w:ind w:left="240" w:right="153"/>
        <w:jc w:val="both"/>
        <w:rPr>
          <w:rFonts w:ascii="Arial" w:hAnsi="Arial" w:cs="Arial"/>
          <w:sz w:val="22"/>
          <w:szCs w:val="22"/>
        </w:rPr>
      </w:pPr>
      <w:r w:rsidRPr="006C24E1">
        <w:rPr>
          <w:rFonts w:ascii="Arial" w:hAnsi="Arial" w:cs="Arial"/>
          <w:sz w:val="22"/>
          <w:szCs w:val="22"/>
        </w:rPr>
        <w:t>Vu le code des juridictions financières ;</w:t>
      </w:r>
    </w:p>
    <w:p w:rsidR="00027CE7" w:rsidRPr="006C24E1" w:rsidRDefault="00027CE7" w:rsidP="00027CE7">
      <w:pPr>
        <w:spacing w:line="240" w:lineRule="exact"/>
        <w:ind w:left="240" w:right="153"/>
        <w:jc w:val="both"/>
        <w:rPr>
          <w:rFonts w:ascii="Arial" w:hAnsi="Arial" w:cs="Arial"/>
          <w:sz w:val="22"/>
          <w:szCs w:val="22"/>
        </w:rPr>
      </w:pPr>
    </w:p>
    <w:p w:rsidR="00027CE7" w:rsidRPr="006C24E1" w:rsidRDefault="00027CE7" w:rsidP="00027CE7">
      <w:pPr>
        <w:spacing w:line="240" w:lineRule="exact"/>
        <w:ind w:left="240" w:right="153"/>
        <w:jc w:val="both"/>
        <w:rPr>
          <w:rFonts w:ascii="Arial" w:hAnsi="Arial" w:cs="Arial"/>
          <w:b/>
          <w:i/>
          <w:sz w:val="22"/>
          <w:szCs w:val="22"/>
        </w:rPr>
      </w:pPr>
      <w:r w:rsidRPr="006C24E1">
        <w:rPr>
          <w:rFonts w:ascii="Arial" w:hAnsi="Arial" w:cs="Arial"/>
          <w:sz w:val="22"/>
          <w:szCs w:val="22"/>
        </w:rPr>
        <w:t xml:space="preserve">Vu le code général des collectivités territoriales ; </w:t>
      </w:r>
    </w:p>
    <w:p w:rsidR="00027CE7" w:rsidRPr="006C24E1" w:rsidRDefault="00027CE7" w:rsidP="00027CE7">
      <w:pPr>
        <w:spacing w:line="240" w:lineRule="exact"/>
        <w:ind w:left="240" w:right="153"/>
        <w:jc w:val="both"/>
        <w:rPr>
          <w:rFonts w:ascii="Arial" w:hAnsi="Arial" w:cs="Arial"/>
          <w:sz w:val="22"/>
          <w:szCs w:val="22"/>
        </w:rPr>
      </w:pPr>
    </w:p>
    <w:p w:rsidR="00027CE7" w:rsidRPr="006C24E1" w:rsidRDefault="00027CE7" w:rsidP="00027CE7">
      <w:pPr>
        <w:spacing w:line="240" w:lineRule="exact"/>
        <w:ind w:left="240" w:right="153"/>
        <w:jc w:val="both"/>
        <w:rPr>
          <w:rFonts w:ascii="Arial" w:hAnsi="Arial" w:cs="Arial"/>
          <w:sz w:val="22"/>
          <w:szCs w:val="22"/>
        </w:rPr>
      </w:pPr>
      <w:r w:rsidRPr="006C24E1">
        <w:rPr>
          <w:rFonts w:ascii="Arial" w:hAnsi="Arial" w:cs="Arial"/>
          <w:sz w:val="22"/>
          <w:szCs w:val="22"/>
        </w:rPr>
        <w:t>Vu l’article 60 de la loi de finances n° 63-156 du 23 février 1963 modifié ;</w:t>
      </w:r>
    </w:p>
    <w:p w:rsidR="00027CE7" w:rsidRPr="006C24E1" w:rsidRDefault="00027CE7" w:rsidP="00027CE7">
      <w:pPr>
        <w:spacing w:line="240" w:lineRule="exact"/>
        <w:ind w:left="240" w:right="153"/>
        <w:jc w:val="both"/>
        <w:rPr>
          <w:rFonts w:ascii="Arial" w:hAnsi="Arial" w:cs="Arial"/>
          <w:sz w:val="22"/>
          <w:szCs w:val="22"/>
        </w:rPr>
      </w:pPr>
    </w:p>
    <w:p w:rsidR="00027CE7" w:rsidRPr="006C24E1" w:rsidRDefault="00027CE7" w:rsidP="00027CE7">
      <w:pPr>
        <w:spacing w:line="240" w:lineRule="exact"/>
        <w:ind w:left="240" w:right="153"/>
        <w:jc w:val="both"/>
        <w:rPr>
          <w:rFonts w:ascii="Arial" w:hAnsi="Arial" w:cs="Arial"/>
          <w:sz w:val="22"/>
          <w:szCs w:val="22"/>
        </w:rPr>
      </w:pPr>
      <w:r w:rsidRPr="006C24E1">
        <w:rPr>
          <w:rFonts w:ascii="Arial" w:hAnsi="Arial" w:cs="Arial"/>
          <w:sz w:val="22"/>
          <w:szCs w:val="22"/>
        </w:rPr>
        <w:t xml:space="preserve">Vu le </w:t>
      </w:r>
      <w:r w:rsidRPr="00A876D1">
        <w:rPr>
          <w:rFonts w:ascii="Arial" w:hAnsi="Arial" w:cs="Arial"/>
          <w:sz w:val="22"/>
          <w:szCs w:val="22"/>
        </w:rPr>
        <w:t xml:space="preserve">décret n° 2012-1246 du 7 novembre 2012 relatif à la gestion budgétaire et comptable </w:t>
      </w:r>
      <w:r w:rsidR="00502FA4">
        <w:rPr>
          <w:rFonts w:ascii="Arial" w:hAnsi="Arial" w:cs="Arial"/>
          <w:sz w:val="22"/>
          <w:szCs w:val="22"/>
        </w:rPr>
        <w:br/>
      </w:r>
      <w:r w:rsidRPr="00A876D1">
        <w:rPr>
          <w:rFonts w:ascii="Arial" w:hAnsi="Arial" w:cs="Arial"/>
          <w:sz w:val="22"/>
          <w:szCs w:val="22"/>
        </w:rPr>
        <w:t>publique</w:t>
      </w:r>
      <w:r w:rsidRPr="00833C11">
        <w:rPr>
          <w:rFonts w:ascii="Arial" w:hAnsi="Arial" w:cs="Arial"/>
          <w:color w:val="FF0000"/>
          <w:sz w:val="22"/>
          <w:szCs w:val="22"/>
        </w:rPr>
        <w:t xml:space="preserve"> </w:t>
      </w:r>
      <w:r w:rsidRPr="006C24E1">
        <w:rPr>
          <w:rFonts w:ascii="Arial" w:hAnsi="Arial" w:cs="Arial"/>
          <w:sz w:val="22"/>
          <w:szCs w:val="22"/>
        </w:rPr>
        <w:t>;</w:t>
      </w:r>
    </w:p>
    <w:p w:rsidR="00027CE7" w:rsidRPr="006C24E1" w:rsidRDefault="00027CE7" w:rsidP="00027CE7">
      <w:pPr>
        <w:spacing w:line="240" w:lineRule="exact"/>
        <w:ind w:left="240" w:right="153"/>
        <w:jc w:val="both"/>
        <w:rPr>
          <w:rFonts w:ascii="Arial" w:hAnsi="Arial" w:cs="Arial"/>
          <w:sz w:val="22"/>
          <w:szCs w:val="22"/>
        </w:rPr>
      </w:pPr>
    </w:p>
    <w:p w:rsidR="00027CE7" w:rsidRPr="00AA1295" w:rsidRDefault="00027CE7" w:rsidP="00027CE7">
      <w:pPr>
        <w:spacing w:line="240" w:lineRule="exact"/>
        <w:ind w:left="240" w:right="153"/>
        <w:jc w:val="both"/>
        <w:rPr>
          <w:rFonts w:ascii="Arial" w:hAnsi="Arial" w:cs="Arial"/>
          <w:color w:val="FF0000"/>
          <w:sz w:val="22"/>
          <w:szCs w:val="22"/>
        </w:rPr>
      </w:pPr>
      <w:r w:rsidRPr="006C24E1">
        <w:rPr>
          <w:rFonts w:ascii="Arial" w:hAnsi="Arial" w:cs="Arial"/>
          <w:sz w:val="22"/>
          <w:szCs w:val="22"/>
        </w:rPr>
        <w:t>Vu les lois et règlements relatifs à la comptabilité des collectivités territoriales et de leurs établissements publics</w:t>
      </w:r>
      <w:r w:rsidRPr="006C24E1">
        <w:rPr>
          <w:rFonts w:ascii="Arial" w:hAnsi="Arial" w:cs="Arial"/>
          <w:b/>
          <w:sz w:val="22"/>
          <w:szCs w:val="22"/>
        </w:rPr>
        <w:t xml:space="preserve"> </w:t>
      </w:r>
      <w:r w:rsidRPr="006C24E1">
        <w:rPr>
          <w:rFonts w:ascii="Arial" w:hAnsi="Arial" w:cs="Arial"/>
          <w:sz w:val="22"/>
          <w:szCs w:val="22"/>
        </w:rPr>
        <w:t>;</w:t>
      </w:r>
    </w:p>
    <w:p w:rsidR="00027CE7" w:rsidRPr="006C24E1" w:rsidRDefault="00027CE7" w:rsidP="00027CE7">
      <w:pPr>
        <w:spacing w:line="240" w:lineRule="exact"/>
        <w:ind w:left="240" w:right="153"/>
        <w:jc w:val="both"/>
        <w:rPr>
          <w:rFonts w:ascii="Arial" w:hAnsi="Arial" w:cs="Arial"/>
          <w:sz w:val="22"/>
          <w:szCs w:val="22"/>
        </w:rPr>
      </w:pPr>
    </w:p>
    <w:p w:rsidR="00027CE7" w:rsidRPr="006C24E1" w:rsidRDefault="00027CE7" w:rsidP="00027CE7">
      <w:pPr>
        <w:spacing w:line="240" w:lineRule="exact"/>
        <w:ind w:left="240" w:right="153"/>
        <w:jc w:val="both"/>
        <w:rPr>
          <w:rFonts w:ascii="Arial" w:hAnsi="Arial" w:cs="Arial"/>
          <w:sz w:val="22"/>
          <w:szCs w:val="22"/>
        </w:rPr>
      </w:pPr>
      <w:r w:rsidRPr="006C24E1">
        <w:rPr>
          <w:rFonts w:ascii="Arial" w:hAnsi="Arial" w:cs="Arial"/>
          <w:sz w:val="22"/>
          <w:szCs w:val="22"/>
        </w:rPr>
        <w:t xml:space="preserve">Vu le réquisitoire n° </w:t>
      </w:r>
      <w:r w:rsidR="00A876D1">
        <w:rPr>
          <w:rFonts w:ascii="Arial" w:hAnsi="Arial" w:cs="Arial"/>
          <w:sz w:val="22"/>
          <w:szCs w:val="22"/>
        </w:rPr>
        <w:t>2016-024</w:t>
      </w:r>
      <w:r w:rsidRPr="006C24E1">
        <w:rPr>
          <w:rFonts w:ascii="Arial" w:hAnsi="Arial" w:cs="Arial"/>
          <w:sz w:val="22"/>
          <w:szCs w:val="22"/>
        </w:rPr>
        <w:t xml:space="preserve"> du </w:t>
      </w:r>
      <w:r w:rsidR="00A876D1">
        <w:rPr>
          <w:rFonts w:ascii="Arial" w:hAnsi="Arial" w:cs="Arial"/>
          <w:sz w:val="22"/>
          <w:szCs w:val="22"/>
        </w:rPr>
        <w:t>7 juin 2016</w:t>
      </w:r>
      <w:r w:rsidRPr="006C24E1">
        <w:rPr>
          <w:rFonts w:ascii="Arial" w:hAnsi="Arial" w:cs="Arial"/>
          <w:sz w:val="22"/>
          <w:szCs w:val="22"/>
        </w:rPr>
        <w:t xml:space="preserve"> du procureur financier, enregistré au greffe le </w:t>
      </w:r>
      <w:r w:rsidRPr="006C24E1">
        <w:rPr>
          <w:rFonts w:ascii="Arial" w:hAnsi="Arial" w:cs="Arial"/>
          <w:sz w:val="22"/>
          <w:szCs w:val="22"/>
        </w:rPr>
        <w:br/>
      </w:r>
      <w:r w:rsidR="00A876D1">
        <w:rPr>
          <w:rFonts w:ascii="Arial" w:hAnsi="Arial" w:cs="Arial"/>
          <w:sz w:val="22"/>
          <w:szCs w:val="22"/>
        </w:rPr>
        <w:t>8 juin 2016</w:t>
      </w:r>
      <w:r w:rsidRPr="006C24E1">
        <w:rPr>
          <w:rFonts w:ascii="Arial" w:hAnsi="Arial" w:cs="Arial"/>
          <w:sz w:val="22"/>
          <w:szCs w:val="22"/>
        </w:rPr>
        <w:t xml:space="preserve"> ; </w:t>
      </w:r>
    </w:p>
    <w:p w:rsidR="00027CE7" w:rsidRPr="006C24E1" w:rsidRDefault="00027CE7" w:rsidP="00027CE7">
      <w:pPr>
        <w:spacing w:line="240" w:lineRule="exact"/>
        <w:ind w:left="240" w:right="153"/>
        <w:jc w:val="both"/>
        <w:rPr>
          <w:rFonts w:ascii="Arial" w:hAnsi="Arial" w:cs="Arial"/>
          <w:sz w:val="22"/>
          <w:szCs w:val="22"/>
        </w:rPr>
      </w:pPr>
    </w:p>
    <w:p w:rsidR="00027CE7" w:rsidRPr="006C24E1" w:rsidRDefault="00027CE7" w:rsidP="00027CE7">
      <w:pPr>
        <w:spacing w:line="240" w:lineRule="exact"/>
        <w:ind w:left="240" w:right="153"/>
        <w:jc w:val="both"/>
        <w:rPr>
          <w:rFonts w:ascii="Arial" w:hAnsi="Arial" w:cs="Arial"/>
          <w:sz w:val="22"/>
          <w:szCs w:val="22"/>
        </w:rPr>
      </w:pPr>
      <w:r w:rsidRPr="006C24E1">
        <w:rPr>
          <w:rFonts w:ascii="Arial" w:hAnsi="Arial" w:cs="Arial"/>
          <w:sz w:val="22"/>
          <w:szCs w:val="22"/>
        </w:rPr>
        <w:t xml:space="preserve">Vu la décision du président du </w:t>
      </w:r>
      <w:r w:rsidR="00A876D1">
        <w:rPr>
          <w:rFonts w:ascii="Arial" w:hAnsi="Arial" w:cs="Arial"/>
          <w:sz w:val="22"/>
          <w:szCs w:val="22"/>
        </w:rPr>
        <w:t>13 juin 2016</w:t>
      </w:r>
      <w:r w:rsidRPr="006C24E1">
        <w:rPr>
          <w:rFonts w:ascii="Arial" w:hAnsi="Arial" w:cs="Arial"/>
          <w:sz w:val="22"/>
          <w:szCs w:val="22"/>
        </w:rPr>
        <w:t xml:space="preserve">, désignant </w:t>
      </w:r>
      <w:r w:rsidR="00A876D1">
        <w:rPr>
          <w:rFonts w:ascii="Arial" w:hAnsi="Arial" w:cs="Arial"/>
          <w:sz w:val="22"/>
          <w:szCs w:val="22"/>
        </w:rPr>
        <w:t>Mme Anne Robert</w:t>
      </w:r>
      <w:r w:rsidRPr="006C24E1">
        <w:rPr>
          <w:rFonts w:ascii="Arial" w:hAnsi="Arial" w:cs="Arial"/>
          <w:sz w:val="22"/>
          <w:szCs w:val="22"/>
        </w:rPr>
        <w:t xml:space="preserve">, </w:t>
      </w:r>
      <w:r w:rsidR="00A876D1">
        <w:rPr>
          <w:rFonts w:ascii="Arial" w:hAnsi="Arial" w:cs="Arial"/>
          <w:sz w:val="22"/>
          <w:szCs w:val="22"/>
        </w:rPr>
        <w:t>première conseillère</w:t>
      </w:r>
      <w:r w:rsidRPr="006C24E1">
        <w:rPr>
          <w:rFonts w:ascii="Arial" w:hAnsi="Arial" w:cs="Arial"/>
          <w:sz w:val="22"/>
          <w:szCs w:val="22"/>
        </w:rPr>
        <w:t xml:space="preserve">, en qualité de rapporteur de l’instance ouverte par le réquisitoire ; </w:t>
      </w:r>
    </w:p>
    <w:p w:rsidR="00027CE7" w:rsidRPr="006C24E1" w:rsidRDefault="00027CE7" w:rsidP="00027CE7">
      <w:pPr>
        <w:spacing w:line="240" w:lineRule="exact"/>
        <w:ind w:left="240" w:right="153"/>
        <w:jc w:val="both"/>
        <w:rPr>
          <w:rFonts w:ascii="Arial" w:hAnsi="Arial" w:cs="Arial"/>
          <w:sz w:val="22"/>
          <w:szCs w:val="22"/>
        </w:rPr>
      </w:pPr>
    </w:p>
    <w:p w:rsidR="00027CE7" w:rsidRPr="006C24E1" w:rsidRDefault="00027CE7" w:rsidP="00027CE7">
      <w:pPr>
        <w:spacing w:line="240" w:lineRule="exact"/>
        <w:ind w:left="240" w:right="153"/>
        <w:jc w:val="both"/>
        <w:rPr>
          <w:rFonts w:ascii="Arial" w:hAnsi="Arial" w:cs="Arial"/>
          <w:sz w:val="22"/>
          <w:szCs w:val="22"/>
        </w:rPr>
      </w:pPr>
      <w:r w:rsidRPr="006C24E1">
        <w:rPr>
          <w:rFonts w:ascii="Arial" w:hAnsi="Arial" w:cs="Arial"/>
          <w:sz w:val="22"/>
          <w:szCs w:val="22"/>
        </w:rPr>
        <w:t xml:space="preserve">Vu les lettres du </w:t>
      </w:r>
      <w:r w:rsidR="00A876D1">
        <w:rPr>
          <w:rFonts w:ascii="Arial" w:hAnsi="Arial" w:cs="Arial"/>
          <w:sz w:val="22"/>
          <w:szCs w:val="22"/>
        </w:rPr>
        <w:t>14 juin 2016</w:t>
      </w:r>
      <w:r w:rsidRPr="006C24E1">
        <w:rPr>
          <w:rFonts w:ascii="Arial" w:hAnsi="Arial" w:cs="Arial"/>
          <w:sz w:val="22"/>
          <w:szCs w:val="22"/>
        </w:rPr>
        <w:t xml:space="preserve"> par lesquelles le réquisitoire a été notifié à </w:t>
      </w:r>
      <w:r w:rsidR="00A876D1">
        <w:rPr>
          <w:rFonts w:ascii="Arial" w:hAnsi="Arial" w:cs="Arial"/>
          <w:sz w:val="22"/>
          <w:szCs w:val="22"/>
        </w:rPr>
        <w:t>M. Michel Lejeune</w:t>
      </w:r>
      <w:r w:rsidRPr="006C24E1">
        <w:rPr>
          <w:rFonts w:ascii="Arial" w:hAnsi="Arial" w:cs="Arial"/>
          <w:sz w:val="22"/>
          <w:szCs w:val="22"/>
        </w:rPr>
        <w:t xml:space="preserve">, </w:t>
      </w:r>
      <w:r w:rsidR="00A876D1">
        <w:rPr>
          <w:rFonts w:ascii="Arial" w:hAnsi="Arial" w:cs="Arial"/>
          <w:sz w:val="22"/>
          <w:szCs w:val="22"/>
        </w:rPr>
        <w:t>président de la communauté de communes de Forges les Eaux</w:t>
      </w:r>
      <w:r w:rsidRPr="006C24E1">
        <w:rPr>
          <w:rFonts w:ascii="Arial" w:hAnsi="Arial" w:cs="Arial"/>
          <w:sz w:val="22"/>
          <w:szCs w:val="22"/>
        </w:rPr>
        <w:t xml:space="preserve">, en sa qualité d’ordonnateur, et </w:t>
      </w:r>
      <w:r w:rsidR="00BF34BC">
        <w:rPr>
          <w:rFonts w:ascii="Arial" w:hAnsi="Arial" w:cs="Arial"/>
          <w:sz w:val="22"/>
          <w:szCs w:val="22"/>
        </w:rPr>
        <w:t>M. </w:t>
      </w:r>
      <w:r w:rsidR="00A876D1">
        <w:rPr>
          <w:rFonts w:ascii="Arial" w:hAnsi="Arial" w:cs="Arial"/>
          <w:sz w:val="22"/>
          <w:szCs w:val="22"/>
        </w:rPr>
        <w:t>Eric Peyrefiche</w:t>
      </w:r>
      <w:r w:rsidRPr="006C24E1">
        <w:rPr>
          <w:rFonts w:ascii="Arial" w:hAnsi="Arial" w:cs="Arial"/>
          <w:sz w:val="22"/>
          <w:szCs w:val="22"/>
        </w:rPr>
        <w:t xml:space="preserve">, comptable concerné ; </w:t>
      </w:r>
    </w:p>
    <w:p w:rsidR="00027CE7" w:rsidRPr="006C24E1" w:rsidRDefault="00027CE7" w:rsidP="00027CE7">
      <w:pPr>
        <w:spacing w:line="240" w:lineRule="exact"/>
        <w:ind w:left="240" w:right="153"/>
        <w:jc w:val="both"/>
        <w:rPr>
          <w:rFonts w:ascii="Arial" w:hAnsi="Arial" w:cs="Arial"/>
          <w:sz w:val="22"/>
          <w:szCs w:val="22"/>
        </w:rPr>
      </w:pPr>
    </w:p>
    <w:p w:rsidR="00027CE7" w:rsidRPr="006C24E1" w:rsidRDefault="00027CE7" w:rsidP="00027CE7">
      <w:pPr>
        <w:spacing w:line="240" w:lineRule="exact"/>
        <w:ind w:left="240" w:right="153"/>
        <w:jc w:val="both"/>
        <w:rPr>
          <w:rFonts w:ascii="Arial" w:hAnsi="Arial" w:cs="Arial"/>
          <w:sz w:val="22"/>
          <w:szCs w:val="22"/>
        </w:rPr>
      </w:pPr>
      <w:r w:rsidRPr="006C24E1">
        <w:rPr>
          <w:rFonts w:ascii="Arial" w:hAnsi="Arial" w:cs="Arial"/>
          <w:sz w:val="22"/>
          <w:szCs w:val="22"/>
        </w:rPr>
        <w:t xml:space="preserve">Vu </w:t>
      </w:r>
      <w:r w:rsidR="00AB468D">
        <w:rPr>
          <w:rFonts w:ascii="Arial" w:hAnsi="Arial" w:cs="Arial"/>
          <w:sz w:val="22"/>
          <w:szCs w:val="22"/>
        </w:rPr>
        <w:t>les accusés</w:t>
      </w:r>
      <w:r w:rsidRPr="006C24E1">
        <w:rPr>
          <w:rFonts w:ascii="Arial" w:hAnsi="Arial" w:cs="Arial"/>
          <w:sz w:val="22"/>
          <w:szCs w:val="22"/>
        </w:rPr>
        <w:t xml:space="preserve"> de réception de la notification du réquisitoire par M</w:t>
      </w:r>
      <w:r w:rsidR="003F4590">
        <w:rPr>
          <w:rFonts w:ascii="Arial" w:hAnsi="Arial" w:cs="Arial"/>
          <w:sz w:val="22"/>
          <w:szCs w:val="22"/>
        </w:rPr>
        <w:t>. Michel Lejeune</w:t>
      </w:r>
      <w:r w:rsidRPr="006C24E1">
        <w:rPr>
          <w:rFonts w:ascii="Arial" w:hAnsi="Arial" w:cs="Arial"/>
          <w:sz w:val="22"/>
          <w:szCs w:val="22"/>
        </w:rPr>
        <w:t xml:space="preserve">, en date du </w:t>
      </w:r>
      <w:r w:rsidR="00BF34BC">
        <w:rPr>
          <w:rFonts w:ascii="Arial" w:hAnsi="Arial" w:cs="Arial"/>
          <w:sz w:val="22"/>
          <w:szCs w:val="22"/>
        </w:rPr>
        <w:t>15 </w:t>
      </w:r>
      <w:r w:rsidR="003F4590">
        <w:rPr>
          <w:rFonts w:ascii="Arial" w:hAnsi="Arial" w:cs="Arial"/>
          <w:sz w:val="22"/>
          <w:szCs w:val="22"/>
        </w:rPr>
        <w:t>juin 2016</w:t>
      </w:r>
      <w:r w:rsidRPr="006C24E1">
        <w:rPr>
          <w:rFonts w:ascii="Arial" w:hAnsi="Arial" w:cs="Arial"/>
          <w:sz w:val="22"/>
          <w:szCs w:val="22"/>
        </w:rPr>
        <w:t>, et par M</w:t>
      </w:r>
      <w:r w:rsidR="003F4590">
        <w:rPr>
          <w:rFonts w:ascii="Arial" w:hAnsi="Arial" w:cs="Arial"/>
          <w:sz w:val="22"/>
          <w:szCs w:val="22"/>
        </w:rPr>
        <w:t>. Eric Peyrefiche</w:t>
      </w:r>
      <w:r w:rsidRPr="006C24E1">
        <w:rPr>
          <w:rFonts w:ascii="Arial" w:hAnsi="Arial" w:cs="Arial"/>
          <w:sz w:val="22"/>
          <w:szCs w:val="22"/>
        </w:rPr>
        <w:t xml:space="preserve">, en date du </w:t>
      </w:r>
      <w:r w:rsidR="003F4590">
        <w:rPr>
          <w:rFonts w:ascii="Arial" w:hAnsi="Arial" w:cs="Arial"/>
          <w:sz w:val="22"/>
          <w:szCs w:val="22"/>
        </w:rPr>
        <w:t>16 juin 2016</w:t>
      </w:r>
      <w:r w:rsidRPr="006C24E1">
        <w:rPr>
          <w:rFonts w:ascii="Arial" w:hAnsi="Arial" w:cs="Arial"/>
          <w:sz w:val="22"/>
          <w:szCs w:val="22"/>
        </w:rPr>
        <w:t xml:space="preserve"> ;</w:t>
      </w:r>
    </w:p>
    <w:p w:rsidR="00027CE7" w:rsidRPr="006C24E1" w:rsidRDefault="00027CE7" w:rsidP="00027CE7">
      <w:pPr>
        <w:spacing w:line="240" w:lineRule="exact"/>
        <w:ind w:left="240" w:right="153"/>
        <w:jc w:val="both"/>
        <w:rPr>
          <w:rFonts w:ascii="Arial" w:hAnsi="Arial" w:cs="Arial"/>
          <w:sz w:val="22"/>
          <w:szCs w:val="22"/>
        </w:rPr>
      </w:pPr>
    </w:p>
    <w:p w:rsidR="00027CE7" w:rsidRPr="006C24E1" w:rsidRDefault="00027CE7" w:rsidP="00027CE7">
      <w:pPr>
        <w:spacing w:line="240" w:lineRule="exact"/>
        <w:ind w:left="240" w:right="153"/>
        <w:jc w:val="both"/>
        <w:rPr>
          <w:rFonts w:ascii="Arial" w:hAnsi="Arial" w:cs="Arial"/>
          <w:sz w:val="22"/>
          <w:szCs w:val="22"/>
        </w:rPr>
      </w:pPr>
      <w:r w:rsidRPr="006C24E1">
        <w:rPr>
          <w:rFonts w:ascii="Arial" w:hAnsi="Arial" w:cs="Arial"/>
          <w:sz w:val="22"/>
          <w:szCs w:val="22"/>
        </w:rPr>
        <w:t xml:space="preserve">Vu la réponse de </w:t>
      </w:r>
      <w:r w:rsidR="007C5659">
        <w:rPr>
          <w:rFonts w:ascii="Arial" w:hAnsi="Arial" w:cs="Arial"/>
          <w:sz w:val="22"/>
          <w:szCs w:val="22"/>
        </w:rPr>
        <w:t>M. Eric Peyrefiche</w:t>
      </w:r>
      <w:r w:rsidRPr="006C24E1">
        <w:rPr>
          <w:rFonts w:ascii="Arial" w:hAnsi="Arial" w:cs="Arial"/>
          <w:sz w:val="22"/>
          <w:szCs w:val="22"/>
        </w:rPr>
        <w:t xml:space="preserve"> en date du </w:t>
      </w:r>
      <w:r w:rsidR="007C5659">
        <w:rPr>
          <w:rFonts w:ascii="Arial" w:hAnsi="Arial" w:cs="Arial"/>
          <w:sz w:val="22"/>
          <w:szCs w:val="22"/>
        </w:rPr>
        <w:t>6 juillet 2016</w:t>
      </w:r>
      <w:r w:rsidRPr="006C24E1">
        <w:rPr>
          <w:rFonts w:ascii="Arial" w:hAnsi="Arial" w:cs="Arial"/>
          <w:sz w:val="22"/>
          <w:szCs w:val="22"/>
        </w:rPr>
        <w:t xml:space="preserve">, enregistrée au greffe le </w:t>
      </w:r>
      <w:r w:rsidR="007C5659">
        <w:rPr>
          <w:rFonts w:ascii="Arial" w:hAnsi="Arial" w:cs="Arial"/>
          <w:sz w:val="22"/>
          <w:szCs w:val="22"/>
        </w:rPr>
        <w:t>7 juillet 2016</w:t>
      </w:r>
      <w:r w:rsidRPr="006C24E1">
        <w:rPr>
          <w:rFonts w:ascii="Arial" w:hAnsi="Arial" w:cs="Arial"/>
          <w:sz w:val="22"/>
          <w:szCs w:val="22"/>
        </w:rPr>
        <w:t xml:space="preserve"> ;</w:t>
      </w:r>
    </w:p>
    <w:p w:rsidR="00027CE7" w:rsidRPr="006C24E1" w:rsidRDefault="00027CE7" w:rsidP="00027CE7">
      <w:pPr>
        <w:spacing w:line="240" w:lineRule="exact"/>
        <w:ind w:left="240" w:right="153"/>
        <w:jc w:val="both"/>
        <w:rPr>
          <w:rFonts w:ascii="Arial" w:hAnsi="Arial" w:cs="Arial"/>
          <w:sz w:val="22"/>
          <w:szCs w:val="22"/>
        </w:rPr>
      </w:pPr>
    </w:p>
    <w:p w:rsidR="00BF34BC" w:rsidRDefault="00BF34BC" w:rsidP="00027CE7">
      <w:pPr>
        <w:spacing w:line="240" w:lineRule="exact"/>
        <w:ind w:left="240" w:right="153"/>
        <w:jc w:val="both"/>
        <w:rPr>
          <w:rFonts w:ascii="Arial" w:hAnsi="Arial" w:cs="Arial"/>
          <w:sz w:val="22"/>
          <w:szCs w:val="22"/>
        </w:rPr>
      </w:pPr>
    </w:p>
    <w:p w:rsidR="00027CE7" w:rsidRPr="006C24E1" w:rsidRDefault="00027CE7" w:rsidP="00027CE7">
      <w:pPr>
        <w:spacing w:line="240" w:lineRule="exact"/>
        <w:ind w:left="240" w:right="153"/>
        <w:jc w:val="both"/>
        <w:rPr>
          <w:rFonts w:ascii="Arial" w:hAnsi="Arial" w:cs="Arial"/>
          <w:sz w:val="22"/>
          <w:szCs w:val="22"/>
        </w:rPr>
      </w:pPr>
      <w:r w:rsidRPr="006C24E1">
        <w:rPr>
          <w:rFonts w:ascii="Arial" w:hAnsi="Arial" w:cs="Arial"/>
          <w:sz w:val="22"/>
          <w:szCs w:val="22"/>
        </w:rPr>
        <w:t xml:space="preserve">Vu la réponse de </w:t>
      </w:r>
      <w:r w:rsidR="007C5659">
        <w:rPr>
          <w:rFonts w:ascii="Arial" w:hAnsi="Arial" w:cs="Arial"/>
          <w:sz w:val="22"/>
          <w:szCs w:val="22"/>
        </w:rPr>
        <w:t>M. Michel Lejeune</w:t>
      </w:r>
      <w:r w:rsidRPr="006C24E1">
        <w:rPr>
          <w:rFonts w:ascii="Arial" w:hAnsi="Arial" w:cs="Arial"/>
          <w:sz w:val="22"/>
          <w:szCs w:val="22"/>
        </w:rPr>
        <w:t xml:space="preserve">, en date du </w:t>
      </w:r>
      <w:r w:rsidR="007C5659">
        <w:rPr>
          <w:rFonts w:ascii="Arial" w:hAnsi="Arial" w:cs="Arial"/>
          <w:sz w:val="22"/>
          <w:szCs w:val="22"/>
        </w:rPr>
        <w:t>25 juillet 2016</w:t>
      </w:r>
      <w:r w:rsidRPr="006C24E1">
        <w:rPr>
          <w:rFonts w:ascii="Arial" w:hAnsi="Arial" w:cs="Arial"/>
          <w:sz w:val="22"/>
          <w:szCs w:val="22"/>
        </w:rPr>
        <w:t xml:space="preserve">, enregistrée au greffe le </w:t>
      </w:r>
      <w:r w:rsidR="007C5659">
        <w:rPr>
          <w:rFonts w:ascii="Arial" w:hAnsi="Arial" w:cs="Arial"/>
          <w:sz w:val="22"/>
          <w:szCs w:val="22"/>
        </w:rPr>
        <w:t>27 juillet 2016</w:t>
      </w:r>
      <w:r w:rsidRPr="006C24E1">
        <w:rPr>
          <w:rFonts w:ascii="Arial" w:hAnsi="Arial" w:cs="Arial"/>
          <w:sz w:val="22"/>
          <w:szCs w:val="22"/>
        </w:rPr>
        <w:t xml:space="preserve"> ;</w:t>
      </w:r>
    </w:p>
    <w:p w:rsidR="00027CE7" w:rsidRPr="006C24E1" w:rsidRDefault="00027CE7" w:rsidP="00027CE7">
      <w:pPr>
        <w:spacing w:line="240" w:lineRule="exact"/>
        <w:ind w:left="240" w:right="153"/>
        <w:jc w:val="both"/>
        <w:rPr>
          <w:rFonts w:ascii="Arial" w:hAnsi="Arial" w:cs="Arial"/>
          <w:sz w:val="22"/>
          <w:szCs w:val="22"/>
        </w:rPr>
      </w:pPr>
    </w:p>
    <w:p w:rsidR="00027CE7" w:rsidRPr="006C24E1" w:rsidRDefault="00027CE7" w:rsidP="00027CE7">
      <w:pPr>
        <w:spacing w:line="240" w:lineRule="exact"/>
        <w:ind w:left="240" w:right="153"/>
        <w:jc w:val="both"/>
        <w:rPr>
          <w:rFonts w:ascii="Arial" w:hAnsi="Arial" w:cs="Arial"/>
          <w:sz w:val="22"/>
          <w:szCs w:val="22"/>
        </w:rPr>
      </w:pPr>
      <w:r w:rsidRPr="006C24E1">
        <w:rPr>
          <w:rFonts w:ascii="Arial" w:hAnsi="Arial" w:cs="Arial"/>
          <w:sz w:val="22"/>
          <w:szCs w:val="22"/>
        </w:rPr>
        <w:t xml:space="preserve">Vu le rapport n° </w:t>
      </w:r>
      <w:r w:rsidR="007C5659">
        <w:rPr>
          <w:rFonts w:ascii="Arial" w:hAnsi="Arial" w:cs="Arial"/>
          <w:sz w:val="22"/>
          <w:szCs w:val="22"/>
        </w:rPr>
        <w:t>2016-0148</w:t>
      </w:r>
      <w:r w:rsidRPr="006C24E1">
        <w:rPr>
          <w:rFonts w:ascii="Arial" w:hAnsi="Arial" w:cs="Arial"/>
          <w:sz w:val="22"/>
          <w:szCs w:val="22"/>
        </w:rPr>
        <w:t xml:space="preserve"> à fin de décision juridictionnelle, enregistré au greffe le </w:t>
      </w:r>
      <w:r w:rsidR="007C5659">
        <w:rPr>
          <w:rFonts w:ascii="Arial" w:hAnsi="Arial" w:cs="Arial"/>
          <w:sz w:val="22"/>
          <w:szCs w:val="22"/>
        </w:rPr>
        <w:t>25 août 2016</w:t>
      </w:r>
      <w:r>
        <w:rPr>
          <w:rFonts w:ascii="Arial" w:hAnsi="Arial" w:cs="Arial"/>
          <w:sz w:val="22"/>
          <w:szCs w:val="22"/>
        </w:rPr>
        <w:t xml:space="preserve">, et les conclusions </w:t>
      </w:r>
      <w:r w:rsidRPr="006C24E1">
        <w:rPr>
          <w:rFonts w:ascii="Arial" w:hAnsi="Arial" w:cs="Arial"/>
          <w:sz w:val="22"/>
          <w:szCs w:val="22"/>
        </w:rPr>
        <w:t xml:space="preserve">n° </w:t>
      </w:r>
      <w:r w:rsidR="007C5659">
        <w:rPr>
          <w:rFonts w:ascii="Arial" w:hAnsi="Arial" w:cs="Arial"/>
          <w:sz w:val="22"/>
          <w:szCs w:val="22"/>
        </w:rPr>
        <w:t>2016-0148</w:t>
      </w:r>
      <w:r w:rsidRPr="006C24E1">
        <w:rPr>
          <w:rFonts w:ascii="Arial" w:hAnsi="Arial" w:cs="Arial"/>
          <w:sz w:val="22"/>
          <w:szCs w:val="22"/>
        </w:rPr>
        <w:t xml:space="preserve"> du procureur financier </w:t>
      </w:r>
      <w:r>
        <w:rPr>
          <w:rFonts w:ascii="Arial" w:hAnsi="Arial" w:cs="Arial"/>
          <w:sz w:val="22"/>
          <w:szCs w:val="22"/>
        </w:rPr>
        <w:t>déposées au greffe le</w:t>
      </w:r>
      <w:r w:rsidRPr="006C24E1">
        <w:rPr>
          <w:rFonts w:ascii="Arial" w:hAnsi="Arial" w:cs="Arial"/>
          <w:sz w:val="22"/>
          <w:szCs w:val="22"/>
        </w:rPr>
        <w:t xml:space="preserve"> </w:t>
      </w:r>
      <w:r w:rsidR="00D024A1">
        <w:rPr>
          <w:rFonts w:ascii="Arial" w:hAnsi="Arial" w:cs="Arial"/>
          <w:sz w:val="22"/>
          <w:szCs w:val="22"/>
        </w:rPr>
        <w:t>4 octobre 2016</w:t>
      </w:r>
      <w:r w:rsidRPr="006C24E1">
        <w:rPr>
          <w:rFonts w:ascii="Arial" w:hAnsi="Arial" w:cs="Arial"/>
          <w:sz w:val="22"/>
          <w:szCs w:val="22"/>
        </w:rPr>
        <w:t xml:space="preserve"> ;</w:t>
      </w:r>
    </w:p>
    <w:p w:rsidR="00027CE7" w:rsidRPr="006C24E1" w:rsidRDefault="00027CE7" w:rsidP="00027CE7">
      <w:pPr>
        <w:spacing w:line="240" w:lineRule="exact"/>
        <w:ind w:left="240" w:right="153"/>
        <w:jc w:val="both"/>
        <w:rPr>
          <w:rFonts w:ascii="Arial" w:hAnsi="Arial" w:cs="Arial"/>
          <w:sz w:val="22"/>
          <w:szCs w:val="22"/>
        </w:rPr>
      </w:pPr>
    </w:p>
    <w:p w:rsidR="00027CE7" w:rsidRPr="006C24E1" w:rsidRDefault="00027CE7" w:rsidP="00027CE7">
      <w:pPr>
        <w:tabs>
          <w:tab w:val="left" w:pos="9120"/>
        </w:tabs>
        <w:spacing w:line="240" w:lineRule="exact"/>
        <w:ind w:left="240" w:right="153"/>
        <w:jc w:val="both"/>
        <w:rPr>
          <w:rFonts w:ascii="Arial" w:hAnsi="Arial" w:cs="Arial"/>
          <w:sz w:val="22"/>
          <w:szCs w:val="22"/>
        </w:rPr>
      </w:pPr>
      <w:r w:rsidRPr="006C24E1">
        <w:rPr>
          <w:rFonts w:ascii="Arial" w:hAnsi="Arial" w:cs="Arial"/>
          <w:sz w:val="22"/>
          <w:szCs w:val="22"/>
        </w:rPr>
        <w:t xml:space="preserve">Vu les lettres recommandées </w:t>
      </w:r>
      <w:r>
        <w:rPr>
          <w:rFonts w:ascii="Arial" w:hAnsi="Arial" w:cs="Arial"/>
          <w:sz w:val="22"/>
          <w:szCs w:val="22"/>
        </w:rPr>
        <w:t>des</w:t>
      </w:r>
      <w:r w:rsidRPr="006C24E1">
        <w:rPr>
          <w:rFonts w:ascii="Arial" w:hAnsi="Arial" w:cs="Arial"/>
          <w:sz w:val="22"/>
          <w:szCs w:val="22"/>
        </w:rPr>
        <w:t xml:space="preserve"> </w:t>
      </w:r>
      <w:r w:rsidR="00D024A1">
        <w:rPr>
          <w:rFonts w:ascii="Arial" w:hAnsi="Arial" w:cs="Arial"/>
          <w:sz w:val="22"/>
          <w:szCs w:val="22"/>
        </w:rPr>
        <w:t xml:space="preserve">26 août 2016 </w:t>
      </w:r>
      <w:r>
        <w:rPr>
          <w:rFonts w:ascii="Arial" w:hAnsi="Arial" w:cs="Arial"/>
          <w:sz w:val="22"/>
          <w:szCs w:val="22"/>
        </w:rPr>
        <w:t xml:space="preserve">et </w:t>
      </w:r>
      <w:r w:rsidR="00D024A1">
        <w:rPr>
          <w:rFonts w:ascii="Arial" w:hAnsi="Arial" w:cs="Arial"/>
          <w:sz w:val="22"/>
          <w:szCs w:val="22"/>
        </w:rPr>
        <w:t>26 octobre 2016</w:t>
      </w:r>
      <w:r>
        <w:rPr>
          <w:rFonts w:ascii="Arial" w:hAnsi="Arial" w:cs="Arial"/>
          <w:sz w:val="22"/>
          <w:szCs w:val="22"/>
        </w:rPr>
        <w:t xml:space="preserve"> </w:t>
      </w:r>
      <w:r w:rsidRPr="006C24E1">
        <w:rPr>
          <w:rFonts w:ascii="Arial" w:hAnsi="Arial" w:cs="Arial"/>
          <w:sz w:val="22"/>
          <w:szCs w:val="22"/>
        </w:rPr>
        <w:t>informant les parties de la clôture de l’instruction</w:t>
      </w:r>
      <w:r>
        <w:rPr>
          <w:rFonts w:ascii="Arial" w:hAnsi="Arial" w:cs="Arial"/>
          <w:sz w:val="22"/>
          <w:szCs w:val="22"/>
        </w:rPr>
        <w:t xml:space="preserve">, </w:t>
      </w:r>
      <w:r w:rsidRPr="006C24E1">
        <w:rPr>
          <w:rFonts w:ascii="Arial" w:hAnsi="Arial" w:cs="Arial"/>
          <w:sz w:val="22"/>
          <w:szCs w:val="22"/>
        </w:rPr>
        <w:t xml:space="preserve">de </w:t>
      </w:r>
      <w:r>
        <w:rPr>
          <w:rFonts w:ascii="Arial" w:hAnsi="Arial" w:cs="Arial"/>
          <w:sz w:val="22"/>
          <w:szCs w:val="22"/>
        </w:rPr>
        <w:t xml:space="preserve">la date de </w:t>
      </w:r>
      <w:r w:rsidRPr="006C24E1">
        <w:rPr>
          <w:rFonts w:ascii="Arial" w:hAnsi="Arial" w:cs="Arial"/>
          <w:sz w:val="22"/>
          <w:szCs w:val="22"/>
        </w:rPr>
        <w:t xml:space="preserve">l’audience publique </w:t>
      </w:r>
      <w:r>
        <w:rPr>
          <w:rFonts w:ascii="Arial" w:hAnsi="Arial" w:cs="Arial"/>
          <w:sz w:val="22"/>
          <w:szCs w:val="22"/>
        </w:rPr>
        <w:t xml:space="preserve">et du dépôt des conclusions </w:t>
      </w:r>
      <w:r w:rsidRPr="006C24E1">
        <w:rPr>
          <w:rFonts w:ascii="Arial" w:hAnsi="Arial" w:cs="Arial"/>
          <w:sz w:val="22"/>
          <w:szCs w:val="22"/>
        </w:rPr>
        <w:t xml:space="preserve">; </w:t>
      </w:r>
    </w:p>
    <w:p w:rsidR="00027CE7" w:rsidRPr="006C24E1" w:rsidRDefault="00027CE7" w:rsidP="00027CE7">
      <w:pPr>
        <w:tabs>
          <w:tab w:val="left" w:pos="9120"/>
        </w:tabs>
        <w:spacing w:line="240" w:lineRule="exact"/>
        <w:ind w:left="240" w:right="153"/>
        <w:jc w:val="both"/>
        <w:rPr>
          <w:rFonts w:ascii="Arial" w:hAnsi="Arial" w:cs="Arial"/>
          <w:sz w:val="22"/>
          <w:szCs w:val="22"/>
        </w:rPr>
      </w:pPr>
    </w:p>
    <w:p w:rsidR="00027CE7" w:rsidRPr="006C24E1" w:rsidRDefault="00027CE7" w:rsidP="00027CE7">
      <w:pPr>
        <w:tabs>
          <w:tab w:val="left" w:pos="9120"/>
        </w:tabs>
        <w:spacing w:line="240" w:lineRule="exact"/>
        <w:ind w:left="240" w:right="153"/>
        <w:jc w:val="both"/>
        <w:rPr>
          <w:rFonts w:ascii="Arial" w:hAnsi="Arial" w:cs="Arial"/>
          <w:sz w:val="22"/>
          <w:szCs w:val="22"/>
        </w:rPr>
      </w:pPr>
      <w:r w:rsidRPr="006C24E1">
        <w:rPr>
          <w:rFonts w:ascii="Arial" w:hAnsi="Arial" w:cs="Arial"/>
          <w:sz w:val="22"/>
          <w:szCs w:val="22"/>
        </w:rPr>
        <w:t xml:space="preserve">Entendu en audience publique du </w:t>
      </w:r>
      <w:r w:rsidR="00D024A1">
        <w:rPr>
          <w:rFonts w:ascii="Arial" w:hAnsi="Arial" w:cs="Arial"/>
          <w:sz w:val="22"/>
          <w:szCs w:val="22"/>
        </w:rPr>
        <w:t>29 novembre 2016</w:t>
      </w:r>
      <w:r w:rsidRPr="006C24E1">
        <w:rPr>
          <w:rFonts w:ascii="Arial" w:hAnsi="Arial" w:cs="Arial"/>
          <w:sz w:val="22"/>
          <w:szCs w:val="22"/>
        </w:rPr>
        <w:t xml:space="preserve"> : </w:t>
      </w:r>
    </w:p>
    <w:p w:rsidR="00027CE7" w:rsidRPr="006C24E1" w:rsidRDefault="00027CE7" w:rsidP="00027CE7">
      <w:pPr>
        <w:tabs>
          <w:tab w:val="left" w:pos="9120"/>
        </w:tabs>
        <w:spacing w:line="240" w:lineRule="exact"/>
        <w:ind w:left="240" w:right="153"/>
        <w:jc w:val="both"/>
        <w:rPr>
          <w:rFonts w:ascii="Arial" w:hAnsi="Arial" w:cs="Arial"/>
          <w:sz w:val="22"/>
          <w:szCs w:val="22"/>
        </w:rPr>
      </w:pPr>
    </w:p>
    <w:p w:rsidR="00027CE7" w:rsidRPr="006C24E1" w:rsidRDefault="00D024A1" w:rsidP="00027CE7">
      <w:pPr>
        <w:numPr>
          <w:ilvl w:val="0"/>
          <w:numId w:val="1"/>
        </w:numPr>
        <w:tabs>
          <w:tab w:val="left" w:pos="9120"/>
        </w:tabs>
        <w:spacing w:line="240" w:lineRule="exact"/>
        <w:ind w:right="153"/>
        <w:jc w:val="both"/>
        <w:rPr>
          <w:rFonts w:ascii="Arial" w:hAnsi="Arial" w:cs="Arial"/>
          <w:sz w:val="22"/>
          <w:szCs w:val="22"/>
        </w:rPr>
      </w:pPr>
      <w:r>
        <w:rPr>
          <w:rFonts w:ascii="Arial" w:hAnsi="Arial" w:cs="Arial"/>
          <w:sz w:val="22"/>
          <w:szCs w:val="22"/>
        </w:rPr>
        <w:t>Mme Anne Robert</w:t>
      </w:r>
      <w:r w:rsidR="00027CE7" w:rsidRPr="006C24E1">
        <w:rPr>
          <w:rFonts w:ascii="Arial" w:hAnsi="Arial" w:cs="Arial"/>
          <w:sz w:val="22"/>
          <w:szCs w:val="22"/>
        </w:rPr>
        <w:t>, en son rapport ;</w:t>
      </w:r>
    </w:p>
    <w:p w:rsidR="00027CE7" w:rsidRPr="006C24E1" w:rsidRDefault="00027CE7" w:rsidP="00027CE7">
      <w:pPr>
        <w:numPr>
          <w:ilvl w:val="0"/>
          <w:numId w:val="1"/>
        </w:numPr>
        <w:tabs>
          <w:tab w:val="left" w:pos="9120"/>
        </w:tabs>
        <w:spacing w:line="240" w:lineRule="exact"/>
        <w:ind w:right="153"/>
        <w:jc w:val="both"/>
        <w:rPr>
          <w:rFonts w:ascii="Arial" w:hAnsi="Arial" w:cs="Arial"/>
          <w:sz w:val="22"/>
          <w:szCs w:val="22"/>
        </w:rPr>
      </w:pPr>
      <w:r>
        <w:rPr>
          <w:rFonts w:ascii="Arial" w:hAnsi="Arial" w:cs="Arial"/>
          <w:sz w:val="22"/>
          <w:szCs w:val="22"/>
        </w:rPr>
        <w:t>M. Fabrice Navez,</w:t>
      </w:r>
      <w:r w:rsidRPr="006C24E1">
        <w:rPr>
          <w:rFonts w:ascii="Arial" w:hAnsi="Arial" w:cs="Arial"/>
          <w:sz w:val="22"/>
          <w:szCs w:val="22"/>
        </w:rPr>
        <w:t xml:space="preserve"> procureur financier, en ses conclusions ;</w:t>
      </w:r>
    </w:p>
    <w:p w:rsidR="00027CE7" w:rsidRPr="006C24E1" w:rsidRDefault="00027CE7" w:rsidP="00027CE7">
      <w:pPr>
        <w:tabs>
          <w:tab w:val="left" w:pos="9120"/>
        </w:tabs>
        <w:spacing w:line="240" w:lineRule="exact"/>
        <w:ind w:left="240" w:right="153"/>
        <w:jc w:val="both"/>
        <w:rPr>
          <w:rFonts w:ascii="Arial" w:hAnsi="Arial" w:cs="Arial"/>
          <w:sz w:val="22"/>
          <w:szCs w:val="22"/>
        </w:rPr>
      </w:pPr>
    </w:p>
    <w:p w:rsidR="00027CE7" w:rsidRPr="004D147E" w:rsidRDefault="00027CE7" w:rsidP="00027CE7">
      <w:pPr>
        <w:tabs>
          <w:tab w:val="left" w:pos="9120"/>
        </w:tabs>
        <w:spacing w:line="240" w:lineRule="exact"/>
        <w:ind w:left="240" w:right="153"/>
        <w:jc w:val="both"/>
        <w:rPr>
          <w:rFonts w:ascii="Arial" w:hAnsi="Arial" w:cs="Arial"/>
          <w:b/>
          <w:sz w:val="22"/>
          <w:szCs w:val="22"/>
        </w:rPr>
      </w:pPr>
      <w:r w:rsidRPr="004D147E">
        <w:rPr>
          <w:rFonts w:ascii="Arial" w:hAnsi="Arial" w:cs="Arial"/>
          <w:sz w:val="22"/>
          <w:szCs w:val="22"/>
        </w:rPr>
        <w:t xml:space="preserve">En l’absence de l’ordonnateur et du comptable concerné ; </w:t>
      </w:r>
    </w:p>
    <w:p w:rsidR="00027CE7" w:rsidRDefault="00027CE7" w:rsidP="00027CE7">
      <w:pPr>
        <w:tabs>
          <w:tab w:val="left" w:pos="9120"/>
        </w:tabs>
        <w:spacing w:line="240" w:lineRule="exact"/>
        <w:ind w:left="240" w:right="153"/>
        <w:jc w:val="both"/>
        <w:rPr>
          <w:rFonts w:ascii="Arial" w:hAnsi="Arial" w:cs="Arial"/>
          <w:sz w:val="22"/>
          <w:szCs w:val="22"/>
        </w:rPr>
      </w:pPr>
    </w:p>
    <w:p w:rsidR="00027CE7" w:rsidRDefault="00027CE7" w:rsidP="00027CE7">
      <w:pPr>
        <w:tabs>
          <w:tab w:val="left" w:pos="9120"/>
        </w:tabs>
        <w:spacing w:line="240" w:lineRule="exact"/>
        <w:ind w:left="240" w:right="153"/>
        <w:jc w:val="both"/>
        <w:rPr>
          <w:rFonts w:ascii="Arial" w:hAnsi="Arial" w:cs="Arial"/>
          <w:sz w:val="22"/>
          <w:szCs w:val="22"/>
        </w:rPr>
      </w:pPr>
      <w:r w:rsidRPr="006C24E1">
        <w:rPr>
          <w:rFonts w:ascii="Arial" w:hAnsi="Arial" w:cs="Arial"/>
          <w:sz w:val="22"/>
          <w:szCs w:val="22"/>
        </w:rPr>
        <w:t xml:space="preserve">Délibéré le </w:t>
      </w:r>
      <w:r w:rsidR="00D024A1">
        <w:rPr>
          <w:rFonts w:ascii="Arial" w:hAnsi="Arial" w:cs="Arial"/>
          <w:sz w:val="22"/>
          <w:szCs w:val="22"/>
        </w:rPr>
        <w:t>29 novembre 2016</w:t>
      </w:r>
      <w:r w:rsidRPr="006C24E1">
        <w:rPr>
          <w:rFonts w:ascii="Arial" w:hAnsi="Arial" w:cs="Arial"/>
          <w:sz w:val="22"/>
          <w:szCs w:val="22"/>
        </w:rPr>
        <w:t xml:space="preserve"> hors la présence du rapporteur et du procureur financier</w:t>
      </w:r>
      <w:r w:rsidR="00D024A1">
        <w:rPr>
          <w:rFonts w:ascii="Arial" w:hAnsi="Arial" w:cs="Arial"/>
          <w:sz w:val="22"/>
          <w:szCs w:val="22"/>
        </w:rPr>
        <w:t> ;</w:t>
      </w:r>
    </w:p>
    <w:p w:rsidR="00D024A1" w:rsidRPr="006C24E1" w:rsidRDefault="00D024A1" w:rsidP="00027CE7">
      <w:pPr>
        <w:tabs>
          <w:tab w:val="left" w:pos="9120"/>
        </w:tabs>
        <w:spacing w:line="240" w:lineRule="exact"/>
        <w:ind w:left="240" w:right="153"/>
        <w:jc w:val="both"/>
        <w:rPr>
          <w:rFonts w:ascii="Arial" w:hAnsi="Arial" w:cs="Arial"/>
          <w:sz w:val="22"/>
          <w:szCs w:val="22"/>
        </w:rPr>
      </w:pPr>
    </w:p>
    <w:p w:rsidR="00027CE7" w:rsidRPr="006C24E1" w:rsidRDefault="00027CE7" w:rsidP="00027CE7">
      <w:pPr>
        <w:tabs>
          <w:tab w:val="left" w:pos="9120"/>
        </w:tabs>
        <w:spacing w:line="240" w:lineRule="exact"/>
        <w:ind w:left="240" w:right="153"/>
        <w:jc w:val="both"/>
        <w:rPr>
          <w:rFonts w:ascii="Arial" w:hAnsi="Arial" w:cs="Arial"/>
          <w:sz w:val="22"/>
          <w:szCs w:val="22"/>
        </w:rPr>
      </w:pPr>
      <w:r>
        <w:rPr>
          <w:rFonts w:ascii="Arial" w:hAnsi="Arial" w:cs="Arial"/>
          <w:sz w:val="22"/>
          <w:szCs w:val="22"/>
        </w:rPr>
        <w:t>Prononcé</w:t>
      </w:r>
      <w:r w:rsidRPr="006C24E1">
        <w:rPr>
          <w:rFonts w:ascii="Arial" w:hAnsi="Arial" w:cs="Arial"/>
          <w:sz w:val="22"/>
          <w:szCs w:val="22"/>
        </w:rPr>
        <w:t xml:space="preserve"> le </w:t>
      </w:r>
      <w:r w:rsidR="00D024A1">
        <w:rPr>
          <w:rFonts w:ascii="Arial" w:hAnsi="Arial" w:cs="Arial"/>
          <w:sz w:val="22"/>
          <w:szCs w:val="22"/>
        </w:rPr>
        <w:t>13 décembre 2016</w:t>
      </w:r>
      <w:r w:rsidRPr="006C24E1">
        <w:rPr>
          <w:rFonts w:ascii="Arial" w:hAnsi="Arial" w:cs="Arial"/>
          <w:sz w:val="22"/>
          <w:szCs w:val="22"/>
        </w:rPr>
        <w:t xml:space="preserve"> ; </w:t>
      </w:r>
    </w:p>
    <w:p w:rsidR="00027CE7" w:rsidRPr="006C24E1" w:rsidRDefault="00027CE7" w:rsidP="00027CE7">
      <w:pPr>
        <w:tabs>
          <w:tab w:val="left" w:pos="9120"/>
        </w:tabs>
        <w:spacing w:line="240" w:lineRule="exact"/>
        <w:ind w:left="240" w:right="153"/>
        <w:jc w:val="both"/>
        <w:rPr>
          <w:rFonts w:ascii="Arial" w:hAnsi="Arial" w:cs="Arial"/>
          <w:sz w:val="22"/>
          <w:szCs w:val="22"/>
        </w:rPr>
      </w:pPr>
    </w:p>
    <w:p w:rsidR="00027CE7" w:rsidRPr="006C24E1" w:rsidRDefault="00027CE7" w:rsidP="00027CE7">
      <w:pPr>
        <w:tabs>
          <w:tab w:val="left" w:pos="9120"/>
        </w:tabs>
        <w:spacing w:line="240" w:lineRule="exact"/>
        <w:ind w:left="240" w:right="153"/>
        <w:jc w:val="both"/>
        <w:rPr>
          <w:rFonts w:ascii="Arial" w:hAnsi="Arial" w:cs="Arial"/>
          <w:sz w:val="22"/>
          <w:szCs w:val="22"/>
        </w:rPr>
      </w:pPr>
    </w:p>
    <w:p w:rsidR="00B2411C" w:rsidRPr="00B2411C" w:rsidRDefault="00B2411C" w:rsidP="00B2411C">
      <w:pPr>
        <w:ind w:left="240" w:right="153"/>
        <w:jc w:val="center"/>
        <w:rPr>
          <w:rFonts w:ascii="Arial" w:hAnsi="Arial" w:cs="Arial"/>
          <w:b/>
          <w:sz w:val="22"/>
          <w:szCs w:val="22"/>
        </w:rPr>
      </w:pPr>
    </w:p>
    <w:p w:rsidR="00B2411C" w:rsidRPr="00B2411C" w:rsidRDefault="00B2411C" w:rsidP="00B2411C">
      <w:pPr>
        <w:ind w:left="240" w:right="153"/>
        <w:jc w:val="center"/>
        <w:rPr>
          <w:rFonts w:ascii="Arial" w:hAnsi="Arial" w:cs="Arial"/>
          <w:b/>
          <w:sz w:val="22"/>
          <w:szCs w:val="22"/>
        </w:rPr>
      </w:pPr>
      <w:r w:rsidRPr="00B2411C">
        <w:rPr>
          <w:rFonts w:ascii="Arial" w:hAnsi="Arial" w:cs="Arial"/>
          <w:b/>
          <w:sz w:val="22"/>
          <w:szCs w:val="22"/>
        </w:rPr>
        <w:t>ORDONNE CE QUI SUIT</w:t>
      </w:r>
    </w:p>
    <w:p w:rsidR="00B2411C" w:rsidRPr="00B2411C" w:rsidRDefault="00B2411C" w:rsidP="00B2411C">
      <w:pPr>
        <w:ind w:left="240" w:right="153"/>
        <w:jc w:val="both"/>
        <w:rPr>
          <w:rFonts w:ascii="Arial" w:hAnsi="Arial" w:cs="Arial"/>
          <w:sz w:val="22"/>
          <w:szCs w:val="22"/>
        </w:rPr>
      </w:pPr>
    </w:p>
    <w:p w:rsidR="00B2411C" w:rsidRPr="00B2411C" w:rsidRDefault="00B2411C" w:rsidP="00B2411C">
      <w:pPr>
        <w:ind w:left="284"/>
        <w:jc w:val="both"/>
        <w:outlineLvl w:val="1"/>
        <w:rPr>
          <w:rFonts w:ascii="Arial" w:hAnsi="Arial" w:cs="Arial"/>
          <w:b/>
          <w:bCs/>
          <w:iCs/>
          <w:sz w:val="22"/>
          <w:szCs w:val="22"/>
          <w:u w:val="single"/>
        </w:rPr>
      </w:pPr>
      <w:r w:rsidRPr="00B2411C">
        <w:rPr>
          <w:rFonts w:ascii="Arial" w:hAnsi="Arial" w:cs="Arial"/>
          <w:b/>
          <w:bCs/>
          <w:iCs/>
          <w:sz w:val="22"/>
          <w:szCs w:val="22"/>
          <w:u w:val="single"/>
        </w:rPr>
        <w:t>Charge unique : paiement d’indemnités horaires pour travaux supplémentaires (IHTS) en l’absence de délibération – exercice 2014</w:t>
      </w:r>
    </w:p>
    <w:p w:rsidR="00B2411C" w:rsidRPr="00B2411C" w:rsidRDefault="00B2411C" w:rsidP="00B2411C">
      <w:pPr>
        <w:jc w:val="both"/>
        <w:rPr>
          <w:rFonts w:ascii="Arial" w:hAnsi="Arial" w:cs="Arial"/>
          <w:sz w:val="22"/>
          <w:szCs w:val="22"/>
        </w:rPr>
      </w:pPr>
    </w:p>
    <w:p w:rsidR="00B2411C" w:rsidRPr="00B2411C" w:rsidRDefault="00B2411C" w:rsidP="00B2411C">
      <w:pPr>
        <w:ind w:left="284"/>
        <w:jc w:val="both"/>
        <w:rPr>
          <w:rFonts w:ascii="Arial" w:hAnsi="Arial" w:cs="Arial"/>
          <w:sz w:val="22"/>
          <w:szCs w:val="22"/>
        </w:rPr>
      </w:pPr>
      <w:r w:rsidRPr="00B2411C">
        <w:rPr>
          <w:rFonts w:ascii="Arial" w:hAnsi="Arial" w:cs="Arial"/>
          <w:sz w:val="22"/>
          <w:szCs w:val="22"/>
        </w:rPr>
        <w:t xml:space="preserve">Attendu que, par le réquisitoire susvisé, le Ministère public a relevé que le comptable M. Eric Peyrefiche avait payé, en 2014, des </w:t>
      </w:r>
      <w:r w:rsidRPr="00B2411C">
        <w:rPr>
          <w:rFonts w:ascii="Arial" w:eastAsiaTheme="minorHAnsi" w:hAnsi="Arial" w:cs="Arial"/>
          <w:sz w:val="22"/>
          <w:szCs w:val="22"/>
          <w:lang w:eastAsia="en-US"/>
        </w:rPr>
        <w:t>indemnités horaires pour travaux supplémentaires</w:t>
      </w:r>
      <w:r w:rsidRPr="00B2411C">
        <w:rPr>
          <w:rFonts w:ascii="Arial" w:hAnsi="Arial" w:cs="Arial"/>
          <w:sz w:val="22"/>
          <w:szCs w:val="22"/>
        </w:rPr>
        <w:t xml:space="preserve"> à deux agents de la collectivité, pour un montant total de 4 011,81 € </w:t>
      </w:r>
      <w:r w:rsidRPr="00B2411C">
        <w:rPr>
          <w:rFonts w:ascii="Arial" w:eastAsia="Calibri" w:hAnsi="Arial" w:cs="Arial"/>
          <w:sz w:val="22"/>
          <w:szCs w:val="22"/>
        </w:rPr>
        <w:t>euros (détail en annexe)</w:t>
      </w:r>
      <w:r w:rsidRPr="00B2411C">
        <w:rPr>
          <w:rFonts w:ascii="Arial" w:hAnsi="Arial" w:cs="Arial"/>
          <w:sz w:val="22"/>
          <w:szCs w:val="22"/>
        </w:rPr>
        <w:t>, en l’absence d’une délibération de la communauté de communes de Forges-Les-Eaux</w:t>
      </w:r>
      <w:r w:rsidR="00016978">
        <w:rPr>
          <w:rFonts w:ascii="Arial" w:hAnsi="Arial" w:cs="Arial"/>
          <w:sz w:val="22"/>
          <w:szCs w:val="22"/>
        </w:rPr>
        <w:t>,</w:t>
      </w:r>
      <w:r w:rsidRPr="00B2411C">
        <w:rPr>
          <w:rFonts w:ascii="Arial" w:hAnsi="Arial" w:cs="Arial"/>
          <w:sz w:val="22"/>
          <w:szCs w:val="22"/>
        </w:rPr>
        <w:t xml:space="preserve"> </w:t>
      </w:r>
      <w:r w:rsidR="00016978" w:rsidRPr="00B2411C">
        <w:rPr>
          <w:rFonts w:ascii="Arial" w:hAnsi="Arial" w:cs="Arial"/>
          <w:sz w:val="22"/>
          <w:szCs w:val="22"/>
        </w:rPr>
        <w:t>conforme à celle prévue par la réglementation</w:t>
      </w:r>
      <w:r w:rsidR="00016978">
        <w:rPr>
          <w:rFonts w:ascii="Arial" w:hAnsi="Arial" w:cs="Arial"/>
          <w:sz w:val="22"/>
          <w:szCs w:val="22"/>
        </w:rPr>
        <w:t>,</w:t>
      </w:r>
      <w:r w:rsidR="00016978" w:rsidRPr="00B2411C">
        <w:rPr>
          <w:rFonts w:ascii="Arial" w:hAnsi="Arial" w:cs="Arial"/>
          <w:sz w:val="22"/>
          <w:szCs w:val="22"/>
        </w:rPr>
        <w:t xml:space="preserve">  </w:t>
      </w:r>
      <w:r w:rsidRPr="00B2411C">
        <w:rPr>
          <w:rFonts w:ascii="Arial" w:hAnsi="Arial" w:cs="Arial"/>
          <w:sz w:val="22"/>
          <w:szCs w:val="22"/>
        </w:rPr>
        <w:t>autorisant ces versements</w:t>
      </w:r>
      <w:r w:rsidR="00016978">
        <w:rPr>
          <w:rFonts w:ascii="Arial" w:hAnsi="Arial" w:cs="Arial"/>
          <w:sz w:val="22"/>
          <w:szCs w:val="22"/>
        </w:rPr>
        <w:t xml:space="preserve"> </w:t>
      </w:r>
      <w:r w:rsidRPr="00B2411C">
        <w:rPr>
          <w:rFonts w:ascii="Arial" w:hAnsi="Arial" w:cs="Arial"/>
          <w:sz w:val="22"/>
          <w:szCs w:val="22"/>
        </w:rPr>
        <w:t xml:space="preserve">; </w:t>
      </w:r>
    </w:p>
    <w:p w:rsidR="00B2411C" w:rsidRPr="00B2411C" w:rsidRDefault="00B2411C" w:rsidP="00B2411C">
      <w:pPr>
        <w:ind w:left="284"/>
        <w:jc w:val="both"/>
        <w:rPr>
          <w:rFonts w:ascii="Arial" w:hAnsi="Arial" w:cs="Arial"/>
          <w:sz w:val="22"/>
          <w:szCs w:val="22"/>
        </w:rPr>
      </w:pPr>
    </w:p>
    <w:p w:rsidR="00B2411C" w:rsidRPr="00B2411C" w:rsidRDefault="00B2411C" w:rsidP="00B2411C">
      <w:pPr>
        <w:ind w:left="284" w:firstLine="425"/>
        <w:jc w:val="both"/>
        <w:rPr>
          <w:rFonts w:ascii="Arial" w:hAnsi="Arial" w:cs="Arial"/>
          <w:b/>
          <w:sz w:val="22"/>
          <w:szCs w:val="22"/>
        </w:rPr>
      </w:pPr>
      <w:r w:rsidRPr="00B2411C">
        <w:rPr>
          <w:rFonts w:ascii="Arial" w:hAnsi="Arial" w:cs="Arial"/>
          <w:b/>
          <w:sz w:val="22"/>
          <w:szCs w:val="22"/>
        </w:rPr>
        <w:t>Sur le manquement du comptable</w:t>
      </w:r>
    </w:p>
    <w:p w:rsidR="00B2411C" w:rsidRPr="00B2411C" w:rsidRDefault="00B2411C" w:rsidP="00B2411C">
      <w:pPr>
        <w:ind w:left="284"/>
        <w:jc w:val="both"/>
        <w:rPr>
          <w:rFonts w:ascii="Arial" w:hAnsi="Arial" w:cs="Arial"/>
          <w:sz w:val="22"/>
          <w:szCs w:val="22"/>
        </w:rPr>
      </w:pPr>
    </w:p>
    <w:p w:rsidR="00A46266" w:rsidRPr="00A46266" w:rsidRDefault="00A46266" w:rsidP="00A46266">
      <w:pPr>
        <w:ind w:left="284"/>
        <w:jc w:val="both"/>
        <w:rPr>
          <w:rFonts w:ascii="Arial" w:eastAsia="Calibri" w:hAnsi="Arial" w:cs="Arial"/>
          <w:sz w:val="22"/>
          <w:szCs w:val="22"/>
          <w:lang w:eastAsia="en-US"/>
        </w:rPr>
      </w:pPr>
      <w:r w:rsidRPr="00A46266">
        <w:rPr>
          <w:rFonts w:ascii="Arial" w:eastAsia="Calibri" w:hAnsi="Arial" w:cs="Arial"/>
          <w:sz w:val="22"/>
          <w:szCs w:val="22"/>
          <w:lang w:eastAsia="en-US"/>
        </w:rPr>
        <w:t>Attendu que M. Eric Peyrefiche a payé, au cours de l’exercice 2014, au moyen de 16 mandats dont la liste et le détail figurent en annexe, une somme totale de 4011,81 euros à divers agents de la communauté de communes de Forges-Les-Eaux au titre d’indemnités horaires pour travaux supplémentaires ;</w:t>
      </w:r>
    </w:p>
    <w:p w:rsidR="00A46266" w:rsidRPr="00A46266" w:rsidRDefault="00A46266" w:rsidP="00A46266">
      <w:pPr>
        <w:ind w:left="284"/>
        <w:jc w:val="both"/>
        <w:rPr>
          <w:rFonts w:ascii="Arial" w:eastAsia="Calibri" w:hAnsi="Arial" w:cs="Arial"/>
          <w:sz w:val="22"/>
          <w:szCs w:val="22"/>
          <w:lang w:eastAsia="en-US"/>
        </w:rPr>
      </w:pPr>
    </w:p>
    <w:p w:rsidR="00A46266" w:rsidRPr="00A46266" w:rsidRDefault="00A46266" w:rsidP="00A46266">
      <w:pPr>
        <w:ind w:left="284"/>
        <w:jc w:val="both"/>
        <w:rPr>
          <w:rFonts w:ascii="Arial" w:eastAsia="Calibri" w:hAnsi="Arial" w:cs="Arial"/>
          <w:sz w:val="22"/>
          <w:szCs w:val="22"/>
          <w:lang w:eastAsia="en-US"/>
        </w:rPr>
      </w:pPr>
      <w:r w:rsidRPr="00A46266">
        <w:rPr>
          <w:rFonts w:ascii="Arial" w:eastAsia="Calibri" w:hAnsi="Arial" w:cs="Arial"/>
          <w:sz w:val="22"/>
          <w:szCs w:val="22"/>
          <w:lang w:eastAsia="en-US"/>
        </w:rPr>
        <w:t xml:space="preserve">Attendu que l’article 60-I de la loi n° 63-156 du 23 février 1963 dispose que </w:t>
      </w:r>
      <w:r w:rsidRPr="00A46266">
        <w:rPr>
          <w:rFonts w:ascii="Arial" w:eastAsia="Calibri" w:hAnsi="Arial" w:cs="Arial"/>
          <w:i/>
          <w:iCs/>
          <w:sz w:val="22"/>
          <w:szCs w:val="22"/>
          <w:lang w:eastAsia="en-US"/>
        </w:rPr>
        <w:t>« Les comptables publics sont personnellement et pécuniairement responsables des contrôles qu’ils sont tenus d’assurer en matière […] de dépenses […] dans les conditions prévues par le règlement général sur la comptabilité publique […]»</w:t>
      </w:r>
      <w:r w:rsidRPr="00A46266">
        <w:rPr>
          <w:rFonts w:ascii="Arial" w:eastAsia="Calibri" w:hAnsi="Arial" w:cs="Arial"/>
          <w:sz w:val="22"/>
          <w:szCs w:val="22"/>
          <w:lang w:eastAsia="en-US"/>
        </w:rPr>
        <w:t xml:space="preserve"> et que </w:t>
      </w:r>
      <w:r w:rsidRPr="00A46266">
        <w:rPr>
          <w:rFonts w:ascii="Arial" w:eastAsia="Calibri" w:hAnsi="Arial" w:cs="Arial"/>
          <w:i/>
          <w:iCs/>
          <w:sz w:val="22"/>
          <w:szCs w:val="22"/>
          <w:lang w:eastAsia="en-US"/>
        </w:rPr>
        <w:t xml:space="preserve">« la responsabilité personnelle et pécuniaire </w:t>
      </w:r>
      <w:r w:rsidRPr="00A46266">
        <w:rPr>
          <w:rFonts w:ascii="Arial" w:eastAsia="Calibri" w:hAnsi="Arial" w:cs="Arial"/>
          <w:sz w:val="22"/>
          <w:szCs w:val="22"/>
          <w:lang w:eastAsia="en-US"/>
        </w:rPr>
        <w:t>[des comptables publics]</w:t>
      </w:r>
      <w:r w:rsidRPr="00A46266">
        <w:rPr>
          <w:rFonts w:ascii="Arial" w:eastAsia="Calibri" w:hAnsi="Arial" w:cs="Arial"/>
          <w:i/>
          <w:iCs/>
          <w:sz w:val="22"/>
          <w:szCs w:val="22"/>
          <w:lang w:eastAsia="en-US"/>
        </w:rPr>
        <w:t xml:space="preserve"> se trouve engagée dès lors </w:t>
      </w:r>
      <w:r w:rsidRPr="00A46266">
        <w:rPr>
          <w:rFonts w:ascii="Arial" w:eastAsia="Calibri" w:hAnsi="Arial" w:cs="Arial"/>
          <w:sz w:val="22"/>
          <w:szCs w:val="22"/>
          <w:lang w:eastAsia="en-US"/>
        </w:rPr>
        <w:t>[...]</w:t>
      </w:r>
      <w:r w:rsidRPr="00A46266">
        <w:rPr>
          <w:rFonts w:ascii="Arial" w:eastAsia="Calibri" w:hAnsi="Arial" w:cs="Arial"/>
          <w:i/>
          <w:iCs/>
          <w:sz w:val="22"/>
          <w:szCs w:val="22"/>
          <w:lang w:eastAsia="en-US"/>
        </w:rPr>
        <w:t> qu'une dépense a été irrégulièrement payée » </w:t>
      </w:r>
      <w:r w:rsidRPr="00A46266">
        <w:rPr>
          <w:rFonts w:ascii="Arial" w:eastAsia="Calibri" w:hAnsi="Arial" w:cs="Arial"/>
          <w:sz w:val="22"/>
          <w:szCs w:val="22"/>
          <w:lang w:eastAsia="en-US"/>
        </w:rPr>
        <w:t>;</w:t>
      </w:r>
    </w:p>
    <w:p w:rsidR="00A46266" w:rsidRPr="00A46266" w:rsidRDefault="00A46266" w:rsidP="00A46266">
      <w:pPr>
        <w:ind w:firstLine="708"/>
        <w:jc w:val="both"/>
        <w:rPr>
          <w:rFonts w:ascii="Arial" w:eastAsia="Calibri" w:hAnsi="Arial" w:cs="Arial"/>
          <w:sz w:val="22"/>
          <w:szCs w:val="22"/>
          <w:lang w:eastAsia="en-US"/>
        </w:rPr>
      </w:pPr>
    </w:p>
    <w:p w:rsidR="00A46266" w:rsidRPr="00A46266" w:rsidRDefault="00A46266" w:rsidP="00A46266">
      <w:pPr>
        <w:ind w:left="284"/>
        <w:jc w:val="both"/>
        <w:rPr>
          <w:rFonts w:ascii="Arial" w:eastAsia="Calibri" w:hAnsi="Arial" w:cs="Arial"/>
          <w:sz w:val="22"/>
          <w:szCs w:val="22"/>
          <w:lang w:eastAsia="en-US"/>
        </w:rPr>
      </w:pPr>
      <w:r w:rsidRPr="00A46266">
        <w:rPr>
          <w:rFonts w:ascii="Arial" w:eastAsia="Calibri" w:hAnsi="Arial" w:cs="Arial"/>
          <w:sz w:val="22"/>
          <w:szCs w:val="22"/>
          <w:lang w:eastAsia="en-US"/>
        </w:rPr>
        <w:t>Attendu que l'article 19 du décret n° 2012-1246 du 7 novembre 2012 relatif à la gestion budgétaire et comptable publique dispose que le comptable public est tenu d’exercer le contrôle « </w:t>
      </w:r>
      <w:r w:rsidRPr="00A46266">
        <w:rPr>
          <w:rFonts w:ascii="Arial" w:eastAsia="Calibri" w:hAnsi="Arial" w:cs="Arial"/>
          <w:i/>
          <w:iCs/>
          <w:sz w:val="22"/>
          <w:szCs w:val="22"/>
          <w:lang w:eastAsia="en-US"/>
        </w:rPr>
        <w:t>2° S’agissant des ordres de payer :</w:t>
      </w:r>
      <w:r w:rsidRPr="00A46266">
        <w:rPr>
          <w:rFonts w:ascii="Arial" w:eastAsia="Calibri" w:hAnsi="Arial" w:cs="Arial"/>
          <w:sz w:val="22"/>
          <w:szCs w:val="22"/>
          <w:lang w:eastAsia="en-US"/>
        </w:rPr>
        <w:t xml:space="preserve"> […] </w:t>
      </w:r>
      <w:r w:rsidRPr="00A46266">
        <w:rPr>
          <w:rFonts w:ascii="Arial" w:eastAsia="Calibri" w:hAnsi="Arial" w:cs="Arial"/>
          <w:i/>
          <w:iCs/>
          <w:sz w:val="22"/>
          <w:szCs w:val="22"/>
          <w:lang w:eastAsia="en-US"/>
        </w:rPr>
        <w:t>d) De la validité de la dette dans les conditions prévues à l’article 20 </w:t>
      </w:r>
      <w:r w:rsidRPr="00A46266">
        <w:rPr>
          <w:rFonts w:ascii="Arial" w:eastAsia="Calibri" w:hAnsi="Arial" w:cs="Arial"/>
          <w:sz w:val="22"/>
          <w:szCs w:val="22"/>
          <w:lang w:eastAsia="en-US"/>
        </w:rPr>
        <w:t>» ; que ce dernier dispose que « </w:t>
      </w:r>
      <w:r w:rsidRPr="00A46266">
        <w:rPr>
          <w:rFonts w:ascii="Arial" w:eastAsia="Calibri" w:hAnsi="Arial" w:cs="Arial"/>
          <w:i/>
          <w:iCs/>
          <w:sz w:val="22"/>
          <w:szCs w:val="22"/>
          <w:lang w:eastAsia="en-US"/>
        </w:rPr>
        <w:t xml:space="preserve">Le contrôle des comptables publics sur la validité de la dette porte sur : </w:t>
      </w:r>
      <w:r w:rsidRPr="00A46266">
        <w:rPr>
          <w:rFonts w:ascii="Arial" w:eastAsia="Calibri" w:hAnsi="Arial" w:cs="Arial"/>
          <w:sz w:val="22"/>
          <w:szCs w:val="22"/>
          <w:lang w:eastAsia="en-US"/>
        </w:rPr>
        <w:t>[…] 3</w:t>
      </w:r>
      <w:r w:rsidRPr="00A46266">
        <w:rPr>
          <w:rFonts w:ascii="Arial" w:eastAsia="Calibri" w:hAnsi="Arial" w:cs="Arial"/>
          <w:i/>
          <w:iCs/>
          <w:sz w:val="22"/>
          <w:szCs w:val="22"/>
          <w:lang w:eastAsia="en-US"/>
        </w:rPr>
        <w:t xml:space="preserve">° L’intervention des contrôles préalables prescrits par la réglementation </w:t>
      </w:r>
      <w:r w:rsidRPr="00A46266">
        <w:rPr>
          <w:rFonts w:ascii="Arial" w:eastAsia="Calibri" w:hAnsi="Arial" w:cs="Arial"/>
          <w:sz w:val="22"/>
          <w:szCs w:val="22"/>
          <w:lang w:eastAsia="en-US"/>
        </w:rPr>
        <w:t xml:space="preserve">[…] ; </w:t>
      </w:r>
      <w:r w:rsidRPr="00A46266">
        <w:rPr>
          <w:rFonts w:ascii="Arial" w:eastAsia="Calibri" w:hAnsi="Arial" w:cs="Arial"/>
          <w:i/>
          <w:iCs/>
          <w:sz w:val="22"/>
          <w:szCs w:val="22"/>
          <w:lang w:eastAsia="en-US"/>
        </w:rPr>
        <w:t>5° La production des pièces justificatives</w:t>
      </w:r>
      <w:r w:rsidRPr="00A46266">
        <w:rPr>
          <w:rFonts w:ascii="Arial" w:eastAsia="Calibri" w:hAnsi="Arial" w:cs="Arial"/>
          <w:sz w:val="22"/>
          <w:szCs w:val="22"/>
          <w:lang w:eastAsia="en-US"/>
        </w:rPr>
        <w:t xml:space="preserve"> […] » ;</w:t>
      </w:r>
    </w:p>
    <w:p w:rsidR="00A46266" w:rsidRPr="00A46266" w:rsidRDefault="00A46266" w:rsidP="00A46266">
      <w:pPr>
        <w:ind w:left="284"/>
        <w:jc w:val="both"/>
        <w:rPr>
          <w:rFonts w:ascii="Arial" w:eastAsia="Calibri" w:hAnsi="Arial" w:cs="Arial"/>
          <w:sz w:val="22"/>
          <w:szCs w:val="22"/>
          <w:lang w:eastAsia="en-US"/>
        </w:rPr>
      </w:pPr>
    </w:p>
    <w:p w:rsidR="00A46266" w:rsidRDefault="00A46266" w:rsidP="00A46266">
      <w:pPr>
        <w:ind w:left="284"/>
        <w:jc w:val="both"/>
        <w:rPr>
          <w:rFonts w:ascii="Arial" w:eastAsia="Calibri" w:hAnsi="Arial" w:cs="Arial"/>
          <w:sz w:val="22"/>
          <w:szCs w:val="22"/>
          <w:lang w:eastAsia="en-US"/>
        </w:rPr>
      </w:pPr>
      <w:r w:rsidRPr="00A46266">
        <w:rPr>
          <w:rFonts w:ascii="Arial" w:eastAsia="Calibri" w:hAnsi="Arial" w:cs="Arial"/>
          <w:sz w:val="22"/>
          <w:szCs w:val="22"/>
          <w:lang w:eastAsia="en-US"/>
        </w:rPr>
        <w:t>Attendu que selon l’annexe I de l’article D.1617-19 du code général des collectivités territoriales, le comptable était tenu d’exiger notamment, s’agissant du règlement d’indemnités horaires pour travaux supplémentaires (§ 210224), une délibération fixant la liste des emplois dont les missions impliquent la réalisation effective d’heures supplémentaires ;</w:t>
      </w:r>
    </w:p>
    <w:p w:rsidR="00A46266" w:rsidRDefault="00A46266">
      <w:pPr>
        <w:spacing w:after="200" w:line="276" w:lineRule="auto"/>
        <w:rPr>
          <w:rFonts w:ascii="Arial" w:eastAsia="Calibri" w:hAnsi="Arial" w:cs="Arial"/>
          <w:sz w:val="22"/>
          <w:szCs w:val="22"/>
          <w:lang w:eastAsia="en-US"/>
        </w:rPr>
      </w:pPr>
      <w:r>
        <w:rPr>
          <w:rFonts w:ascii="Arial" w:eastAsia="Calibri" w:hAnsi="Arial" w:cs="Arial"/>
          <w:sz w:val="22"/>
          <w:szCs w:val="22"/>
          <w:lang w:eastAsia="en-US"/>
        </w:rPr>
        <w:br w:type="page"/>
      </w:r>
    </w:p>
    <w:p w:rsidR="00A46266" w:rsidRPr="00A46266" w:rsidRDefault="00A46266" w:rsidP="00A46266">
      <w:pPr>
        <w:ind w:left="284"/>
        <w:jc w:val="both"/>
        <w:rPr>
          <w:rFonts w:ascii="Arial" w:eastAsia="Calibri" w:hAnsi="Arial" w:cs="Arial"/>
          <w:sz w:val="22"/>
          <w:szCs w:val="22"/>
          <w:lang w:eastAsia="en-US"/>
        </w:rPr>
      </w:pPr>
      <w:r w:rsidRPr="00A46266">
        <w:rPr>
          <w:rFonts w:ascii="Arial" w:eastAsia="Calibri" w:hAnsi="Arial" w:cs="Arial"/>
          <w:sz w:val="22"/>
          <w:szCs w:val="22"/>
          <w:lang w:eastAsia="en-US"/>
        </w:rPr>
        <w:lastRenderedPageBreak/>
        <w:t>Attendu que les délibérations des 9 octobre 2002 et 9 juillet 2013, en possession du comptable au moment des paiements, ne prévoyaient aucune disposition relative au paiement d’indemnités horaires pour travaux supplémentaires ;</w:t>
      </w:r>
    </w:p>
    <w:p w:rsidR="00A46266" w:rsidRPr="00A46266" w:rsidRDefault="00A46266" w:rsidP="00A46266">
      <w:pPr>
        <w:ind w:left="284"/>
        <w:jc w:val="both"/>
        <w:rPr>
          <w:rFonts w:ascii="Arial" w:eastAsia="Calibri" w:hAnsi="Arial" w:cs="Arial"/>
          <w:sz w:val="22"/>
          <w:szCs w:val="22"/>
          <w:lang w:eastAsia="en-US"/>
        </w:rPr>
      </w:pPr>
    </w:p>
    <w:p w:rsidR="00A46266" w:rsidRPr="00A46266" w:rsidRDefault="00A46266" w:rsidP="00A46266">
      <w:pPr>
        <w:ind w:left="284"/>
        <w:jc w:val="both"/>
        <w:rPr>
          <w:rFonts w:ascii="Arial" w:eastAsia="Calibri" w:hAnsi="Arial" w:cs="Arial"/>
          <w:sz w:val="22"/>
          <w:szCs w:val="22"/>
          <w:lang w:eastAsia="en-US"/>
        </w:rPr>
      </w:pPr>
      <w:r w:rsidRPr="00A46266">
        <w:rPr>
          <w:rFonts w:ascii="Arial" w:eastAsia="Calibri" w:hAnsi="Arial" w:cs="Arial"/>
          <w:sz w:val="22"/>
          <w:szCs w:val="22"/>
          <w:lang w:eastAsia="en-US"/>
        </w:rPr>
        <w:t>Attendu que M. Eric Peyrefiche fait état d’une délibération adoptée le 31 mars 2016 par le conseil communautaire qui, selon lui, « même tardive, manifeste bien la volonté de cette collectivité à procéder au paiement des heures supplémentaires des agents concernés »</w:t>
      </w:r>
      <w:r w:rsidR="007710B3">
        <w:rPr>
          <w:rFonts w:ascii="Arial" w:eastAsia="Calibri" w:hAnsi="Arial" w:cs="Arial"/>
          <w:sz w:val="22"/>
          <w:szCs w:val="22"/>
          <w:lang w:eastAsia="en-US"/>
        </w:rPr>
        <w:t> ;</w:t>
      </w:r>
    </w:p>
    <w:p w:rsidR="00A46266" w:rsidRPr="00A46266" w:rsidRDefault="00A46266" w:rsidP="00A46266">
      <w:pPr>
        <w:ind w:left="284"/>
        <w:jc w:val="both"/>
        <w:rPr>
          <w:rFonts w:ascii="Arial" w:eastAsia="Calibri" w:hAnsi="Arial" w:cs="Arial"/>
          <w:sz w:val="22"/>
          <w:szCs w:val="22"/>
          <w:lang w:eastAsia="en-US"/>
        </w:rPr>
      </w:pPr>
    </w:p>
    <w:p w:rsidR="00A46266" w:rsidRPr="00A46266" w:rsidRDefault="00A46266" w:rsidP="00A46266">
      <w:pPr>
        <w:ind w:left="284"/>
        <w:jc w:val="both"/>
        <w:rPr>
          <w:rFonts w:ascii="Arial" w:eastAsia="Calibri" w:hAnsi="Arial" w:cs="Arial"/>
          <w:sz w:val="22"/>
          <w:szCs w:val="22"/>
          <w:lang w:eastAsia="en-US"/>
        </w:rPr>
      </w:pPr>
      <w:r w:rsidRPr="00A46266">
        <w:rPr>
          <w:rFonts w:ascii="Arial" w:eastAsia="Calibri" w:hAnsi="Arial" w:cs="Arial"/>
          <w:sz w:val="22"/>
          <w:szCs w:val="22"/>
          <w:lang w:eastAsia="en-US"/>
        </w:rPr>
        <w:t>Attendu que la responsabilité des comptables publics s’apprécie, en matière de dépense, à la date du paiement ; qu’il est constant que la délibération intervenue le 31 mars 2016 à titre de régularisation ne peut être retenue comme justification des paiements effectués en 2014 ;</w:t>
      </w:r>
    </w:p>
    <w:p w:rsidR="00A46266" w:rsidRPr="00A46266" w:rsidRDefault="00A46266" w:rsidP="00A46266">
      <w:pPr>
        <w:ind w:left="284"/>
        <w:jc w:val="both"/>
        <w:rPr>
          <w:rFonts w:ascii="Arial" w:eastAsia="Calibri" w:hAnsi="Arial" w:cs="Arial"/>
          <w:sz w:val="22"/>
          <w:szCs w:val="22"/>
          <w:lang w:eastAsia="en-US"/>
        </w:rPr>
      </w:pPr>
    </w:p>
    <w:p w:rsidR="00A46266" w:rsidRPr="00A46266" w:rsidRDefault="00A46266" w:rsidP="00A46266">
      <w:pPr>
        <w:ind w:left="284"/>
        <w:jc w:val="both"/>
        <w:rPr>
          <w:rFonts w:ascii="Arial" w:eastAsia="Calibri" w:hAnsi="Arial" w:cs="Arial"/>
          <w:sz w:val="22"/>
          <w:szCs w:val="22"/>
          <w:lang w:eastAsia="en-US"/>
        </w:rPr>
      </w:pPr>
      <w:r w:rsidRPr="00A46266">
        <w:rPr>
          <w:rFonts w:ascii="Arial" w:eastAsia="Calibri" w:hAnsi="Arial" w:cs="Arial"/>
          <w:sz w:val="22"/>
          <w:szCs w:val="22"/>
          <w:lang w:eastAsia="en-US"/>
        </w:rPr>
        <w:t xml:space="preserve">Attendu que les états mensuels produits en justification par l’ordonnateur ne traduisent pas plus la volonté de la collectivité, qui aurait dû s’exprimer par l’intermédiaire de son assemblée délibérante, de payer des indemnités horaires pour travaux supplémentaires aux agents concernés et que ces états ne peuvent se substituer à la délibération attendue par la réglementation ; </w:t>
      </w:r>
    </w:p>
    <w:p w:rsidR="00A46266" w:rsidRPr="00A46266" w:rsidRDefault="00A46266" w:rsidP="00A46266">
      <w:pPr>
        <w:ind w:left="284"/>
        <w:jc w:val="both"/>
        <w:rPr>
          <w:rFonts w:ascii="Arial" w:eastAsia="Calibri" w:hAnsi="Arial" w:cs="Arial"/>
          <w:sz w:val="22"/>
          <w:szCs w:val="22"/>
          <w:lang w:eastAsia="en-US"/>
        </w:rPr>
      </w:pPr>
    </w:p>
    <w:p w:rsidR="00A46266" w:rsidRPr="00A46266" w:rsidRDefault="00A46266" w:rsidP="00A46266">
      <w:pPr>
        <w:ind w:left="284"/>
        <w:jc w:val="both"/>
        <w:rPr>
          <w:rFonts w:ascii="Arial" w:eastAsia="Calibri" w:hAnsi="Arial" w:cs="Arial"/>
          <w:sz w:val="22"/>
          <w:szCs w:val="22"/>
          <w:lang w:eastAsia="en-US"/>
        </w:rPr>
      </w:pPr>
      <w:r w:rsidRPr="00A46266">
        <w:rPr>
          <w:rFonts w:ascii="Arial" w:eastAsia="Calibri" w:hAnsi="Arial" w:cs="Arial"/>
          <w:sz w:val="22"/>
          <w:szCs w:val="22"/>
          <w:lang w:eastAsia="en-US"/>
        </w:rPr>
        <w:t xml:space="preserve">Attendu, en l’espèce, que M. Eric Peyrefiche, ne disposait pas, au moment des paiements en cause, d’une délibération de l’assemblée délibérante autorisant le versement d’indemnités horaires pour travaux supplémentaires aux deux agents concernés ; </w:t>
      </w:r>
    </w:p>
    <w:p w:rsidR="00A46266" w:rsidRPr="00A46266" w:rsidRDefault="00A46266" w:rsidP="00A46266">
      <w:pPr>
        <w:ind w:left="284"/>
        <w:jc w:val="both"/>
        <w:rPr>
          <w:rFonts w:ascii="Arial" w:eastAsia="Calibri" w:hAnsi="Arial" w:cs="Arial"/>
          <w:sz w:val="22"/>
          <w:szCs w:val="22"/>
          <w:lang w:eastAsia="en-US"/>
        </w:rPr>
      </w:pPr>
    </w:p>
    <w:p w:rsidR="00A46266" w:rsidRPr="00A46266" w:rsidRDefault="00A46266" w:rsidP="00A46266">
      <w:pPr>
        <w:ind w:left="284"/>
        <w:jc w:val="both"/>
        <w:rPr>
          <w:rFonts w:ascii="Arial" w:eastAsia="Calibri" w:hAnsi="Arial" w:cs="Arial"/>
          <w:sz w:val="22"/>
          <w:szCs w:val="22"/>
          <w:lang w:eastAsia="en-US"/>
        </w:rPr>
      </w:pPr>
      <w:r w:rsidRPr="00A46266">
        <w:rPr>
          <w:rFonts w:ascii="Arial" w:eastAsia="Calibri" w:hAnsi="Arial" w:cs="Arial"/>
          <w:sz w:val="22"/>
          <w:szCs w:val="22"/>
          <w:lang w:eastAsia="en-US"/>
        </w:rPr>
        <w:t>Attendu, en conséquence, que M. Eric Peyrefiche a engagé sa responsabilité personnelle et pécuniaire pour avoir procédé, en 2014, aux paiements d’indemnités horaires pour travaux supplémentaires à deux agents en l’absence de la pièce justificative prévue par la règlementation ;</w:t>
      </w:r>
    </w:p>
    <w:p w:rsidR="00B2411C" w:rsidRPr="00B2411C" w:rsidRDefault="00B2411C" w:rsidP="00B2411C">
      <w:pPr>
        <w:ind w:left="284"/>
        <w:jc w:val="both"/>
        <w:rPr>
          <w:rFonts w:ascii="Arial" w:hAnsi="Arial" w:cs="Arial"/>
          <w:sz w:val="22"/>
          <w:szCs w:val="22"/>
        </w:rPr>
      </w:pPr>
    </w:p>
    <w:p w:rsidR="00B2411C" w:rsidRPr="00B2411C" w:rsidRDefault="00B2411C" w:rsidP="00B2411C">
      <w:pPr>
        <w:ind w:firstLine="708"/>
        <w:jc w:val="both"/>
        <w:rPr>
          <w:rFonts w:ascii="Arial" w:hAnsi="Arial" w:cs="Arial"/>
          <w:b/>
          <w:sz w:val="22"/>
          <w:szCs w:val="22"/>
        </w:rPr>
      </w:pPr>
      <w:r w:rsidRPr="00B2411C">
        <w:rPr>
          <w:rFonts w:ascii="Arial" w:hAnsi="Arial" w:cs="Arial"/>
          <w:b/>
          <w:sz w:val="22"/>
          <w:szCs w:val="22"/>
        </w:rPr>
        <w:t>Sur l’existence d’un préjudice financier</w:t>
      </w:r>
    </w:p>
    <w:p w:rsidR="00B2411C" w:rsidRPr="00B2411C" w:rsidRDefault="00B2411C" w:rsidP="00B2411C">
      <w:pPr>
        <w:ind w:firstLine="708"/>
        <w:jc w:val="both"/>
        <w:rPr>
          <w:rFonts w:ascii="Arial" w:hAnsi="Arial" w:cs="Arial"/>
          <w:b/>
          <w:sz w:val="22"/>
          <w:szCs w:val="22"/>
        </w:rPr>
      </w:pPr>
    </w:p>
    <w:p w:rsidR="00B2411C" w:rsidRPr="00B2411C" w:rsidRDefault="00B2411C" w:rsidP="00B2411C">
      <w:pPr>
        <w:ind w:left="284"/>
        <w:jc w:val="both"/>
        <w:rPr>
          <w:rFonts w:ascii="Arial" w:hAnsi="Arial" w:cs="Arial"/>
          <w:i/>
          <w:iCs/>
          <w:sz w:val="22"/>
          <w:szCs w:val="22"/>
        </w:rPr>
      </w:pPr>
      <w:r w:rsidRPr="00B2411C">
        <w:rPr>
          <w:rFonts w:ascii="Arial" w:eastAsia="Calibri" w:hAnsi="Arial" w:cs="Arial"/>
          <w:sz w:val="22"/>
          <w:szCs w:val="22"/>
        </w:rPr>
        <w:t>Attendu</w:t>
      </w:r>
      <w:r w:rsidRPr="00B2411C">
        <w:rPr>
          <w:rFonts w:ascii="Arial" w:hAnsi="Arial" w:cs="Arial"/>
          <w:sz w:val="22"/>
          <w:szCs w:val="22"/>
        </w:rPr>
        <w:t xml:space="preserve"> que</w:t>
      </w:r>
      <w:r w:rsidRPr="00B2411C">
        <w:rPr>
          <w:rFonts w:ascii="Arial" w:hAnsi="Arial"/>
          <w:sz w:val="22"/>
          <w:szCs w:val="22"/>
        </w:rPr>
        <w:t xml:space="preserve"> </w:t>
      </w:r>
      <w:r w:rsidRPr="00B2411C">
        <w:rPr>
          <w:rFonts w:ascii="Arial" w:hAnsi="Arial" w:cs="Arial"/>
          <w:sz w:val="22"/>
          <w:szCs w:val="22"/>
        </w:rPr>
        <w:t xml:space="preserve">l’article 60 VI alinéa 3 de la loi du 23 février 1963 dispose que « </w:t>
      </w:r>
      <w:r w:rsidRPr="00B2411C">
        <w:rPr>
          <w:rFonts w:ascii="Arial" w:hAnsi="Arial" w:cs="Arial"/>
          <w:i/>
          <w:iCs/>
          <w:sz w:val="22"/>
          <w:szCs w:val="22"/>
        </w:rPr>
        <w:t xml:space="preserve">Lorsque le manquement du comptable aux obligations mentionnées au I a causé un préjudice financier à l’organisme public concerné </w:t>
      </w:r>
      <w:r w:rsidRPr="00B2411C">
        <w:rPr>
          <w:rFonts w:ascii="Arial" w:hAnsi="Arial" w:cs="Arial"/>
          <w:sz w:val="22"/>
          <w:szCs w:val="22"/>
        </w:rPr>
        <w:t xml:space="preserve">[…] </w:t>
      </w:r>
      <w:r w:rsidRPr="00B2411C">
        <w:rPr>
          <w:rFonts w:ascii="Arial" w:hAnsi="Arial" w:cs="Arial"/>
          <w:i/>
          <w:iCs/>
          <w:sz w:val="22"/>
          <w:szCs w:val="22"/>
        </w:rPr>
        <w:t>le comptable a l’obligation de verser immédiatement de ses deniers personnels la somme correspondante</w:t>
      </w:r>
      <w:r w:rsidRPr="00B2411C">
        <w:rPr>
          <w:rFonts w:ascii="Arial" w:hAnsi="Arial" w:cs="Arial"/>
          <w:sz w:val="22"/>
          <w:szCs w:val="22"/>
        </w:rPr>
        <w:t> » ;</w:t>
      </w:r>
    </w:p>
    <w:p w:rsidR="00B2411C" w:rsidRPr="00B2411C" w:rsidRDefault="00B2411C" w:rsidP="00B2411C">
      <w:pPr>
        <w:ind w:left="284"/>
        <w:jc w:val="both"/>
        <w:rPr>
          <w:rFonts w:ascii="Arial" w:hAnsi="Arial" w:cs="Arial"/>
          <w:sz w:val="22"/>
          <w:szCs w:val="22"/>
        </w:rPr>
      </w:pPr>
    </w:p>
    <w:p w:rsidR="00B2411C" w:rsidRPr="00B2411C" w:rsidRDefault="00B2411C" w:rsidP="00B2411C">
      <w:pPr>
        <w:ind w:left="284"/>
        <w:jc w:val="both"/>
        <w:rPr>
          <w:rFonts w:ascii="Arial" w:hAnsi="Arial" w:cs="Arial"/>
          <w:bCs/>
          <w:sz w:val="22"/>
          <w:szCs w:val="22"/>
        </w:rPr>
      </w:pPr>
      <w:r w:rsidRPr="00B2411C">
        <w:rPr>
          <w:rFonts w:ascii="Arial" w:eastAsia="Calibri" w:hAnsi="Arial" w:cs="Arial"/>
          <w:sz w:val="22"/>
          <w:szCs w:val="22"/>
        </w:rPr>
        <w:t>Attendu</w:t>
      </w:r>
      <w:r w:rsidRPr="00B2411C">
        <w:rPr>
          <w:rFonts w:ascii="Arial" w:hAnsi="Arial" w:cs="Arial"/>
          <w:bCs/>
          <w:sz w:val="22"/>
          <w:szCs w:val="22"/>
        </w:rPr>
        <w:t xml:space="preserve"> qu’appelé</w:t>
      </w:r>
      <w:r w:rsidR="00016978">
        <w:rPr>
          <w:rFonts w:ascii="Arial" w:hAnsi="Arial" w:cs="Arial"/>
          <w:bCs/>
          <w:sz w:val="22"/>
          <w:szCs w:val="22"/>
        </w:rPr>
        <w:t>s</w:t>
      </w:r>
      <w:r w:rsidRPr="00B2411C">
        <w:rPr>
          <w:rFonts w:ascii="Arial" w:hAnsi="Arial" w:cs="Arial"/>
          <w:bCs/>
          <w:sz w:val="22"/>
          <w:szCs w:val="22"/>
        </w:rPr>
        <w:t xml:space="preserve"> à faire valoir leurs points de vue quant à l’existence d’un préjudice financier, le comptable et l’ordonnateur ont estimé </w:t>
      </w:r>
      <w:r w:rsidR="00016978">
        <w:rPr>
          <w:rFonts w:ascii="Arial" w:hAnsi="Arial" w:cs="Arial"/>
          <w:bCs/>
          <w:sz w:val="22"/>
          <w:szCs w:val="22"/>
        </w:rPr>
        <w:t>que la communauté de commune</w:t>
      </w:r>
      <w:r w:rsidR="0064434F">
        <w:rPr>
          <w:rFonts w:ascii="Arial" w:hAnsi="Arial" w:cs="Arial"/>
          <w:bCs/>
          <w:sz w:val="22"/>
          <w:szCs w:val="22"/>
        </w:rPr>
        <w:t>s</w:t>
      </w:r>
      <w:r w:rsidR="00016978">
        <w:rPr>
          <w:rFonts w:ascii="Arial" w:hAnsi="Arial" w:cs="Arial"/>
          <w:bCs/>
          <w:sz w:val="22"/>
          <w:szCs w:val="22"/>
        </w:rPr>
        <w:t xml:space="preserve"> n’avait</w:t>
      </w:r>
      <w:r w:rsidRPr="00B2411C">
        <w:rPr>
          <w:rFonts w:ascii="Arial" w:hAnsi="Arial" w:cs="Arial"/>
          <w:bCs/>
          <w:sz w:val="22"/>
          <w:szCs w:val="22"/>
        </w:rPr>
        <w:t xml:space="preserve"> </w:t>
      </w:r>
      <w:r w:rsidRPr="00B2411C">
        <w:rPr>
          <w:rFonts w:ascii="Arial" w:eastAsia="Calibri" w:hAnsi="Arial" w:cs="Arial"/>
          <w:sz w:val="22"/>
          <w:szCs w:val="22"/>
        </w:rPr>
        <w:t>pas</w:t>
      </w:r>
      <w:r w:rsidR="00016978">
        <w:rPr>
          <w:rFonts w:ascii="Arial" w:eastAsia="Calibri" w:hAnsi="Arial" w:cs="Arial"/>
          <w:sz w:val="22"/>
          <w:szCs w:val="22"/>
        </w:rPr>
        <w:t xml:space="preserve"> subi</w:t>
      </w:r>
      <w:r w:rsidRPr="00B2411C">
        <w:rPr>
          <w:rFonts w:ascii="Arial" w:eastAsia="Calibri" w:hAnsi="Arial" w:cs="Arial"/>
          <w:sz w:val="22"/>
          <w:szCs w:val="22"/>
        </w:rPr>
        <w:t xml:space="preserve"> de préjudice</w:t>
      </w:r>
      <w:r w:rsidR="00016978">
        <w:rPr>
          <w:rFonts w:ascii="Arial" w:eastAsia="Calibri" w:hAnsi="Arial" w:cs="Arial"/>
          <w:sz w:val="22"/>
          <w:szCs w:val="22"/>
        </w:rPr>
        <w:t xml:space="preserve"> financier du fait des paiements en cause</w:t>
      </w:r>
      <w:r w:rsidRPr="00B2411C">
        <w:rPr>
          <w:rFonts w:ascii="Arial" w:eastAsia="Calibri" w:hAnsi="Arial" w:cs="Arial"/>
          <w:sz w:val="22"/>
          <w:szCs w:val="22"/>
        </w:rPr>
        <w:t xml:space="preserve"> ; </w:t>
      </w:r>
    </w:p>
    <w:p w:rsidR="00B2411C" w:rsidRPr="00B2411C" w:rsidRDefault="00B2411C" w:rsidP="00B2411C">
      <w:pPr>
        <w:ind w:left="284"/>
        <w:jc w:val="both"/>
        <w:rPr>
          <w:rFonts w:ascii="Arial" w:hAnsi="Arial" w:cs="Arial"/>
          <w:sz w:val="22"/>
          <w:szCs w:val="22"/>
        </w:rPr>
      </w:pPr>
    </w:p>
    <w:p w:rsidR="00B2411C" w:rsidRPr="00B2411C" w:rsidRDefault="00B2411C" w:rsidP="00B2411C">
      <w:pPr>
        <w:ind w:left="284"/>
        <w:jc w:val="both"/>
        <w:rPr>
          <w:rFonts w:ascii="Arial" w:eastAsia="Calibri" w:hAnsi="Arial" w:cs="Arial"/>
          <w:sz w:val="22"/>
          <w:szCs w:val="22"/>
        </w:rPr>
      </w:pPr>
      <w:r w:rsidRPr="00B2411C">
        <w:rPr>
          <w:rFonts w:ascii="Arial" w:hAnsi="Arial" w:cs="Arial"/>
          <w:bCs/>
          <w:sz w:val="22"/>
          <w:szCs w:val="22"/>
        </w:rPr>
        <w:t>Attendu</w:t>
      </w:r>
      <w:r w:rsidRPr="00B2411C">
        <w:rPr>
          <w:rFonts w:ascii="Arial" w:hAnsi="Arial" w:cs="Arial"/>
          <w:b/>
          <w:bCs/>
          <w:sz w:val="22"/>
          <w:szCs w:val="22"/>
        </w:rPr>
        <w:t xml:space="preserve"> </w:t>
      </w:r>
      <w:r w:rsidRPr="00B2411C">
        <w:rPr>
          <w:rFonts w:ascii="Arial" w:hAnsi="Arial" w:cs="Arial"/>
          <w:sz w:val="22"/>
          <w:szCs w:val="22"/>
        </w:rPr>
        <w:t>que le constat de l’existence ou non d’un préjudice financier</w:t>
      </w:r>
      <w:r w:rsidR="00016978">
        <w:rPr>
          <w:rFonts w:ascii="Arial" w:hAnsi="Arial" w:cs="Arial"/>
          <w:sz w:val="22"/>
          <w:szCs w:val="22"/>
        </w:rPr>
        <w:t>,</w:t>
      </w:r>
      <w:r w:rsidRPr="00B2411C">
        <w:rPr>
          <w:rFonts w:ascii="Arial" w:hAnsi="Arial" w:cs="Arial"/>
          <w:sz w:val="22"/>
          <w:szCs w:val="22"/>
        </w:rPr>
        <w:t xml:space="preserve"> au sens des dispositions précitées</w:t>
      </w:r>
      <w:r w:rsidR="00016978">
        <w:rPr>
          <w:rFonts w:ascii="Arial" w:hAnsi="Arial" w:cs="Arial"/>
          <w:sz w:val="22"/>
          <w:szCs w:val="22"/>
        </w:rPr>
        <w:t>,</w:t>
      </w:r>
      <w:r w:rsidRPr="00B2411C">
        <w:rPr>
          <w:rFonts w:ascii="Arial" w:hAnsi="Arial" w:cs="Arial"/>
          <w:sz w:val="22"/>
          <w:szCs w:val="22"/>
        </w:rPr>
        <w:t xml:space="preserve"> relève de l’appréciation du juge des comptes ; que si, au regard du caractère contradictoire de la procédure, il y a lieu de tenir compte des dires et actes éventuels des parties, le juge des comptes n’est pas lié par ceux-ci ; </w:t>
      </w:r>
    </w:p>
    <w:p w:rsidR="00B2411C" w:rsidRPr="00B2411C" w:rsidRDefault="00B2411C" w:rsidP="00B2411C">
      <w:pPr>
        <w:ind w:left="142"/>
        <w:jc w:val="both"/>
        <w:rPr>
          <w:rFonts w:ascii="Arial" w:eastAsia="Calibri" w:hAnsi="Arial" w:cs="Arial"/>
          <w:sz w:val="22"/>
          <w:szCs w:val="22"/>
        </w:rPr>
      </w:pPr>
    </w:p>
    <w:p w:rsidR="00B2411C" w:rsidRPr="00B2411C" w:rsidRDefault="00B2411C" w:rsidP="00B2411C">
      <w:pPr>
        <w:ind w:left="284"/>
        <w:jc w:val="both"/>
        <w:rPr>
          <w:rFonts w:ascii="Arial" w:hAnsi="Arial" w:cs="Arial"/>
          <w:sz w:val="22"/>
          <w:szCs w:val="22"/>
        </w:rPr>
      </w:pPr>
      <w:r w:rsidRPr="00347829">
        <w:rPr>
          <w:rFonts w:ascii="Arial" w:eastAsia="Calibri" w:hAnsi="Arial" w:cs="Arial"/>
          <w:sz w:val="22"/>
          <w:szCs w:val="22"/>
        </w:rPr>
        <w:t>Attendu</w:t>
      </w:r>
      <w:r w:rsidRPr="00347829">
        <w:rPr>
          <w:rFonts w:ascii="Arial" w:hAnsi="Arial" w:cs="Arial"/>
          <w:sz w:val="22"/>
          <w:szCs w:val="22"/>
        </w:rPr>
        <w:t xml:space="preserve"> </w:t>
      </w:r>
      <w:r w:rsidR="00347829" w:rsidRPr="00347829">
        <w:rPr>
          <w:rFonts w:ascii="Arial" w:hAnsi="Arial" w:cs="Arial"/>
          <w:sz w:val="22"/>
          <w:szCs w:val="22"/>
        </w:rPr>
        <w:t>qu’à défaut de délibération du conseil communautaire autorisant le versement d’</w:t>
      </w:r>
      <w:r w:rsidR="00347829" w:rsidRPr="00347829">
        <w:rPr>
          <w:rFonts w:ascii="Arial" w:eastAsiaTheme="minorHAnsi" w:hAnsi="Arial" w:cs="Arial"/>
          <w:sz w:val="22"/>
          <w:szCs w:val="22"/>
          <w:lang w:eastAsia="en-US"/>
        </w:rPr>
        <w:t>indemnités horaires pour travaux supplémentaires</w:t>
      </w:r>
      <w:r w:rsidR="00347829" w:rsidRPr="00347829">
        <w:rPr>
          <w:rFonts w:ascii="Arial" w:hAnsi="Arial" w:cs="Arial"/>
          <w:sz w:val="22"/>
          <w:szCs w:val="22"/>
        </w:rPr>
        <w:t xml:space="preserve"> aux deux agents concernés, celles-ci n’étaient pas dues ; </w:t>
      </w:r>
      <w:r w:rsidRPr="00347829">
        <w:rPr>
          <w:rFonts w:ascii="Arial" w:hAnsi="Arial" w:cs="Arial"/>
          <w:sz w:val="22"/>
          <w:szCs w:val="22"/>
        </w:rPr>
        <w:t>que le manquement du comptable a donc causé un préjudice financier ;</w:t>
      </w:r>
      <w:r w:rsidRPr="00B2411C">
        <w:rPr>
          <w:rFonts w:ascii="Arial" w:hAnsi="Arial" w:cs="Arial"/>
          <w:sz w:val="22"/>
          <w:szCs w:val="22"/>
        </w:rPr>
        <w:t xml:space="preserve"> </w:t>
      </w:r>
    </w:p>
    <w:p w:rsidR="00B2411C" w:rsidRPr="00B2411C" w:rsidRDefault="00B2411C" w:rsidP="00B2411C">
      <w:pPr>
        <w:ind w:left="284"/>
        <w:jc w:val="both"/>
        <w:rPr>
          <w:rFonts w:ascii="Arial" w:eastAsia="Calibri" w:hAnsi="Arial" w:cs="Arial"/>
          <w:sz w:val="22"/>
          <w:szCs w:val="22"/>
        </w:rPr>
      </w:pPr>
    </w:p>
    <w:p w:rsidR="00B2411C" w:rsidRPr="00B2411C" w:rsidRDefault="00B2411C" w:rsidP="00B2411C">
      <w:pPr>
        <w:ind w:left="284" w:firstLine="425"/>
        <w:jc w:val="both"/>
        <w:rPr>
          <w:rFonts w:ascii="Arial" w:eastAsia="Calibri" w:hAnsi="Arial" w:cs="Arial"/>
          <w:sz w:val="22"/>
          <w:szCs w:val="22"/>
        </w:rPr>
      </w:pPr>
      <w:r w:rsidRPr="00B2411C">
        <w:rPr>
          <w:rFonts w:ascii="Arial" w:hAnsi="Arial" w:cs="Arial"/>
          <w:b/>
          <w:bCs/>
          <w:sz w:val="22"/>
          <w:szCs w:val="22"/>
        </w:rPr>
        <w:t xml:space="preserve">Sur le lien de causalité </w:t>
      </w:r>
    </w:p>
    <w:p w:rsidR="00B2411C" w:rsidRPr="00B2411C" w:rsidRDefault="00B2411C" w:rsidP="00B2411C">
      <w:pPr>
        <w:autoSpaceDE w:val="0"/>
        <w:autoSpaceDN w:val="0"/>
        <w:adjustRightInd w:val="0"/>
        <w:rPr>
          <w:rFonts w:ascii="Arial" w:eastAsiaTheme="minorHAnsi" w:hAnsi="Arial" w:cs="Arial"/>
          <w:sz w:val="22"/>
          <w:szCs w:val="22"/>
          <w:lang w:eastAsia="en-US"/>
        </w:rPr>
      </w:pPr>
    </w:p>
    <w:p w:rsidR="00B2411C" w:rsidRPr="00B2411C" w:rsidRDefault="00B2411C" w:rsidP="00B2411C">
      <w:pPr>
        <w:ind w:left="284"/>
        <w:jc w:val="both"/>
        <w:rPr>
          <w:rFonts w:ascii="Arial" w:hAnsi="Arial" w:cs="Arial"/>
          <w:sz w:val="22"/>
          <w:szCs w:val="22"/>
        </w:rPr>
      </w:pPr>
      <w:r w:rsidRPr="00B2411C">
        <w:rPr>
          <w:rFonts w:ascii="Arial" w:hAnsi="Arial" w:cs="Arial"/>
          <w:bCs/>
          <w:sz w:val="22"/>
          <w:szCs w:val="22"/>
        </w:rPr>
        <w:t>Attendu</w:t>
      </w:r>
      <w:r w:rsidRPr="00B2411C">
        <w:rPr>
          <w:rFonts w:ascii="Arial" w:hAnsi="Arial" w:cs="Arial"/>
          <w:b/>
          <w:bCs/>
          <w:sz w:val="22"/>
          <w:szCs w:val="22"/>
        </w:rPr>
        <w:t xml:space="preserve"> </w:t>
      </w:r>
      <w:r w:rsidRPr="00B2411C">
        <w:rPr>
          <w:rFonts w:ascii="Arial" w:hAnsi="Arial" w:cs="Arial"/>
          <w:sz w:val="22"/>
          <w:szCs w:val="22"/>
        </w:rPr>
        <w:t xml:space="preserve">que le préjudice financier subi par la communauté des communes à l’occasion des paiements litigieux est directement lié au manquement du comptable et qu’il n’apparaît pas de circonstances de force majeure susceptibles d’atténuer ce lien de causalité ; qu’il y a donc lieu de constituer </w:t>
      </w:r>
      <w:r w:rsidRPr="00B2411C">
        <w:rPr>
          <w:rFonts w:ascii="Arial" w:hAnsi="Arial" w:cs="Arial"/>
          <w:sz w:val="22"/>
        </w:rPr>
        <w:t>M. Eric Peyrefiche</w:t>
      </w:r>
      <w:r w:rsidRPr="00B2411C">
        <w:rPr>
          <w:rFonts w:ascii="Arial" w:hAnsi="Arial" w:cs="Arial"/>
          <w:sz w:val="22"/>
          <w:szCs w:val="22"/>
        </w:rPr>
        <w:t xml:space="preserve"> débiteur de la communauté de communes de Forges-Les-Eaux ;</w:t>
      </w:r>
    </w:p>
    <w:p w:rsidR="00B2411C" w:rsidRPr="00B2411C" w:rsidRDefault="00B2411C" w:rsidP="00B2411C">
      <w:pPr>
        <w:ind w:left="284"/>
        <w:jc w:val="both"/>
        <w:rPr>
          <w:rFonts w:ascii="Arial" w:hAnsi="Arial" w:cs="Arial"/>
          <w:b/>
          <w:bCs/>
          <w:sz w:val="22"/>
          <w:szCs w:val="22"/>
        </w:rPr>
      </w:pPr>
    </w:p>
    <w:p w:rsidR="00B2411C" w:rsidRPr="00B2411C" w:rsidRDefault="00B2411C" w:rsidP="00B2411C">
      <w:pPr>
        <w:ind w:left="284" w:firstLine="425"/>
        <w:jc w:val="both"/>
        <w:rPr>
          <w:rFonts w:ascii="Arial" w:hAnsi="Arial" w:cs="Arial"/>
          <w:b/>
          <w:bCs/>
          <w:sz w:val="22"/>
          <w:szCs w:val="22"/>
        </w:rPr>
      </w:pPr>
      <w:r w:rsidRPr="00B2411C">
        <w:rPr>
          <w:rFonts w:ascii="Arial" w:hAnsi="Arial" w:cs="Arial"/>
          <w:b/>
          <w:bCs/>
          <w:sz w:val="22"/>
          <w:szCs w:val="22"/>
        </w:rPr>
        <w:t xml:space="preserve">Sur le débet </w:t>
      </w:r>
    </w:p>
    <w:p w:rsidR="00B2411C" w:rsidRPr="00B2411C" w:rsidRDefault="00B2411C" w:rsidP="00B2411C">
      <w:pPr>
        <w:ind w:left="284"/>
        <w:jc w:val="both"/>
        <w:rPr>
          <w:rFonts w:ascii="Arial" w:hAnsi="Arial" w:cs="Arial"/>
          <w:b/>
          <w:bCs/>
          <w:sz w:val="22"/>
          <w:szCs w:val="22"/>
        </w:rPr>
      </w:pPr>
    </w:p>
    <w:p w:rsidR="00B2411C" w:rsidRPr="00B2411C" w:rsidRDefault="00B2411C" w:rsidP="00B2411C">
      <w:pPr>
        <w:ind w:left="284"/>
        <w:jc w:val="both"/>
        <w:rPr>
          <w:rFonts w:ascii="Arial" w:hAnsi="Arial" w:cs="Arial"/>
          <w:sz w:val="22"/>
          <w:szCs w:val="22"/>
        </w:rPr>
      </w:pPr>
      <w:r w:rsidRPr="00B2411C">
        <w:rPr>
          <w:rFonts w:ascii="Arial" w:hAnsi="Arial" w:cs="Arial"/>
          <w:bCs/>
          <w:sz w:val="22"/>
          <w:szCs w:val="22"/>
        </w:rPr>
        <w:t>Attendu</w:t>
      </w:r>
      <w:r w:rsidRPr="00B2411C">
        <w:rPr>
          <w:rFonts w:ascii="Arial" w:hAnsi="Arial" w:cs="Arial"/>
          <w:b/>
          <w:bCs/>
          <w:sz w:val="22"/>
          <w:szCs w:val="22"/>
        </w:rPr>
        <w:t xml:space="preserve"> </w:t>
      </w:r>
      <w:r w:rsidRPr="00B2411C">
        <w:rPr>
          <w:rFonts w:ascii="Arial" w:hAnsi="Arial" w:cs="Arial"/>
          <w:sz w:val="22"/>
          <w:szCs w:val="22"/>
        </w:rPr>
        <w:t xml:space="preserve">que le préjudice financier subi par la communauté de communes correspond au paiement irrégulier des </w:t>
      </w:r>
      <w:r w:rsidRPr="00B2411C">
        <w:rPr>
          <w:rFonts w:ascii="Arial" w:eastAsiaTheme="minorHAnsi" w:hAnsi="Arial" w:cs="Arial"/>
          <w:sz w:val="22"/>
          <w:szCs w:val="22"/>
          <w:lang w:eastAsia="en-US"/>
        </w:rPr>
        <w:t>indemnités horaires pour travaux supplémentaires</w:t>
      </w:r>
      <w:r w:rsidRPr="00B2411C">
        <w:rPr>
          <w:rFonts w:ascii="Arial" w:hAnsi="Arial" w:cs="Arial"/>
          <w:sz w:val="22"/>
          <w:szCs w:val="22"/>
        </w:rPr>
        <w:t xml:space="preserve"> en 2014, d’un montant de 4 011,81 euros ; </w:t>
      </w:r>
    </w:p>
    <w:p w:rsidR="00A46266" w:rsidRDefault="00A46266">
      <w:pPr>
        <w:spacing w:after="200" w:line="276" w:lineRule="auto"/>
        <w:rPr>
          <w:rFonts w:ascii="Arial" w:hAnsi="Arial" w:cs="Arial"/>
          <w:b/>
          <w:bCs/>
          <w:sz w:val="22"/>
          <w:szCs w:val="22"/>
        </w:rPr>
      </w:pPr>
      <w:r>
        <w:rPr>
          <w:rFonts w:ascii="Arial" w:hAnsi="Arial" w:cs="Arial"/>
          <w:b/>
          <w:bCs/>
          <w:sz w:val="22"/>
          <w:szCs w:val="22"/>
        </w:rPr>
        <w:br w:type="page"/>
      </w:r>
    </w:p>
    <w:p w:rsidR="00B2411C" w:rsidRPr="00B2411C" w:rsidRDefault="00B2411C" w:rsidP="00B2411C">
      <w:pPr>
        <w:ind w:left="284"/>
        <w:jc w:val="both"/>
        <w:rPr>
          <w:rFonts w:ascii="Arial" w:hAnsi="Arial" w:cs="Arial"/>
          <w:b/>
          <w:bCs/>
          <w:sz w:val="22"/>
          <w:szCs w:val="22"/>
        </w:rPr>
      </w:pPr>
    </w:p>
    <w:p w:rsidR="00B2411C" w:rsidRPr="00B2411C" w:rsidRDefault="00B2411C" w:rsidP="00B2411C">
      <w:pPr>
        <w:ind w:left="284"/>
        <w:jc w:val="both"/>
        <w:rPr>
          <w:rFonts w:ascii="Arial" w:hAnsi="Arial" w:cs="Arial"/>
          <w:sz w:val="22"/>
          <w:szCs w:val="22"/>
        </w:rPr>
      </w:pPr>
      <w:r w:rsidRPr="00B2411C">
        <w:rPr>
          <w:rFonts w:ascii="Arial" w:hAnsi="Arial" w:cs="Arial"/>
          <w:bCs/>
          <w:sz w:val="22"/>
          <w:szCs w:val="22"/>
        </w:rPr>
        <w:t>Attendu</w:t>
      </w:r>
      <w:r w:rsidRPr="00B2411C">
        <w:rPr>
          <w:rFonts w:ascii="Arial" w:hAnsi="Arial" w:cs="Arial"/>
          <w:b/>
          <w:bCs/>
          <w:sz w:val="22"/>
          <w:szCs w:val="22"/>
        </w:rPr>
        <w:t xml:space="preserve"> </w:t>
      </w:r>
      <w:r w:rsidRPr="00B2411C">
        <w:rPr>
          <w:rFonts w:ascii="Arial" w:hAnsi="Arial" w:cs="Arial"/>
          <w:sz w:val="22"/>
          <w:szCs w:val="22"/>
        </w:rPr>
        <w:t>qu’aux termes du VIII de l’article 60 de la loi du 23 février 1963, « </w:t>
      </w:r>
      <w:r w:rsidRPr="00B2411C">
        <w:rPr>
          <w:rFonts w:ascii="Arial" w:hAnsi="Arial" w:cs="Arial"/>
          <w:i/>
          <w:iCs/>
          <w:sz w:val="22"/>
          <w:szCs w:val="22"/>
        </w:rPr>
        <w:t>les débets portent intérêt au taux légal à compter du premier acte de la mise en jeu de la responsabilité personnelle et pécuniaire des comptables publics</w:t>
      </w:r>
      <w:r w:rsidRPr="00B2411C">
        <w:rPr>
          <w:rFonts w:ascii="Arial" w:hAnsi="Arial" w:cs="Arial"/>
          <w:sz w:val="22"/>
          <w:szCs w:val="22"/>
        </w:rPr>
        <w:t xml:space="preserve"> » ; qu’en l’espèce, cette date est le 16 juin 2016 ; </w:t>
      </w:r>
    </w:p>
    <w:p w:rsidR="00B2411C" w:rsidRPr="00B2411C" w:rsidRDefault="00B2411C" w:rsidP="00B2411C">
      <w:pPr>
        <w:ind w:left="284"/>
        <w:jc w:val="both"/>
        <w:rPr>
          <w:rFonts w:ascii="Arial" w:hAnsi="Arial" w:cs="Arial"/>
          <w:b/>
          <w:bCs/>
          <w:sz w:val="22"/>
          <w:szCs w:val="22"/>
        </w:rPr>
      </w:pPr>
    </w:p>
    <w:p w:rsidR="00B2411C" w:rsidRPr="00B2411C" w:rsidRDefault="00B2411C" w:rsidP="00B2411C">
      <w:pPr>
        <w:ind w:left="284" w:firstLine="425"/>
        <w:jc w:val="both"/>
        <w:rPr>
          <w:rFonts w:ascii="Arial" w:hAnsi="Arial" w:cs="Arial"/>
          <w:b/>
          <w:bCs/>
          <w:sz w:val="22"/>
          <w:szCs w:val="22"/>
        </w:rPr>
      </w:pPr>
      <w:r w:rsidRPr="00B2411C">
        <w:rPr>
          <w:rFonts w:ascii="Arial" w:hAnsi="Arial" w:cs="Arial"/>
          <w:b/>
          <w:bCs/>
          <w:sz w:val="22"/>
          <w:szCs w:val="22"/>
        </w:rPr>
        <w:t xml:space="preserve">Sur le respect du contrôle sélectif de la dépense </w:t>
      </w:r>
    </w:p>
    <w:p w:rsidR="00B2411C" w:rsidRPr="00B2411C" w:rsidRDefault="00B2411C" w:rsidP="00B2411C">
      <w:pPr>
        <w:ind w:left="284"/>
        <w:jc w:val="both"/>
        <w:rPr>
          <w:rFonts w:ascii="Arial" w:hAnsi="Arial" w:cs="Arial"/>
          <w:b/>
          <w:bCs/>
          <w:sz w:val="22"/>
          <w:szCs w:val="22"/>
        </w:rPr>
      </w:pPr>
    </w:p>
    <w:p w:rsidR="00B2411C" w:rsidRPr="00B2411C" w:rsidRDefault="00B2411C" w:rsidP="00B2411C">
      <w:pPr>
        <w:ind w:left="284"/>
        <w:jc w:val="both"/>
        <w:rPr>
          <w:rFonts w:ascii="Arial" w:hAnsi="Arial" w:cs="Arial"/>
          <w:sz w:val="22"/>
          <w:szCs w:val="22"/>
        </w:rPr>
      </w:pPr>
      <w:r w:rsidRPr="00B2411C">
        <w:rPr>
          <w:rFonts w:ascii="Arial" w:hAnsi="Arial" w:cs="Arial"/>
          <w:bCs/>
          <w:sz w:val="22"/>
          <w:szCs w:val="22"/>
        </w:rPr>
        <w:t>Attendu</w:t>
      </w:r>
      <w:r w:rsidRPr="00B2411C">
        <w:rPr>
          <w:rFonts w:ascii="Arial" w:hAnsi="Arial" w:cs="Arial"/>
          <w:b/>
          <w:bCs/>
          <w:sz w:val="22"/>
          <w:szCs w:val="22"/>
        </w:rPr>
        <w:t xml:space="preserve"> </w:t>
      </w:r>
      <w:r w:rsidRPr="00B2411C">
        <w:rPr>
          <w:rFonts w:ascii="Arial" w:hAnsi="Arial" w:cs="Arial"/>
          <w:sz w:val="22"/>
          <w:szCs w:val="22"/>
        </w:rPr>
        <w:t xml:space="preserve">qu’aux termes du paragraphe IX alinéa 2 de l’article 60 de la loi du 23 février 1963, « </w:t>
      </w:r>
      <w:r w:rsidRPr="00B2411C">
        <w:rPr>
          <w:rFonts w:ascii="Arial" w:hAnsi="Arial" w:cs="Arial"/>
          <w:i/>
          <w:sz w:val="22"/>
          <w:szCs w:val="22"/>
          <w:shd w:val="clear" w:color="auto" w:fill="FFFFFF"/>
        </w:rPr>
        <w:t>Les comptables publics dont la responsabilité personnelle et pécuniaire a été mise en jeu dans les cas mentionnés au troisième alinéa du même VI peuvent obtenir du ministre chargé du budget la remise gracieuse des sommes mises à leur charge. Hormis le cas de décès du comptable ou de respect par celui-ci, sous l'appréciation du juge des comptes, des règles de contrôle sélectif des dépenses, aucune remise gracieuse totale ne peut être accordée</w:t>
      </w:r>
      <w:r w:rsidRPr="00B2411C">
        <w:rPr>
          <w:rFonts w:ascii="Arial" w:hAnsi="Arial" w:cs="Arial"/>
          <w:sz w:val="19"/>
          <w:szCs w:val="19"/>
          <w:shd w:val="clear" w:color="auto" w:fill="FFFFFF"/>
        </w:rPr>
        <w:t xml:space="preserve"> […] </w:t>
      </w:r>
      <w:r w:rsidRPr="00B2411C">
        <w:rPr>
          <w:rFonts w:ascii="Arial" w:hAnsi="Arial" w:cs="Arial"/>
          <w:sz w:val="22"/>
          <w:szCs w:val="22"/>
        </w:rPr>
        <w:t xml:space="preserve">» ; </w:t>
      </w:r>
    </w:p>
    <w:p w:rsidR="00B2411C" w:rsidRPr="00B2411C" w:rsidRDefault="00B2411C" w:rsidP="00B2411C">
      <w:pPr>
        <w:ind w:left="284"/>
        <w:jc w:val="both"/>
        <w:rPr>
          <w:rFonts w:ascii="Arial" w:hAnsi="Arial" w:cs="Arial"/>
          <w:sz w:val="22"/>
          <w:szCs w:val="22"/>
        </w:rPr>
      </w:pPr>
    </w:p>
    <w:p w:rsidR="00B2411C" w:rsidRPr="00B2411C" w:rsidRDefault="00B2411C" w:rsidP="00B2411C">
      <w:pPr>
        <w:ind w:left="284"/>
        <w:jc w:val="both"/>
        <w:rPr>
          <w:rFonts w:ascii="Arial" w:hAnsi="Arial" w:cs="Arial"/>
          <w:sz w:val="22"/>
          <w:szCs w:val="22"/>
        </w:rPr>
      </w:pPr>
      <w:r w:rsidRPr="00B2411C">
        <w:rPr>
          <w:rFonts w:ascii="Arial" w:hAnsi="Arial" w:cs="Arial"/>
          <w:bCs/>
          <w:sz w:val="22"/>
          <w:szCs w:val="22"/>
        </w:rPr>
        <w:t>Attendu</w:t>
      </w:r>
      <w:r w:rsidRPr="00B2411C">
        <w:rPr>
          <w:rFonts w:ascii="Arial" w:hAnsi="Arial" w:cs="Arial"/>
          <w:b/>
          <w:bCs/>
          <w:sz w:val="22"/>
          <w:szCs w:val="22"/>
        </w:rPr>
        <w:t xml:space="preserve"> </w:t>
      </w:r>
      <w:r w:rsidRPr="00B2411C">
        <w:rPr>
          <w:rFonts w:ascii="Arial" w:hAnsi="Arial" w:cs="Arial"/>
          <w:sz w:val="22"/>
          <w:szCs w:val="22"/>
        </w:rPr>
        <w:t>que les paiements concernés n’étaient pas couverts par un plan de contrôle sélectif de la dépense </w:t>
      </w:r>
      <w:r w:rsidRPr="00B2411C">
        <w:rPr>
          <w:rFonts w:ascii="Arial" w:eastAsia="Calibri" w:hAnsi="Arial" w:cs="Arial"/>
          <w:sz w:val="22"/>
          <w:szCs w:val="22"/>
        </w:rPr>
        <w:t xml:space="preserve">; </w:t>
      </w:r>
      <w:r w:rsidRPr="00B2411C">
        <w:rPr>
          <w:rFonts w:ascii="Arial" w:hAnsi="Arial" w:cs="Arial"/>
          <w:sz w:val="22"/>
          <w:szCs w:val="22"/>
        </w:rPr>
        <w:t xml:space="preserve">que dès lors, </w:t>
      </w:r>
      <w:r w:rsidRPr="00B2411C">
        <w:rPr>
          <w:rFonts w:ascii="Arial" w:hAnsi="Arial" w:cs="Arial"/>
          <w:sz w:val="22"/>
        </w:rPr>
        <w:t>M. Eric Peyrefiche</w:t>
      </w:r>
      <w:r w:rsidRPr="00B2411C">
        <w:rPr>
          <w:rFonts w:ascii="Arial" w:hAnsi="Arial" w:cs="Arial"/>
          <w:sz w:val="22"/>
          <w:szCs w:val="22"/>
        </w:rPr>
        <w:t xml:space="preserve"> ne devrait pas pouvoir prétendre à une remise gracieuse totale ;</w:t>
      </w:r>
    </w:p>
    <w:p w:rsidR="00B2411C" w:rsidRPr="00B2411C" w:rsidRDefault="00B2411C" w:rsidP="00B2411C">
      <w:pPr>
        <w:ind w:left="284"/>
        <w:jc w:val="both"/>
        <w:rPr>
          <w:rFonts w:ascii="Arial" w:hAnsi="Arial" w:cs="Arial"/>
          <w:sz w:val="22"/>
          <w:szCs w:val="22"/>
        </w:rPr>
      </w:pPr>
    </w:p>
    <w:p w:rsidR="00B2411C" w:rsidRPr="00B2411C" w:rsidRDefault="00B2411C" w:rsidP="00B2411C">
      <w:pPr>
        <w:autoSpaceDE w:val="0"/>
        <w:autoSpaceDN w:val="0"/>
        <w:adjustRightInd w:val="0"/>
        <w:ind w:left="240" w:right="153" w:firstLine="284"/>
        <w:jc w:val="center"/>
        <w:rPr>
          <w:rFonts w:ascii="Arial" w:hAnsi="Arial" w:cs="Arial"/>
          <w:b/>
          <w:sz w:val="22"/>
          <w:szCs w:val="22"/>
        </w:rPr>
      </w:pPr>
    </w:p>
    <w:p w:rsidR="00B2411C" w:rsidRPr="00B2411C" w:rsidRDefault="00B2411C" w:rsidP="00B2411C">
      <w:pPr>
        <w:autoSpaceDE w:val="0"/>
        <w:autoSpaceDN w:val="0"/>
        <w:adjustRightInd w:val="0"/>
        <w:ind w:left="240" w:right="153" w:firstLine="44"/>
        <w:jc w:val="center"/>
        <w:rPr>
          <w:rFonts w:ascii="Arial" w:hAnsi="Arial" w:cs="Arial"/>
          <w:b/>
          <w:sz w:val="22"/>
          <w:szCs w:val="22"/>
        </w:rPr>
      </w:pPr>
      <w:r w:rsidRPr="00B2411C">
        <w:rPr>
          <w:rFonts w:ascii="Arial" w:hAnsi="Arial" w:cs="Arial"/>
          <w:b/>
          <w:sz w:val="22"/>
          <w:szCs w:val="22"/>
        </w:rPr>
        <w:t>PAR CES MOTIFS,</w:t>
      </w:r>
    </w:p>
    <w:p w:rsidR="00B2411C" w:rsidRPr="00B2411C" w:rsidRDefault="00B2411C" w:rsidP="00B2411C">
      <w:pPr>
        <w:autoSpaceDE w:val="0"/>
        <w:autoSpaceDN w:val="0"/>
        <w:adjustRightInd w:val="0"/>
        <w:ind w:left="240" w:right="153"/>
        <w:jc w:val="both"/>
        <w:rPr>
          <w:rFonts w:ascii="Arial" w:hAnsi="Arial" w:cs="Arial"/>
          <w:sz w:val="22"/>
          <w:szCs w:val="22"/>
        </w:rPr>
      </w:pPr>
    </w:p>
    <w:p w:rsidR="00B2411C" w:rsidRPr="00B2411C" w:rsidRDefault="00B2411C" w:rsidP="00B2411C">
      <w:pPr>
        <w:autoSpaceDE w:val="0"/>
        <w:autoSpaceDN w:val="0"/>
        <w:adjustRightInd w:val="0"/>
        <w:ind w:left="284"/>
        <w:jc w:val="both"/>
        <w:rPr>
          <w:rFonts w:ascii="Arial" w:eastAsiaTheme="minorHAnsi" w:hAnsi="Arial" w:cs="Arial"/>
          <w:sz w:val="22"/>
          <w:szCs w:val="22"/>
          <w:lang w:eastAsia="en-US"/>
        </w:rPr>
      </w:pPr>
      <w:r w:rsidRPr="00B2411C">
        <w:rPr>
          <w:rFonts w:ascii="Arial" w:eastAsiaTheme="minorHAnsi" w:hAnsi="Arial" w:cs="Arial"/>
          <w:b/>
          <w:bCs/>
          <w:sz w:val="22"/>
          <w:szCs w:val="22"/>
          <w:lang w:eastAsia="en-US"/>
        </w:rPr>
        <w:t xml:space="preserve">Article 1 </w:t>
      </w:r>
      <w:r w:rsidRPr="00B2411C">
        <w:rPr>
          <w:rFonts w:ascii="Arial" w:eastAsiaTheme="minorHAnsi" w:hAnsi="Arial" w:cs="Arial"/>
          <w:sz w:val="22"/>
          <w:szCs w:val="22"/>
          <w:lang w:eastAsia="en-US"/>
        </w:rPr>
        <w:t xml:space="preserve">: M. </w:t>
      </w:r>
      <w:r w:rsidRPr="00B2411C">
        <w:rPr>
          <w:rFonts w:ascii="Arial" w:hAnsi="Arial" w:cs="Arial"/>
          <w:sz w:val="22"/>
          <w:szCs w:val="22"/>
        </w:rPr>
        <w:t>Eric Peyrefiche</w:t>
      </w:r>
      <w:r w:rsidRPr="00B2411C">
        <w:rPr>
          <w:rFonts w:ascii="Arial" w:eastAsiaTheme="minorHAnsi" w:hAnsi="Arial" w:cs="Arial"/>
          <w:sz w:val="22"/>
          <w:szCs w:val="22"/>
          <w:lang w:eastAsia="en-US"/>
        </w:rPr>
        <w:t xml:space="preserve"> est constitué débiteur de la communauté de communes de Forges-Les-Eaux, au titre de l’exercice 2014, à hauteur de quatre mille onze euros et quatre-vingt-un centimes (4 011,81 €) augmentés des intérêts de droit à compter du 16 juin 2016 ; </w:t>
      </w:r>
    </w:p>
    <w:p w:rsidR="00B2411C" w:rsidRPr="00B2411C" w:rsidRDefault="00B2411C" w:rsidP="00B2411C">
      <w:pPr>
        <w:autoSpaceDE w:val="0"/>
        <w:autoSpaceDN w:val="0"/>
        <w:adjustRightInd w:val="0"/>
        <w:ind w:left="284"/>
        <w:jc w:val="both"/>
        <w:rPr>
          <w:rFonts w:ascii="Arial" w:eastAsiaTheme="minorHAnsi" w:hAnsi="Arial" w:cs="Arial"/>
          <w:sz w:val="22"/>
          <w:szCs w:val="22"/>
          <w:lang w:eastAsia="en-US"/>
        </w:rPr>
      </w:pPr>
    </w:p>
    <w:p w:rsidR="00B2411C" w:rsidRPr="00B2411C" w:rsidRDefault="00B2411C" w:rsidP="00B2411C">
      <w:pPr>
        <w:autoSpaceDE w:val="0"/>
        <w:autoSpaceDN w:val="0"/>
        <w:adjustRightInd w:val="0"/>
        <w:ind w:left="284"/>
        <w:jc w:val="both"/>
        <w:rPr>
          <w:rFonts w:ascii="Arial" w:eastAsiaTheme="minorHAnsi" w:hAnsi="Arial" w:cs="Arial"/>
          <w:sz w:val="22"/>
          <w:szCs w:val="22"/>
          <w:lang w:eastAsia="en-US"/>
        </w:rPr>
      </w:pPr>
      <w:r w:rsidRPr="00B2411C">
        <w:rPr>
          <w:rFonts w:ascii="Arial" w:eastAsiaTheme="minorHAnsi" w:hAnsi="Arial" w:cs="Arial"/>
          <w:b/>
          <w:bCs/>
          <w:sz w:val="22"/>
          <w:szCs w:val="22"/>
          <w:lang w:eastAsia="en-US"/>
        </w:rPr>
        <w:t xml:space="preserve">Article 2 </w:t>
      </w:r>
      <w:r w:rsidRPr="00B2411C">
        <w:rPr>
          <w:rFonts w:ascii="Arial" w:eastAsiaTheme="minorHAnsi" w:hAnsi="Arial" w:cs="Arial"/>
          <w:sz w:val="22"/>
          <w:szCs w:val="22"/>
          <w:lang w:eastAsia="en-US"/>
        </w:rPr>
        <w:t xml:space="preserve">: M. </w:t>
      </w:r>
      <w:r w:rsidRPr="00B2411C">
        <w:rPr>
          <w:rFonts w:ascii="Arial" w:hAnsi="Arial" w:cs="Arial"/>
          <w:sz w:val="22"/>
          <w:szCs w:val="22"/>
        </w:rPr>
        <w:t>Eric Peyrefiche</w:t>
      </w:r>
      <w:r w:rsidRPr="00B2411C">
        <w:rPr>
          <w:rFonts w:ascii="Arial" w:eastAsiaTheme="minorHAnsi" w:hAnsi="Arial" w:cs="Arial"/>
          <w:sz w:val="22"/>
          <w:szCs w:val="22"/>
          <w:lang w:eastAsia="en-US"/>
        </w:rPr>
        <w:t xml:space="preserve"> </w:t>
      </w:r>
      <w:r w:rsidRPr="00B2411C">
        <w:rPr>
          <w:rFonts w:ascii="Arial" w:hAnsi="Arial" w:cs="Arial"/>
          <w:sz w:val="22"/>
          <w:szCs w:val="22"/>
        </w:rPr>
        <w:t>ne pourra être déchargé de sa gestion au titre de 2014 qu’après apurement du débet fixé ci-dessus ;</w:t>
      </w:r>
    </w:p>
    <w:p w:rsidR="00B2411C" w:rsidRPr="00B2411C" w:rsidRDefault="00B2411C" w:rsidP="00B2411C">
      <w:pPr>
        <w:autoSpaceDE w:val="0"/>
        <w:autoSpaceDN w:val="0"/>
        <w:adjustRightInd w:val="0"/>
        <w:ind w:left="284" w:right="153" w:firstLine="284"/>
        <w:jc w:val="both"/>
        <w:rPr>
          <w:rFonts w:ascii="Arial" w:hAnsi="Arial" w:cs="Arial"/>
          <w:sz w:val="22"/>
          <w:szCs w:val="22"/>
        </w:rPr>
      </w:pPr>
    </w:p>
    <w:p w:rsidR="00027CE7" w:rsidRPr="006C24E1" w:rsidRDefault="00027CE7" w:rsidP="00027CE7">
      <w:pPr>
        <w:spacing w:line="240" w:lineRule="exact"/>
        <w:ind w:left="240" w:right="153" w:firstLine="2"/>
        <w:jc w:val="both"/>
        <w:rPr>
          <w:rFonts w:ascii="Arial" w:hAnsi="Arial" w:cs="Arial"/>
          <w:sz w:val="22"/>
          <w:szCs w:val="22"/>
        </w:rPr>
      </w:pPr>
    </w:p>
    <w:p w:rsidR="00027CE7" w:rsidRPr="006C24E1" w:rsidRDefault="00027CE7" w:rsidP="00027CE7">
      <w:pPr>
        <w:spacing w:line="240" w:lineRule="exact"/>
        <w:ind w:left="240" w:right="153" w:firstLine="2"/>
        <w:jc w:val="both"/>
        <w:rPr>
          <w:rFonts w:ascii="Arial" w:hAnsi="Arial" w:cs="Arial"/>
          <w:sz w:val="22"/>
          <w:szCs w:val="22"/>
        </w:rPr>
      </w:pPr>
      <w:r w:rsidRPr="006C24E1">
        <w:rPr>
          <w:rFonts w:ascii="Arial" w:hAnsi="Arial" w:cs="Arial"/>
          <w:sz w:val="22"/>
          <w:szCs w:val="22"/>
        </w:rPr>
        <w:t xml:space="preserve">Fait et jugé en audience publique le </w:t>
      </w:r>
      <w:r w:rsidR="00D024A1">
        <w:rPr>
          <w:rFonts w:ascii="Arial" w:hAnsi="Arial" w:cs="Arial"/>
          <w:sz w:val="22"/>
          <w:szCs w:val="22"/>
        </w:rPr>
        <w:t>29 novembre 2016</w:t>
      </w:r>
      <w:r w:rsidRPr="006C24E1">
        <w:rPr>
          <w:rFonts w:ascii="Arial" w:hAnsi="Arial" w:cs="Arial"/>
          <w:sz w:val="22"/>
          <w:szCs w:val="22"/>
        </w:rPr>
        <w:t xml:space="preserve"> à la chambre régionale des comptes de Normandie par M. Frédéric Advielle, président, président de séance, </w:t>
      </w:r>
      <w:r w:rsidR="00D024A1">
        <w:rPr>
          <w:rFonts w:ascii="Arial" w:hAnsi="Arial" w:cs="Arial"/>
          <w:sz w:val="22"/>
          <w:szCs w:val="22"/>
        </w:rPr>
        <w:t>MM. Janner et Gallée</w:t>
      </w:r>
      <w:r w:rsidRPr="006C24E1">
        <w:rPr>
          <w:rFonts w:ascii="Arial" w:hAnsi="Arial" w:cs="Arial"/>
          <w:sz w:val="22"/>
          <w:szCs w:val="22"/>
        </w:rPr>
        <w:t xml:space="preserve">, </w:t>
      </w:r>
      <w:r w:rsidR="00D024A1">
        <w:rPr>
          <w:rFonts w:ascii="Arial" w:hAnsi="Arial" w:cs="Arial"/>
          <w:sz w:val="22"/>
          <w:szCs w:val="22"/>
        </w:rPr>
        <w:t>présidents de section, M. Alain Slama</w:t>
      </w:r>
      <w:r w:rsidRPr="006C24E1">
        <w:rPr>
          <w:rFonts w:ascii="Arial" w:hAnsi="Arial" w:cs="Arial"/>
          <w:sz w:val="22"/>
          <w:szCs w:val="22"/>
        </w:rPr>
        <w:t xml:space="preserve"> et </w:t>
      </w:r>
      <w:r w:rsidR="00D024A1">
        <w:rPr>
          <w:rFonts w:ascii="Arial" w:hAnsi="Arial" w:cs="Arial"/>
          <w:sz w:val="22"/>
          <w:szCs w:val="22"/>
        </w:rPr>
        <w:t>Mme Estelle Fontaine</w:t>
      </w:r>
      <w:r w:rsidRPr="006C24E1">
        <w:rPr>
          <w:rFonts w:ascii="Arial" w:hAnsi="Arial" w:cs="Arial"/>
          <w:sz w:val="22"/>
          <w:szCs w:val="22"/>
        </w:rPr>
        <w:t>, magistrat</w:t>
      </w:r>
      <w:r w:rsidR="00D024A1">
        <w:rPr>
          <w:rFonts w:ascii="Arial" w:hAnsi="Arial" w:cs="Arial"/>
          <w:sz w:val="22"/>
          <w:szCs w:val="22"/>
        </w:rPr>
        <w:t>s</w:t>
      </w:r>
      <w:r>
        <w:rPr>
          <w:rFonts w:ascii="Arial" w:hAnsi="Arial" w:cs="Arial"/>
          <w:sz w:val="22"/>
          <w:szCs w:val="22"/>
        </w:rPr>
        <w:t xml:space="preserve">, et prononcé le </w:t>
      </w:r>
      <w:r w:rsidR="00D024A1">
        <w:rPr>
          <w:rFonts w:ascii="Arial" w:hAnsi="Arial" w:cs="Arial"/>
          <w:sz w:val="22"/>
          <w:szCs w:val="22"/>
        </w:rPr>
        <w:t>13 décembre 2016</w:t>
      </w:r>
      <w:r>
        <w:rPr>
          <w:rFonts w:ascii="Arial" w:hAnsi="Arial" w:cs="Arial"/>
          <w:sz w:val="22"/>
          <w:szCs w:val="22"/>
        </w:rPr>
        <w:t>.</w:t>
      </w:r>
    </w:p>
    <w:p w:rsidR="00027CE7" w:rsidRPr="006C24E1" w:rsidRDefault="00027CE7" w:rsidP="00027CE7">
      <w:pPr>
        <w:spacing w:line="240" w:lineRule="exact"/>
        <w:ind w:left="240" w:right="153" w:firstLine="2"/>
        <w:jc w:val="both"/>
        <w:rPr>
          <w:rFonts w:ascii="Arial" w:hAnsi="Arial" w:cs="Arial"/>
          <w:sz w:val="22"/>
          <w:szCs w:val="22"/>
        </w:rPr>
      </w:pPr>
    </w:p>
    <w:p w:rsidR="00027CE7" w:rsidRPr="006C24E1" w:rsidRDefault="00027CE7" w:rsidP="00027CE7">
      <w:pPr>
        <w:spacing w:line="240" w:lineRule="exact"/>
        <w:ind w:left="240" w:right="153" w:firstLine="2"/>
        <w:jc w:val="both"/>
        <w:rPr>
          <w:rFonts w:ascii="Arial" w:hAnsi="Arial" w:cs="Arial"/>
          <w:sz w:val="22"/>
          <w:szCs w:val="22"/>
        </w:rPr>
      </w:pPr>
    </w:p>
    <w:p w:rsidR="00027CE7" w:rsidRPr="006C24E1" w:rsidRDefault="00027CE7" w:rsidP="00027CE7">
      <w:pPr>
        <w:spacing w:line="240" w:lineRule="exact"/>
        <w:ind w:left="240" w:right="153" w:firstLine="2"/>
        <w:jc w:val="both"/>
        <w:rPr>
          <w:rFonts w:ascii="Arial" w:hAnsi="Arial" w:cs="Arial"/>
          <w:sz w:val="22"/>
          <w:szCs w:val="22"/>
        </w:rPr>
      </w:pPr>
    </w:p>
    <w:tbl>
      <w:tblPr>
        <w:tblW w:w="0" w:type="auto"/>
        <w:tblLayout w:type="fixed"/>
        <w:tblCellMar>
          <w:left w:w="70" w:type="dxa"/>
          <w:right w:w="70" w:type="dxa"/>
        </w:tblCellMar>
        <w:tblLook w:val="0000" w:firstRow="0" w:lastRow="0" w:firstColumn="0" w:lastColumn="0" w:noHBand="0" w:noVBand="0"/>
      </w:tblPr>
      <w:tblGrid>
        <w:gridCol w:w="5456"/>
        <w:gridCol w:w="5456"/>
      </w:tblGrid>
      <w:tr w:rsidR="00027CE7" w:rsidRPr="006C24E1" w:rsidTr="00283BD4">
        <w:tc>
          <w:tcPr>
            <w:tcW w:w="5456" w:type="dxa"/>
          </w:tcPr>
          <w:p w:rsidR="00027CE7" w:rsidRPr="006C24E1" w:rsidRDefault="00027CE7" w:rsidP="00283BD4">
            <w:pPr>
              <w:pStyle w:val="Titre7"/>
              <w:spacing w:line="240" w:lineRule="exact"/>
              <w:ind w:left="240" w:right="153"/>
              <w:jc w:val="center"/>
              <w:rPr>
                <w:rFonts w:ascii="Arial" w:hAnsi="Arial" w:cs="Arial"/>
                <w:sz w:val="22"/>
                <w:szCs w:val="22"/>
              </w:rPr>
            </w:pPr>
            <w:r w:rsidRPr="006C24E1">
              <w:rPr>
                <w:rFonts w:ascii="Arial" w:hAnsi="Arial" w:cs="Arial"/>
                <w:sz w:val="22"/>
                <w:szCs w:val="22"/>
              </w:rPr>
              <w:t>La greffière,</w:t>
            </w:r>
          </w:p>
          <w:p w:rsidR="00027CE7" w:rsidRPr="006C24E1" w:rsidRDefault="00027CE7" w:rsidP="001F4933">
            <w:pPr>
              <w:ind w:left="240" w:right="153"/>
              <w:jc w:val="center"/>
              <w:rPr>
                <w:rFonts w:ascii="Arial" w:hAnsi="Arial" w:cs="Arial"/>
                <w:sz w:val="22"/>
                <w:szCs w:val="22"/>
              </w:rPr>
            </w:pPr>
          </w:p>
        </w:tc>
        <w:tc>
          <w:tcPr>
            <w:tcW w:w="5456" w:type="dxa"/>
          </w:tcPr>
          <w:p w:rsidR="00027CE7" w:rsidRPr="006C24E1" w:rsidRDefault="00027CE7" w:rsidP="00283BD4">
            <w:pPr>
              <w:spacing w:line="240" w:lineRule="exact"/>
              <w:ind w:left="240" w:right="153"/>
              <w:jc w:val="center"/>
              <w:rPr>
                <w:rFonts w:ascii="Arial" w:hAnsi="Arial" w:cs="Arial"/>
                <w:sz w:val="22"/>
                <w:szCs w:val="22"/>
              </w:rPr>
            </w:pPr>
            <w:r w:rsidRPr="006C24E1">
              <w:rPr>
                <w:rFonts w:ascii="Arial" w:hAnsi="Arial" w:cs="Arial"/>
                <w:sz w:val="22"/>
                <w:szCs w:val="22"/>
              </w:rPr>
              <w:t>Le président,</w:t>
            </w:r>
          </w:p>
          <w:p w:rsidR="00027CE7" w:rsidRPr="006C24E1" w:rsidRDefault="00027CE7" w:rsidP="00283BD4">
            <w:pPr>
              <w:spacing w:line="240" w:lineRule="exact"/>
              <w:ind w:left="240" w:right="153"/>
              <w:jc w:val="center"/>
              <w:rPr>
                <w:rFonts w:ascii="Arial" w:hAnsi="Arial" w:cs="Arial"/>
                <w:sz w:val="22"/>
                <w:szCs w:val="22"/>
              </w:rPr>
            </w:pPr>
          </w:p>
        </w:tc>
      </w:tr>
      <w:tr w:rsidR="00027CE7" w:rsidRPr="006C24E1" w:rsidTr="00283BD4">
        <w:tc>
          <w:tcPr>
            <w:tcW w:w="5456" w:type="dxa"/>
          </w:tcPr>
          <w:p w:rsidR="00027CE7" w:rsidRPr="006C24E1" w:rsidRDefault="00027CE7" w:rsidP="00283BD4">
            <w:pPr>
              <w:spacing w:line="240" w:lineRule="exact"/>
              <w:ind w:left="240" w:right="153"/>
              <w:jc w:val="center"/>
              <w:rPr>
                <w:rFonts w:ascii="Arial" w:hAnsi="Arial" w:cs="Arial"/>
                <w:sz w:val="22"/>
                <w:szCs w:val="22"/>
              </w:rPr>
            </w:pPr>
            <w:r w:rsidRPr="006C24E1">
              <w:rPr>
                <w:rFonts w:ascii="Arial" w:hAnsi="Arial" w:cs="Arial"/>
                <w:sz w:val="22"/>
                <w:szCs w:val="22"/>
              </w:rPr>
              <w:t>Véronique LEFAIVRE</w:t>
            </w:r>
          </w:p>
        </w:tc>
        <w:tc>
          <w:tcPr>
            <w:tcW w:w="5456" w:type="dxa"/>
          </w:tcPr>
          <w:p w:rsidR="00027CE7" w:rsidRPr="006C24E1" w:rsidRDefault="00027CE7" w:rsidP="00283BD4">
            <w:pPr>
              <w:spacing w:line="240" w:lineRule="exact"/>
              <w:ind w:left="240" w:right="153"/>
              <w:jc w:val="center"/>
              <w:rPr>
                <w:rFonts w:ascii="Arial" w:hAnsi="Arial" w:cs="Arial"/>
                <w:sz w:val="22"/>
                <w:szCs w:val="22"/>
              </w:rPr>
            </w:pPr>
            <w:r w:rsidRPr="006C24E1">
              <w:rPr>
                <w:rFonts w:ascii="Arial" w:hAnsi="Arial" w:cs="Arial"/>
                <w:sz w:val="22"/>
                <w:szCs w:val="22"/>
              </w:rPr>
              <w:t>Frédéric ADVIELLE</w:t>
            </w:r>
          </w:p>
        </w:tc>
      </w:tr>
    </w:tbl>
    <w:p w:rsidR="00027CE7" w:rsidRPr="006C24E1" w:rsidRDefault="00027CE7" w:rsidP="00027CE7">
      <w:pPr>
        <w:ind w:left="240" w:right="153"/>
        <w:rPr>
          <w:rFonts w:ascii="Arial" w:hAnsi="Arial" w:cs="Arial"/>
          <w:sz w:val="22"/>
          <w:szCs w:val="22"/>
        </w:rPr>
      </w:pPr>
    </w:p>
    <w:p w:rsidR="001F4933" w:rsidRDefault="001F4933" w:rsidP="001F4933">
      <w:pPr>
        <w:ind w:left="240" w:right="153"/>
        <w:jc w:val="center"/>
        <w:rPr>
          <w:rFonts w:ascii="Arial" w:hAnsi="Arial" w:cs="Arial"/>
          <w:sz w:val="22"/>
          <w:szCs w:val="22"/>
        </w:rPr>
      </w:pPr>
      <w:r w:rsidRPr="00432C1C">
        <w:rPr>
          <w:rFonts w:ascii="Arial" w:hAnsi="Arial" w:cs="Arial"/>
        </w:rPr>
        <w:t>Collationné, certifié conforme à la minute étant au Greffe</w:t>
      </w:r>
      <w:r w:rsidRPr="00432C1C">
        <w:rPr>
          <w:rFonts w:ascii="Arial" w:hAnsi="Arial" w:cs="Arial"/>
        </w:rPr>
        <w:br/>
        <w:t>de la Chambre et délivré par moi Secrétaire Général</w:t>
      </w:r>
      <w:r w:rsidRPr="00432C1C">
        <w:rPr>
          <w:rFonts w:ascii="Arial" w:hAnsi="Arial" w:cs="Arial"/>
        </w:rPr>
        <w:br/>
      </w:r>
      <w:r w:rsidRPr="00432C1C">
        <w:rPr>
          <w:rFonts w:ascii="Arial" w:hAnsi="Arial" w:cs="Arial"/>
        </w:rPr>
        <w:br/>
      </w:r>
      <w:r w:rsidRPr="00432C1C">
        <w:rPr>
          <w:rFonts w:ascii="Arial" w:hAnsi="Arial" w:cs="Arial"/>
        </w:rPr>
        <w:br/>
      </w:r>
      <w:r w:rsidRPr="00432C1C">
        <w:rPr>
          <w:rFonts w:ascii="Arial" w:hAnsi="Arial" w:cs="Arial"/>
        </w:rPr>
        <w:br/>
      </w:r>
      <w:r w:rsidRPr="00432C1C">
        <w:rPr>
          <w:rFonts w:ascii="Arial" w:hAnsi="Arial" w:cs="Arial"/>
        </w:rPr>
        <w:br/>
        <w:t>Christian QUILLE</w:t>
      </w:r>
    </w:p>
    <w:p w:rsidR="001F4933" w:rsidRDefault="001F4933" w:rsidP="00027CE7">
      <w:pPr>
        <w:ind w:left="240" w:right="153"/>
        <w:rPr>
          <w:rFonts w:ascii="Arial" w:hAnsi="Arial" w:cs="Arial"/>
          <w:sz w:val="22"/>
          <w:szCs w:val="22"/>
        </w:rPr>
      </w:pPr>
    </w:p>
    <w:p w:rsidR="00027CE7" w:rsidRPr="006C24E1" w:rsidRDefault="00027CE7" w:rsidP="00027CE7">
      <w:pPr>
        <w:ind w:left="240" w:right="153"/>
        <w:jc w:val="both"/>
        <w:rPr>
          <w:rFonts w:ascii="Arial" w:hAnsi="Arial" w:cs="Arial"/>
          <w:i/>
          <w:sz w:val="22"/>
          <w:szCs w:val="22"/>
        </w:rPr>
      </w:pPr>
      <w:r w:rsidRPr="006C24E1">
        <w:rPr>
          <w:rFonts w:ascii="Arial" w:hAnsi="Arial" w:cs="Arial"/>
          <w:i/>
          <w:sz w:val="22"/>
          <w:szCs w:val="22"/>
        </w:rPr>
        <w:t xml:space="preserve">La République Française mande et ordonne à tous huissiers de justice, sur ce requis, de mettre ledit jugement à exécution, aux procureurs généraux et aux procureurs de la République près les tribunaux de grande instance d’y tenir la main, à tous les commandants et officiers de la force publique de prêter main forte lorsqu’ils en seront légalement requis. </w:t>
      </w:r>
    </w:p>
    <w:p w:rsidR="00027CE7" w:rsidRPr="006C24E1" w:rsidRDefault="00027CE7" w:rsidP="00027CE7">
      <w:pPr>
        <w:ind w:left="240" w:right="153"/>
        <w:rPr>
          <w:rFonts w:ascii="Arial" w:hAnsi="Arial" w:cs="Arial"/>
          <w:sz w:val="22"/>
          <w:szCs w:val="22"/>
        </w:rPr>
      </w:pPr>
    </w:p>
    <w:p w:rsidR="00027CE7" w:rsidRPr="006C24E1" w:rsidRDefault="00027CE7" w:rsidP="00027CE7">
      <w:pPr>
        <w:ind w:left="240" w:right="153"/>
        <w:rPr>
          <w:rFonts w:ascii="Arial" w:hAnsi="Arial" w:cs="Arial"/>
          <w:sz w:val="22"/>
          <w:szCs w:val="22"/>
        </w:rPr>
      </w:pPr>
    </w:p>
    <w:p w:rsidR="00027CE7" w:rsidRPr="006C24E1" w:rsidRDefault="00027CE7" w:rsidP="00027CE7">
      <w:pPr>
        <w:ind w:left="240" w:right="153"/>
        <w:rPr>
          <w:rFonts w:ascii="Arial" w:hAnsi="Arial" w:cs="Arial"/>
          <w:sz w:val="22"/>
          <w:szCs w:val="22"/>
        </w:rPr>
      </w:pPr>
    </w:p>
    <w:p w:rsidR="00027CE7" w:rsidRPr="006C24E1" w:rsidRDefault="00027CE7" w:rsidP="00027CE7">
      <w:pPr>
        <w:ind w:right="153"/>
        <w:jc w:val="both"/>
        <w:rPr>
          <w:rFonts w:ascii="Arial" w:hAnsi="Arial" w:cs="Arial"/>
          <w:sz w:val="22"/>
          <w:szCs w:val="22"/>
        </w:rPr>
      </w:pPr>
      <w:r w:rsidRPr="006C24E1">
        <w:rPr>
          <w:rFonts w:ascii="Arial" w:hAnsi="Arial" w:cs="Arial"/>
          <w:b/>
          <w:sz w:val="22"/>
          <w:szCs w:val="22"/>
        </w:rPr>
        <w:t>CONDITIONS D'APPEL :</w:t>
      </w:r>
    </w:p>
    <w:p w:rsidR="00027CE7" w:rsidRPr="006C24E1" w:rsidRDefault="00027CE7" w:rsidP="00027CE7">
      <w:pPr>
        <w:pStyle w:val="Texte"/>
        <w:spacing w:line="240" w:lineRule="exact"/>
        <w:ind w:left="1" w:right="153" w:firstLine="0"/>
        <w:rPr>
          <w:rFonts w:ascii="Arial" w:hAnsi="Arial" w:cs="Arial"/>
          <w:sz w:val="22"/>
          <w:szCs w:val="22"/>
        </w:rPr>
      </w:pPr>
    </w:p>
    <w:p w:rsidR="00B2411C" w:rsidRDefault="00027CE7" w:rsidP="00A46266">
      <w:pPr>
        <w:pStyle w:val="Texte"/>
        <w:ind w:left="0" w:right="153" w:firstLine="0"/>
      </w:pPr>
      <w:r w:rsidRPr="006C24E1">
        <w:rPr>
          <w:rFonts w:ascii="Arial" w:hAnsi="Arial" w:cs="Arial"/>
          <w:sz w:val="22"/>
          <w:szCs w:val="22"/>
        </w:rPr>
        <w:t>Code des juridictions financières – article R. 242-14 et suivants : « </w:t>
      </w:r>
      <w:r w:rsidRPr="006C24E1">
        <w:rPr>
          <w:rFonts w:ascii="Arial" w:hAnsi="Arial" w:cs="Arial"/>
          <w:i/>
          <w:sz w:val="22"/>
          <w:szCs w:val="22"/>
        </w:rPr>
        <w:t>Les jugements rendus par les chambres régionales des comptes peuvent être attaqués dans leurs dispositions définitives par la voie de l'appel devant la Cour des comptes </w:t>
      </w:r>
      <w:r w:rsidRPr="006C24E1">
        <w:rPr>
          <w:rFonts w:ascii="Arial" w:hAnsi="Arial" w:cs="Arial"/>
          <w:sz w:val="22"/>
          <w:szCs w:val="22"/>
        </w:rPr>
        <w:t xml:space="preserve">» (…) – article R. 242-18 </w:t>
      </w:r>
      <w:r w:rsidRPr="006C24E1">
        <w:rPr>
          <w:rFonts w:ascii="Arial" w:hAnsi="Arial" w:cs="Arial"/>
          <w:i/>
          <w:sz w:val="22"/>
          <w:szCs w:val="22"/>
        </w:rPr>
        <w:t>« L’appel doit être formé dans le délai de deux mois à compter de la notification du jugement.</w:t>
      </w:r>
      <w:r w:rsidRPr="006C24E1">
        <w:rPr>
          <w:rFonts w:ascii="Arial" w:hAnsi="Arial" w:cs="Arial"/>
          <w:sz w:val="22"/>
          <w:szCs w:val="22"/>
        </w:rPr>
        <w:t> »</w:t>
      </w:r>
      <w:r w:rsidR="00B2411C">
        <w:br w:type="page"/>
      </w:r>
    </w:p>
    <w:p w:rsidR="00027CE7" w:rsidRDefault="00027CE7" w:rsidP="00027CE7"/>
    <w:p w:rsidR="00B2411C" w:rsidRPr="00B2411C" w:rsidRDefault="00B2411C" w:rsidP="00B2411C">
      <w:pPr>
        <w:ind w:left="284"/>
        <w:jc w:val="center"/>
        <w:outlineLvl w:val="1"/>
        <w:rPr>
          <w:rFonts w:ascii="Arial" w:hAnsi="Arial" w:cs="Arial"/>
          <w:b/>
          <w:bCs/>
          <w:iCs/>
          <w:sz w:val="22"/>
          <w:szCs w:val="22"/>
          <w:u w:val="single"/>
        </w:rPr>
      </w:pPr>
      <w:r w:rsidRPr="00B2411C">
        <w:rPr>
          <w:rFonts w:ascii="Arial" w:eastAsiaTheme="minorHAnsi" w:hAnsi="Arial" w:cstheme="minorBidi"/>
          <w:b/>
          <w:sz w:val="22"/>
          <w:szCs w:val="22"/>
          <w:u w:val="single"/>
        </w:rPr>
        <w:t xml:space="preserve">ANNEXE – charge unique – </w:t>
      </w:r>
      <w:r w:rsidRPr="00B2411C">
        <w:rPr>
          <w:rFonts w:ascii="Arial" w:hAnsi="Arial" w:cs="Arial"/>
          <w:b/>
          <w:bCs/>
          <w:iCs/>
          <w:sz w:val="22"/>
          <w:szCs w:val="22"/>
          <w:u w:val="single"/>
        </w:rPr>
        <w:t>Paiement d’indemnités horaires pour travaux supplémentaires – Exercice 2014</w:t>
      </w:r>
    </w:p>
    <w:p w:rsidR="00B2411C" w:rsidRPr="00B2411C" w:rsidRDefault="00B2411C" w:rsidP="00B2411C">
      <w:pPr>
        <w:jc w:val="both"/>
        <w:rPr>
          <w:rFonts w:ascii="Arial" w:hAnsi="Arial" w:cs="Arial"/>
          <w:sz w:val="22"/>
          <w:szCs w:val="22"/>
        </w:rPr>
      </w:pPr>
    </w:p>
    <w:p w:rsidR="00B2411C" w:rsidRPr="00B2411C" w:rsidRDefault="00B2411C" w:rsidP="00B2411C">
      <w:pPr>
        <w:ind w:firstLine="709"/>
        <w:jc w:val="both"/>
        <w:rPr>
          <w:rFonts w:ascii="Arial" w:eastAsia="Calibri" w:hAnsi="Arial" w:cs="Arial"/>
          <w:sz w:val="22"/>
          <w:szCs w:val="22"/>
        </w:rPr>
      </w:pPr>
    </w:p>
    <w:p w:rsidR="00B2411C" w:rsidRPr="00B2411C" w:rsidRDefault="00B2411C" w:rsidP="00B2411C">
      <w:pPr>
        <w:jc w:val="center"/>
        <w:rPr>
          <w:rFonts w:ascii="Arial" w:eastAsia="Calibri" w:hAnsi="Arial" w:cs="Arial"/>
          <w:sz w:val="22"/>
          <w:szCs w:val="22"/>
        </w:rPr>
      </w:pPr>
    </w:p>
    <w:p w:rsidR="00B2411C" w:rsidRPr="00B2411C" w:rsidRDefault="00B2411C" w:rsidP="00B2411C">
      <w:pPr>
        <w:ind w:firstLine="709"/>
        <w:jc w:val="both"/>
        <w:rPr>
          <w:rFonts w:ascii="Arial" w:eastAsia="Calibri" w:hAnsi="Arial" w:cs="Arial"/>
          <w:sz w:val="22"/>
          <w:szCs w:val="22"/>
        </w:rPr>
      </w:pPr>
    </w:p>
    <w:p w:rsidR="00C6195D" w:rsidRDefault="007E23A0">
      <w:r>
        <w:rPr>
          <w:noProof/>
        </w:rPr>
        <w:drawing>
          <wp:inline distT="0" distB="0" distL="0" distR="0">
            <wp:extent cx="6480175" cy="39864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3986401"/>
                    </a:xfrm>
                    <a:prstGeom prst="rect">
                      <a:avLst/>
                    </a:prstGeom>
                    <a:noFill/>
                    <a:ln>
                      <a:noFill/>
                    </a:ln>
                  </pic:spPr>
                </pic:pic>
              </a:graphicData>
            </a:graphic>
          </wp:inline>
        </w:drawing>
      </w:r>
    </w:p>
    <w:sectPr w:rsidR="00C6195D" w:rsidSect="001F4933">
      <w:headerReference w:type="even" r:id="rId10"/>
      <w:headerReference w:type="default" r:id="rId11"/>
      <w:footerReference w:type="even" r:id="rId12"/>
      <w:pgSz w:w="11907" w:h="16840" w:code="9"/>
      <w:pgMar w:top="567" w:right="851" w:bottom="567" w:left="851" w:header="510" w:footer="113"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0B1" w:rsidRDefault="002270B1">
      <w:r>
        <w:separator/>
      </w:r>
    </w:p>
  </w:endnote>
  <w:endnote w:type="continuationSeparator" w:id="0">
    <w:p w:rsidR="002270B1" w:rsidRDefault="00227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01" w:rsidRDefault="00D024A1" w:rsidP="004E160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4E1601" w:rsidRDefault="00E170ED" w:rsidP="004E1601">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0B1" w:rsidRDefault="002270B1">
      <w:r>
        <w:separator/>
      </w:r>
    </w:p>
  </w:footnote>
  <w:footnote w:type="continuationSeparator" w:id="0">
    <w:p w:rsidR="002270B1" w:rsidRDefault="002270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01" w:rsidRDefault="00D024A1" w:rsidP="004E160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rsidR="004E1601" w:rsidRDefault="00E170ED">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656997"/>
      <w:docPartObj>
        <w:docPartGallery w:val="Page Numbers (Top of Page)"/>
        <w:docPartUnique/>
      </w:docPartObj>
    </w:sdtPr>
    <w:sdtEndPr/>
    <w:sdtContent>
      <w:p w:rsidR="00BF34BC" w:rsidRDefault="00BF34BC">
        <w:pPr>
          <w:pStyle w:val="En-tte"/>
          <w:jc w:val="right"/>
        </w:pPr>
        <w:r>
          <w:fldChar w:fldCharType="begin"/>
        </w:r>
        <w:r>
          <w:instrText>PAGE   \* MERGEFORMAT</w:instrText>
        </w:r>
        <w:r>
          <w:fldChar w:fldCharType="separate"/>
        </w:r>
        <w:r w:rsidR="00E170ED">
          <w:rPr>
            <w:noProof/>
          </w:rPr>
          <w:t>4</w:t>
        </w:r>
        <w:r>
          <w:fldChar w:fldCharType="end"/>
        </w:r>
        <w:r>
          <w:t>/5</w:t>
        </w:r>
      </w:p>
    </w:sdtContent>
  </w:sdt>
  <w:p w:rsidR="004E1601" w:rsidRPr="00706DA3" w:rsidRDefault="00E170ED" w:rsidP="004E1601">
    <w:pPr>
      <w:pStyle w:val="En-tte"/>
      <w:ind w:right="360"/>
      <w:jc w:val="right"/>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842F8"/>
    <w:multiLevelType w:val="hybridMultilevel"/>
    <w:tmpl w:val="93387598"/>
    <w:lvl w:ilvl="0" w:tplc="F8F69910">
      <w:start w:val="13"/>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CE7"/>
    <w:rsid w:val="00016978"/>
    <w:rsid w:val="00027CE7"/>
    <w:rsid w:val="001A29EE"/>
    <w:rsid w:val="001C23A8"/>
    <w:rsid w:val="001F4933"/>
    <w:rsid w:val="002240A1"/>
    <w:rsid w:val="002270B1"/>
    <w:rsid w:val="003140B4"/>
    <w:rsid w:val="00347829"/>
    <w:rsid w:val="003F4590"/>
    <w:rsid w:val="004D147E"/>
    <w:rsid w:val="00502FA4"/>
    <w:rsid w:val="0064434F"/>
    <w:rsid w:val="007010AF"/>
    <w:rsid w:val="007710B3"/>
    <w:rsid w:val="007B27BB"/>
    <w:rsid w:val="007C5659"/>
    <w:rsid w:val="007E23A0"/>
    <w:rsid w:val="008E026E"/>
    <w:rsid w:val="00A46266"/>
    <w:rsid w:val="00A5152A"/>
    <w:rsid w:val="00A80F68"/>
    <w:rsid w:val="00A876D1"/>
    <w:rsid w:val="00AB468D"/>
    <w:rsid w:val="00B2411C"/>
    <w:rsid w:val="00B427FB"/>
    <w:rsid w:val="00B4547D"/>
    <w:rsid w:val="00B75F1F"/>
    <w:rsid w:val="00BF34BC"/>
    <w:rsid w:val="00C6195D"/>
    <w:rsid w:val="00D024A1"/>
    <w:rsid w:val="00E170E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CE7"/>
    <w:pPr>
      <w:spacing w:after="0" w:line="240" w:lineRule="auto"/>
    </w:pPr>
    <w:rPr>
      <w:rFonts w:ascii="Times New Roman" w:eastAsia="Times New Roman" w:hAnsi="Times New Roman" w:cs="Times New Roman"/>
      <w:sz w:val="20"/>
      <w:szCs w:val="20"/>
      <w:lang w:eastAsia="fr-FR"/>
    </w:rPr>
  </w:style>
  <w:style w:type="paragraph" w:styleId="Titre7">
    <w:name w:val="heading 7"/>
    <w:basedOn w:val="Normal"/>
    <w:next w:val="Normal"/>
    <w:link w:val="Titre7Car"/>
    <w:qFormat/>
    <w:rsid w:val="00027CE7"/>
    <w:pPr>
      <w:keepNext/>
      <w:ind w:left="284"/>
      <w:jc w:val="both"/>
      <w:outlineLvl w:val="6"/>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rsid w:val="00027CE7"/>
    <w:rPr>
      <w:rFonts w:ascii="Times New Roman" w:eastAsia="Times New Roman" w:hAnsi="Times New Roman" w:cs="Times New Roman"/>
      <w:sz w:val="24"/>
      <w:szCs w:val="20"/>
      <w:lang w:eastAsia="fr-FR"/>
    </w:rPr>
  </w:style>
  <w:style w:type="paragraph" w:styleId="En-tte">
    <w:name w:val="header"/>
    <w:basedOn w:val="Normal"/>
    <w:link w:val="En-tteCar"/>
    <w:uiPriority w:val="99"/>
    <w:rsid w:val="00027CE7"/>
    <w:pPr>
      <w:tabs>
        <w:tab w:val="center" w:pos="4536"/>
        <w:tab w:val="right" w:pos="9072"/>
      </w:tabs>
    </w:pPr>
  </w:style>
  <w:style w:type="character" w:customStyle="1" w:styleId="En-tteCar">
    <w:name w:val="En-tête Car"/>
    <w:basedOn w:val="Policepardfaut"/>
    <w:link w:val="En-tte"/>
    <w:uiPriority w:val="99"/>
    <w:rsid w:val="00027CE7"/>
    <w:rPr>
      <w:rFonts w:ascii="Times New Roman" w:eastAsia="Times New Roman" w:hAnsi="Times New Roman" w:cs="Times New Roman"/>
      <w:sz w:val="20"/>
      <w:szCs w:val="20"/>
      <w:lang w:eastAsia="fr-FR"/>
    </w:rPr>
  </w:style>
  <w:style w:type="character" w:styleId="Numrodepage">
    <w:name w:val="page number"/>
    <w:rsid w:val="00027CE7"/>
  </w:style>
  <w:style w:type="paragraph" w:styleId="Pieddepage">
    <w:name w:val="footer"/>
    <w:basedOn w:val="Normal"/>
    <w:link w:val="PieddepageCar"/>
    <w:rsid w:val="00027CE7"/>
    <w:pPr>
      <w:tabs>
        <w:tab w:val="center" w:pos="4536"/>
        <w:tab w:val="right" w:pos="9072"/>
      </w:tabs>
    </w:pPr>
  </w:style>
  <w:style w:type="character" w:customStyle="1" w:styleId="PieddepageCar">
    <w:name w:val="Pied de page Car"/>
    <w:basedOn w:val="Policepardfaut"/>
    <w:link w:val="Pieddepage"/>
    <w:rsid w:val="00027CE7"/>
    <w:rPr>
      <w:rFonts w:ascii="Times New Roman" w:eastAsia="Times New Roman" w:hAnsi="Times New Roman" w:cs="Times New Roman"/>
      <w:sz w:val="20"/>
      <w:szCs w:val="20"/>
      <w:lang w:eastAsia="fr-FR"/>
    </w:rPr>
  </w:style>
  <w:style w:type="paragraph" w:customStyle="1" w:styleId="Texte">
    <w:name w:val="Texte"/>
    <w:basedOn w:val="Normal"/>
    <w:rsid w:val="00027CE7"/>
    <w:pPr>
      <w:ind w:left="840" w:right="452" w:firstLine="1135"/>
      <w:jc w:val="both"/>
    </w:pPr>
    <w:rPr>
      <w:sz w:val="24"/>
      <w:szCs w:val="24"/>
    </w:rPr>
  </w:style>
  <w:style w:type="paragraph" w:styleId="Textedebulles">
    <w:name w:val="Balloon Text"/>
    <w:basedOn w:val="Normal"/>
    <w:link w:val="TextedebullesCar"/>
    <w:uiPriority w:val="99"/>
    <w:semiHidden/>
    <w:unhideWhenUsed/>
    <w:rsid w:val="00027CE7"/>
    <w:rPr>
      <w:rFonts w:ascii="Tahoma" w:hAnsi="Tahoma" w:cs="Tahoma"/>
      <w:sz w:val="16"/>
      <w:szCs w:val="16"/>
    </w:rPr>
  </w:style>
  <w:style w:type="character" w:customStyle="1" w:styleId="TextedebullesCar">
    <w:name w:val="Texte de bulles Car"/>
    <w:basedOn w:val="Policepardfaut"/>
    <w:link w:val="Textedebulles"/>
    <w:uiPriority w:val="99"/>
    <w:semiHidden/>
    <w:rsid w:val="00027CE7"/>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CE7"/>
    <w:pPr>
      <w:spacing w:after="0" w:line="240" w:lineRule="auto"/>
    </w:pPr>
    <w:rPr>
      <w:rFonts w:ascii="Times New Roman" w:eastAsia="Times New Roman" w:hAnsi="Times New Roman" w:cs="Times New Roman"/>
      <w:sz w:val="20"/>
      <w:szCs w:val="20"/>
      <w:lang w:eastAsia="fr-FR"/>
    </w:rPr>
  </w:style>
  <w:style w:type="paragraph" w:styleId="Titre7">
    <w:name w:val="heading 7"/>
    <w:basedOn w:val="Normal"/>
    <w:next w:val="Normal"/>
    <w:link w:val="Titre7Car"/>
    <w:qFormat/>
    <w:rsid w:val="00027CE7"/>
    <w:pPr>
      <w:keepNext/>
      <w:ind w:left="284"/>
      <w:jc w:val="both"/>
      <w:outlineLvl w:val="6"/>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rsid w:val="00027CE7"/>
    <w:rPr>
      <w:rFonts w:ascii="Times New Roman" w:eastAsia="Times New Roman" w:hAnsi="Times New Roman" w:cs="Times New Roman"/>
      <w:sz w:val="24"/>
      <w:szCs w:val="20"/>
      <w:lang w:eastAsia="fr-FR"/>
    </w:rPr>
  </w:style>
  <w:style w:type="paragraph" w:styleId="En-tte">
    <w:name w:val="header"/>
    <w:basedOn w:val="Normal"/>
    <w:link w:val="En-tteCar"/>
    <w:uiPriority w:val="99"/>
    <w:rsid w:val="00027CE7"/>
    <w:pPr>
      <w:tabs>
        <w:tab w:val="center" w:pos="4536"/>
        <w:tab w:val="right" w:pos="9072"/>
      </w:tabs>
    </w:pPr>
  </w:style>
  <w:style w:type="character" w:customStyle="1" w:styleId="En-tteCar">
    <w:name w:val="En-tête Car"/>
    <w:basedOn w:val="Policepardfaut"/>
    <w:link w:val="En-tte"/>
    <w:uiPriority w:val="99"/>
    <w:rsid w:val="00027CE7"/>
    <w:rPr>
      <w:rFonts w:ascii="Times New Roman" w:eastAsia="Times New Roman" w:hAnsi="Times New Roman" w:cs="Times New Roman"/>
      <w:sz w:val="20"/>
      <w:szCs w:val="20"/>
      <w:lang w:eastAsia="fr-FR"/>
    </w:rPr>
  </w:style>
  <w:style w:type="character" w:styleId="Numrodepage">
    <w:name w:val="page number"/>
    <w:rsid w:val="00027CE7"/>
  </w:style>
  <w:style w:type="paragraph" w:styleId="Pieddepage">
    <w:name w:val="footer"/>
    <w:basedOn w:val="Normal"/>
    <w:link w:val="PieddepageCar"/>
    <w:rsid w:val="00027CE7"/>
    <w:pPr>
      <w:tabs>
        <w:tab w:val="center" w:pos="4536"/>
        <w:tab w:val="right" w:pos="9072"/>
      </w:tabs>
    </w:pPr>
  </w:style>
  <w:style w:type="character" w:customStyle="1" w:styleId="PieddepageCar">
    <w:name w:val="Pied de page Car"/>
    <w:basedOn w:val="Policepardfaut"/>
    <w:link w:val="Pieddepage"/>
    <w:rsid w:val="00027CE7"/>
    <w:rPr>
      <w:rFonts w:ascii="Times New Roman" w:eastAsia="Times New Roman" w:hAnsi="Times New Roman" w:cs="Times New Roman"/>
      <w:sz w:val="20"/>
      <w:szCs w:val="20"/>
      <w:lang w:eastAsia="fr-FR"/>
    </w:rPr>
  </w:style>
  <w:style w:type="paragraph" w:customStyle="1" w:styleId="Texte">
    <w:name w:val="Texte"/>
    <w:basedOn w:val="Normal"/>
    <w:rsid w:val="00027CE7"/>
    <w:pPr>
      <w:ind w:left="840" w:right="452" w:firstLine="1135"/>
      <w:jc w:val="both"/>
    </w:pPr>
    <w:rPr>
      <w:sz w:val="24"/>
      <w:szCs w:val="24"/>
    </w:rPr>
  </w:style>
  <w:style w:type="paragraph" w:styleId="Textedebulles">
    <w:name w:val="Balloon Text"/>
    <w:basedOn w:val="Normal"/>
    <w:link w:val="TextedebullesCar"/>
    <w:uiPriority w:val="99"/>
    <w:semiHidden/>
    <w:unhideWhenUsed/>
    <w:rsid w:val="00027CE7"/>
    <w:rPr>
      <w:rFonts w:ascii="Tahoma" w:hAnsi="Tahoma" w:cs="Tahoma"/>
      <w:sz w:val="16"/>
      <w:szCs w:val="16"/>
    </w:rPr>
  </w:style>
  <w:style w:type="character" w:customStyle="1" w:styleId="TextedebullesCar">
    <w:name w:val="Texte de bulles Car"/>
    <w:basedOn w:val="Policepardfaut"/>
    <w:link w:val="Textedebulles"/>
    <w:uiPriority w:val="99"/>
    <w:semiHidden/>
    <w:rsid w:val="00027CE7"/>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4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1736</Words>
  <Characters>9552</Characters>
  <Application>Microsoft Macintosh Word</Application>
  <DocSecurity>4</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LEFAIVRE Veronique</dc:creator>
  <cp:lastModifiedBy>elombard</cp:lastModifiedBy>
  <cp:revision>2</cp:revision>
  <cp:lastPrinted>2016-12-08T10:45:00Z</cp:lastPrinted>
  <dcterms:created xsi:type="dcterms:W3CDTF">2017-02-02T13:42:00Z</dcterms:created>
  <dcterms:modified xsi:type="dcterms:W3CDTF">2017-02-02T13:42:00Z</dcterms:modified>
</cp:coreProperties>
</file>