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57F69" w14:textId="6B24EF67" w:rsidR="00D27AD1" w:rsidRDefault="00051F91" w:rsidP="001B4743">
      <w:pPr>
        <w:pStyle w:val="TITREDURAPPORTPUBLICTHMATIQUE"/>
        <w:spacing w:after="240"/>
        <w:ind w:left="-1276"/>
      </w:pPr>
      <w:sdt>
        <w:sdtPr>
          <w:alias w:val="TITRE DU RAPPORT"/>
          <w:tag w:val="TITRE DU RAPPORT"/>
          <w:id w:val="1335800819"/>
          <w:lock w:val="sdtLocked"/>
          <w:placeholder>
            <w:docPart w:val="AFA8D620919D44C48DCEACF5D4878B21"/>
          </w:placeholder>
          <w:text w:multiLine="1"/>
        </w:sdtPr>
        <w:sdtEndPr/>
        <w:sdtContent>
          <w:r w:rsidR="008D24B2" w:rsidDel="003843DF">
            <w:br/>
            <w:t>les réseaux</w:t>
          </w:r>
          <w:r w:rsidR="008D24B2" w:rsidDel="003843DF">
            <w:br/>
            <w:t>f</w:t>
          </w:r>
          <w:r w:rsidR="001E19CC">
            <w:t>ixes de haut</w:t>
          </w:r>
          <w:r w:rsidR="003843DF">
            <w:br/>
            <w:t>et très haut</w:t>
          </w:r>
          <w:r w:rsidR="00B8169C">
            <w:t xml:space="preserve"> </w:t>
          </w:r>
          <w:r w:rsidR="003843DF">
            <w:t>débiT</w:t>
          </w:r>
          <w:r w:rsidR="003843DF">
            <w:br/>
          </w:r>
        </w:sdtContent>
      </w:sdt>
      <w:r w:rsidR="00FE24F0" w:rsidRPr="00FE24F0">
        <w:rPr>
          <w:sz w:val="36"/>
          <w:szCs w:val="36"/>
        </w:rPr>
        <w:t>U</w:t>
      </w:r>
      <w:r w:rsidR="009B444F" w:rsidRPr="00FE24F0">
        <w:rPr>
          <w:caps w:val="0"/>
          <w:sz w:val="36"/>
          <w:szCs w:val="36"/>
        </w:rPr>
        <w:t>n premier bilan</w:t>
      </w:r>
    </w:p>
    <w:p w14:paraId="12257F6B" w14:textId="44C6C825" w:rsidR="008D27D8" w:rsidRDefault="00B840FC" w:rsidP="00C76D6B">
      <w:pPr>
        <w:pStyle w:val="RapportpublicthmatiqueDate"/>
      </w:pPr>
      <w:r>
        <w:t>R</w:t>
      </w:r>
      <w:r w:rsidR="00D81C85">
        <w:t>apport public thématique</w:t>
      </w:r>
    </w:p>
    <w:p w14:paraId="12257F6C" w14:textId="77777777" w:rsidR="00D27AD1" w:rsidRDefault="00D27AD1" w:rsidP="00983E9E">
      <w:pPr>
        <w:pStyle w:val="NEPASSUPPRIMER"/>
      </w:pPr>
    </w:p>
    <w:p w14:paraId="12257F6D" w14:textId="77777777" w:rsidR="00C76D6B" w:rsidRDefault="00C76D6B" w:rsidP="006F0D16">
      <w:pPr>
        <w:jc w:val="left"/>
        <w:sectPr w:rsidR="00C76D6B" w:rsidSect="006B4591">
          <w:headerReference w:type="even" r:id="rId11"/>
          <w:headerReference w:type="default" r:id="rId12"/>
          <w:footerReference w:type="even" r:id="rId13"/>
          <w:footerReference w:type="default" r:id="rId14"/>
          <w:headerReference w:type="first" r:id="rId15"/>
          <w:footerReference w:type="first" r:id="rId16"/>
          <w:pgSz w:w="11907" w:h="16840" w:code="9"/>
          <w:pgMar w:top="3515" w:right="2835" w:bottom="2722" w:left="2835" w:header="2665" w:footer="2665" w:gutter="0"/>
          <w:cols w:space="708"/>
          <w:vAlign w:val="center"/>
          <w:titlePg/>
          <w:docGrid w:linePitch="360"/>
        </w:sectPr>
      </w:pPr>
    </w:p>
    <w:bookmarkStart w:id="0" w:name="_GoBack" w:displacedByCustomXml="next"/>
    <w:bookmarkEnd w:id="0" w:displacedByCustomXml="next"/>
    <w:bookmarkStart w:id="1" w:name="NE_PAS_SUPPRIMER_TOC" w:displacedByCustomXml="next"/>
    <w:bookmarkEnd w:id="1" w:displacedByCustomXml="next"/>
    <w:sdt>
      <w:sdtPr>
        <w:alias w:val="SOMMAIRE"/>
        <w:tag w:val="SOMMAIRE"/>
        <w:id w:val="211111817"/>
        <w:lock w:val="sdtLocked"/>
        <w:placeholder>
          <w:docPart w:val="456C4E1FCCDB45518154F1E9358BE6CE"/>
        </w:placeholder>
        <w:text/>
      </w:sdtPr>
      <w:sdtEndPr/>
      <w:sdtContent>
        <w:p w14:paraId="12257F6E" w14:textId="77777777" w:rsidR="00D27AD1" w:rsidRDefault="003843DF" w:rsidP="001B4743">
          <w:pPr>
            <w:pStyle w:val="Sommairegnral"/>
            <w:spacing w:before="360" w:after="240"/>
          </w:pPr>
          <w:r>
            <w:t>Sommaire</w:t>
          </w:r>
        </w:p>
      </w:sdtContent>
    </w:sdt>
    <w:p w14:paraId="7E395034" w14:textId="510D78D9" w:rsidR="00480FDF" w:rsidRDefault="0027285F">
      <w:pPr>
        <w:pStyle w:val="TM1"/>
        <w:rPr>
          <w:rFonts w:asciiTheme="minorHAnsi" w:eastAsiaTheme="minorEastAsia" w:hAnsiTheme="minorHAnsi" w:cstheme="minorBidi"/>
          <w:b w:val="0"/>
          <w:sz w:val="22"/>
          <w:szCs w:val="22"/>
        </w:rPr>
      </w:pPr>
      <w:r>
        <w:rPr>
          <w:caps/>
        </w:rPr>
        <w:fldChar w:fldCharType="begin"/>
      </w:r>
      <w:r w:rsidR="006131EE">
        <w:instrText xml:space="preserve"> TOC \o "1-3" \h \z \t "Titre général;9;</w:instrText>
      </w:r>
      <w:r w:rsidR="006131EE" w:rsidRPr="00214FF9">
        <w:instrText>Titre (Sommaire des réponses)</w:instrText>
      </w:r>
      <w:r w:rsidR="006131EE">
        <w:instrText>;</w:instrText>
      </w:r>
      <w:r w:rsidR="00C4123C">
        <w:instrText>9</w:instrText>
      </w:r>
      <w:r w:rsidR="006131EE">
        <w:instrText xml:space="preserve">" </w:instrText>
      </w:r>
      <w:r>
        <w:rPr>
          <w:caps/>
        </w:rPr>
        <w:fldChar w:fldCharType="separate"/>
      </w:r>
      <w:hyperlink w:anchor="_Toc472356398" w:history="1">
        <w:r w:rsidR="00480FDF" w:rsidRPr="008666A0">
          <w:rPr>
            <w:rStyle w:val="Lienhypertexte"/>
            <w:rFonts w:ascii="Times New Roman" w:eastAsiaTheme="minorHAnsi" w:hAnsi="Times New Roman"/>
          </w:rPr>
          <w:t>Délibéré</w:t>
        </w:r>
        <w:r w:rsidR="00480FDF">
          <w:rPr>
            <w:webHidden/>
          </w:rPr>
          <w:tab/>
        </w:r>
        <w:r w:rsidR="00480FDF">
          <w:rPr>
            <w:webHidden/>
          </w:rPr>
          <w:fldChar w:fldCharType="begin"/>
        </w:r>
        <w:r w:rsidR="00480FDF">
          <w:rPr>
            <w:webHidden/>
          </w:rPr>
          <w:instrText xml:space="preserve"> PAGEREF _Toc472356398 \h </w:instrText>
        </w:r>
        <w:r w:rsidR="00480FDF">
          <w:rPr>
            <w:webHidden/>
          </w:rPr>
        </w:r>
        <w:r w:rsidR="00480FDF">
          <w:rPr>
            <w:webHidden/>
          </w:rPr>
          <w:fldChar w:fldCharType="separate"/>
        </w:r>
        <w:r w:rsidR="00B50077">
          <w:rPr>
            <w:webHidden/>
          </w:rPr>
          <w:t>7</w:t>
        </w:r>
        <w:r w:rsidR="00480FDF">
          <w:rPr>
            <w:webHidden/>
          </w:rPr>
          <w:fldChar w:fldCharType="end"/>
        </w:r>
      </w:hyperlink>
    </w:p>
    <w:p w14:paraId="77C6C835" w14:textId="68E62A6E" w:rsidR="00480FDF" w:rsidRDefault="00051F91">
      <w:pPr>
        <w:pStyle w:val="TM9"/>
        <w:rPr>
          <w:rFonts w:asciiTheme="minorHAnsi" w:eastAsiaTheme="minorEastAsia" w:hAnsiTheme="minorHAnsi"/>
          <w:b w:val="0"/>
          <w:sz w:val="22"/>
          <w:lang w:eastAsia="fr-FR"/>
        </w:rPr>
      </w:pPr>
      <w:hyperlink w:anchor="_Toc472356399" w:history="1">
        <w:r w:rsidR="00480FDF" w:rsidRPr="008666A0">
          <w:rPr>
            <w:rStyle w:val="Lienhypertexte"/>
          </w:rPr>
          <w:t>Introduction</w:t>
        </w:r>
        <w:r w:rsidR="00480FDF">
          <w:rPr>
            <w:webHidden/>
          </w:rPr>
          <w:tab/>
        </w:r>
        <w:r w:rsidR="00480FDF">
          <w:rPr>
            <w:webHidden/>
          </w:rPr>
          <w:fldChar w:fldCharType="begin"/>
        </w:r>
        <w:r w:rsidR="00480FDF">
          <w:rPr>
            <w:webHidden/>
          </w:rPr>
          <w:instrText xml:space="preserve"> PAGEREF _Toc472356399 \h </w:instrText>
        </w:r>
        <w:r w:rsidR="00480FDF">
          <w:rPr>
            <w:webHidden/>
          </w:rPr>
        </w:r>
        <w:r w:rsidR="00480FDF">
          <w:rPr>
            <w:webHidden/>
          </w:rPr>
          <w:fldChar w:fldCharType="separate"/>
        </w:r>
        <w:r w:rsidR="00B50077">
          <w:rPr>
            <w:webHidden/>
          </w:rPr>
          <w:t>11</w:t>
        </w:r>
        <w:r w:rsidR="00480FDF">
          <w:rPr>
            <w:webHidden/>
          </w:rPr>
          <w:fldChar w:fldCharType="end"/>
        </w:r>
      </w:hyperlink>
    </w:p>
    <w:p w14:paraId="1FFB9A0F" w14:textId="74E7430E" w:rsidR="00480FDF" w:rsidRDefault="00051F91">
      <w:pPr>
        <w:pStyle w:val="TM1"/>
        <w:rPr>
          <w:rFonts w:asciiTheme="minorHAnsi" w:eastAsiaTheme="minorEastAsia" w:hAnsiTheme="minorHAnsi" w:cstheme="minorBidi"/>
          <w:b w:val="0"/>
          <w:sz w:val="22"/>
          <w:szCs w:val="22"/>
        </w:rPr>
      </w:pPr>
      <w:hyperlink w:anchor="_Toc472356400" w:history="1">
        <w:r w:rsidR="00480FDF" w:rsidRPr="008666A0">
          <w:rPr>
            <w:rStyle w:val="Lienhypertexte"/>
            <w:rFonts w:eastAsiaTheme="minorHAnsi"/>
          </w:rPr>
          <w:t>Chapitre I  Un environnement technologique et juridique qui se complexifie</w:t>
        </w:r>
        <w:r w:rsidR="00480FDF">
          <w:rPr>
            <w:webHidden/>
          </w:rPr>
          <w:tab/>
        </w:r>
        <w:r w:rsidR="00480FDF">
          <w:rPr>
            <w:webHidden/>
          </w:rPr>
          <w:fldChar w:fldCharType="begin"/>
        </w:r>
        <w:r w:rsidR="00480FDF">
          <w:rPr>
            <w:webHidden/>
          </w:rPr>
          <w:instrText xml:space="preserve"> PAGEREF _Toc472356400 \h </w:instrText>
        </w:r>
        <w:r w:rsidR="00480FDF">
          <w:rPr>
            <w:webHidden/>
          </w:rPr>
        </w:r>
        <w:r w:rsidR="00480FDF">
          <w:rPr>
            <w:webHidden/>
          </w:rPr>
          <w:fldChar w:fldCharType="separate"/>
        </w:r>
        <w:r w:rsidR="00B50077">
          <w:rPr>
            <w:webHidden/>
          </w:rPr>
          <w:t>15</w:t>
        </w:r>
        <w:r w:rsidR="00480FDF">
          <w:rPr>
            <w:webHidden/>
          </w:rPr>
          <w:fldChar w:fldCharType="end"/>
        </w:r>
      </w:hyperlink>
    </w:p>
    <w:p w14:paraId="1251EE38" w14:textId="30E17238" w:rsidR="00480FDF" w:rsidRDefault="00051F91">
      <w:pPr>
        <w:pStyle w:val="TM2"/>
        <w:rPr>
          <w:rFonts w:asciiTheme="minorHAnsi" w:eastAsiaTheme="minorEastAsia" w:hAnsiTheme="minorHAnsi" w:cstheme="minorBidi"/>
          <w:sz w:val="22"/>
          <w:szCs w:val="22"/>
        </w:rPr>
      </w:pPr>
      <w:hyperlink w:anchor="_Toc472356401" w:history="1">
        <w:r w:rsidR="00480FDF" w:rsidRPr="008666A0">
          <w:rPr>
            <w:rStyle w:val="Lienhypertexte"/>
            <w:rFonts w:eastAsiaTheme="minorHAnsi"/>
          </w:rPr>
          <w:t>I - La recherche de l’avance technologique a conduit à privilégier la fibre optique</w:t>
        </w:r>
        <w:r w:rsidR="00480FDF">
          <w:rPr>
            <w:webHidden/>
          </w:rPr>
          <w:tab/>
        </w:r>
        <w:r w:rsidR="00480FDF">
          <w:rPr>
            <w:webHidden/>
          </w:rPr>
          <w:fldChar w:fldCharType="begin"/>
        </w:r>
        <w:r w:rsidR="00480FDF">
          <w:rPr>
            <w:webHidden/>
          </w:rPr>
          <w:instrText xml:space="preserve"> PAGEREF _Toc472356401 \h </w:instrText>
        </w:r>
        <w:r w:rsidR="00480FDF">
          <w:rPr>
            <w:webHidden/>
          </w:rPr>
        </w:r>
        <w:r w:rsidR="00480FDF">
          <w:rPr>
            <w:webHidden/>
          </w:rPr>
          <w:fldChar w:fldCharType="separate"/>
        </w:r>
        <w:r w:rsidR="00B50077">
          <w:rPr>
            <w:webHidden/>
          </w:rPr>
          <w:t>15</w:t>
        </w:r>
        <w:r w:rsidR="00480FDF">
          <w:rPr>
            <w:webHidden/>
          </w:rPr>
          <w:fldChar w:fldCharType="end"/>
        </w:r>
      </w:hyperlink>
    </w:p>
    <w:p w14:paraId="6C2C99BB" w14:textId="779696FA" w:rsidR="00480FDF" w:rsidRDefault="00051F91">
      <w:pPr>
        <w:pStyle w:val="TM3"/>
        <w:rPr>
          <w:rFonts w:asciiTheme="minorHAnsi" w:eastAsiaTheme="minorEastAsia" w:hAnsiTheme="minorHAnsi" w:cstheme="minorBidi"/>
          <w:sz w:val="22"/>
          <w:szCs w:val="22"/>
        </w:rPr>
      </w:pPr>
      <w:hyperlink w:anchor="_Toc472356402" w:history="1">
        <w:r w:rsidR="00480FDF" w:rsidRPr="008666A0">
          <w:rPr>
            <w:rStyle w:val="Lienhypertexte"/>
            <w:rFonts w:eastAsiaTheme="minorHAnsi"/>
          </w:rPr>
          <w:t>A - Quelques définitions préalables</w:t>
        </w:r>
        <w:r w:rsidR="00480FDF">
          <w:rPr>
            <w:webHidden/>
          </w:rPr>
          <w:tab/>
        </w:r>
        <w:r w:rsidR="00480FDF">
          <w:rPr>
            <w:webHidden/>
          </w:rPr>
          <w:fldChar w:fldCharType="begin"/>
        </w:r>
        <w:r w:rsidR="00480FDF">
          <w:rPr>
            <w:webHidden/>
          </w:rPr>
          <w:instrText xml:space="preserve"> PAGEREF _Toc472356402 \h </w:instrText>
        </w:r>
        <w:r w:rsidR="00480FDF">
          <w:rPr>
            <w:webHidden/>
          </w:rPr>
        </w:r>
        <w:r w:rsidR="00480FDF">
          <w:rPr>
            <w:webHidden/>
          </w:rPr>
          <w:fldChar w:fldCharType="separate"/>
        </w:r>
        <w:r w:rsidR="00B50077">
          <w:rPr>
            <w:webHidden/>
          </w:rPr>
          <w:t>16</w:t>
        </w:r>
        <w:r w:rsidR="00480FDF">
          <w:rPr>
            <w:webHidden/>
          </w:rPr>
          <w:fldChar w:fldCharType="end"/>
        </w:r>
      </w:hyperlink>
    </w:p>
    <w:p w14:paraId="06128E67" w14:textId="76CD0FED" w:rsidR="00480FDF" w:rsidRDefault="00051F91">
      <w:pPr>
        <w:pStyle w:val="TM3"/>
        <w:rPr>
          <w:rFonts w:asciiTheme="minorHAnsi" w:eastAsiaTheme="minorEastAsia" w:hAnsiTheme="minorHAnsi" w:cstheme="minorBidi"/>
          <w:sz w:val="22"/>
          <w:szCs w:val="22"/>
        </w:rPr>
      </w:pPr>
      <w:hyperlink w:anchor="_Toc472356403" w:history="1">
        <w:r w:rsidR="00480FDF" w:rsidRPr="008666A0">
          <w:rPr>
            <w:rStyle w:val="Lienhypertexte"/>
            <w:rFonts w:eastAsiaTheme="minorHAnsi"/>
          </w:rPr>
          <w:t>B - La fibre optique, la technologie la plus performante</w:t>
        </w:r>
        <w:r w:rsidR="00480FDF">
          <w:rPr>
            <w:webHidden/>
          </w:rPr>
          <w:tab/>
        </w:r>
        <w:r w:rsidR="00480FDF">
          <w:rPr>
            <w:webHidden/>
          </w:rPr>
          <w:fldChar w:fldCharType="begin"/>
        </w:r>
        <w:r w:rsidR="00480FDF">
          <w:rPr>
            <w:webHidden/>
          </w:rPr>
          <w:instrText xml:space="preserve"> PAGEREF _Toc472356403 \h </w:instrText>
        </w:r>
        <w:r w:rsidR="00480FDF">
          <w:rPr>
            <w:webHidden/>
          </w:rPr>
        </w:r>
        <w:r w:rsidR="00480FDF">
          <w:rPr>
            <w:webHidden/>
          </w:rPr>
          <w:fldChar w:fldCharType="separate"/>
        </w:r>
        <w:r w:rsidR="00B50077">
          <w:rPr>
            <w:webHidden/>
          </w:rPr>
          <w:t>19</w:t>
        </w:r>
        <w:r w:rsidR="00480FDF">
          <w:rPr>
            <w:webHidden/>
          </w:rPr>
          <w:fldChar w:fldCharType="end"/>
        </w:r>
      </w:hyperlink>
    </w:p>
    <w:p w14:paraId="10EDB573" w14:textId="08F452DD" w:rsidR="00480FDF" w:rsidRDefault="00051F91">
      <w:pPr>
        <w:pStyle w:val="TM3"/>
        <w:rPr>
          <w:rFonts w:asciiTheme="minorHAnsi" w:eastAsiaTheme="minorEastAsia" w:hAnsiTheme="minorHAnsi" w:cstheme="minorBidi"/>
          <w:sz w:val="22"/>
          <w:szCs w:val="22"/>
        </w:rPr>
      </w:pPr>
      <w:hyperlink w:anchor="_Toc472356404" w:history="1">
        <w:r w:rsidR="00480FDF" w:rsidRPr="008666A0">
          <w:rPr>
            <w:rStyle w:val="Lienhypertexte"/>
            <w:rFonts w:eastAsiaTheme="minorHAnsi"/>
          </w:rPr>
          <w:t>C - Les réseaux câblés offrent déjà du très haut débit à plus d’un quart de la population</w:t>
        </w:r>
        <w:r w:rsidR="00480FDF">
          <w:rPr>
            <w:webHidden/>
          </w:rPr>
          <w:tab/>
        </w:r>
        <w:r w:rsidR="00480FDF">
          <w:rPr>
            <w:webHidden/>
          </w:rPr>
          <w:fldChar w:fldCharType="begin"/>
        </w:r>
        <w:r w:rsidR="00480FDF">
          <w:rPr>
            <w:webHidden/>
          </w:rPr>
          <w:instrText xml:space="preserve"> PAGEREF _Toc472356404 \h </w:instrText>
        </w:r>
        <w:r w:rsidR="00480FDF">
          <w:rPr>
            <w:webHidden/>
          </w:rPr>
        </w:r>
        <w:r w:rsidR="00480FDF">
          <w:rPr>
            <w:webHidden/>
          </w:rPr>
          <w:fldChar w:fldCharType="separate"/>
        </w:r>
        <w:r w:rsidR="00B50077">
          <w:rPr>
            <w:webHidden/>
          </w:rPr>
          <w:t>20</w:t>
        </w:r>
        <w:r w:rsidR="00480FDF">
          <w:rPr>
            <w:webHidden/>
          </w:rPr>
          <w:fldChar w:fldCharType="end"/>
        </w:r>
      </w:hyperlink>
    </w:p>
    <w:p w14:paraId="0A56C0D1" w14:textId="5C420FE2" w:rsidR="00480FDF" w:rsidRDefault="00051F91">
      <w:pPr>
        <w:pStyle w:val="TM3"/>
        <w:rPr>
          <w:rFonts w:asciiTheme="minorHAnsi" w:eastAsiaTheme="minorEastAsia" w:hAnsiTheme="minorHAnsi" w:cstheme="minorBidi"/>
          <w:sz w:val="22"/>
          <w:szCs w:val="22"/>
        </w:rPr>
      </w:pPr>
      <w:hyperlink w:anchor="_Toc472356405" w:history="1">
        <w:r w:rsidR="00480FDF" w:rsidRPr="008666A0">
          <w:rPr>
            <w:rStyle w:val="Lienhypertexte"/>
            <w:rFonts w:eastAsiaTheme="minorHAnsi"/>
          </w:rPr>
          <w:t>D - La montée en débit sur cuivre n’a été possible que récemment</w:t>
        </w:r>
        <w:r w:rsidR="00480FDF">
          <w:rPr>
            <w:webHidden/>
          </w:rPr>
          <w:tab/>
        </w:r>
        <w:r w:rsidR="00480FDF">
          <w:rPr>
            <w:webHidden/>
          </w:rPr>
          <w:fldChar w:fldCharType="begin"/>
        </w:r>
        <w:r w:rsidR="00480FDF">
          <w:rPr>
            <w:webHidden/>
          </w:rPr>
          <w:instrText xml:space="preserve"> PAGEREF _Toc472356405 \h </w:instrText>
        </w:r>
        <w:r w:rsidR="00480FDF">
          <w:rPr>
            <w:webHidden/>
          </w:rPr>
        </w:r>
        <w:r w:rsidR="00480FDF">
          <w:rPr>
            <w:webHidden/>
          </w:rPr>
          <w:fldChar w:fldCharType="separate"/>
        </w:r>
        <w:r w:rsidR="00B50077">
          <w:rPr>
            <w:webHidden/>
          </w:rPr>
          <w:t>21</w:t>
        </w:r>
        <w:r w:rsidR="00480FDF">
          <w:rPr>
            <w:webHidden/>
          </w:rPr>
          <w:fldChar w:fldCharType="end"/>
        </w:r>
      </w:hyperlink>
    </w:p>
    <w:p w14:paraId="3D2FC2B4" w14:textId="538E6B54" w:rsidR="00480FDF" w:rsidRDefault="00051F91">
      <w:pPr>
        <w:pStyle w:val="TM3"/>
        <w:rPr>
          <w:rFonts w:asciiTheme="minorHAnsi" w:eastAsiaTheme="minorEastAsia" w:hAnsiTheme="minorHAnsi" w:cstheme="minorBidi"/>
          <w:sz w:val="22"/>
          <w:szCs w:val="22"/>
        </w:rPr>
      </w:pPr>
      <w:hyperlink w:anchor="_Toc472356406" w:history="1">
        <w:r w:rsidR="00480FDF" w:rsidRPr="008666A0">
          <w:rPr>
            <w:rStyle w:val="Lienhypertexte"/>
            <w:rFonts w:eastAsiaTheme="minorHAnsi"/>
          </w:rPr>
          <w:t>E - Les technologies hertziennes satellitaires et terrestres offrent des perspectives diversifiées</w:t>
        </w:r>
        <w:r w:rsidR="00480FDF">
          <w:rPr>
            <w:webHidden/>
          </w:rPr>
          <w:tab/>
        </w:r>
        <w:r w:rsidR="00480FDF">
          <w:rPr>
            <w:webHidden/>
          </w:rPr>
          <w:fldChar w:fldCharType="begin"/>
        </w:r>
        <w:r w:rsidR="00480FDF">
          <w:rPr>
            <w:webHidden/>
          </w:rPr>
          <w:instrText xml:space="preserve"> PAGEREF _Toc472356406 \h </w:instrText>
        </w:r>
        <w:r w:rsidR="00480FDF">
          <w:rPr>
            <w:webHidden/>
          </w:rPr>
        </w:r>
        <w:r w:rsidR="00480FDF">
          <w:rPr>
            <w:webHidden/>
          </w:rPr>
          <w:fldChar w:fldCharType="separate"/>
        </w:r>
        <w:r w:rsidR="00B50077">
          <w:rPr>
            <w:webHidden/>
          </w:rPr>
          <w:t>22</w:t>
        </w:r>
        <w:r w:rsidR="00480FDF">
          <w:rPr>
            <w:webHidden/>
          </w:rPr>
          <w:fldChar w:fldCharType="end"/>
        </w:r>
      </w:hyperlink>
    </w:p>
    <w:p w14:paraId="6C4D56BE" w14:textId="51C00596" w:rsidR="00480FDF" w:rsidRDefault="00051F91">
      <w:pPr>
        <w:pStyle w:val="TM2"/>
        <w:rPr>
          <w:rFonts w:asciiTheme="minorHAnsi" w:eastAsiaTheme="minorEastAsia" w:hAnsiTheme="minorHAnsi" w:cstheme="minorBidi"/>
          <w:sz w:val="22"/>
          <w:szCs w:val="22"/>
        </w:rPr>
      </w:pPr>
      <w:hyperlink w:anchor="_Toc472356407" w:history="1">
        <w:r w:rsidR="00480FDF" w:rsidRPr="008666A0">
          <w:rPr>
            <w:rStyle w:val="Lienhypertexte"/>
            <w:rFonts w:eastAsiaTheme="minorHAnsi"/>
          </w:rPr>
          <w:t>II - Les règles juridiques promeuvent la concurrence</w:t>
        </w:r>
        <w:r w:rsidR="00480FDF">
          <w:rPr>
            <w:webHidden/>
          </w:rPr>
          <w:tab/>
        </w:r>
        <w:r w:rsidR="00480FDF">
          <w:rPr>
            <w:webHidden/>
          </w:rPr>
          <w:fldChar w:fldCharType="begin"/>
        </w:r>
        <w:r w:rsidR="00480FDF">
          <w:rPr>
            <w:webHidden/>
          </w:rPr>
          <w:instrText xml:space="preserve"> PAGEREF _Toc472356407 \h </w:instrText>
        </w:r>
        <w:r w:rsidR="00480FDF">
          <w:rPr>
            <w:webHidden/>
          </w:rPr>
        </w:r>
        <w:r w:rsidR="00480FDF">
          <w:rPr>
            <w:webHidden/>
          </w:rPr>
          <w:fldChar w:fldCharType="separate"/>
        </w:r>
        <w:r w:rsidR="00B50077">
          <w:rPr>
            <w:webHidden/>
          </w:rPr>
          <w:t>26</w:t>
        </w:r>
        <w:r w:rsidR="00480FDF">
          <w:rPr>
            <w:webHidden/>
          </w:rPr>
          <w:fldChar w:fldCharType="end"/>
        </w:r>
      </w:hyperlink>
    </w:p>
    <w:p w14:paraId="6E05B1AE" w14:textId="677995E8" w:rsidR="00480FDF" w:rsidRDefault="00051F91">
      <w:pPr>
        <w:pStyle w:val="TM3"/>
        <w:rPr>
          <w:rFonts w:asciiTheme="minorHAnsi" w:eastAsiaTheme="minorEastAsia" w:hAnsiTheme="minorHAnsi" w:cstheme="minorBidi"/>
          <w:sz w:val="22"/>
          <w:szCs w:val="22"/>
        </w:rPr>
      </w:pPr>
      <w:hyperlink w:anchor="_Toc472356408" w:history="1">
        <w:r w:rsidR="00480FDF" w:rsidRPr="008666A0">
          <w:rPr>
            <w:rStyle w:val="Lienhypertexte"/>
            <w:rFonts w:eastAsiaTheme="minorHAnsi"/>
          </w:rPr>
          <w:t>A - Le cadre européen est omniprésent</w:t>
        </w:r>
        <w:r w:rsidR="00480FDF">
          <w:rPr>
            <w:webHidden/>
          </w:rPr>
          <w:tab/>
        </w:r>
        <w:r w:rsidR="00480FDF">
          <w:rPr>
            <w:webHidden/>
          </w:rPr>
          <w:fldChar w:fldCharType="begin"/>
        </w:r>
        <w:r w:rsidR="00480FDF">
          <w:rPr>
            <w:webHidden/>
          </w:rPr>
          <w:instrText xml:space="preserve"> PAGEREF _Toc472356408 \h </w:instrText>
        </w:r>
        <w:r w:rsidR="00480FDF">
          <w:rPr>
            <w:webHidden/>
          </w:rPr>
        </w:r>
        <w:r w:rsidR="00480FDF">
          <w:rPr>
            <w:webHidden/>
          </w:rPr>
          <w:fldChar w:fldCharType="separate"/>
        </w:r>
        <w:r w:rsidR="00B50077">
          <w:rPr>
            <w:webHidden/>
          </w:rPr>
          <w:t>26</w:t>
        </w:r>
        <w:r w:rsidR="00480FDF">
          <w:rPr>
            <w:webHidden/>
          </w:rPr>
          <w:fldChar w:fldCharType="end"/>
        </w:r>
      </w:hyperlink>
    </w:p>
    <w:p w14:paraId="6B7E4763" w14:textId="3B933F8D" w:rsidR="00480FDF" w:rsidRDefault="00051F91">
      <w:pPr>
        <w:pStyle w:val="TM3"/>
        <w:rPr>
          <w:rFonts w:asciiTheme="minorHAnsi" w:eastAsiaTheme="minorEastAsia" w:hAnsiTheme="minorHAnsi" w:cstheme="minorBidi"/>
          <w:sz w:val="22"/>
          <w:szCs w:val="22"/>
        </w:rPr>
      </w:pPr>
      <w:hyperlink w:anchor="_Toc472356409" w:history="1">
        <w:r w:rsidR="00480FDF" w:rsidRPr="008666A0">
          <w:rPr>
            <w:rStyle w:val="Lienhypertexte"/>
            <w:rFonts w:eastAsiaTheme="minorHAnsi"/>
          </w:rPr>
          <w:t>B - Le cadre national a conduit à une organisation de marché complexe</w:t>
        </w:r>
        <w:r w:rsidR="00480FDF">
          <w:rPr>
            <w:webHidden/>
          </w:rPr>
          <w:tab/>
        </w:r>
        <w:r w:rsidR="00480FDF">
          <w:rPr>
            <w:webHidden/>
          </w:rPr>
          <w:fldChar w:fldCharType="begin"/>
        </w:r>
        <w:r w:rsidR="00480FDF">
          <w:rPr>
            <w:webHidden/>
          </w:rPr>
          <w:instrText xml:space="preserve"> PAGEREF _Toc472356409 \h </w:instrText>
        </w:r>
        <w:r w:rsidR="00480FDF">
          <w:rPr>
            <w:webHidden/>
          </w:rPr>
        </w:r>
        <w:r w:rsidR="00480FDF">
          <w:rPr>
            <w:webHidden/>
          </w:rPr>
          <w:fldChar w:fldCharType="separate"/>
        </w:r>
        <w:r w:rsidR="00B50077">
          <w:rPr>
            <w:webHidden/>
          </w:rPr>
          <w:t>29</w:t>
        </w:r>
        <w:r w:rsidR="00480FDF">
          <w:rPr>
            <w:webHidden/>
          </w:rPr>
          <w:fldChar w:fldCharType="end"/>
        </w:r>
      </w:hyperlink>
    </w:p>
    <w:p w14:paraId="66857F73" w14:textId="7F361891" w:rsidR="00480FDF" w:rsidRDefault="00051F91">
      <w:pPr>
        <w:pStyle w:val="TM2"/>
        <w:rPr>
          <w:rFonts w:asciiTheme="minorHAnsi" w:eastAsiaTheme="minorEastAsia" w:hAnsiTheme="minorHAnsi" w:cstheme="minorBidi"/>
          <w:sz w:val="22"/>
          <w:szCs w:val="22"/>
        </w:rPr>
      </w:pPr>
      <w:hyperlink w:anchor="_Toc472356410" w:history="1">
        <w:r w:rsidR="00480FDF" w:rsidRPr="008666A0">
          <w:rPr>
            <w:rStyle w:val="Lienhypertexte"/>
            <w:rFonts w:eastAsiaTheme="minorHAnsi"/>
          </w:rPr>
          <w:t>III - De nombreux acteurs qui poursuivent des stratégies propres</w:t>
        </w:r>
        <w:r w:rsidR="00480FDF">
          <w:rPr>
            <w:webHidden/>
          </w:rPr>
          <w:tab/>
        </w:r>
        <w:r w:rsidR="00480FDF">
          <w:rPr>
            <w:webHidden/>
          </w:rPr>
          <w:fldChar w:fldCharType="begin"/>
        </w:r>
        <w:r w:rsidR="00480FDF">
          <w:rPr>
            <w:webHidden/>
          </w:rPr>
          <w:instrText xml:space="preserve"> PAGEREF _Toc472356410 \h </w:instrText>
        </w:r>
        <w:r w:rsidR="00480FDF">
          <w:rPr>
            <w:webHidden/>
          </w:rPr>
        </w:r>
        <w:r w:rsidR="00480FDF">
          <w:rPr>
            <w:webHidden/>
          </w:rPr>
          <w:fldChar w:fldCharType="separate"/>
        </w:r>
        <w:r w:rsidR="00B50077">
          <w:rPr>
            <w:webHidden/>
          </w:rPr>
          <w:t>33</w:t>
        </w:r>
        <w:r w:rsidR="00480FDF">
          <w:rPr>
            <w:webHidden/>
          </w:rPr>
          <w:fldChar w:fldCharType="end"/>
        </w:r>
      </w:hyperlink>
    </w:p>
    <w:p w14:paraId="2A773A91" w14:textId="570EF9B1" w:rsidR="00480FDF" w:rsidRDefault="00051F91">
      <w:pPr>
        <w:pStyle w:val="TM3"/>
        <w:rPr>
          <w:rFonts w:asciiTheme="minorHAnsi" w:eastAsiaTheme="minorEastAsia" w:hAnsiTheme="minorHAnsi" w:cstheme="minorBidi"/>
          <w:sz w:val="22"/>
          <w:szCs w:val="22"/>
        </w:rPr>
      </w:pPr>
      <w:hyperlink w:anchor="_Toc472356411" w:history="1">
        <w:r w:rsidR="00480FDF" w:rsidRPr="008666A0">
          <w:rPr>
            <w:rStyle w:val="Lienhypertexte"/>
            <w:rFonts w:eastAsiaTheme="minorHAnsi"/>
          </w:rPr>
          <w:t>A - Les acteurs publics ont avancé en ordre dispersé</w:t>
        </w:r>
        <w:r w:rsidR="00480FDF">
          <w:rPr>
            <w:webHidden/>
          </w:rPr>
          <w:tab/>
        </w:r>
        <w:r w:rsidR="00480FDF">
          <w:rPr>
            <w:webHidden/>
          </w:rPr>
          <w:fldChar w:fldCharType="begin"/>
        </w:r>
        <w:r w:rsidR="00480FDF">
          <w:rPr>
            <w:webHidden/>
          </w:rPr>
          <w:instrText xml:space="preserve"> PAGEREF _Toc472356411 \h </w:instrText>
        </w:r>
        <w:r w:rsidR="00480FDF">
          <w:rPr>
            <w:webHidden/>
          </w:rPr>
        </w:r>
        <w:r w:rsidR="00480FDF">
          <w:rPr>
            <w:webHidden/>
          </w:rPr>
          <w:fldChar w:fldCharType="separate"/>
        </w:r>
        <w:r w:rsidR="00B50077">
          <w:rPr>
            <w:webHidden/>
          </w:rPr>
          <w:t>34</w:t>
        </w:r>
        <w:r w:rsidR="00480FDF">
          <w:rPr>
            <w:webHidden/>
          </w:rPr>
          <w:fldChar w:fldCharType="end"/>
        </w:r>
      </w:hyperlink>
    </w:p>
    <w:p w14:paraId="3B0E93B5" w14:textId="0216A228" w:rsidR="00480FDF" w:rsidRDefault="00051F91">
      <w:pPr>
        <w:pStyle w:val="TM3"/>
        <w:rPr>
          <w:rFonts w:asciiTheme="minorHAnsi" w:eastAsiaTheme="minorEastAsia" w:hAnsiTheme="minorHAnsi" w:cstheme="minorBidi"/>
          <w:sz w:val="22"/>
          <w:szCs w:val="22"/>
        </w:rPr>
      </w:pPr>
      <w:hyperlink w:anchor="_Toc472356412" w:history="1">
        <w:r w:rsidR="00480FDF" w:rsidRPr="008666A0">
          <w:rPr>
            <w:rStyle w:val="Lienhypertexte"/>
            <w:rFonts w:eastAsiaTheme="minorHAnsi"/>
          </w:rPr>
          <w:t>B - L’univers des opérateurs privés est segmenté entre opérateurs nationaux et opérateurs alternatifs</w:t>
        </w:r>
        <w:r w:rsidR="00480FDF">
          <w:rPr>
            <w:webHidden/>
          </w:rPr>
          <w:tab/>
        </w:r>
        <w:r w:rsidR="00480FDF">
          <w:rPr>
            <w:webHidden/>
          </w:rPr>
          <w:fldChar w:fldCharType="begin"/>
        </w:r>
        <w:r w:rsidR="00480FDF">
          <w:rPr>
            <w:webHidden/>
          </w:rPr>
          <w:instrText xml:space="preserve"> PAGEREF _Toc472356412 \h </w:instrText>
        </w:r>
        <w:r w:rsidR="00480FDF">
          <w:rPr>
            <w:webHidden/>
          </w:rPr>
        </w:r>
        <w:r w:rsidR="00480FDF">
          <w:rPr>
            <w:webHidden/>
          </w:rPr>
          <w:fldChar w:fldCharType="separate"/>
        </w:r>
        <w:r w:rsidR="00B50077">
          <w:rPr>
            <w:webHidden/>
          </w:rPr>
          <w:t>39</w:t>
        </w:r>
        <w:r w:rsidR="00480FDF">
          <w:rPr>
            <w:webHidden/>
          </w:rPr>
          <w:fldChar w:fldCharType="end"/>
        </w:r>
      </w:hyperlink>
    </w:p>
    <w:p w14:paraId="39456816" w14:textId="6EEDB709" w:rsidR="00480FDF" w:rsidRDefault="00051F91">
      <w:pPr>
        <w:pStyle w:val="TM1"/>
        <w:rPr>
          <w:rFonts w:asciiTheme="minorHAnsi" w:eastAsiaTheme="minorEastAsia" w:hAnsiTheme="minorHAnsi" w:cstheme="minorBidi"/>
          <w:b w:val="0"/>
          <w:sz w:val="22"/>
          <w:szCs w:val="22"/>
        </w:rPr>
      </w:pPr>
      <w:hyperlink w:anchor="_Toc472356413" w:history="1">
        <w:r w:rsidR="00480FDF" w:rsidRPr="008666A0">
          <w:rPr>
            <w:rStyle w:val="Lienhypertexte"/>
            <w:rFonts w:eastAsiaTheme="minorHAnsi"/>
          </w:rPr>
          <w:t>Chapitre II  Des résultats qui tardent à se matérialiser, des engagements lourds à moyen terme</w:t>
        </w:r>
        <w:r w:rsidR="00480FDF">
          <w:rPr>
            <w:webHidden/>
          </w:rPr>
          <w:tab/>
        </w:r>
        <w:r w:rsidR="00480FDF">
          <w:rPr>
            <w:webHidden/>
          </w:rPr>
          <w:fldChar w:fldCharType="begin"/>
        </w:r>
        <w:r w:rsidR="00480FDF">
          <w:rPr>
            <w:webHidden/>
          </w:rPr>
          <w:instrText xml:space="preserve"> PAGEREF _Toc472356413 \h </w:instrText>
        </w:r>
        <w:r w:rsidR="00480FDF">
          <w:rPr>
            <w:webHidden/>
          </w:rPr>
        </w:r>
        <w:r w:rsidR="00480FDF">
          <w:rPr>
            <w:webHidden/>
          </w:rPr>
          <w:fldChar w:fldCharType="separate"/>
        </w:r>
        <w:r w:rsidR="00B50077">
          <w:rPr>
            <w:webHidden/>
          </w:rPr>
          <w:t>45</w:t>
        </w:r>
        <w:r w:rsidR="00480FDF">
          <w:rPr>
            <w:webHidden/>
          </w:rPr>
          <w:fldChar w:fldCharType="end"/>
        </w:r>
      </w:hyperlink>
    </w:p>
    <w:p w14:paraId="36B6EBF5" w14:textId="311D255C" w:rsidR="00480FDF" w:rsidRDefault="00051F91">
      <w:pPr>
        <w:pStyle w:val="TM2"/>
        <w:rPr>
          <w:rFonts w:asciiTheme="minorHAnsi" w:eastAsiaTheme="minorEastAsia" w:hAnsiTheme="minorHAnsi" w:cstheme="minorBidi"/>
          <w:sz w:val="22"/>
          <w:szCs w:val="22"/>
        </w:rPr>
      </w:pPr>
      <w:hyperlink w:anchor="_Toc472356414" w:history="1">
        <w:r w:rsidR="00480FDF" w:rsidRPr="008666A0">
          <w:rPr>
            <w:rStyle w:val="Lienhypertexte"/>
            <w:rFonts w:eastAsiaTheme="minorHAnsi"/>
          </w:rPr>
          <w:t>I - Le très haut débit n’est accessible qu’à une minorité d’utilisateurs finals en France</w:t>
        </w:r>
        <w:r w:rsidR="00480FDF">
          <w:rPr>
            <w:webHidden/>
          </w:rPr>
          <w:tab/>
        </w:r>
        <w:r w:rsidR="00480FDF">
          <w:rPr>
            <w:webHidden/>
          </w:rPr>
          <w:fldChar w:fldCharType="begin"/>
        </w:r>
        <w:r w:rsidR="00480FDF">
          <w:rPr>
            <w:webHidden/>
          </w:rPr>
          <w:instrText xml:space="preserve"> PAGEREF _Toc472356414 \h </w:instrText>
        </w:r>
        <w:r w:rsidR="00480FDF">
          <w:rPr>
            <w:webHidden/>
          </w:rPr>
        </w:r>
        <w:r w:rsidR="00480FDF">
          <w:rPr>
            <w:webHidden/>
          </w:rPr>
          <w:fldChar w:fldCharType="separate"/>
        </w:r>
        <w:r w:rsidR="00B50077">
          <w:rPr>
            <w:webHidden/>
          </w:rPr>
          <w:t>46</w:t>
        </w:r>
        <w:r w:rsidR="00480FDF">
          <w:rPr>
            <w:webHidden/>
          </w:rPr>
          <w:fldChar w:fldCharType="end"/>
        </w:r>
      </w:hyperlink>
    </w:p>
    <w:p w14:paraId="2286F949" w14:textId="1509D875" w:rsidR="00480FDF" w:rsidRDefault="00051F91">
      <w:pPr>
        <w:pStyle w:val="TM3"/>
        <w:rPr>
          <w:rFonts w:asciiTheme="minorHAnsi" w:eastAsiaTheme="minorEastAsia" w:hAnsiTheme="minorHAnsi" w:cstheme="minorBidi"/>
          <w:sz w:val="22"/>
          <w:szCs w:val="22"/>
        </w:rPr>
      </w:pPr>
      <w:hyperlink w:anchor="_Toc472356415" w:history="1">
        <w:r w:rsidR="00480FDF" w:rsidRPr="008666A0">
          <w:rPr>
            <w:rStyle w:val="Lienhypertexte"/>
            <w:rFonts w:eastAsiaTheme="minorHAnsi"/>
          </w:rPr>
          <w:t>A - La connexion au haut débit fixe est inégale sur le territoire</w:t>
        </w:r>
        <w:r w:rsidR="00480FDF">
          <w:rPr>
            <w:webHidden/>
          </w:rPr>
          <w:tab/>
        </w:r>
        <w:r w:rsidR="00480FDF">
          <w:rPr>
            <w:webHidden/>
          </w:rPr>
          <w:fldChar w:fldCharType="begin"/>
        </w:r>
        <w:r w:rsidR="00480FDF">
          <w:rPr>
            <w:webHidden/>
          </w:rPr>
          <w:instrText xml:space="preserve"> PAGEREF _Toc472356415 \h </w:instrText>
        </w:r>
        <w:r w:rsidR="00480FDF">
          <w:rPr>
            <w:webHidden/>
          </w:rPr>
        </w:r>
        <w:r w:rsidR="00480FDF">
          <w:rPr>
            <w:webHidden/>
          </w:rPr>
          <w:fldChar w:fldCharType="separate"/>
        </w:r>
        <w:r w:rsidR="00B50077">
          <w:rPr>
            <w:webHidden/>
          </w:rPr>
          <w:t>46</w:t>
        </w:r>
        <w:r w:rsidR="00480FDF">
          <w:rPr>
            <w:webHidden/>
          </w:rPr>
          <w:fldChar w:fldCharType="end"/>
        </w:r>
      </w:hyperlink>
    </w:p>
    <w:p w14:paraId="2F1632D9" w14:textId="64CEC295" w:rsidR="00480FDF" w:rsidRDefault="00051F91">
      <w:pPr>
        <w:pStyle w:val="TM3"/>
        <w:rPr>
          <w:rFonts w:asciiTheme="minorHAnsi" w:eastAsiaTheme="minorEastAsia" w:hAnsiTheme="minorHAnsi" w:cstheme="minorBidi"/>
          <w:sz w:val="22"/>
          <w:szCs w:val="22"/>
        </w:rPr>
      </w:pPr>
      <w:hyperlink w:anchor="_Toc472356416" w:history="1">
        <w:r w:rsidR="00480FDF" w:rsidRPr="008666A0">
          <w:rPr>
            <w:rStyle w:val="Lienhypertexte"/>
            <w:rFonts w:eastAsiaTheme="minorHAnsi"/>
          </w:rPr>
          <w:t>B - La couverture en très haut débit fixe est faible</w:t>
        </w:r>
        <w:r w:rsidR="00480FDF">
          <w:rPr>
            <w:webHidden/>
          </w:rPr>
          <w:tab/>
        </w:r>
        <w:r w:rsidR="00480FDF">
          <w:rPr>
            <w:webHidden/>
          </w:rPr>
          <w:fldChar w:fldCharType="begin"/>
        </w:r>
        <w:r w:rsidR="00480FDF">
          <w:rPr>
            <w:webHidden/>
          </w:rPr>
          <w:instrText xml:space="preserve"> PAGEREF _Toc472356416 \h </w:instrText>
        </w:r>
        <w:r w:rsidR="00480FDF">
          <w:rPr>
            <w:webHidden/>
          </w:rPr>
        </w:r>
        <w:r w:rsidR="00480FDF">
          <w:rPr>
            <w:webHidden/>
          </w:rPr>
          <w:fldChar w:fldCharType="separate"/>
        </w:r>
        <w:r w:rsidR="00B50077">
          <w:rPr>
            <w:webHidden/>
          </w:rPr>
          <w:t>47</w:t>
        </w:r>
        <w:r w:rsidR="00480FDF">
          <w:rPr>
            <w:webHidden/>
          </w:rPr>
          <w:fldChar w:fldCharType="end"/>
        </w:r>
      </w:hyperlink>
    </w:p>
    <w:p w14:paraId="01A973B2" w14:textId="3EDD85B7" w:rsidR="00480FDF" w:rsidRDefault="00051F91">
      <w:pPr>
        <w:pStyle w:val="TM3"/>
        <w:rPr>
          <w:rFonts w:asciiTheme="minorHAnsi" w:eastAsiaTheme="minorEastAsia" w:hAnsiTheme="minorHAnsi" w:cstheme="minorBidi"/>
          <w:sz w:val="22"/>
          <w:szCs w:val="22"/>
        </w:rPr>
      </w:pPr>
      <w:hyperlink w:anchor="_Toc472356417" w:history="1">
        <w:r w:rsidR="00480FDF" w:rsidRPr="008666A0">
          <w:rPr>
            <w:rStyle w:val="Lienhypertexte"/>
            <w:rFonts w:eastAsiaTheme="minorHAnsi"/>
          </w:rPr>
          <w:t>C - Les utilisateurs finals du très haut débit fixe sont peu nombreux</w:t>
        </w:r>
        <w:r w:rsidR="00480FDF">
          <w:rPr>
            <w:webHidden/>
          </w:rPr>
          <w:tab/>
        </w:r>
        <w:r w:rsidR="00480FDF">
          <w:rPr>
            <w:webHidden/>
          </w:rPr>
          <w:fldChar w:fldCharType="begin"/>
        </w:r>
        <w:r w:rsidR="00480FDF">
          <w:rPr>
            <w:webHidden/>
          </w:rPr>
          <w:instrText xml:space="preserve"> PAGEREF _Toc472356417 \h </w:instrText>
        </w:r>
        <w:r w:rsidR="00480FDF">
          <w:rPr>
            <w:webHidden/>
          </w:rPr>
        </w:r>
        <w:r w:rsidR="00480FDF">
          <w:rPr>
            <w:webHidden/>
          </w:rPr>
          <w:fldChar w:fldCharType="separate"/>
        </w:r>
        <w:r w:rsidR="00B50077">
          <w:rPr>
            <w:webHidden/>
          </w:rPr>
          <w:t>49</w:t>
        </w:r>
        <w:r w:rsidR="00480FDF">
          <w:rPr>
            <w:webHidden/>
          </w:rPr>
          <w:fldChar w:fldCharType="end"/>
        </w:r>
      </w:hyperlink>
    </w:p>
    <w:p w14:paraId="5CC8245E" w14:textId="14FDB94F" w:rsidR="00480FDF" w:rsidRDefault="00051F91">
      <w:pPr>
        <w:pStyle w:val="TM2"/>
        <w:rPr>
          <w:rFonts w:asciiTheme="minorHAnsi" w:eastAsiaTheme="minorEastAsia" w:hAnsiTheme="minorHAnsi" w:cstheme="minorBidi"/>
          <w:sz w:val="22"/>
          <w:szCs w:val="22"/>
        </w:rPr>
      </w:pPr>
      <w:hyperlink w:anchor="_Toc472356418" w:history="1">
        <w:r w:rsidR="00480FDF" w:rsidRPr="008666A0">
          <w:rPr>
            <w:rStyle w:val="Lienhypertexte"/>
            <w:rFonts w:eastAsiaTheme="minorHAnsi"/>
          </w:rPr>
          <w:t>II - Les usages sont peu orientés vers la création de valeur</w:t>
        </w:r>
        <w:r w:rsidR="00480FDF">
          <w:rPr>
            <w:webHidden/>
          </w:rPr>
          <w:tab/>
        </w:r>
        <w:r w:rsidR="00480FDF">
          <w:rPr>
            <w:webHidden/>
          </w:rPr>
          <w:fldChar w:fldCharType="begin"/>
        </w:r>
        <w:r w:rsidR="00480FDF">
          <w:rPr>
            <w:webHidden/>
          </w:rPr>
          <w:instrText xml:space="preserve"> PAGEREF _Toc472356418 \h </w:instrText>
        </w:r>
        <w:r w:rsidR="00480FDF">
          <w:rPr>
            <w:webHidden/>
          </w:rPr>
        </w:r>
        <w:r w:rsidR="00480FDF">
          <w:rPr>
            <w:webHidden/>
          </w:rPr>
          <w:fldChar w:fldCharType="separate"/>
        </w:r>
        <w:r w:rsidR="00B50077">
          <w:rPr>
            <w:webHidden/>
          </w:rPr>
          <w:t>50</w:t>
        </w:r>
        <w:r w:rsidR="00480FDF">
          <w:rPr>
            <w:webHidden/>
          </w:rPr>
          <w:fldChar w:fldCharType="end"/>
        </w:r>
      </w:hyperlink>
    </w:p>
    <w:p w14:paraId="0528068A" w14:textId="6D4A5BBD" w:rsidR="00480FDF" w:rsidRDefault="00051F91">
      <w:pPr>
        <w:pStyle w:val="TM3"/>
        <w:rPr>
          <w:rFonts w:asciiTheme="minorHAnsi" w:eastAsiaTheme="minorEastAsia" w:hAnsiTheme="minorHAnsi" w:cstheme="minorBidi"/>
          <w:sz w:val="22"/>
          <w:szCs w:val="22"/>
        </w:rPr>
      </w:pPr>
      <w:hyperlink w:anchor="_Toc472356419" w:history="1">
        <w:r w:rsidR="00480FDF" w:rsidRPr="008666A0">
          <w:rPr>
            <w:rStyle w:val="Lienhypertexte"/>
            <w:rFonts w:eastAsiaTheme="minorHAnsi"/>
          </w:rPr>
          <w:t>A - La transition numérique a été peu anticipée</w:t>
        </w:r>
        <w:r w:rsidR="00480FDF">
          <w:rPr>
            <w:webHidden/>
          </w:rPr>
          <w:tab/>
        </w:r>
        <w:r w:rsidR="00480FDF">
          <w:rPr>
            <w:webHidden/>
          </w:rPr>
          <w:fldChar w:fldCharType="begin"/>
        </w:r>
        <w:r w:rsidR="00480FDF">
          <w:rPr>
            <w:webHidden/>
          </w:rPr>
          <w:instrText xml:space="preserve"> PAGEREF _Toc472356419 \h </w:instrText>
        </w:r>
        <w:r w:rsidR="00480FDF">
          <w:rPr>
            <w:webHidden/>
          </w:rPr>
        </w:r>
        <w:r w:rsidR="00480FDF">
          <w:rPr>
            <w:webHidden/>
          </w:rPr>
          <w:fldChar w:fldCharType="separate"/>
        </w:r>
        <w:r w:rsidR="00B50077">
          <w:rPr>
            <w:webHidden/>
          </w:rPr>
          <w:t>50</w:t>
        </w:r>
        <w:r w:rsidR="00480FDF">
          <w:rPr>
            <w:webHidden/>
          </w:rPr>
          <w:fldChar w:fldCharType="end"/>
        </w:r>
      </w:hyperlink>
    </w:p>
    <w:p w14:paraId="6B8F99A6" w14:textId="32ED840E" w:rsidR="00480FDF" w:rsidRDefault="00051F91">
      <w:pPr>
        <w:pStyle w:val="TM3"/>
        <w:rPr>
          <w:rFonts w:asciiTheme="minorHAnsi" w:eastAsiaTheme="minorEastAsia" w:hAnsiTheme="minorHAnsi" w:cstheme="minorBidi"/>
          <w:sz w:val="22"/>
          <w:szCs w:val="22"/>
        </w:rPr>
      </w:pPr>
      <w:hyperlink w:anchor="_Toc472356420" w:history="1">
        <w:r w:rsidR="00480FDF" w:rsidRPr="008666A0">
          <w:rPr>
            <w:rStyle w:val="Lienhypertexte"/>
            <w:rFonts w:eastAsiaTheme="minorHAnsi"/>
          </w:rPr>
          <w:t>B - Les usages domestiques nécessitent un haut débit de bonne qualité</w:t>
        </w:r>
        <w:r w:rsidR="00480FDF">
          <w:rPr>
            <w:webHidden/>
          </w:rPr>
          <w:tab/>
        </w:r>
        <w:r w:rsidR="00480FDF">
          <w:rPr>
            <w:webHidden/>
          </w:rPr>
          <w:fldChar w:fldCharType="begin"/>
        </w:r>
        <w:r w:rsidR="00480FDF">
          <w:rPr>
            <w:webHidden/>
          </w:rPr>
          <w:instrText xml:space="preserve"> PAGEREF _Toc472356420 \h </w:instrText>
        </w:r>
        <w:r w:rsidR="00480FDF">
          <w:rPr>
            <w:webHidden/>
          </w:rPr>
        </w:r>
        <w:r w:rsidR="00480FDF">
          <w:rPr>
            <w:webHidden/>
          </w:rPr>
          <w:fldChar w:fldCharType="separate"/>
        </w:r>
        <w:r w:rsidR="00B50077">
          <w:rPr>
            <w:webHidden/>
          </w:rPr>
          <w:t>51</w:t>
        </w:r>
        <w:r w:rsidR="00480FDF">
          <w:rPr>
            <w:webHidden/>
          </w:rPr>
          <w:fldChar w:fldCharType="end"/>
        </w:r>
      </w:hyperlink>
    </w:p>
    <w:p w14:paraId="7F065403" w14:textId="766772B6" w:rsidR="00480FDF" w:rsidRDefault="00051F91">
      <w:pPr>
        <w:pStyle w:val="TM3"/>
        <w:rPr>
          <w:rFonts w:asciiTheme="minorHAnsi" w:eastAsiaTheme="minorEastAsia" w:hAnsiTheme="minorHAnsi" w:cstheme="minorBidi"/>
          <w:sz w:val="22"/>
          <w:szCs w:val="22"/>
        </w:rPr>
      </w:pPr>
      <w:hyperlink w:anchor="_Toc472356421" w:history="1">
        <w:r w:rsidR="00480FDF" w:rsidRPr="008666A0">
          <w:rPr>
            <w:rStyle w:val="Lienhypertexte"/>
            <w:rFonts w:eastAsiaTheme="minorHAnsi"/>
          </w:rPr>
          <w:t>C - La pénétration du numérique dans l’entreprise doit faire l’objet d’une attention plus grande</w:t>
        </w:r>
        <w:r w:rsidR="00480FDF">
          <w:rPr>
            <w:webHidden/>
          </w:rPr>
          <w:tab/>
        </w:r>
        <w:r w:rsidR="00480FDF">
          <w:rPr>
            <w:webHidden/>
          </w:rPr>
          <w:fldChar w:fldCharType="begin"/>
        </w:r>
        <w:r w:rsidR="00480FDF">
          <w:rPr>
            <w:webHidden/>
          </w:rPr>
          <w:instrText xml:space="preserve"> PAGEREF _Toc472356421 \h </w:instrText>
        </w:r>
        <w:r w:rsidR="00480FDF">
          <w:rPr>
            <w:webHidden/>
          </w:rPr>
        </w:r>
        <w:r w:rsidR="00480FDF">
          <w:rPr>
            <w:webHidden/>
          </w:rPr>
          <w:fldChar w:fldCharType="separate"/>
        </w:r>
        <w:r w:rsidR="00B50077">
          <w:rPr>
            <w:webHidden/>
          </w:rPr>
          <w:t>56</w:t>
        </w:r>
        <w:r w:rsidR="00480FDF">
          <w:rPr>
            <w:webHidden/>
          </w:rPr>
          <w:fldChar w:fldCharType="end"/>
        </w:r>
      </w:hyperlink>
    </w:p>
    <w:p w14:paraId="30D1E7B5" w14:textId="57672CC6" w:rsidR="00480FDF" w:rsidRDefault="00051F91">
      <w:pPr>
        <w:pStyle w:val="TM2"/>
        <w:rPr>
          <w:rFonts w:asciiTheme="minorHAnsi" w:eastAsiaTheme="minorEastAsia" w:hAnsiTheme="minorHAnsi" w:cstheme="minorBidi"/>
          <w:sz w:val="22"/>
          <w:szCs w:val="22"/>
        </w:rPr>
      </w:pPr>
      <w:hyperlink w:anchor="_Toc472356422" w:history="1">
        <w:r w:rsidR="00480FDF" w:rsidRPr="008666A0">
          <w:rPr>
            <w:rStyle w:val="Lienhypertexte"/>
            <w:rFonts w:eastAsiaTheme="minorHAnsi"/>
          </w:rPr>
          <w:t>III - Les projets d’aménagement numérique des territoires ont des objectifs hétérogènes et des résultats contrastés</w:t>
        </w:r>
        <w:r w:rsidR="00480FDF">
          <w:rPr>
            <w:webHidden/>
          </w:rPr>
          <w:tab/>
        </w:r>
        <w:r w:rsidR="00480FDF">
          <w:rPr>
            <w:webHidden/>
          </w:rPr>
          <w:fldChar w:fldCharType="begin"/>
        </w:r>
        <w:r w:rsidR="00480FDF">
          <w:rPr>
            <w:webHidden/>
          </w:rPr>
          <w:instrText xml:space="preserve"> PAGEREF _Toc472356422 \h </w:instrText>
        </w:r>
        <w:r w:rsidR="00480FDF">
          <w:rPr>
            <w:webHidden/>
          </w:rPr>
        </w:r>
        <w:r w:rsidR="00480FDF">
          <w:rPr>
            <w:webHidden/>
          </w:rPr>
          <w:fldChar w:fldCharType="separate"/>
        </w:r>
        <w:r w:rsidR="00B50077">
          <w:rPr>
            <w:webHidden/>
          </w:rPr>
          <w:t>59</w:t>
        </w:r>
        <w:r w:rsidR="00480FDF">
          <w:rPr>
            <w:webHidden/>
          </w:rPr>
          <w:fldChar w:fldCharType="end"/>
        </w:r>
      </w:hyperlink>
    </w:p>
    <w:p w14:paraId="7FB2E4E4" w14:textId="6AAF9F07" w:rsidR="00480FDF" w:rsidRDefault="00051F91">
      <w:pPr>
        <w:pStyle w:val="TM3"/>
        <w:rPr>
          <w:rFonts w:asciiTheme="minorHAnsi" w:eastAsiaTheme="minorEastAsia" w:hAnsiTheme="minorHAnsi" w:cstheme="minorBidi"/>
          <w:sz w:val="22"/>
          <w:szCs w:val="22"/>
        </w:rPr>
      </w:pPr>
      <w:hyperlink w:anchor="_Toc472356423" w:history="1">
        <w:r w:rsidR="00480FDF" w:rsidRPr="008666A0">
          <w:rPr>
            <w:rStyle w:val="Lienhypertexte"/>
            <w:rFonts w:eastAsiaTheme="minorHAnsi"/>
          </w:rPr>
          <w:t>A - Les premières expériences des collectivités territoriales</w:t>
        </w:r>
        <w:r w:rsidR="00480FDF">
          <w:rPr>
            <w:webHidden/>
          </w:rPr>
          <w:tab/>
        </w:r>
        <w:r w:rsidR="00480FDF">
          <w:rPr>
            <w:webHidden/>
          </w:rPr>
          <w:fldChar w:fldCharType="begin"/>
        </w:r>
        <w:r w:rsidR="00480FDF">
          <w:rPr>
            <w:webHidden/>
          </w:rPr>
          <w:instrText xml:space="preserve"> PAGEREF _Toc472356423 \h </w:instrText>
        </w:r>
        <w:r w:rsidR="00480FDF">
          <w:rPr>
            <w:webHidden/>
          </w:rPr>
        </w:r>
        <w:r w:rsidR="00480FDF">
          <w:rPr>
            <w:webHidden/>
          </w:rPr>
          <w:fldChar w:fldCharType="separate"/>
        </w:r>
        <w:r w:rsidR="00B50077">
          <w:rPr>
            <w:webHidden/>
          </w:rPr>
          <w:t>59</w:t>
        </w:r>
        <w:r w:rsidR="00480FDF">
          <w:rPr>
            <w:webHidden/>
          </w:rPr>
          <w:fldChar w:fldCharType="end"/>
        </w:r>
      </w:hyperlink>
    </w:p>
    <w:p w14:paraId="0D03EC60" w14:textId="0EB50DB4" w:rsidR="00480FDF" w:rsidRDefault="00051F91">
      <w:pPr>
        <w:pStyle w:val="TM3"/>
        <w:rPr>
          <w:rFonts w:asciiTheme="minorHAnsi" w:eastAsiaTheme="minorEastAsia" w:hAnsiTheme="minorHAnsi" w:cstheme="minorBidi"/>
          <w:sz w:val="22"/>
          <w:szCs w:val="22"/>
        </w:rPr>
      </w:pPr>
      <w:hyperlink w:anchor="_Toc472356424" w:history="1">
        <w:r w:rsidR="00480FDF" w:rsidRPr="008666A0">
          <w:rPr>
            <w:rStyle w:val="Lienhypertexte"/>
            <w:rFonts w:eastAsiaTheme="minorHAnsi"/>
          </w:rPr>
          <w:t>B - Les schémas directeurs territoriaux d’aménagement numérique situent le terme des déploiements en majorité au-delà de 2030</w:t>
        </w:r>
        <w:r w:rsidR="00480FDF">
          <w:rPr>
            <w:webHidden/>
          </w:rPr>
          <w:tab/>
        </w:r>
        <w:r w:rsidR="00480FDF">
          <w:rPr>
            <w:webHidden/>
          </w:rPr>
          <w:fldChar w:fldCharType="begin"/>
        </w:r>
        <w:r w:rsidR="00480FDF">
          <w:rPr>
            <w:webHidden/>
          </w:rPr>
          <w:instrText xml:space="preserve"> PAGEREF _Toc472356424 \h </w:instrText>
        </w:r>
        <w:r w:rsidR="00480FDF">
          <w:rPr>
            <w:webHidden/>
          </w:rPr>
        </w:r>
        <w:r w:rsidR="00480FDF">
          <w:rPr>
            <w:webHidden/>
          </w:rPr>
          <w:fldChar w:fldCharType="separate"/>
        </w:r>
        <w:r w:rsidR="00B50077">
          <w:rPr>
            <w:webHidden/>
          </w:rPr>
          <w:t>61</w:t>
        </w:r>
        <w:r w:rsidR="00480FDF">
          <w:rPr>
            <w:webHidden/>
          </w:rPr>
          <w:fldChar w:fldCharType="end"/>
        </w:r>
      </w:hyperlink>
    </w:p>
    <w:p w14:paraId="6A8FE7EE" w14:textId="4932A10A" w:rsidR="00480FDF" w:rsidRDefault="00051F91">
      <w:pPr>
        <w:pStyle w:val="TM3"/>
        <w:rPr>
          <w:rFonts w:asciiTheme="minorHAnsi" w:eastAsiaTheme="minorEastAsia" w:hAnsiTheme="minorHAnsi" w:cstheme="minorBidi"/>
          <w:sz w:val="22"/>
          <w:szCs w:val="22"/>
        </w:rPr>
      </w:pPr>
      <w:hyperlink w:anchor="_Toc472356425" w:history="1">
        <w:r w:rsidR="00480FDF" w:rsidRPr="008666A0">
          <w:rPr>
            <w:rStyle w:val="Lienhypertexte"/>
            <w:rFonts w:eastAsiaTheme="minorHAnsi"/>
          </w:rPr>
          <w:t>C - La commercialisation des réseaux publics est décevante</w:t>
        </w:r>
        <w:r w:rsidR="00480FDF">
          <w:rPr>
            <w:webHidden/>
          </w:rPr>
          <w:tab/>
        </w:r>
        <w:r w:rsidR="00480FDF">
          <w:rPr>
            <w:webHidden/>
          </w:rPr>
          <w:fldChar w:fldCharType="begin"/>
        </w:r>
        <w:r w:rsidR="00480FDF">
          <w:rPr>
            <w:webHidden/>
          </w:rPr>
          <w:instrText xml:space="preserve"> PAGEREF _Toc472356425 \h </w:instrText>
        </w:r>
        <w:r w:rsidR="00480FDF">
          <w:rPr>
            <w:webHidden/>
          </w:rPr>
        </w:r>
        <w:r w:rsidR="00480FDF">
          <w:rPr>
            <w:webHidden/>
          </w:rPr>
          <w:fldChar w:fldCharType="separate"/>
        </w:r>
        <w:r w:rsidR="00B50077">
          <w:rPr>
            <w:webHidden/>
          </w:rPr>
          <w:t>63</w:t>
        </w:r>
        <w:r w:rsidR="00480FDF">
          <w:rPr>
            <w:webHidden/>
          </w:rPr>
          <w:fldChar w:fldCharType="end"/>
        </w:r>
      </w:hyperlink>
    </w:p>
    <w:p w14:paraId="2DC1731F" w14:textId="0A4264F5" w:rsidR="00480FDF" w:rsidRDefault="00051F91">
      <w:pPr>
        <w:pStyle w:val="TM3"/>
        <w:rPr>
          <w:rFonts w:asciiTheme="minorHAnsi" w:eastAsiaTheme="minorEastAsia" w:hAnsiTheme="minorHAnsi" w:cstheme="minorBidi"/>
          <w:sz w:val="22"/>
          <w:szCs w:val="22"/>
        </w:rPr>
      </w:pPr>
      <w:hyperlink w:anchor="_Toc472356426" w:history="1">
        <w:r w:rsidR="00480FDF" w:rsidRPr="008666A0">
          <w:rPr>
            <w:rStyle w:val="Lienhypertexte"/>
            <w:rFonts w:eastAsiaTheme="minorHAnsi"/>
          </w:rPr>
          <w:t>D - La rentabilité des réseaux publics est indéterminée</w:t>
        </w:r>
        <w:r w:rsidR="00480FDF">
          <w:rPr>
            <w:webHidden/>
          </w:rPr>
          <w:tab/>
        </w:r>
        <w:r w:rsidR="00480FDF">
          <w:rPr>
            <w:webHidden/>
          </w:rPr>
          <w:fldChar w:fldCharType="begin"/>
        </w:r>
        <w:r w:rsidR="00480FDF">
          <w:rPr>
            <w:webHidden/>
          </w:rPr>
          <w:instrText xml:space="preserve"> PAGEREF _Toc472356426 \h </w:instrText>
        </w:r>
        <w:r w:rsidR="00480FDF">
          <w:rPr>
            <w:webHidden/>
          </w:rPr>
        </w:r>
        <w:r w:rsidR="00480FDF">
          <w:rPr>
            <w:webHidden/>
          </w:rPr>
          <w:fldChar w:fldCharType="separate"/>
        </w:r>
        <w:r w:rsidR="00B50077">
          <w:rPr>
            <w:webHidden/>
          </w:rPr>
          <w:t>69</w:t>
        </w:r>
        <w:r w:rsidR="00480FDF">
          <w:rPr>
            <w:webHidden/>
          </w:rPr>
          <w:fldChar w:fldCharType="end"/>
        </w:r>
      </w:hyperlink>
    </w:p>
    <w:p w14:paraId="716A480C" w14:textId="0269A7D7" w:rsidR="00480FDF" w:rsidRDefault="00051F91">
      <w:pPr>
        <w:pStyle w:val="TM2"/>
        <w:rPr>
          <w:rFonts w:asciiTheme="minorHAnsi" w:eastAsiaTheme="minorEastAsia" w:hAnsiTheme="minorHAnsi" w:cstheme="minorBidi"/>
          <w:sz w:val="22"/>
          <w:szCs w:val="22"/>
        </w:rPr>
      </w:pPr>
      <w:hyperlink w:anchor="_Toc472356427" w:history="1">
        <w:r w:rsidR="00480FDF" w:rsidRPr="008666A0">
          <w:rPr>
            <w:rStyle w:val="Lienhypertexte"/>
            <w:rFonts w:eastAsiaTheme="minorHAnsi"/>
          </w:rPr>
          <w:t>IV - Un grand plan national entraînant une charge financière lourde et croissante</w:t>
        </w:r>
        <w:r w:rsidR="00480FDF">
          <w:rPr>
            <w:webHidden/>
          </w:rPr>
          <w:tab/>
        </w:r>
        <w:r w:rsidR="00480FDF">
          <w:rPr>
            <w:webHidden/>
          </w:rPr>
          <w:fldChar w:fldCharType="begin"/>
        </w:r>
        <w:r w:rsidR="00480FDF">
          <w:rPr>
            <w:webHidden/>
          </w:rPr>
          <w:instrText xml:space="preserve"> PAGEREF _Toc472356427 \h </w:instrText>
        </w:r>
        <w:r w:rsidR="00480FDF">
          <w:rPr>
            <w:webHidden/>
          </w:rPr>
        </w:r>
        <w:r w:rsidR="00480FDF">
          <w:rPr>
            <w:webHidden/>
          </w:rPr>
          <w:fldChar w:fldCharType="separate"/>
        </w:r>
        <w:r w:rsidR="00B50077">
          <w:rPr>
            <w:webHidden/>
          </w:rPr>
          <w:t>73</w:t>
        </w:r>
        <w:r w:rsidR="00480FDF">
          <w:rPr>
            <w:webHidden/>
          </w:rPr>
          <w:fldChar w:fldCharType="end"/>
        </w:r>
      </w:hyperlink>
    </w:p>
    <w:p w14:paraId="155AE1C2" w14:textId="217EFBDC" w:rsidR="00480FDF" w:rsidRDefault="00051F91">
      <w:pPr>
        <w:pStyle w:val="TM3"/>
        <w:rPr>
          <w:rFonts w:asciiTheme="minorHAnsi" w:eastAsiaTheme="minorEastAsia" w:hAnsiTheme="minorHAnsi" w:cstheme="minorBidi"/>
          <w:sz w:val="22"/>
          <w:szCs w:val="22"/>
        </w:rPr>
      </w:pPr>
      <w:hyperlink w:anchor="_Toc472356428" w:history="1">
        <w:r w:rsidR="00480FDF" w:rsidRPr="008666A0">
          <w:rPr>
            <w:rStyle w:val="Lienhypertexte"/>
            <w:rFonts w:eastAsiaTheme="minorHAnsi"/>
          </w:rPr>
          <w:t>A - Des objectifs très ambitieux</w:t>
        </w:r>
        <w:r w:rsidR="00480FDF">
          <w:rPr>
            <w:webHidden/>
          </w:rPr>
          <w:tab/>
        </w:r>
        <w:r w:rsidR="00480FDF">
          <w:rPr>
            <w:webHidden/>
          </w:rPr>
          <w:fldChar w:fldCharType="begin"/>
        </w:r>
        <w:r w:rsidR="00480FDF">
          <w:rPr>
            <w:webHidden/>
          </w:rPr>
          <w:instrText xml:space="preserve"> PAGEREF _Toc472356428 \h </w:instrText>
        </w:r>
        <w:r w:rsidR="00480FDF">
          <w:rPr>
            <w:webHidden/>
          </w:rPr>
        </w:r>
        <w:r w:rsidR="00480FDF">
          <w:rPr>
            <w:webHidden/>
          </w:rPr>
          <w:fldChar w:fldCharType="separate"/>
        </w:r>
        <w:r w:rsidR="00B50077">
          <w:rPr>
            <w:webHidden/>
          </w:rPr>
          <w:t>74</w:t>
        </w:r>
        <w:r w:rsidR="00480FDF">
          <w:rPr>
            <w:webHidden/>
          </w:rPr>
          <w:fldChar w:fldCharType="end"/>
        </w:r>
      </w:hyperlink>
    </w:p>
    <w:p w14:paraId="5A938A72" w14:textId="165BC718" w:rsidR="00480FDF" w:rsidRDefault="00051F91">
      <w:pPr>
        <w:pStyle w:val="TM3"/>
        <w:rPr>
          <w:rFonts w:asciiTheme="minorHAnsi" w:eastAsiaTheme="minorEastAsia" w:hAnsiTheme="minorHAnsi" w:cstheme="minorBidi"/>
          <w:sz w:val="22"/>
          <w:szCs w:val="22"/>
        </w:rPr>
      </w:pPr>
      <w:hyperlink w:anchor="_Toc472356429" w:history="1">
        <w:r w:rsidR="00480FDF" w:rsidRPr="008666A0">
          <w:rPr>
            <w:rStyle w:val="Lienhypertexte"/>
            <w:rFonts w:eastAsiaTheme="minorHAnsi"/>
          </w:rPr>
          <w:t>B - Une exigence de financement public en augmentation</w:t>
        </w:r>
        <w:r w:rsidR="00480FDF">
          <w:rPr>
            <w:webHidden/>
          </w:rPr>
          <w:tab/>
        </w:r>
        <w:r w:rsidR="00480FDF">
          <w:rPr>
            <w:webHidden/>
          </w:rPr>
          <w:fldChar w:fldCharType="begin"/>
        </w:r>
        <w:r w:rsidR="00480FDF">
          <w:rPr>
            <w:webHidden/>
          </w:rPr>
          <w:instrText xml:space="preserve"> PAGEREF _Toc472356429 \h </w:instrText>
        </w:r>
        <w:r w:rsidR="00480FDF">
          <w:rPr>
            <w:webHidden/>
          </w:rPr>
        </w:r>
        <w:r w:rsidR="00480FDF">
          <w:rPr>
            <w:webHidden/>
          </w:rPr>
          <w:fldChar w:fldCharType="separate"/>
        </w:r>
        <w:r w:rsidR="00B50077">
          <w:rPr>
            <w:webHidden/>
          </w:rPr>
          <w:t>79</w:t>
        </w:r>
        <w:r w:rsidR="00480FDF">
          <w:rPr>
            <w:webHidden/>
          </w:rPr>
          <w:fldChar w:fldCharType="end"/>
        </w:r>
      </w:hyperlink>
    </w:p>
    <w:p w14:paraId="69330F61" w14:textId="28725A99" w:rsidR="00480FDF" w:rsidRDefault="00051F91">
      <w:pPr>
        <w:pStyle w:val="TM1"/>
        <w:rPr>
          <w:rFonts w:asciiTheme="minorHAnsi" w:eastAsiaTheme="minorEastAsia" w:hAnsiTheme="minorHAnsi" w:cstheme="minorBidi"/>
          <w:b w:val="0"/>
          <w:sz w:val="22"/>
          <w:szCs w:val="22"/>
        </w:rPr>
      </w:pPr>
      <w:hyperlink w:anchor="_Toc472356430" w:history="1">
        <w:r w:rsidR="00480FDF" w:rsidRPr="008666A0">
          <w:rPr>
            <w:rStyle w:val="Lienhypertexte"/>
            <w:rFonts w:eastAsiaTheme="minorHAnsi"/>
          </w:rPr>
          <w:t>Chapitre III  Une rationalisation s’impose</w:t>
        </w:r>
        <w:r w:rsidR="00480FDF">
          <w:rPr>
            <w:webHidden/>
          </w:rPr>
          <w:tab/>
        </w:r>
        <w:r w:rsidR="00480FDF">
          <w:rPr>
            <w:webHidden/>
          </w:rPr>
          <w:fldChar w:fldCharType="begin"/>
        </w:r>
        <w:r w:rsidR="00480FDF">
          <w:rPr>
            <w:webHidden/>
          </w:rPr>
          <w:instrText xml:space="preserve"> PAGEREF _Toc472356430 \h </w:instrText>
        </w:r>
        <w:r w:rsidR="00480FDF">
          <w:rPr>
            <w:webHidden/>
          </w:rPr>
        </w:r>
        <w:r w:rsidR="00480FDF">
          <w:rPr>
            <w:webHidden/>
          </w:rPr>
          <w:fldChar w:fldCharType="separate"/>
        </w:r>
        <w:r w:rsidR="00B50077">
          <w:rPr>
            <w:webHidden/>
          </w:rPr>
          <w:t>87</w:t>
        </w:r>
        <w:r w:rsidR="00480FDF">
          <w:rPr>
            <w:webHidden/>
          </w:rPr>
          <w:fldChar w:fldCharType="end"/>
        </w:r>
      </w:hyperlink>
    </w:p>
    <w:p w14:paraId="66E1DF84" w14:textId="1A6B1B36" w:rsidR="00480FDF" w:rsidRDefault="00051F91">
      <w:pPr>
        <w:pStyle w:val="TM2"/>
        <w:rPr>
          <w:rFonts w:asciiTheme="minorHAnsi" w:eastAsiaTheme="minorEastAsia" w:hAnsiTheme="minorHAnsi" w:cstheme="minorBidi"/>
          <w:sz w:val="22"/>
          <w:szCs w:val="22"/>
        </w:rPr>
      </w:pPr>
      <w:hyperlink w:anchor="_Toc472356431" w:history="1">
        <w:r w:rsidR="00480FDF" w:rsidRPr="008666A0">
          <w:rPr>
            <w:rStyle w:val="Lienhypertexte"/>
            <w:rFonts w:eastAsiaTheme="minorHAnsi"/>
          </w:rPr>
          <w:t>I - L’État ne s’est pas encore doté de moyens de pilotage efficaces</w:t>
        </w:r>
        <w:r w:rsidR="00480FDF">
          <w:rPr>
            <w:webHidden/>
          </w:rPr>
          <w:tab/>
        </w:r>
        <w:r w:rsidR="00480FDF">
          <w:rPr>
            <w:webHidden/>
          </w:rPr>
          <w:fldChar w:fldCharType="begin"/>
        </w:r>
        <w:r w:rsidR="00480FDF">
          <w:rPr>
            <w:webHidden/>
          </w:rPr>
          <w:instrText xml:space="preserve"> PAGEREF _Toc472356431 \h </w:instrText>
        </w:r>
        <w:r w:rsidR="00480FDF">
          <w:rPr>
            <w:webHidden/>
          </w:rPr>
        </w:r>
        <w:r w:rsidR="00480FDF">
          <w:rPr>
            <w:webHidden/>
          </w:rPr>
          <w:fldChar w:fldCharType="separate"/>
        </w:r>
        <w:r w:rsidR="00B50077">
          <w:rPr>
            <w:webHidden/>
          </w:rPr>
          <w:t>87</w:t>
        </w:r>
        <w:r w:rsidR="00480FDF">
          <w:rPr>
            <w:webHidden/>
          </w:rPr>
          <w:fldChar w:fldCharType="end"/>
        </w:r>
      </w:hyperlink>
    </w:p>
    <w:p w14:paraId="0248BEA6" w14:textId="00092266" w:rsidR="00480FDF" w:rsidRDefault="00051F91">
      <w:pPr>
        <w:pStyle w:val="TM3"/>
        <w:rPr>
          <w:rFonts w:asciiTheme="minorHAnsi" w:eastAsiaTheme="minorEastAsia" w:hAnsiTheme="minorHAnsi" w:cstheme="minorBidi"/>
          <w:sz w:val="22"/>
          <w:szCs w:val="22"/>
        </w:rPr>
      </w:pPr>
      <w:hyperlink w:anchor="_Toc472356432" w:history="1">
        <w:r w:rsidR="00480FDF" w:rsidRPr="008666A0">
          <w:rPr>
            <w:rStyle w:val="Lienhypertexte"/>
            <w:rFonts w:eastAsiaTheme="minorHAnsi"/>
          </w:rPr>
          <w:t>A - Des déficiences nombreuses</w:t>
        </w:r>
        <w:r w:rsidR="00480FDF">
          <w:rPr>
            <w:webHidden/>
          </w:rPr>
          <w:tab/>
        </w:r>
        <w:r w:rsidR="00480FDF">
          <w:rPr>
            <w:webHidden/>
          </w:rPr>
          <w:fldChar w:fldCharType="begin"/>
        </w:r>
        <w:r w:rsidR="00480FDF">
          <w:rPr>
            <w:webHidden/>
          </w:rPr>
          <w:instrText xml:space="preserve"> PAGEREF _Toc472356432 \h </w:instrText>
        </w:r>
        <w:r w:rsidR="00480FDF">
          <w:rPr>
            <w:webHidden/>
          </w:rPr>
        </w:r>
        <w:r w:rsidR="00480FDF">
          <w:rPr>
            <w:webHidden/>
          </w:rPr>
          <w:fldChar w:fldCharType="separate"/>
        </w:r>
        <w:r w:rsidR="00B50077">
          <w:rPr>
            <w:webHidden/>
          </w:rPr>
          <w:t>88</w:t>
        </w:r>
        <w:r w:rsidR="00480FDF">
          <w:rPr>
            <w:webHidden/>
          </w:rPr>
          <w:fldChar w:fldCharType="end"/>
        </w:r>
      </w:hyperlink>
    </w:p>
    <w:p w14:paraId="3BC684CD" w14:textId="4140F6D4" w:rsidR="00480FDF" w:rsidRDefault="00051F91">
      <w:pPr>
        <w:pStyle w:val="TM3"/>
        <w:rPr>
          <w:rFonts w:asciiTheme="minorHAnsi" w:eastAsiaTheme="minorEastAsia" w:hAnsiTheme="minorHAnsi" w:cstheme="minorBidi"/>
          <w:sz w:val="22"/>
          <w:szCs w:val="22"/>
        </w:rPr>
      </w:pPr>
      <w:hyperlink w:anchor="_Toc472356433" w:history="1">
        <w:r w:rsidR="00480FDF" w:rsidRPr="008666A0">
          <w:rPr>
            <w:rStyle w:val="Lienhypertexte"/>
            <w:rFonts w:eastAsiaTheme="minorHAnsi"/>
          </w:rPr>
          <w:t>B - Une meilleure maîtrise budgétaire est nécessaire</w:t>
        </w:r>
        <w:r w:rsidR="00480FDF">
          <w:rPr>
            <w:webHidden/>
          </w:rPr>
          <w:tab/>
        </w:r>
        <w:r w:rsidR="00480FDF">
          <w:rPr>
            <w:webHidden/>
          </w:rPr>
          <w:fldChar w:fldCharType="begin"/>
        </w:r>
        <w:r w:rsidR="00480FDF">
          <w:rPr>
            <w:webHidden/>
          </w:rPr>
          <w:instrText xml:space="preserve"> PAGEREF _Toc472356433 \h </w:instrText>
        </w:r>
        <w:r w:rsidR="00480FDF">
          <w:rPr>
            <w:webHidden/>
          </w:rPr>
        </w:r>
        <w:r w:rsidR="00480FDF">
          <w:rPr>
            <w:webHidden/>
          </w:rPr>
          <w:fldChar w:fldCharType="separate"/>
        </w:r>
        <w:r w:rsidR="00B50077">
          <w:rPr>
            <w:webHidden/>
          </w:rPr>
          <w:t>95</w:t>
        </w:r>
        <w:r w:rsidR="00480FDF">
          <w:rPr>
            <w:webHidden/>
          </w:rPr>
          <w:fldChar w:fldCharType="end"/>
        </w:r>
      </w:hyperlink>
    </w:p>
    <w:p w14:paraId="49E1838B" w14:textId="52CFCDC0" w:rsidR="00480FDF" w:rsidRDefault="00051F91">
      <w:pPr>
        <w:pStyle w:val="TM2"/>
        <w:rPr>
          <w:rFonts w:asciiTheme="minorHAnsi" w:eastAsiaTheme="minorEastAsia" w:hAnsiTheme="minorHAnsi" w:cstheme="minorBidi"/>
          <w:sz w:val="22"/>
          <w:szCs w:val="22"/>
        </w:rPr>
      </w:pPr>
      <w:hyperlink w:anchor="_Toc472356434" w:history="1">
        <w:r w:rsidR="00480FDF" w:rsidRPr="008666A0">
          <w:rPr>
            <w:rStyle w:val="Lienhypertexte"/>
            <w:rFonts w:eastAsiaTheme="minorHAnsi"/>
          </w:rPr>
          <w:t>II - Les acteurs publics locaux doivent donner une dimension régionale à leurs projets</w:t>
        </w:r>
        <w:r w:rsidR="00480FDF">
          <w:rPr>
            <w:webHidden/>
          </w:rPr>
          <w:tab/>
        </w:r>
        <w:r w:rsidR="00480FDF">
          <w:rPr>
            <w:webHidden/>
          </w:rPr>
          <w:fldChar w:fldCharType="begin"/>
        </w:r>
        <w:r w:rsidR="00480FDF">
          <w:rPr>
            <w:webHidden/>
          </w:rPr>
          <w:instrText xml:space="preserve"> PAGEREF _Toc472356434 \h </w:instrText>
        </w:r>
        <w:r w:rsidR="00480FDF">
          <w:rPr>
            <w:webHidden/>
          </w:rPr>
        </w:r>
        <w:r w:rsidR="00480FDF">
          <w:rPr>
            <w:webHidden/>
          </w:rPr>
          <w:fldChar w:fldCharType="separate"/>
        </w:r>
        <w:r w:rsidR="00B50077">
          <w:rPr>
            <w:webHidden/>
          </w:rPr>
          <w:t>97</w:t>
        </w:r>
        <w:r w:rsidR="00480FDF">
          <w:rPr>
            <w:webHidden/>
          </w:rPr>
          <w:fldChar w:fldCharType="end"/>
        </w:r>
      </w:hyperlink>
    </w:p>
    <w:p w14:paraId="6B803885" w14:textId="0B5713C5" w:rsidR="00480FDF" w:rsidRDefault="00051F91">
      <w:pPr>
        <w:pStyle w:val="TM3"/>
        <w:rPr>
          <w:rFonts w:asciiTheme="minorHAnsi" w:eastAsiaTheme="minorEastAsia" w:hAnsiTheme="minorHAnsi" w:cstheme="minorBidi"/>
          <w:sz w:val="22"/>
          <w:szCs w:val="22"/>
        </w:rPr>
      </w:pPr>
      <w:hyperlink w:anchor="_Toc472356435" w:history="1">
        <w:r w:rsidR="00480FDF" w:rsidRPr="008666A0">
          <w:rPr>
            <w:rStyle w:val="Lienhypertexte"/>
            <w:rFonts w:eastAsiaTheme="minorHAnsi"/>
          </w:rPr>
          <w:t>A - Le regroupement des acteurs locaux est encore insuffisant</w:t>
        </w:r>
        <w:r w:rsidR="00480FDF">
          <w:rPr>
            <w:webHidden/>
          </w:rPr>
          <w:tab/>
        </w:r>
        <w:r w:rsidR="00480FDF">
          <w:rPr>
            <w:webHidden/>
          </w:rPr>
          <w:fldChar w:fldCharType="begin"/>
        </w:r>
        <w:r w:rsidR="00480FDF">
          <w:rPr>
            <w:webHidden/>
          </w:rPr>
          <w:instrText xml:space="preserve"> PAGEREF _Toc472356435 \h </w:instrText>
        </w:r>
        <w:r w:rsidR="00480FDF">
          <w:rPr>
            <w:webHidden/>
          </w:rPr>
        </w:r>
        <w:r w:rsidR="00480FDF">
          <w:rPr>
            <w:webHidden/>
          </w:rPr>
          <w:fldChar w:fldCharType="separate"/>
        </w:r>
        <w:r w:rsidR="00B50077">
          <w:rPr>
            <w:webHidden/>
          </w:rPr>
          <w:t>98</w:t>
        </w:r>
        <w:r w:rsidR="00480FDF">
          <w:rPr>
            <w:webHidden/>
          </w:rPr>
          <w:fldChar w:fldCharType="end"/>
        </w:r>
      </w:hyperlink>
    </w:p>
    <w:p w14:paraId="31053C08" w14:textId="1BB8D23D" w:rsidR="00480FDF" w:rsidRDefault="00051F91">
      <w:pPr>
        <w:pStyle w:val="TM3"/>
        <w:rPr>
          <w:rFonts w:asciiTheme="minorHAnsi" w:eastAsiaTheme="minorEastAsia" w:hAnsiTheme="minorHAnsi" w:cstheme="minorBidi"/>
          <w:sz w:val="22"/>
          <w:szCs w:val="22"/>
        </w:rPr>
      </w:pPr>
      <w:hyperlink w:anchor="_Toc472356436" w:history="1">
        <w:r w:rsidR="00480FDF" w:rsidRPr="008666A0">
          <w:rPr>
            <w:rStyle w:val="Lienhypertexte"/>
            <w:rFonts w:eastAsiaTheme="minorHAnsi"/>
          </w:rPr>
          <w:t>B - Le pilotage territorial reste lacunaire</w:t>
        </w:r>
        <w:r w:rsidR="00480FDF">
          <w:rPr>
            <w:webHidden/>
          </w:rPr>
          <w:tab/>
        </w:r>
        <w:r w:rsidR="00480FDF">
          <w:rPr>
            <w:webHidden/>
          </w:rPr>
          <w:fldChar w:fldCharType="begin"/>
        </w:r>
        <w:r w:rsidR="00480FDF">
          <w:rPr>
            <w:webHidden/>
          </w:rPr>
          <w:instrText xml:space="preserve"> PAGEREF _Toc472356436 \h </w:instrText>
        </w:r>
        <w:r w:rsidR="00480FDF">
          <w:rPr>
            <w:webHidden/>
          </w:rPr>
        </w:r>
        <w:r w:rsidR="00480FDF">
          <w:rPr>
            <w:webHidden/>
          </w:rPr>
          <w:fldChar w:fldCharType="separate"/>
        </w:r>
        <w:r w:rsidR="00B50077">
          <w:rPr>
            <w:webHidden/>
          </w:rPr>
          <w:t>103</w:t>
        </w:r>
        <w:r w:rsidR="00480FDF">
          <w:rPr>
            <w:webHidden/>
          </w:rPr>
          <w:fldChar w:fldCharType="end"/>
        </w:r>
      </w:hyperlink>
    </w:p>
    <w:p w14:paraId="30DCC02C" w14:textId="17E29C55" w:rsidR="00480FDF" w:rsidRDefault="00051F91">
      <w:pPr>
        <w:pStyle w:val="TM2"/>
        <w:rPr>
          <w:rFonts w:asciiTheme="minorHAnsi" w:eastAsiaTheme="minorEastAsia" w:hAnsiTheme="minorHAnsi" w:cstheme="minorBidi"/>
          <w:sz w:val="22"/>
          <w:szCs w:val="22"/>
        </w:rPr>
      </w:pPr>
      <w:hyperlink w:anchor="_Toc472356437" w:history="1">
        <w:r w:rsidR="00480FDF" w:rsidRPr="008666A0">
          <w:rPr>
            <w:rStyle w:val="Lienhypertexte"/>
            <w:rFonts w:eastAsiaTheme="minorHAnsi"/>
          </w:rPr>
          <w:t>III - L’activité des opérateurs en zones d’initiative privée est peu contrôlée</w:t>
        </w:r>
        <w:r w:rsidR="00480FDF">
          <w:rPr>
            <w:webHidden/>
          </w:rPr>
          <w:tab/>
        </w:r>
        <w:r w:rsidR="00480FDF">
          <w:rPr>
            <w:webHidden/>
          </w:rPr>
          <w:fldChar w:fldCharType="begin"/>
        </w:r>
        <w:r w:rsidR="00480FDF">
          <w:rPr>
            <w:webHidden/>
          </w:rPr>
          <w:instrText xml:space="preserve"> PAGEREF _Toc472356437 \h </w:instrText>
        </w:r>
        <w:r w:rsidR="00480FDF">
          <w:rPr>
            <w:webHidden/>
          </w:rPr>
        </w:r>
        <w:r w:rsidR="00480FDF">
          <w:rPr>
            <w:webHidden/>
          </w:rPr>
          <w:fldChar w:fldCharType="separate"/>
        </w:r>
        <w:r w:rsidR="00B50077">
          <w:rPr>
            <w:webHidden/>
          </w:rPr>
          <w:t>107</w:t>
        </w:r>
        <w:r w:rsidR="00480FDF">
          <w:rPr>
            <w:webHidden/>
          </w:rPr>
          <w:fldChar w:fldCharType="end"/>
        </w:r>
      </w:hyperlink>
    </w:p>
    <w:p w14:paraId="1FC5137B" w14:textId="3088AD43" w:rsidR="00480FDF" w:rsidRDefault="00051F91">
      <w:pPr>
        <w:pStyle w:val="TM3"/>
        <w:rPr>
          <w:rFonts w:asciiTheme="minorHAnsi" w:eastAsiaTheme="minorEastAsia" w:hAnsiTheme="minorHAnsi" w:cstheme="minorBidi"/>
          <w:sz w:val="22"/>
          <w:szCs w:val="22"/>
        </w:rPr>
      </w:pPr>
      <w:hyperlink w:anchor="_Toc472356438" w:history="1">
        <w:r w:rsidR="00480FDF" w:rsidRPr="008666A0">
          <w:rPr>
            <w:rStyle w:val="Lienhypertexte"/>
            <w:rFonts w:eastAsiaTheme="minorHAnsi"/>
          </w:rPr>
          <w:t>A - Les opérateurs privés viennent concurrencer des réseaux publics conçus avant le zonage du territoire</w:t>
        </w:r>
        <w:r w:rsidR="00480FDF">
          <w:rPr>
            <w:webHidden/>
          </w:rPr>
          <w:tab/>
        </w:r>
        <w:r w:rsidR="00480FDF">
          <w:rPr>
            <w:webHidden/>
          </w:rPr>
          <w:fldChar w:fldCharType="begin"/>
        </w:r>
        <w:r w:rsidR="00480FDF">
          <w:rPr>
            <w:webHidden/>
          </w:rPr>
          <w:instrText xml:space="preserve"> PAGEREF _Toc472356438 \h </w:instrText>
        </w:r>
        <w:r w:rsidR="00480FDF">
          <w:rPr>
            <w:webHidden/>
          </w:rPr>
        </w:r>
        <w:r w:rsidR="00480FDF">
          <w:rPr>
            <w:webHidden/>
          </w:rPr>
          <w:fldChar w:fldCharType="separate"/>
        </w:r>
        <w:r w:rsidR="00B50077">
          <w:rPr>
            <w:webHidden/>
          </w:rPr>
          <w:t>107</w:t>
        </w:r>
        <w:r w:rsidR="00480FDF">
          <w:rPr>
            <w:webHidden/>
          </w:rPr>
          <w:fldChar w:fldCharType="end"/>
        </w:r>
      </w:hyperlink>
    </w:p>
    <w:p w14:paraId="668911B3" w14:textId="69DE9214" w:rsidR="00480FDF" w:rsidRDefault="00051F91">
      <w:pPr>
        <w:pStyle w:val="TM3"/>
        <w:rPr>
          <w:rFonts w:asciiTheme="minorHAnsi" w:eastAsiaTheme="minorEastAsia" w:hAnsiTheme="minorHAnsi" w:cstheme="minorBidi"/>
          <w:sz w:val="22"/>
          <w:szCs w:val="22"/>
        </w:rPr>
      </w:pPr>
      <w:hyperlink w:anchor="_Toc472356439" w:history="1">
        <w:r w:rsidR="00480FDF" w:rsidRPr="008666A0">
          <w:rPr>
            <w:rStyle w:val="Lienhypertexte"/>
            <w:rFonts w:eastAsiaTheme="minorHAnsi"/>
          </w:rPr>
          <w:t>B - La transparence des engagements et leur respect ne sont pas suffisamment assurés</w:t>
        </w:r>
        <w:r w:rsidR="00480FDF">
          <w:rPr>
            <w:webHidden/>
          </w:rPr>
          <w:tab/>
        </w:r>
        <w:r w:rsidR="00480FDF">
          <w:rPr>
            <w:webHidden/>
          </w:rPr>
          <w:fldChar w:fldCharType="begin"/>
        </w:r>
        <w:r w:rsidR="00480FDF">
          <w:rPr>
            <w:webHidden/>
          </w:rPr>
          <w:instrText xml:space="preserve"> PAGEREF _Toc472356439 \h </w:instrText>
        </w:r>
        <w:r w:rsidR="00480FDF">
          <w:rPr>
            <w:webHidden/>
          </w:rPr>
        </w:r>
        <w:r w:rsidR="00480FDF">
          <w:rPr>
            <w:webHidden/>
          </w:rPr>
          <w:fldChar w:fldCharType="separate"/>
        </w:r>
        <w:r w:rsidR="00B50077">
          <w:rPr>
            <w:webHidden/>
          </w:rPr>
          <w:t>108</w:t>
        </w:r>
        <w:r w:rsidR="00480FDF">
          <w:rPr>
            <w:webHidden/>
          </w:rPr>
          <w:fldChar w:fldCharType="end"/>
        </w:r>
      </w:hyperlink>
    </w:p>
    <w:p w14:paraId="3378ECD3" w14:textId="2A230E04" w:rsidR="00480FDF" w:rsidRDefault="00051F91">
      <w:pPr>
        <w:pStyle w:val="TM9"/>
        <w:rPr>
          <w:rFonts w:asciiTheme="minorHAnsi" w:eastAsiaTheme="minorEastAsia" w:hAnsiTheme="minorHAnsi"/>
          <w:b w:val="0"/>
          <w:sz w:val="22"/>
          <w:lang w:eastAsia="fr-FR"/>
        </w:rPr>
      </w:pPr>
      <w:hyperlink w:anchor="_Toc472356440" w:history="1">
        <w:r w:rsidR="00480FDF" w:rsidRPr="008666A0">
          <w:rPr>
            <w:rStyle w:val="Lienhypertexte"/>
          </w:rPr>
          <w:t>Conclusion générale</w:t>
        </w:r>
        <w:r w:rsidR="00480FDF">
          <w:rPr>
            <w:webHidden/>
          </w:rPr>
          <w:tab/>
        </w:r>
        <w:r w:rsidR="00480FDF">
          <w:rPr>
            <w:webHidden/>
          </w:rPr>
          <w:fldChar w:fldCharType="begin"/>
        </w:r>
        <w:r w:rsidR="00480FDF">
          <w:rPr>
            <w:webHidden/>
          </w:rPr>
          <w:instrText xml:space="preserve"> PAGEREF _Toc472356440 \h </w:instrText>
        </w:r>
        <w:r w:rsidR="00480FDF">
          <w:rPr>
            <w:webHidden/>
          </w:rPr>
        </w:r>
        <w:r w:rsidR="00480FDF">
          <w:rPr>
            <w:webHidden/>
          </w:rPr>
          <w:fldChar w:fldCharType="separate"/>
        </w:r>
        <w:r w:rsidR="00B50077">
          <w:rPr>
            <w:webHidden/>
          </w:rPr>
          <w:t>113</w:t>
        </w:r>
        <w:r w:rsidR="00480FDF">
          <w:rPr>
            <w:webHidden/>
          </w:rPr>
          <w:fldChar w:fldCharType="end"/>
        </w:r>
      </w:hyperlink>
    </w:p>
    <w:p w14:paraId="41222A9A" w14:textId="54B56D44" w:rsidR="00480FDF" w:rsidRDefault="00051F91">
      <w:pPr>
        <w:pStyle w:val="TM9"/>
        <w:rPr>
          <w:rFonts w:asciiTheme="minorHAnsi" w:eastAsiaTheme="minorEastAsia" w:hAnsiTheme="minorHAnsi"/>
          <w:b w:val="0"/>
          <w:sz w:val="22"/>
          <w:lang w:eastAsia="fr-FR"/>
        </w:rPr>
      </w:pPr>
      <w:hyperlink w:anchor="_Toc472356441" w:history="1">
        <w:r w:rsidR="00480FDF" w:rsidRPr="008666A0">
          <w:rPr>
            <w:rStyle w:val="Lienhypertexte"/>
          </w:rPr>
          <w:t>Récapitulatif des recommandations</w:t>
        </w:r>
        <w:r w:rsidR="00480FDF">
          <w:rPr>
            <w:webHidden/>
          </w:rPr>
          <w:tab/>
        </w:r>
        <w:r w:rsidR="00480FDF">
          <w:rPr>
            <w:webHidden/>
          </w:rPr>
          <w:fldChar w:fldCharType="begin"/>
        </w:r>
        <w:r w:rsidR="00480FDF">
          <w:rPr>
            <w:webHidden/>
          </w:rPr>
          <w:instrText xml:space="preserve"> PAGEREF _Toc472356441 \h </w:instrText>
        </w:r>
        <w:r w:rsidR="00480FDF">
          <w:rPr>
            <w:webHidden/>
          </w:rPr>
        </w:r>
        <w:r w:rsidR="00480FDF">
          <w:rPr>
            <w:webHidden/>
          </w:rPr>
          <w:fldChar w:fldCharType="separate"/>
        </w:r>
        <w:r w:rsidR="00B50077">
          <w:rPr>
            <w:webHidden/>
          </w:rPr>
          <w:t>117</w:t>
        </w:r>
        <w:r w:rsidR="00480FDF">
          <w:rPr>
            <w:webHidden/>
          </w:rPr>
          <w:fldChar w:fldCharType="end"/>
        </w:r>
      </w:hyperlink>
    </w:p>
    <w:p w14:paraId="56C92884" w14:textId="25271A53" w:rsidR="00480FDF" w:rsidRDefault="00051F91">
      <w:pPr>
        <w:pStyle w:val="TM9"/>
        <w:rPr>
          <w:rFonts w:asciiTheme="minorHAnsi" w:eastAsiaTheme="minorEastAsia" w:hAnsiTheme="minorHAnsi"/>
          <w:b w:val="0"/>
          <w:sz w:val="22"/>
          <w:lang w:eastAsia="fr-FR"/>
        </w:rPr>
      </w:pPr>
      <w:hyperlink w:anchor="_Toc472356442" w:history="1">
        <w:r w:rsidR="00480FDF" w:rsidRPr="008666A0">
          <w:rPr>
            <w:rStyle w:val="Lienhypertexte"/>
          </w:rPr>
          <w:t>Glossaire des principaux termes</w:t>
        </w:r>
        <w:r w:rsidR="00480FDF">
          <w:rPr>
            <w:webHidden/>
          </w:rPr>
          <w:tab/>
        </w:r>
        <w:r w:rsidR="00480FDF">
          <w:rPr>
            <w:webHidden/>
          </w:rPr>
          <w:fldChar w:fldCharType="begin"/>
        </w:r>
        <w:r w:rsidR="00480FDF">
          <w:rPr>
            <w:webHidden/>
          </w:rPr>
          <w:instrText xml:space="preserve"> PAGEREF _Toc472356442 \h </w:instrText>
        </w:r>
        <w:r w:rsidR="00480FDF">
          <w:rPr>
            <w:webHidden/>
          </w:rPr>
        </w:r>
        <w:r w:rsidR="00480FDF">
          <w:rPr>
            <w:webHidden/>
          </w:rPr>
          <w:fldChar w:fldCharType="separate"/>
        </w:r>
        <w:r w:rsidR="00B50077">
          <w:rPr>
            <w:webHidden/>
          </w:rPr>
          <w:t>119</w:t>
        </w:r>
        <w:r w:rsidR="00480FDF">
          <w:rPr>
            <w:webHidden/>
          </w:rPr>
          <w:fldChar w:fldCharType="end"/>
        </w:r>
      </w:hyperlink>
    </w:p>
    <w:p w14:paraId="7E24303C" w14:textId="21F5E9C7" w:rsidR="00480FDF" w:rsidRDefault="00051F91">
      <w:pPr>
        <w:pStyle w:val="TM9"/>
        <w:rPr>
          <w:rFonts w:asciiTheme="minorHAnsi" w:eastAsiaTheme="minorEastAsia" w:hAnsiTheme="minorHAnsi"/>
          <w:b w:val="0"/>
          <w:sz w:val="22"/>
          <w:lang w:eastAsia="fr-FR"/>
        </w:rPr>
      </w:pPr>
      <w:hyperlink w:anchor="_Toc472356443" w:history="1">
        <w:r w:rsidR="00480FDF" w:rsidRPr="008666A0">
          <w:rPr>
            <w:rStyle w:val="Lienhypertexte"/>
          </w:rPr>
          <w:t>Liste des sigles</w:t>
        </w:r>
        <w:r w:rsidR="00480FDF">
          <w:rPr>
            <w:webHidden/>
          </w:rPr>
          <w:tab/>
        </w:r>
        <w:r w:rsidR="00480FDF">
          <w:rPr>
            <w:webHidden/>
          </w:rPr>
          <w:fldChar w:fldCharType="begin"/>
        </w:r>
        <w:r w:rsidR="00480FDF">
          <w:rPr>
            <w:webHidden/>
          </w:rPr>
          <w:instrText xml:space="preserve"> PAGEREF _Toc472356443 \h </w:instrText>
        </w:r>
        <w:r w:rsidR="00480FDF">
          <w:rPr>
            <w:webHidden/>
          </w:rPr>
        </w:r>
        <w:r w:rsidR="00480FDF">
          <w:rPr>
            <w:webHidden/>
          </w:rPr>
          <w:fldChar w:fldCharType="separate"/>
        </w:r>
        <w:r w:rsidR="00B50077">
          <w:rPr>
            <w:webHidden/>
          </w:rPr>
          <w:t>123</w:t>
        </w:r>
        <w:r w:rsidR="00480FDF">
          <w:rPr>
            <w:webHidden/>
          </w:rPr>
          <w:fldChar w:fldCharType="end"/>
        </w:r>
      </w:hyperlink>
    </w:p>
    <w:p w14:paraId="4D5B574C" w14:textId="5AFA30A1" w:rsidR="00480FDF" w:rsidRDefault="00051F91">
      <w:pPr>
        <w:pStyle w:val="TM1"/>
        <w:rPr>
          <w:rFonts w:asciiTheme="minorHAnsi" w:eastAsiaTheme="minorEastAsia" w:hAnsiTheme="minorHAnsi" w:cstheme="minorBidi"/>
          <w:b w:val="0"/>
          <w:sz w:val="22"/>
          <w:szCs w:val="22"/>
        </w:rPr>
      </w:pPr>
      <w:hyperlink w:anchor="_Toc472356444" w:history="1">
        <w:r w:rsidR="00480FDF" w:rsidRPr="008666A0">
          <w:rPr>
            <w:rStyle w:val="Lienhypertexte"/>
            <w:rFonts w:eastAsiaTheme="minorHAnsi"/>
          </w:rPr>
          <w:t>Annexes</w:t>
        </w:r>
        <w:r w:rsidR="00480FDF">
          <w:rPr>
            <w:webHidden/>
          </w:rPr>
          <w:tab/>
        </w:r>
        <w:r w:rsidR="00480FDF">
          <w:rPr>
            <w:webHidden/>
          </w:rPr>
          <w:fldChar w:fldCharType="begin"/>
        </w:r>
        <w:r w:rsidR="00480FDF">
          <w:rPr>
            <w:webHidden/>
          </w:rPr>
          <w:instrText xml:space="preserve"> PAGEREF _Toc472356444 \h </w:instrText>
        </w:r>
        <w:r w:rsidR="00480FDF">
          <w:rPr>
            <w:webHidden/>
          </w:rPr>
        </w:r>
        <w:r w:rsidR="00480FDF">
          <w:rPr>
            <w:webHidden/>
          </w:rPr>
          <w:fldChar w:fldCharType="separate"/>
        </w:r>
        <w:r w:rsidR="00B50077">
          <w:rPr>
            <w:webHidden/>
          </w:rPr>
          <w:t>127</w:t>
        </w:r>
        <w:r w:rsidR="00480FDF">
          <w:rPr>
            <w:webHidden/>
          </w:rPr>
          <w:fldChar w:fldCharType="end"/>
        </w:r>
      </w:hyperlink>
    </w:p>
    <w:p w14:paraId="4430CEDC" w14:textId="69FF591D" w:rsidR="00480FDF" w:rsidRDefault="00051F91">
      <w:pPr>
        <w:pStyle w:val="TM9"/>
        <w:rPr>
          <w:rFonts w:asciiTheme="minorHAnsi" w:eastAsiaTheme="minorEastAsia" w:hAnsiTheme="minorHAnsi"/>
          <w:b w:val="0"/>
          <w:sz w:val="22"/>
          <w:lang w:eastAsia="fr-FR"/>
        </w:rPr>
      </w:pPr>
      <w:hyperlink w:anchor="_Toc472356445" w:history="1">
        <w:r w:rsidR="00480FDF" w:rsidRPr="008666A0">
          <w:rPr>
            <w:rStyle w:val="Lienhypertexte"/>
            <w:lang w:eastAsia="fr-FR"/>
          </w:rPr>
          <w:t>Réponses des administrations et des organismes concernés</w:t>
        </w:r>
        <w:r w:rsidR="00480FDF">
          <w:rPr>
            <w:webHidden/>
          </w:rPr>
          <w:tab/>
        </w:r>
        <w:r w:rsidR="00480FDF">
          <w:rPr>
            <w:webHidden/>
          </w:rPr>
          <w:fldChar w:fldCharType="begin"/>
        </w:r>
        <w:r w:rsidR="00480FDF">
          <w:rPr>
            <w:webHidden/>
          </w:rPr>
          <w:instrText xml:space="preserve"> PAGEREF _Toc472356445 \h </w:instrText>
        </w:r>
        <w:r w:rsidR="00480FDF">
          <w:rPr>
            <w:webHidden/>
          </w:rPr>
        </w:r>
        <w:r w:rsidR="00480FDF">
          <w:rPr>
            <w:webHidden/>
          </w:rPr>
          <w:fldChar w:fldCharType="separate"/>
        </w:r>
        <w:r w:rsidR="00B50077">
          <w:rPr>
            <w:webHidden/>
          </w:rPr>
          <w:t>139</w:t>
        </w:r>
        <w:r w:rsidR="00480FDF">
          <w:rPr>
            <w:webHidden/>
          </w:rPr>
          <w:fldChar w:fldCharType="end"/>
        </w:r>
      </w:hyperlink>
    </w:p>
    <w:p w14:paraId="12257F9E" w14:textId="77777777" w:rsidR="00D27AD1" w:rsidRPr="00FF618E" w:rsidRDefault="0027285F" w:rsidP="006131EE">
      <w:pPr>
        <w:pStyle w:val="NEPASSUPPRIMER"/>
        <w:rPr>
          <w:color w:val="auto"/>
        </w:rPr>
      </w:pPr>
      <w:r>
        <w:rPr>
          <w:noProof/>
        </w:rPr>
        <w:fldChar w:fldCharType="end"/>
      </w:r>
    </w:p>
    <w:p w14:paraId="12257F9F" w14:textId="77777777" w:rsidR="00D27AD1" w:rsidRPr="00EF55E1" w:rsidRDefault="00D27AD1" w:rsidP="006F0D16">
      <w:pPr>
        <w:sectPr w:rsidR="00D27AD1" w:rsidRPr="00EF55E1" w:rsidSect="006B4591">
          <w:headerReference w:type="even" r:id="rId17"/>
          <w:headerReference w:type="default" r:id="rId18"/>
          <w:footerReference w:type="even" r:id="rId19"/>
          <w:footerReference w:type="default" r:id="rId20"/>
          <w:headerReference w:type="first" r:id="rId21"/>
          <w:footerReference w:type="first" r:id="rId22"/>
          <w:type w:val="oddPage"/>
          <w:pgSz w:w="11907" w:h="16840" w:code="9"/>
          <w:pgMar w:top="3515" w:right="2835" w:bottom="2722" w:left="2835" w:header="2665" w:footer="2665" w:gutter="0"/>
          <w:cols w:space="708"/>
          <w:titlePg/>
          <w:docGrid w:linePitch="360"/>
        </w:sectPr>
      </w:pPr>
    </w:p>
    <w:p w14:paraId="4D3A6E82"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ind w:firstLine="0"/>
        <w:jc w:val="center"/>
        <w:rPr>
          <w:rFonts w:eastAsia="Calibri"/>
          <w:b/>
        </w:rPr>
      </w:pPr>
      <w:bookmarkStart w:id="2" w:name="_Toc452121568"/>
      <w:bookmarkStart w:id="3" w:name="_Toc452131034"/>
      <w:bookmarkStart w:id="4" w:name="_Toc453164883"/>
      <w:bookmarkStart w:id="5" w:name="_Toc453173759"/>
      <w:bookmarkStart w:id="6" w:name="_Toc461703275"/>
      <w:bookmarkStart w:id="7" w:name="_Toc463436947"/>
      <w:bookmarkStart w:id="8" w:name="_Toc463437040"/>
      <w:bookmarkStart w:id="9" w:name="_Toc464494215"/>
      <w:bookmarkStart w:id="10" w:name="_Toc464667329"/>
      <w:bookmarkStart w:id="11" w:name="_Toc464745089"/>
      <w:bookmarkStart w:id="12" w:name="_Toc465363755"/>
      <w:r w:rsidRPr="00103883">
        <w:rPr>
          <w:rFonts w:eastAsia="Calibri"/>
          <w:b/>
        </w:rPr>
        <w:lastRenderedPageBreak/>
        <w:t>Les rapports publics de la Cour des comptes</w:t>
      </w:r>
    </w:p>
    <w:p w14:paraId="55AE4705"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ind w:firstLine="0"/>
        <w:jc w:val="center"/>
        <w:rPr>
          <w:rFonts w:eastAsia="Calibri"/>
          <w:b/>
        </w:rPr>
      </w:pPr>
      <w:r w:rsidRPr="00103883">
        <w:rPr>
          <w:rFonts w:eastAsia="Calibri"/>
          <w:b/>
        </w:rPr>
        <w:t>- Élaboration et publication -</w:t>
      </w:r>
    </w:p>
    <w:p w14:paraId="19E763D5"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La Cour publie, chaque année, un rapport public annuel et des rapports publics thématiques.</w:t>
      </w:r>
    </w:p>
    <w:p w14:paraId="5CEDB420"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Le présent rapport est un rapport public thématique.</w:t>
      </w:r>
    </w:p>
    <w:p w14:paraId="26240FFC"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Les rapports publics de la Cour s’appuient sur les contrôles et les enquêtes conduits par la Cour des comptes ou les chambres régionales des comptes et, pour certains, - ce qui a été le cas pour la présente enquête - conjointement entre la Cour et les chambres régionales ou entre les chambres. En tant que de besoin, il est fait appel au concours d’experts extérieurs, et des consultations et des auditions sont organisées pour bénéficier d’éclairages larges et variés.</w:t>
      </w:r>
    </w:p>
    <w:p w14:paraId="508600A6"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 xml:space="preserve">Au sein de la Cour, ces travaux et leurs suites, notamment la préparation des projets de texte destinés à un rapport public, sont réalisés par l’une des sept chambres que comprend la Cour ou par une formation associant plusieurs chambres. </w:t>
      </w:r>
    </w:p>
    <w:p w14:paraId="3FD3D2CC"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 xml:space="preserve">Trois principes fondamentaux gouvernent l’organisation et l’activité de la Cour des comptes, ainsi que des chambres régionales et territoriales des comptes, et donc aussi bien l’exécution de leurs contrôles et enquêtes que l’élaboration des rapports publics : l’indépendance, la contradiction et la collégialité. </w:t>
      </w:r>
    </w:p>
    <w:p w14:paraId="3C4AA491" w14:textId="77777777" w:rsidR="00A9623F" w:rsidRPr="00103883" w:rsidRDefault="00A9623F" w:rsidP="00A9623F">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000FFD">
        <w:rPr>
          <w:rFonts w:eastAsia="Calibri"/>
          <w:b/>
        </w:rPr>
        <w:t>L’indépendance</w:t>
      </w:r>
      <w:r w:rsidRPr="00103883">
        <w:rPr>
          <w:rFonts w:eastAsia="Calibri"/>
        </w:rPr>
        <w:t xml:space="preserve"> institutionnelle des juridictions financières et statutaire de leurs membres garantit que les contrôles effectués et les conclusions tirées le sont en toute liberté d’appréciation. </w:t>
      </w:r>
    </w:p>
    <w:p w14:paraId="4B3B5F5E" w14:textId="77777777" w:rsidR="00000FFD" w:rsidRDefault="00A9623F" w:rsidP="00000FFD">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000FFD">
        <w:rPr>
          <w:rFonts w:eastAsia="Calibri"/>
          <w:b/>
        </w:rPr>
        <w:t>La contradiction</w:t>
      </w:r>
      <w:r w:rsidRPr="00103883">
        <w:rPr>
          <w:rFonts w:eastAsia="Calibri"/>
        </w:rPr>
        <w:t xml:space="preserve"> implique que toutes les constatations et appréciations ressortant d’un contrôle ou d’une enquête, de même que toutes les observations et recommandations formulées ensuite, sont systématiquement soumises aux responsables des administrations ou organismes concernés ; elles ne peuvent être rendues définitives qu’après prise en compte des réponses reçues et, s’il y a lieu, après audition des responsables concernés.</w:t>
      </w:r>
    </w:p>
    <w:p w14:paraId="644ED908" w14:textId="5CFF7181" w:rsidR="004B736C" w:rsidRDefault="00A9623F" w:rsidP="00000FFD">
      <w:pPr>
        <w:pStyle w:val="Corpsdetexteencadr"/>
        <w:pBdr>
          <w:top w:val="single" w:sz="4" w:space="1" w:color="auto"/>
          <w:left w:val="single" w:sz="4" w:space="4" w:color="auto"/>
          <w:bottom w:val="dashSmallGap" w:sz="4" w:space="1" w:color="auto"/>
          <w:right w:val="single" w:sz="4" w:space="4" w:color="auto"/>
        </w:pBdr>
        <w:spacing w:before="120" w:after="120"/>
        <w:rPr>
          <w:rFonts w:eastAsia="Calibri"/>
        </w:rPr>
      </w:pPr>
      <w:r w:rsidRPr="00103883">
        <w:rPr>
          <w:rFonts w:eastAsia="Calibri"/>
        </w:rPr>
        <w:t xml:space="preserve">La publication d’un rapport public est nécessairement précédée par la communication du projet de texte que la Cour se propose de publier aux ministres et aux responsables des organismes concernés, ainsi qu’aux autres personnes morales ou physiques directement intéressées. Dans le rapport publié, leurs réponses accompagnent toujours le texte de la Cour. </w:t>
      </w:r>
    </w:p>
    <w:p w14:paraId="4EB25481" w14:textId="77777777" w:rsidR="004B736C" w:rsidRDefault="004B736C">
      <w:pPr>
        <w:spacing w:before="0" w:after="200" w:line="276" w:lineRule="auto"/>
        <w:ind w:firstLine="0"/>
        <w:jc w:val="left"/>
        <w:rPr>
          <w:rFonts w:ascii="Times New Roman" w:eastAsia="Calibri" w:hAnsi="Times New Roman" w:cs="Times New Roman"/>
          <w:sz w:val="20"/>
          <w:szCs w:val="21"/>
          <w:lang w:eastAsia="fr-FR"/>
        </w:rPr>
      </w:pPr>
      <w:r>
        <w:rPr>
          <w:rFonts w:eastAsia="Calibri"/>
        </w:rPr>
        <w:br w:type="page"/>
      </w:r>
    </w:p>
    <w:p w14:paraId="7F99A1A3"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000FFD">
        <w:rPr>
          <w:rFonts w:eastAsia="Calibri"/>
          <w:b/>
        </w:rPr>
        <w:lastRenderedPageBreak/>
        <w:t>La collégialité</w:t>
      </w:r>
      <w:r w:rsidRPr="00103883">
        <w:rPr>
          <w:rFonts w:eastAsia="Calibri"/>
        </w:rPr>
        <w:t xml:space="preserve"> intervient pour conclure les principales étapes des procédures de contrôle et de publication.</w:t>
      </w:r>
    </w:p>
    <w:p w14:paraId="5E260CAB"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Tout contrôle ou enquête est confié à un ou plusieurs rapporteurs. Leur rapport d’instruction, comme leurs projets ultérieurs d’observations et de recommandations, provisoires et définitives, sont examinés et délibérés de façon collégiale, par une chambre ou une autre formation comprenant au moins trois magistrats, dont l’un assure le rôle de contre-rapporteur, chargé notamment de veiller à la qualité des contrôles. Il en va de même pour les projets de rapport public.</w:t>
      </w:r>
    </w:p>
    <w:p w14:paraId="29198C70"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Le contenu des projets de rapport public est défini, et leur élaboration est suivie, par le comité du rapport public et des programmes, constitué du premier président, du procureur général et des présidents de chambre de la Cour, dont l’un exerce la fonction de rapporteur général.</w:t>
      </w:r>
    </w:p>
    <w:p w14:paraId="661DB9E4" w14:textId="77777777" w:rsidR="00000FFD" w:rsidRDefault="00000FFD"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 xml:space="preserve"> </w:t>
      </w:r>
      <w:r w:rsidR="00A9623F" w:rsidRPr="00103883">
        <w:rPr>
          <w:rFonts w:eastAsia="Calibri"/>
        </w:rPr>
        <w:t>Enfin, les projets de rapport public sont soumis, pour adoption, à la chambre du conseil où siègent en formation plénière ou ordinaire, sous la présidence du premier président et en présence du procureur général, les présidents de chambre de la Cour, les conseillers maîtres et les conseillers maîtres en service extraordinaire.</w:t>
      </w:r>
    </w:p>
    <w:p w14:paraId="71E1AC30"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Ne prennent pas part aux délibérations des formations collégiales, quelles qu’elles soient, les magistrats tenus de s’abstenir en raison des fonctions qu’ils exercent ou ont exercées, ou pour tout autre motif déontologique.</w:t>
      </w:r>
    </w:p>
    <w:p w14:paraId="1828EF9A"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jc w:val="center"/>
        <w:rPr>
          <w:rFonts w:eastAsia="Calibri"/>
        </w:rPr>
      </w:pPr>
      <w:r w:rsidRPr="00103883">
        <w:rPr>
          <w:rFonts w:eastAsia="Calibri"/>
        </w:rPr>
        <w:t>*</w:t>
      </w:r>
    </w:p>
    <w:p w14:paraId="51984537" w14:textId="77777777" w:rsidR="00000FFD"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 xml:space="preserve">Les rapports publics de la Cour des comptes sont accessibles en ligne sur le site internet de la Cour des comptes et des chambres régionales et territoriales des comptes : </w:t>
      </w:r>
      <w:hyperlink r:id="rId23" w:history="1">
        <w:r w:rsidRPr="00103883">
          <w:rPr>
            <w:rStyle w:val="Lienhypertexte"/>
            <w:rFonts w:eastAsia="Calibri"/>
          </w:rPr>
          <w:t>www.ccomptes.fr</w:t>
        </w:r>
      </w:hyperlink>
      <w:r w:rsidRPr="00103883">
        <w:rPr>
          <w:rFonts w:eastAsia="Calibri"/>
        </w:rPr>
        <w:t xml:space="preserve">. </w:t>
      </w:r>
    </w:p>
    <w:p w14:paraId="5E212608" w14:textId="0065847C" w:rsidR="00A9623F" w:rsidRPr="00103883" w:rsidRDefault="00A9623F" w:rsidP="00000FFD">
      <w:pPr>
        <w:pStyle w:val="Corpsdetexteencadr"/>
        <w:pBdr>
          <w:top w:val="dashSmallGap" w:sz="4" w:space="1" w:color="auto"/>
          <w:left w:val="single" w:sz="4" w:space="4" w:color="auto"/>
          <w:bottom w:val="single" w:sz="4" w:space="1" w:color="auto"/>
          <w:right w:val="single" w:sz="4" w:space="4" w:color="auto"/>
        </w:pBdr>
        <w:spacing w:before="120" w:after="120"/>
        <w:rPr>
          <w:rFonts w:eastAsia="Calibri"/>
        </w:rPr>
      </w:pPr>
      <w:r w:rsidRPr="00103883">
        <w:rPr>
          <w:rFonts w:eastAsia="Calibri"/>
        </w:rPr>
        <w:t xml:space="preserve">Ils sont diffusés par </w:t>
      </w:r>
      <w:r w:rsidRPr="00000FFD">
        <w:rPr>
          <w:rFonts w:eastAsia="Calibri"/>
          <w:b/>
          <w:i/>
        </w:rPr>
        <w:t>La Documentation Française</w:t>
      </w:r>
      <w:r w:rsidRPr="00103883">
        <w:rPr>
          <w:rFonts w:eastAsia="Calibri"/>
        </w:rPr>
        <w:t xml:space="preserve">. </w:t>
      </w:r>
    </w:p>
    <w:p w14:paraId="38BCEB3B" w14:textId="77777777" w:rsidR="00A9623F" w:rsidRDefault="00A9623F" w:rsidP="00A9623F"/>
    <w:p w14:paraId="4299069B" w14:textId="77777777" w:rsidR="00A9623F" w:rsidRPr="00DE6DD5" w:rsidRDefault="00A9623F" w:rsidP="00A9623F">
      <w:pPr>
        <w:sectPr w:rsidR="00A9623F" w:rsidRPr="00DE6DD5" w:rsidSect="00764AE0">
          <w:headerReference w:type="even" r:id="rId24"/>
          <w:headerReference w:type="default" r:id="rId25"/>
          <w:footerReference w:type="even" r:id="rId26"/>
          <w:footerReference w:type="default" r:id="rId27"/>
          <w:headerReference w:type="first" r:id="rId28"/>
          <w:footerReference w:type="first" r:id="rId29"/>
          <w:type w:val="oddPage"/>
          <w:pgSz w:w="11907" w:h="16840"/>
          <w:pgMar w:top="3515" w:right="2835" w:bottom="2722" w:left="2835" w:header="2665" w:footer="2665" w:gutter="0"/>
          <w:cols w:space="720"/>
          <w:titlePg/>
        </w:sectPr>
      </w:pPr>
    </w:p>
    <w:p w14:paraId="039F4FCA" w14:textId="77777777" w:rsidR="00A9623F" w:rsidRPr="00103883" w:rsidRDefault="00A9623F" w:rsidP="004F34BF">
      <w:pPr>
        <w:pStyle w:val="Titregnral"/>
      </w:pPr>
      <w:bookmarkStart w:id="13" w:name="_Toc436733956"/>
      <w:bookmarkStart w:id="14" w:name="_Toc430777948"/>
      <w:bookmarkStart w:id="15" w:name="_Toc415214941"/>
      <w:bookmarkStart w:id="16" w:name="_Toc456024194"/>
      <w:bookmarkStart w:id="17" w:name="_Toc462824535"/>
      <w:bookmarkStart w:id="18" w:name="_Toc472356398"/>
      <w:r w:rsidRPr="00103883">
        <w:lastRenderedPageBreak/>
        <w:t>Délibéré</w:t>
      </w:r>
      <w:bookmarkEnd w:id="13"/>
      <w:bookmarkEnd w:id="14"/>
      <w:bookmarkEnd w:id="15"/>
      <w:bookmarkEnd w:id="16"/>
      <w:bookmarkEnd w:id="17"/>
      <w:bookmarkEnd w:id="18"/>
    </w:p>
    <w:p w14:paraId="57648AC9" w14:textId="77777777" w:rsidR="002C0983" w:rsidRPr="0046185D" w:rsidRDefault="002C0983" w:rsidP="004F34BF">
      <w:pPr>
        <w:rPr>
          <w:i/>
        </w:rPr>
      </w:pPr>
      <w:r w:rsidRPr="00685B42">
        <w:t xml:space="preserve">La Cour des comptes, délibérant en chambre du conseil </w:t>
      </w:r>
      <w:r>
        <w:t>en formation ordinaire,</w:t>
      </w:r>
      <w:r w:rsidRPr="00685B42">
        <w:t xml:space="preserve"> a adopté le présent </w:t>
      </w:r>
      <w:r>
        <w:t xml:space="preserve">rapport intitulé </w:t>
      </w:r>
      <w:r>
        <w:rPr>
          <w:i/>
        </w:rPr>
        <w:t>Les réseaux fixes de haut et très haut débit, un premier bilan</w:t>
      </w:r>
      <w:r w:rsidRPr="0046185D">
        <w:rPr>
          <w:i/>
        </w:rPr>
        <w:t>.</w:t>
      </w:r>
    </w:p>
    <w:p w14:paraId="472D3190" w14:textId="63034C63" w:rsidR="002C0983" w:rsidRDefault="002C0983" w:rsidP="004F34BF">
      <w:r>
        <w:t>Le rapport a été arrêté au vu du projet communiqué au préalable aux administrations</w:t>
      </w:r>
      <w:r w:rsidR="00AB7C98">
        <w:t>,</w:t>
      </w:r>
      <w:r>
        <w:t xml:space="preserve"> organismes </w:t>
      </w:r>
      <w:r w:rsidR="00AB7C98">
        <w:t>et collectivités</w:t>
      </w:r>
      <w:r>
        <w:t xml:space="preserve"> </w:t>
      </w:r>
      <w:r w:rsidR="00EF358D">
        <w:t xml:space="preserve">concernés </w:t>
      </w:r>
      <w:r>
        <w:t>et des réponses adressées en retour à la Cour</w:t>
      </w:r>
      <w:r w:rsidRPr="00685B42">
        <w:t>.</w:t>
      </w:r>
      <w:r>
        <w:t xml:space="preserve"> </w:t>
      </w:r>
    </w:p>
    <w:p w14:paraId="2BD33469" w14:textId="77777777" w:rsidR="002C0983" w:rsidRDefault="002C0983" w:rsidP="004F34BF">
      <w:pPr>
        <w:spacing w:before="80" w:after="80" w:line="220" w:lineRule="exact"/>
      </w:pPr>
      <w:r>
        <w:t>Les réponses sont publiées à la suite du rapport. Elles engagent la seule responsabilité de leurs auteurs.</w:t>
      </w:r>
    </w:p>
    <w:p w14:paraId="608E647A" w14:textId="71DF6D0D" w:rsidR="002C0983" w:rsidRDefault="002C0983" w:rsidP="004F34BF">
      <w:r>
        <w:rPr>
          <w:szCs w:val="21"/>
        </w:rPr>
        <w:t xml:space="preserve">Ont participé au délibéré </w:t>
      </w:r>
      <w:r w:rsidRPr="00137516">
        <w:rPr>
          <w:szCs w:val="21"/>
        </w:rPr>
        <w:t xml:space="preserve">: </w:t>
      </w:r>
      <w:r>
        <w:t xml:space="preserve">M. </w:t>
      </w:r>
      <w:r w:rsidRPr="00685B42">
        <w:t xml:space="preserve">Migaud, Premier président, </w:t>
      </w:r>
      <w:r>
        <w:t xml:space="preserve">MM. Durrleman, </w:t>
      </w:r>
      <w:r w:rsidRPr="00685B42">
        <w:t xml:space="preserve">Briet, </w:t>
      </w:r>
      <w:r>
        <w:t xml:space="preserve">Mme Ratte, MM. Vachia, </w:t>
      </w:r>
      <w:r w:rsidRPr="00685B42">
        <w:t xml:space="preserve">Paul, Duchadeuil, </w:t>
      </w:r>
      <w:r>
        <w:t>Piolé, Mme Moati, p</w:t>
      </w:r>
      <w:r w:rsidRPr="00685B42">
        <w:t>résidents</w:t>
      </w:r>
      <w:r>
        <w:t xml:space="preserve"> de chambre, M. Bertrand, </w:t>
      </w:r>
      <w:r>
        <w:br/>
      </w:r>
      <w:r w:rsidRPr="00685B42">
        <w:t>M</w:t>
      </w:r>
      <w:r>
        <w:t xml:space="preserve">me </w:t>
      </w:r>
      <w:r w:rsidRPr="00685B42">
        <w:t>Froment-</w:t>
      </w:r>
      <w:r>
        <w:t>M</w:t>
      </w:r>
      <w:r w:rsidRPr="00685B42">
        <w:t>eurice,</w:t>
      </w:r>
      <w:r>
        <w:t xml:space="preserve"> M. </w:t>
      </w:r>
      <w:r w:rsidRPr="004F34BF">
        <w:t>L</w:t>
      </w:r>
      <w:r w:rsidR="006F5CC2">
        <w:t>e</w:t>
      </w:r>
      <w:r w:rsidRPr="004F34BF">
        <w:t>vy</w:t>
      </w:r>
      <w:r w:rsidRPr="0040499D">
        <w:t xml:space="preserve">, présidents de chambre maintenus en activité, M. Racine, Mme Pappalardo, M. Andréani, Mme Morell, M. Perrot, Mme Françoise Saliou, MM. Barbé, Maistre, Martin, Mmes Trupin, </w:t>
      </w:r>
      <w:r w:rsidRPr="004F34BF">
        <w:t>Podeur</w:t>
      </w:r>
      <w:r w:rsidRPr="0040499D">
        <w:t>, MM. de Gaulle, Le Mer, Rose</w:t>
      </w:r>
      <w:r w:rsidR="006F5CC2">
        <w:t>n</w:t>
      </w:r>
      <w:r w:rsidRPr="0040499D">
        <w:t>au, Rabaté, Albertini, Mme Pittet, M. Rolland</w:t>
      </w:r>
      <w:r>
        <w:t>, Mme Faugère, M. Lallement, Mme Girardin, MM. Levionnois, de Puylaroque, Mme Thibault, MM. Duboscq, Oseredczuk, conseillers maîtres, MM. Galliard de Lavernée, Blanchard-Dignac, Mme Revel, M. Margueron, conseillers maîtres en service extraordinaire.</w:t>
      </w:r>
    </w:p>
    <w:p w14:paraId="30689354" w14:textId="77777777" w:rsidR="002C0983" w:rsidRPr="00CB4691" w:rsidRDefault="002C0983" w:rsidP="004F34BF">
      <w:r w:rsidRPr="00CB4691">
        <w:t xml:space="preserve">Ont été entendus : </w:t>
      </w:r>
    </w:p>
    <w:p w14:paraId="1D7AF128" w14:textId="77777777" w:rsidR="002C0983" w:rsidRDefault="002C0983" w:rsidP="004F34BF">
      <w:pPr>
        <w:pStyle w:val="Pucetiret"/>
      </w:pPr>
      <w:r w:rsidRPr="000037C7">
        <w:t xml:space="preserve">en sa présentation, M. </w:t>
      </w:r>
      <w:r>
        <w:t xml:space="preserve">Vught, président de la formation interjuridictions chargée </w:t>
      </w:r>
      <w:r w:rsidRPr="00CB4691">
        <w:t xml:space="preserve">des travaux sur lesquels </w:t>
      </w:r>
      <w:r>
        <w:t>le rapport est fondé</w:t>
      </w:r>
      <w:r w:rsidRPr="00CB4691">
        <w:t xml:space="preserve"> et de la </w:t>
      </w:r>
      <w:r w:rsidRPr="00812238">
        <w:t>préparation</w:t>
      </w:r>
      <w:r w:rsidRPr="00CB4691">
        <w:t xml:space="preserve"> </w:t>
      </w:r>
      <w:r>
        <w:t>du projet de rapport</w:t>
      </w:r>
      <w:r w:rsidRPr="00CB4691">
        <w:t xml:space="preserve"> ; </w:t>
      </w:r>
    </w:p>
    <w:p w14:paraId="70B21625" w14:textId="3CDB3BF6" w:rsidR="002C0983" w:rsidRPr="00086FAE" w:rsidRDefault="002C0983" w:rsidP="004F34BF">
      <w:pPr>
        <w:pStyle w:val="Pucetiret"/>
      </w:pPr>
      <w:r w:rsidRPr="00A36EAA">
        <w:t xml:space="preserve">en son rapport, M. Paul, rapporteur général, rapporteur du projet devant la chambre du conseil, assisté </w:t>
      </w:r>
      <w:r>
        <w:t>de Mme Mercereau, conseillère référendaire, Mme Gervais, première conseillère de chambre régionale des comptes, M. Loap, rapporteur extérieur, rapporteurs devant la formation interjuridictions chargée de le préparer, et de M. Ory-Lavollée, conseiller-maître, contre</w:t>
      </w:r>
      <w:r w:rsidR="006F5CC2">
        <w:t>-</w:t>
      </w:r>
      <w:r>
        <w:t>rapporteur devant cette même chambre</w:t>
      </w:r>
      <w:r w:rsidRPr="00A36EAA">
        <w:t xml:space="preserve"> ;</w:t>
      </w:r>
      <w:r>
        <w:t xml:space="preserve"> </w:t>
      </w:r>
    </w:p>
    <w:p w14:paraId="7B087BEE" w14:textId="758A1A18" w:rsidR="002C0983" w:rsidRPr="000037C7" w:rsidRDefault="002C0983" w:rsidP="004F34BF">
      <w:pPr>
        <w:pStyle w:val="Pucetiret"/>
      </w:pPr>
      <w:r w:rsidRPr="000037C7">
        <w:lastRenderedPageBreak/>
        <w:t xml:space="preserve">en ses conclusions, </w:t>
      </w:r>
      <w:r w:rsidRPr="00812238">
        <w:t>sans</w:t>
      </w:r>
      <w:r w:rsidRPr="000037C7">
        <w:t xml:space="preserve"> avoir pris part au délibéré, </w:t>
      </w:r>
      <w:r w:rsidRPr="000037C7">
        <w:br/>
        <w:t xml:space="preserve">M. Johanet, Procureur général, accompagné de M. </w:t>
      </w:r>
      <w:r>
        <w:t>Kruger</w:t>
      </w:r>
      <w:r w:rsidRPr="000037C7">
        <w:t xml:space="preserve">, </w:t>
      </w:r>
      <w:r w:rsidR="00EF358D">
        <w:t>p</w:t>
      </w:r>
      <w:r w:rsidR="00F82710">
        <w:t xml:space="preserve">remier </w:t>
      </w:r>
      <w:r w:rsidRPr="000037C7">
        <w:t>avocat général.</w:t>
      </w:r>
    </w:p>
    <w:p w14:paraId="53ECBE82" w14:textId="77777777" w:rsidR="002C0983" w:rsidRPr="00CB4691" w:rsidRDefault="002C0983" w:rsidP="004F34BF">
      <w:pPr>
        <w:spacing w:before="360"/>
      </w:pPr>
      <w:r w:rsidRPr="00CB4691">
        <w:t xml:space="preserve">M. Filippini, secrétaire général, assurait le secrétariat de la chambre du conseil. </w:t>
      </w:r>
    </w:p>
    <w:p w14:paraId="26F7EDAB" w14:textId="193A67CC" w:rsidR="002C0983" w:rsidRDefault="002C0983" w:rsidP="004F34BF">
      <w:pPr>
        <w:spacing w:before="600"/>
      </w:pPr>
      <w:r>
        <w:t>Fait à la Cour, le 17 janvier</w:t>
      </w:r>
      <w:r w:rsidRPr="00CB4691">
        <w:t xml:space="preserve"> 201</w:t>
      </w:r>
      <w:r>
        <w:t>7</w:t>
      </w:r>
      <w:r w:rsidR="00A9623F">
        <w:t>.</w:t>
      </w:r>
      <w:r>
        <w:br w:type="page"/>
      </w:r>
    </w:p>
    <w:p w14:paraId="561F9944" w14:textId="5C8E4543" w:rsidR="00A9623F" w:rsidRPr="0020401D" w:rsidRDefault="00A9623F">
      <w:r w:rsidRPr="0020401D">
        <w:lastRenderedPageBreak/>
        <w:t>Le projet de rapport soumis à la chambre du conseil a été préparé, puis délibéré le 13 septembre 2016 par une formation interjuridictions, présidée par M. Vught, président de chambre régionale des comptes, et composée de MM. Ory-Lavollée, Delaporte et Gautier, conseillers-maîtres, MM. Kovarcik et Stéphan, présidents de section de chambre régionale des comptes, M. Beauchemin, procureur financier, assurant le ministère public,  ainsi que, en tant que rapporteurs, Mme Mercereau, conseill</w:t>
      </w:r>
      <w:r>
        <w:t>ère</w:t>
      </w:r>
      <w:r w:rsidRPr="0020401D">
        <w:t xml:space="preserve"> référendaire, Mme Gervais, première conseillère de chambre régionale des comptes, M. Loap, rapporteur </w:t>
      </w:r>
      <w:r>
        <w:t>extérieur</w:t>
      </w:r>
      <w:r w:rsidRPr="0020401D">
        <w:t>, et</w:t>
      </w:r>
      <w:r w:rsidR="00EF358D">
        <w:t>,</w:t>
      </w:r>
      <w:r w:rsidRPr="0020401D">
        <w:t xml:space="preserve"> en tant que contre-rapporteur, M. Vialla, conseiller maître.</w:t>
      </w:r>
    </w:p>
    <w:p w14:paraId="2A3262B2" w14:textId="0B1470D2" w:rsidR="004D444F" w:rsidRDefault="00A9623F" w:rsidP="004F34BF">
      <w:r w:rsidRPr="0020401D">
        <w:t>Le projet de rapport a été examiné et approuvé, le 8 novembre 2016, par le comité du rapport public et des programmes de la Cour des comptes, composé de M. Migaud, Premier président, MM. Durrleman, Briet, Mme Ratte, MM. Vachia, Paul, rapporteur général du comité, Duchadeuil, Piolé, Mme Moati, présidents de chambre, et M. Johanet, procureur général, entendu en ses avis.</w:t>
      </w:r>
    </w:p>
    <w:p w14:paraId="12B7E772" w14:textId="77777777" w:rsidR="002C0983" w:rsidRDefault="002C0983" w:rsidP="004F34BF"/>
    <w:p w14:paraId="3B8C3E8E" w14:textId="77777777" w:rsidR="00A9623F" w:rsidRPr="00A9623F" w:rsidRDefault="00A9623F" w:rsidP="00A9623F">
      <w:pPr>
        <w:tabs>
          <w:tab w:val="left" w:pos="1157"/>
        </w:tabs>
        <w:sectPr w:rsidR="00A9623F" w:rsidRPr="00A9623F" w:rsidSect="006B4591">
          <w:headerReference w:type="even" r:id="rId30"/>
          <w:headerReference w:type="default" r:id="rId31"/>
          <w:footerReference w:type="even" r:id="rId32"/>
          <w:footerReference w:type="default" r:id="rId33"/>
          <w:headerReference w:type="first" r:id="rId34"/>
          <w:footerReference w:type="first" r:id="rId35"/>
          <w:type w:val="oddPage"/>
          <w:pgSz w:w="11907" w:h="16840" w:code="9"/>
          <w:pgMar w:top="3515" w:right="2835" w:bottom="2722" w:left="2835" w:header="2665" w:footer="2665" w:gutter="0"/>
          <w:cols w:space="708"/>
          <w:titlePg/>
          <w:docGrid w:linePitch="360"/>
        </w:sectPr>
      </w:pPr>
    </w:p>
    <w:p w14:paraId="12257FA0" w14:textId="3E542D4B" w:rsidR="00125FBA" w:rsidRPr="00957E82" w:rsidRDefault="00125FBA" w:rsidP="00125FBA">
      <w:pPr>
        <w:pStyle w:val="Titregnral"/>
      </w:pPr>
      <w:bookmarkStart w:id="19" w:name="_Toc472356399"/>
      <w:r w:rsidRPr="00957E82">
        <w:lastRenderedPageBreak/>
        <w:t>Introduction</w:t>
      </w:r>
      <w:bookmarkEnd w:id="2"/>
      <w:bookmarkEnd w:id="3"/>
      <w:bookmarkEnd w:id="4"/>
      <w:bookmarkEnd w:id="5"/>
      <w:bookmarkEnd w:id="6"/>
      <w:bookmarkEnd w:id="7"/>
      <w:bookmarkEnd w:id="8"/>
      <w:bookmarkEnd w:id="9"/>
      <w:bookmarkEnd w:id="10"/>
      <w:bookmarkEnd w:id="11"/>
      <w:bookmarkEnd w:id="12"/>
      <w:bookmarkEnd w:id="19"/>
    </w:p>
    <w:p w14:paraId="12257FA1" w14:textId="3E882842" w:rsidR="00033E74" w:rsidRDefault="007A5ED2" w:rsidP="00716E06">
      <w:r w:rsidRPr="00696197">
        <w:t xml:space="preserve">Selon </w:t>
      </w:r>
      <w:r w:rsidR="00FF085F" w:rsidRPr="00696197">
        <w:t>le périmètre considéré</w:t>
      </w:r>
      <w:r w:rsidR="00FF085F">
        <w:t>,</w:t>
      </w:r>
      <w:r w:rsidR="00FF085F" w:rsidRPr="00696197">
        <w:t xml:space="preserve"> l’économie numérique</w:t>
      </w:r>
      <w:r w:rsidR="00CA2BC0" w:rsidRPr="00696197">
        <w:t xml:space="preserve"> </w:t>
      </w:r>
      <w:r w:rsidR="00E66ED7" w:rsidRPr="00696197">
        <w:t>représente entre 5</w:t>
      </w:r>
      <w:r w:rsidR="00CF62E2">
        <w:t xml:space="preserve"> </w:t>
      </w:r>
      <w:r w:rsidR="006937EA">
        <w:t>%</w:t>
      </w:r>
      <w:r w:rsidR="00E66ED7" w:rsidRPr="00696197">
        <w:t xml:space="preserve"> et </w:t>
      </w:r>
      <w:r w:rsidRPr="00696197">
        <w:t>26</w:t>
      </w:r>
      <w:r w:rsidR="00CF62E2">
        <w:t xml:space="preserve"> </w:t>
      </w:r>
      <w:r w:rsidR="006937EA">
        <w:t>%</w:t>
      </w:r>
      <w:r w:rsidR="00C239A2" w:rsidRPr="00696197">
        <w:rPr>
          <w:rStyle w:val="Appelnotedebasdep"/>
        </w:rPr>
        <w:footnoteReference w:id="2"/>
      </w:r>
      <w:r w:rsidRPr="00696197">
        <w:t xml:space="preserve"> du produit intérieur brut de la France</w:t>
      </w:r>
      <w:r w:rsidR="007F42C8" w:rsidRPr="00696197">
        <w:t xml:space="preserve"> en 2015</w:t>
      </w:r>
      <w:r w:rsidR="00F247F8" w:rsidRPr="00696197">
        <w:t>. Porteuse de p</w:t>
      </w:r>
      <w:r w:rsidR="00E71979" w:rsidRPr="00696197">
        <w:t>erspectives</w:t>
      </w:r>
      <w:r w:rsidR="00F247F8" w:rsidRPr="00696197">
        <w:t xml:space="preserve"> de croissance, elle </w:t>
      </w:r>
      <w:r w:rsidR="003D0FAE" w:rsidRPr="00696197">
        <w:t>constitue</w:t>
      </w:r>
      <w:r w:rsidR="00EE52EB" w:rsidRPr="00696197">
        <w:t xml:space="preserve"> </w:t>
      </w:r>
      <w:r w:rsidR="00BB6BC7">
        <w:t>l’</w:t>
      </w:r>
      <w:r w:rsidR="00EE52EB" w:rsidRPr="00696197">
        <w:t>une des priorités d’action des pouvoirs publics.</w:t>
      </w:r>
      <w:r w:rsidR="00623DA9">
        <w:t xml:space="preserve"> Le </w:t>
      </w:r>
      <w:r w:rsidR="00623DA9" w:rsidRPr="00696197">
        <w:t xml:space="preserve">déploiement des infrastructures de réseaux </w:t>
      </w:r>
      <w:r w:rsidR="00623DA9">
        <w:t>de communication électronique est un des facteurs de son développement.</w:t>
      </w:r>
    </w:p>
    <w:p w14:paraId="12257FA2" w14:textId="16824F32" w:rsidR="00716E06" w:rsidRDefault="00716E06" w:rsidP="00716E06">
      <w:r w:rsidRPr="00696197">
        <w:t xml:space="preserve">Les </w:t>
      </w:r>
      <w:r w:rsidR="00870DD6" w:rsidRPr="00696197">
        <w:t xml:space="preserve">accès à </w:t>
      </w:r>
      <w:r w:rsidR="00BD69F2">
        <w:t>i</w:t>
      </w:r>
      <w:r w:rsidR="00BD69F2" w:rsidRPr="00696197">
        <w:t xml:space="preserve">nternet </w:t>
      </w:r>
      <w:r w:rsidRPr="00696197">
        <w:t xml:space="preserve">sont </w:t>
      </w:r>
      <w:r w:rsidR="008C679C">
        <w:t xml:space="preserve">aujourd’hui très majoritairement </w:t>
      </w:r>
      <w:r w:rsidR="00184810" w:rsidRPr="00696197">
        <w:t xml:space="preserve">offerts </w:t>
      </w:r>
      <w:r w:rsidR="00BD4D44">
        <w:t>au moyen du</w:t>
      </w:r>
      <w:r w:rsidRPr="00696197">
        <w:t xml:space="preserve"> réseau téléphonique </w:t>
      </w:r>
      <w:r w:rsidR="00F247F8" w:rsidRPr="00696197">
        <w:t xml:space="preserve">en </w:t>
      </w:r>
      <w:r w:rsidR="00940C09" w:rsidRPr="00696197">
        <w:t>cuivre</w:t>
      </w:r>
      <w:r w:rsidR="00870DD6" w:rsidRPr="00696197">
        <w:t xml:space="preserve"> </w:t>
      </w:r>
      <w:r w:rsidR="00F247F8" w:rsidRPr="00696197">
        <w:t xml:space="preserve">ou </w:t>
      </w:r>
      <w:r w:rsidR="00BD4D44">
        <w:t>d</w:t>
      </w:r>
      <w:r w:rsidR="00F247F8" w:rsidRPr="00696197">
        <w:t>es réseaux câblés de télédiffusion</w:t>
      </w:r>
      <w:r w:rsidR="006B29D3" w:rsidRPr="00696197">
        <w:t xml:space="preserve"> </w:t>
      </w:r>
      <w:r w:rsidR="00962E0D" w:rsidRPr="00696197">
        <w:t>construits</w:t>
      </w:r>
      <w:r w:rsidR="006B29D3" w:rsidRPr="00696197">
        <w:t xml:space="preserve"> au cours des années 1970-1990</w:t>
      </w:r>
      <w:r w:rsidR="00F247F8" w:rsidRPr="00696197">
        <w:t xml:space="preserve">. </w:t>
      </w:r>
      <w:r w:rsidR="00184810" w:rsidRPr="00696197">
        <w:t>Si</w:t>
      </w:r>
      <w:r w:rsidR="000062E7">
        <w:t>,</w:t>
      </w:r>
      <w:r w:rsidR="00184810" w:rsidRPr="00696197">
        <w:t xml:space="preserve"> </w:t>
      </w:r>
      <w:r w:rsidR="00F247F8" w:rsidRPr="00696197">
        <w:t>depuis le début des années 2000</w:t>
      </w:r>
      <w:r w:rsidR="00184810" w:rsidRPr="00696197">
        <w:t xml:space="preserve">, </w:t>
      </w:r>
      <w:r w:rsidR="00FF3D31">
        <w:t xml:space="preserve">ils ont rendu l’accès à </w:t>
      </w:r>
      <w:r w:rsidR="00184810" w:rsidRPr="00696197">
        <w:t>l</w:t>
      </w:r>
      <w:r w:rsidR="00F247F8" w:rsidRPr="00696197">
        <w:t>’internet</w:t>
      </w:r>
      <w:r w:rsidR="004147EB" w:rsidRPr="00696197">
        <w:t xml:space="preserve"> aisé</w:t>
      </w:r>
      <w:r w:rsidR="00F247F8" w:rsidRPr="00696197">
        <w:t xml:space="preserve">, ils </w:t>
      </w:r>
      <w:r w:rsidR="009E6FE5">
        <w:t xml:space="preserve">sont </w:t>
      </w:r>
      <w:r w:rsidRPr="00696197">
        <w:t>limit</w:t>
      </w:r>
      <w:r w:rsidR="009E6FE5">
        <w:t>é</w:t>
      </w:r>
      <w:r w:rsidRPr="00696197">
        <w:t xml:space="preserve">s en termes de </w:t>
      </w:r>
      <w:r w:rsidR="002A4699">
        <w:t xml:space="preserve">volumes et de </w:t>
      </w:r>
      <w:r w:rsidR="002E0186" w:rsidRPr="00696197">
        <w:t>rapidité de transmission</w:t>
      </w:r>
      <w:r w:rsidRPr="00696197">
        <w:t xml:space="preserve">. Pour </w:t>
      </w:r>
      <w:r w:rsidR="00184810" w:rsidRPr="00696197">
        <w:t xml:space="preserve">s’affranchir de ces </w:t>
      </w:r>
      <w:r w:rsidR="00D208D6">
        <w:t>contraintes</w:t>
      </w:r>
      <w:r w:rsidR="00184810" w:rsidRPr="00696197">
        <w:t xml:space="preserve"> et</w:t>
      </w:r>
      <w:r w:rsidRPr="00696197">
        <w:t xml:space="preserve"> anticiper </w:t>
      </w:r>
      <w:r w:rsidR="004147EB" w:rsidRPr="00696197">
        <w:t>l’</w:t>
      </w:r>
      <w:r w:rsidRPr="00696197">
        <w:t xml:space="preserve">accroissement des </w:t>
      </w:r>
      <w:r w:rsidR="006B29D3" w:rsidRPr="00696197">
        <w:t xml:space="preserve">échanges numériques </w:t>
      </w:r>
      <w:r w:rsidR="00184810" w:rsidRPr="00696197">
        <w:t xml:space="preserve">des </w:t>
      </w:r>
      <w:r w:rsidRPr="00696197">
        <w:t xml:space="preserve">prochaines décennies, </w:t>
      </w:r>
      <w:r w:rsidR="00F745A5" w:rsidRPr="00696197">
        <w:t>l’État</w:t>
      </w:r>
      <w:r w:rsidR="00E204C0">
        <w:t>,</w:t>
      </w:r>
      <w:r w:rsidR="00F745A5" w:rsidRPr="00696197">
        <w:t xml:space="preserve"> les collectivités </w:t>
      </w:r>
      <w:r w:rsidR="00184810" w:rsidRPr="00696197">
        <w:t xml:space="preserve">territoriales </w:t>
      </w:r>
      <w:r w:rsidR="008C679C">
        <w:t>ainsi que l</w:t>
      </w:r>
      <w:r w:rsidR="00E204C0">
        <w:t xml:space="preserve">es opérateurs privés </w:t>
      </w:r>
      <w:r w:rsidR="00FF3D31">
        <w:t xml:space="preserve">ont entrepris de créer </w:t>
      </w:r>
      <w:r w:rsidR="004622D2">
        <w:t xml:space="preserve">une nouvelle grande infrastructure </w:t>
      </w:r>
      <w:r w:rsidR="00E65FF0">
        <w:t>de</w:t>
      </w:r>
      <w:r w:rsidR="00E65FF0" w:rsidRPr="00696197">
        <w:t xml:space="preserve"> réseaux</w:t>
      </w:r>
      <w:r w:rsidR="00E65FF0">
        <w:t xml:space="preserve"> de télécommunications</w:t>
      </w:r>
      <w:r w:rsidR="00FF3D31">
        <w:t>,</w:t>
      </w:r>
      <w:r w:rsidRPr="00696197">
        <w:t xml:space="preserve"> </w:t>
      </w:r>
      <w:r w:rsidR="006B29D3" w:rsidRPr="00696197">
        <w:t xml:space="preserve">plus </w:t>
      </w:r>
      <w:r w:rsidR="00E65FF0" w:rsidRPr="00696197">
        <w:t>performant</w:t>
      </w:r>
      <w:r w:rsidR="00E65FF0">
        <w:t>e</w:t>
      </w:r>
      <w:r w:rsidR="00E65FF0" w:rsidRPr="00696197">
        <w:t xml:space="preserve"> </w:t>
      </w:r>
      <w:r w:rsidR="004265A4" w:rsidRPr="00696197">
        <w:t xml:space="preserve">et </w:t>
      </w:r>
      <w:r w:rsidR="00D204D2" w:rsidRPr="00696197">
        <w:t xml:space="preserve">bien </w:t>
      </w:r>
      <w:r w:rsidR="004265A4" w:rsidRPr="00696197">
        <w:t>plus rapide</w:t>
      </w:r>
      <w:r w:rsidR="00BD69F2">
        <w:t xml:space="preserve"> que le</w:t>
      </w:r>
      <w:r w:rsidR="008C679C">
        <w:t>s</w:t>
      </w:r>
      <w:r w:rsidR="00BD69F2">
        <w:t xml:space="preserve"> </w:t>
      </w:r>
      <w:r w:rsidR="00E65FF0">
        <w:t>réseau</w:t>
      </w:r>
      <w:r w:rsidR="008C679C">
        <w:t>x précédents</w:t>
      </w:r>
      <w:r w:rsidR="004147EB" w:rsidRPr="00696197">
        <w:t xml:space="preserve">. </w:t>
      </w:r>
      <w:r w:rsidR="004265A4" w:rsidRPr="00696197">
        <w:t xml:space="preserve">Ces réseaux </w:t>
      </w:r>
      <w:r w:rsidR="00E65FF0">
        <w:t xml:space="preserve">fixes </w:t>
      </w:r>
      <w:r w:rsidR="008C679C">
        <w:t xml:space="preserve">dits </w:t>
      </w:r>
      <w:r w:rsidR="009E6FE5">
        <w:t xml:space="preserve">de très haut débit </w:t>
      </w:r>
      <w:r w:rsidR="00B60414" w:rsidRPr="00696197">
        <w:t>nécessite</w:t>
      </w:r>
      <w:r w:rsidR="004265A4" w:rsidRPr="00696197">
        <w:t>nt</w:t>
      </w:r>
      <w:r w:rsidR="00B60414" w:rsidRPr="00696197">
        <w:t xml:space="preserve"> </w:t>
      </w:r>
      <w:r w:rsidR="004265A4" w:rsidRPr="00696197">
        <w:t>d’effectuer</w:t>
      </w:r>
      <w:r w:rsidR="00B60414" w:rsidRPr="00696197">
        <w:t xml:space="preserve"> des </w:t>
      </w:r>
      <w:r w:rsidR="00940C09" w:rsidRPr="00696197">
        <w:t xml:space="preserve">choix </w:t>
      </w:r>
      <w:r w:rsidR="004265A4" w:rsidRPr="00696197">
        <w:t xml:space="preserve">complexes </w:t>
      </w:r>
      <w:r w:rsidR="00E71979" w:rsidRPr="00696197">
        <w:t>parmi</w:t>
      </w:r>
      <w:r w:rsidR="00B061BC" w:rsidRPr="00696197">
        <w:t xml:space="preserve"> plusieurs </w:t>
      </w:r>
      <w:r w:rsidR="004147EB" w:rsidRPr="00696197">
        <w:t>technolo</w:t>
      </w:r>
      <w:r w:rsidR="00B60414" w:rsidRPr="00696197">
        <w:t>gi</w:t>
      </w:r>
      <w:r w:rsidR="00B061BC" w:rsidRPr="00696197">
        <w:t>es</w:t>
      </w:r>
      <w:r w:rsidR="00E71979" w:rsidRPr="00696197">
        <w:t>,</w:t>
      </w:r>
      <w:r w:rsidR="00180789" w:rsidRPr="00696197">
        <w:t xml:space="preserve"> </w:t>
      </w:r>
      <w:r w:rsidR="00B60414" w:rsidRPr="00696197">
        <w:t xml:space="preserve">qui </w:t>
      </w:r>
      <w:r w:rsidR="00180789" w:rsidRPr="00696197">
        <w:t>conditionne</w:t>
      </w:r>
      <w:r w:rsidR="00B60414" w:rsidRPr="00696197">
        <w:t>nt</w:t>
      </w:r>
      <w:r w:rsidR="00180789" w:rsidRPr="00696197">
        <w:t xml:space="preserve"> </w:t>
      </w:r>
      <w:r w:rsidR="00E65FF0">
        <w:t>l</w:t>
      </w:r>
      <w:r w:rsidR="00B60414" w:rsidRPr="00696197">
        <w:t>es investissements nécessaires</w:t>
      </w:r>
      <w:r w:rsidR="004265A4" w:rsidRPr="00696197">
        <w:t xml:space="preserve"> ainsi que leur adéquation aux futurs usages</w:t>
      </w:r>
      <w:r w:rsidR="00B60414" w:rsidRPr="00696197">
        <w:t>.</w:t>
      </w:r>
    </w:p>
    <w:p w14:paraId="12257FA3" w14:textId="766F5FA8" w:rsidR="00FF3D31" w:rsidRDefault="00FF3D31" w:rsidP="00716E06">
      <w:r>
        <w:t xml:space="preserve">La création des réseaux </w:t>
      </w:r>
      <w:r w:rsidR="0076529B">
        <w:t xml:space="preserve">et leur exploitation </w:t>
      </w:r>
      <w:r>
        <w:t>incombe</w:t>
      </w:r>
      <w:r w:rsidR="00BB6BC7">
        <w:t>nt</w:t>
      </w:r>
      <w:r>
        <w:t xml:space="preserve"> normalement aux opérateurs de télécommunication.</w:t>
      </w:r>
      <w:r w:rsidR="00867107">
        <w:t xml:space="preserve"> Mais les avantages attendus de leur création, notamment en termes de développement économique</w:t>
      </w:r>
      <w:r w:rsidR="00BB6BC7">
        <w:t>,</w:t>
      </w:r>
      <w:r w:rsidR="00867107">
        <w:t xml:space="preserve"> ont conduit dès la fin des années 1990 les collectivités territoriales à investir dans leur construction. </w:t>
      </w:r>
    </w:p>
    <w:p w14:paraId="12257FA4" w14:textId="44979FE7" w:rsidR="00442AF3" w:rsidRDefault="001E6798" w:rsidP="00716E06">
      <w:r>
        <w:t xml:space="preserve">Ces enjeux économiques et la nécessité de coordonner les acteurs ont conduit </w:t>
      </w:r>
      <w:r w:rsidR="003F2912">
        <w:t>l’État à</w:t>
      </w:r>
      <w:r>
        <w:t xml:space="preserve"> </w:t>
      </w:r>
      <w:r w:rsidR="00BD69F2">
        <w:t>défini</w:t>
      </w:r>
      <w:r>
        <w:t>r</w:t>
      </w:r>
      <w:r w:rsidR="004E5704">
        <w:t xml:space="preserve"> </w:t>
      </w:r>
      <w:r>
        <w:t xml:space="preserve">progressivement </w:t>
      </w:r>
      <w:r w:rsidR="00BD69F2">
        <w:t>le cadre d’une politique publique impliquant de multiples acteurs qui avaient compétence</w:t>
      </w:r>
      <w:r w:rsidR="00BD69F2" w:rsidRPr="002A42E7">
        <w:t xml:space="preserve"> </w:t>
      </w:r>
      <w:r w:rsidR="00BD69F2">
        <w:t>pour établir des réseaux de communication</w:t>
      </w:r>
      <w:r w:rsidR="00E65FF0">
        <w:t>s</w:t>
      </w:r>
      <w:r w:rsidR="00BD69F2">
        <w:t xml:space="preserve"> électroniques </w:t>
      </w:r>
      <w:r w:rsidR="00442AF3">
        <w:t>(</w:t>
      </w:r>
      <w:r w:rsidR="00BD69F2">
        <w:t>collectivités territoriales, opérateurs privés)</w:t>
      </w:r>
      <w:r>
        <w:t xml:space="preserve">. </w:t>
      </w:r>
      <w:r w:rsidR="002F5970">
        <w:t>D</w:t>
      </w:r>
      <w:r w:rsidR="00BD69F2">
        <w:t xml:space="preserve">es périmètres géographiques réservés à l’initiative privée (zones très denses et zones sur lesquelles les opérateurs privés avaient déclaré leur intention d’investir) </w:t>
      </w:r>
      <w:r w:rsidR="002F5970">
        <w:t xml:space="preserve">ont été établis </w:t>
      </w:r>
      <w:r w:rsidR="00BD69F2">
        <w:t xml:space="preserve">pour </w:t>
      </w:r>
      <w:r w:rsidR="00BD69F2">
        <w:lastRenderedPageBreak/>
        <w:t xml:space="preserve">permettre aux collectivités publiques d’investir en toute légalité dans les </w:t>
      </w:r>
      <w:r w:rsidR="00BB6BC7">
        <w:t xml:space="preserve">autres </w:t>
      </w:r>
      <w:r w:rsidR="00BD69F2">
        <w:t>zone</w:t>
      </w:r>
      <w:r w:rsidR="00442AF3">
        <w:t>s</w:t>
      </w:r>
      <w:r w:rsidR="00CA321F">
        <w:t>, dites zones d’initiative publique</w:t>
      </w:r>
      <w:r w:rsidR="00442AF3">
        <w:t>.</w:t>
      </w:r>
      <w:r w:rsidR="00BD69F2">
        <w:t xml:space="preserve"> </w:t>
      </w:r>
      <w:r>
        <w:t xml:space="preserve">Le </w:t>
      </w:r>
      <w:r w:rsidR="00BD69F2">
        <w:t xml:space="preserve">régulateur des communications électroniques </w:t>
      </w:r>
      <w:r>
        <w:t xml:space="preserve">a été chargé de </w:t>
      </w:r>
      <w:r w:rsidR="00BD69F2">
        <w:t xml:space="preserve">la règlementation </w:t>
      </w:r>
      <w:r>
        <w:t xml:space="preserve">de ces </w:t>
      </w:r>
      <w:r w:rsidR="00BD69F2">
        <w:t xml:space="preserve">réseaux en </w:t>
      </w:r>
      <w:r w:rsidR="00FF618E">
        <w:t>fibre optique jusqu’à l’abonné</w:t>
      </w:r>
      <w:r w:rsidR="00732728">
        <w:t>. Enfin, ainsi que la Cour l’avait recommandé dans un référé du 8 février 2013</w:t>
      </w:r>
      <w:r w:rsidR="00BB6BC7">
        <w:rPr>
          <w:rStyle w:val="Appelnotedebasdep"/>
        </w:rPr>
        <w:footnoteReference w:id="3"/>
      </w:r>
      <w:r w:rsidR="00732728">
        <w:t xml:space="preserve">, </w:t>
      </w:r>
      <w:r>
        <w:t>une structure nationale de pilotage a été créée</w:t>
      </w:r>
      <w:r w:rsidR="00FF618E">
        <w:t>.</w:t>
      </w:r>
    </w:p>
    <w:p w14:paraId="12257FA5" w14:textId="07DE3837" w:rsidR="00A51115" w:rsidRPr="002A42E7" w:rsidRDefault="004B0DEA" w:rsidP="00716E06">
      <w:r>
        <w:t>En juin 2010, dans le cadre du programme d’investissements d</w:t>
      </w:r>
      <w:r w:rsidR="004E5704">
        <w:t>’</w:t>
      </w:r>
      <w:r>
        <w:t>avenir</w:t>
      </w:r>
      <w:r w:rsidR="000062E7">
        <w:t xml:space="preserve"> (PIA)</w:t>
      </w:r>
      <w:r>
        <w:t xml:space="preserve">, un programme national a été lancé. En </w:t>
      </w:r>
      <w:r w:rsidR="00125FBA" w:rsidRPr="002A42E7">
        <w:t xml:space="preserve">février </w:t>
      </w:r>
      <w:r w:rsidR="00867107">
        <w:t xml:space="preserve">2013, </w:t>
      </w:r>
      <w:r w:rsidR="00125FBA" w:rsidRPr="002A42E7">
        <w:t xml:space="preserve">le Président de la République </w:t>
      </w:r>
      <w:r>
        <w:t xml:space="preserve">exprimait sa volonté de </w:t>
      </w:r>
      <w:r w:rsidR="00125FBA" w:rsidRPr="002A42E7">
        <w:t>poursuivre et intensifier le déploiement de</w:t>
      </w:r>
      <w:r w:rsidR="002A42E7" w:rsidRPr="00696197">
        <w:t xml:space="preserve"> ce</w:t>
      </w:r>
      <w:r w:rsidR="00125FBA" w:rsidRPr="002A42E7">
        <w:t xml:space="preserve">s réseaux </w:t>
      </w:r>
      <w:r w:rsidR="00A51115" w:rsidRPr="00696197">
        <w:t>fixes</w:t>
      </w:r>
      <w:r>
        <w:t> </w:t>
      </w:r>
      <w:r w:rsidR="00187678" w:rsidRPr="002A42E7">
        <w:t xml:space="preserve">: </w:t>
      </w:r>
      <w:r w:rsidR="00E85F18" w:rsidRPr="00BD510A">
        <w:t>« </w:t>
      </w:r>
      <w:r w:rsidR="00BB6BC7">
        <w:t>a</w:t>
      </w:r>
      <w:r w:rsidR="00125FBA" w:rsidRPr="00D93141">
        <w:t>vec les opérateurs privés, au premier rang desquels Orange, et avec les collectivités territoriales, l’État s’est engagé – et il s’en est donné les moyens – à couvrir en dix ans l’ensemble du territoire en très haut débit</w:t>
      </w:r>
      <w:r w:rsidR="00E85F18" w:rsidRPr="00D93141">
        <w:t> </w:t>
      </w:r>
      <w:r w:rsidR="00E85F18" w:rsidRPr="002A42E7">
        <w:t>»</w:t>
      </w:r>
      <w:r w:rsidR="00E85F18" w:rsidRPr="002A42E7">
        <w:rPr>
          <w:rStyle w:val="Appelnotedebasdep"/>
        </w:rPr>
        <w:footnoteReference w:id="4"/>
      </w:r>
      <w:r w:rsidR="00A51115" w:rsidRPr="002A42E7">
        <w:t>.</w:t>
      </w:r>
      <w:r w:rsidR="006D7107" w:rsidRPr="006D7107">
        <w:t xml:space="preserve"> </w:t>
      </w:r>
      <w:r w:rsidR="006D7107">
        <w:t xml:space="preserve">Un nouveau plan national </w:t>
      </w:r>
      <w:r w:rsidR="006D7107" w:rsidRPr="006D7107">
        <w:t>dénommé « France très haut débit »</w:t>
      </w:r>
      <w:r w:rsidR="006D7107">
        <w:t xml:space="preserve"> prenait alors le relais du précédent : il</w:t>
      </w:r>
      <w:r w:rsidR="006D7107" w:rsidRPr="006D7107">
        <w:t xml:space="preserve"> vise</w:t>
      </w:r>
      <w:r w:rsidR="00732728">
        <w:t>, à l’horizon 2022,</w:t>
      </w:r>
      <w:r w:rsidR="006D7107" w:rsidRPr="006D7107">
        <w:t xml:space="preserve"> à relier chaque foyer, local professionnel</w:t>
      </w:r>
      <w:r w:rsidR="00732728">
        <w:t xml:space="preserve"> ou </w:t>
      </w:r>
      <w:r w:rsidR="006D7107" w:rsidRPr="006D7107">
        <w:t xml:space="preserve">bâtiment </w:t>
      </w:r>
      <w:r w:rsidR="00732728">
        <w:t xml:space="preserve">de </w:t>
      </w:r>
      <w:r w:rsidR="006D7107" w:rsidRPr="006D7107">
        <w:t xml:space="preserve">service public au réseau internet fixe à très haut débit, défini comme supérieur à 30 Mbps, </w:t>
      </w:r>
      <w:r w:rsidR="00732728">
        <w:t>avec 80 % des accès en fibre optique jusqu’à l’abonné.</w:t>
      </w:r>
    </w:p>
    <w:p w14:paraId="12257FA6" w14:textId="312F4A92" w:rsidR="004D3C59" w:rsidRDefault="00927E0A" w:rsidP="00130278">
      <w:r>
        <w:t>P</w:t>
      </w:r>
      <w:r w:rsidR="004D3C59" w:rsidRPr="004D3C59">
        <w:t>o</w:t>
      </w:r>
      <w:r>
        <w:t>ur la plus grande partie, l</w:t>
      </w:r>
      <w:r w:rsidR="004D3C59" w:rsidRPr="004D3C59">
        <w:t xml:space="preserve">a réalisation </w:t>
      </w:r>
      <w:r>
        <w:t xml:space="preserve">du plan </w:t>
      </w:r>
      <w:r w:rsidR="008C679C">
        <w:t xml:space="preserve">annoncé </w:t>
      </w:r>
      <w:r w:rsidR="00EF6A5C">
        <w:t xml:space="preserve">repose sur les stratégies industrielles </w:t>
      </w:r>
      <w:r w:rsidR="008C679C">
        <w:t xml:space="preserve">et commerciales </w:t>
      </w:r>
      <w:r w:rsidR="004D3C59" w:rsidRPr="004D3C59">
        <w:t>des opérat</w:t>
      </w:r>
      <w:r w:rsidR="00EF6A5C">
        <w:t>eurs privés, et</w:t>
      </w:r>
      <w:r w:rsidR="00BB6BC7">
        <w:t>,</w:t>
      </w:r>
      <w:r w:rsidR="00EF6A5C">
        <w:t xml:space="preserve"> pour l’autre, sur</w:t>
      </w:r>
      <w:r w:rsidR="004D3C59" w:rsidRPr="004D3C59">
        <w:t xml:space="preserve"> l’initiative et </w:t>
      </w:r>
      <w:r w:rsidR="000411B4">
        <w:t>le</w:t>
      </w:r>
      <w:r w:rsidR="000411B4" w:rsidRPr="004D3C59">
        <w:t xml:space="preserve"> </w:t>
      </w:r>
      <w:r w:rsidR="004D3C59" w:rsidRPr="004D3C59">
        <w:t xml:space="preserve">financement des collectivités </w:t>
      </w:r>
      <w:r w:rsidR="000411B4">
        <w:t>territoriales</w:t>
      </w:r>
      <w:r w:rsidR="004D3C59" w:rsidRPr="004D3C59">
        <w:t xml:space="preserve">. </w:t>
      </w:r>
      <w:r w:rsidR="000062E7">
        <w:t>C</w:t>
      </w:r>
      <w:r w:rsidR="004D3C59" w:rsidRPr="004D3C59">
        <w:t xml:space="preserve">e dispositif complexe et décentralisé </w:t>
      </w:r>
      <w:r w:rsidR="000062E7">
        <w:t>rend difficile la coordination de</w:t>
      </w:r>
      <w:r w:rsidR="004D3C59" w:rsidRPr="004D3C59">
        <w:t>s projets publics et privés, dans leurs co</w:t>
      </w:r>
      <w:r>
        <w:t>ntenus comme leurs calendriers.</w:t>
      </w:r>
      <w:r w:rsidR="00732728">
        <w:t xml:space="preserve"> Il s’inscrit de plus dans un cadre juridique européen contraignant.</w:t>
      </w:r>
    </w:p>
    <w:p w14:paraId="12257FA7" w14:textId="25E493C4" w:rsidR="00732728" w:rsidRDefault="00732728" w:rsidP="00130278">
      <w:r>
        <w:t>L</w:t>
      </w:r>
      <w:r w:rsidR="00E85F18" w:rsidRPr="00640DC3">
        <w:t>e déploiement de ces réseaux</w:t>
      </w:r>
      <w:r>
        <w:t xml:space="preserve"> </w:t>
      </w:r>
      <w:r w:rsidR="00E85F18" w:rsidRPr="00640DC3">
        <w:t xml:space="preserve">mobilise </w:t>
      </w:r>
      <w:r w:rsidR="001B4AC4" w:rsidRPr="00640DC3">
        <w:t xml:space="preserve">aujourd’hui </w:t>
      </w:r>
      <w:r w:rsidR="00E85F18" w:rsidRPr="00640DC3">
        <w:t xml:space="preserve">près de </w:t>
      </w:r>
      <w:r w:rsidR="006D7107" w:rsidRPr="00640DC3">
        <w:t>1</w:t>
      </w:r>
      <w:r w:rsidR="006D7107">
        <w:t>1</w:t>
      </w:r>
      <w:r w:rsidR="00557399">
        <w:t> </w:t>
      </w:r>
      <w:r w:rsidR="001B4AC4" w:rsidRPr="00640DC3">
        <w:t>M</w:t>
      </w:r>
      <w:r w:rsidR="00E85F18" w:rsidRPr="00640DC3">
        <w:t>d€ de soutien</w:t>
      </w:r>
      <w:r w:rsidR="00A51115" w:rsidRPr="00696197">
        <w:t>s</w:t>
      </w:r>
      <w:r w:rsidR="00E85F18" w:rsidRPr="00640DC3">
        <w:t xml:space="preserve"> public</w:t>
      </w:r>
      <w:r w:rsidR="00A51115" w:rsidRPr="00696197">
        <w:t>s</w:t>
      </w:r>
      <w:r w:rsidR="00E85F18" w:rsidRPr="00640DC3">
        <w:t xml:space="preserve"> pour </w:t>
      </w:r>
      <w:r w:rsidR="002558CC">
        <w:t xml:space="preserve">un coût total </w:t>
      </w:r>
      <w:r w:rsidR="000411B4" w:rsidRPr="00D93141">
        <w:t>chiffré par le Plan France très haut débit à 20 Md€, mais dont la Cour estime qu’il sera supérieur : 35 Md€</w:t>
      </w:r>
      <w:r w:rsidR="00185DC9" w:rsidRPr="000411B4">
        <w:t xml:space="preserve">. </w:t>
      </w:r>
      <w:r w:rsidR="002558CC" w:rsidRPr="000411B4">
        <w:t xml:space="preserve">Il s’agit de </w:t>
      </w:r>
      <w:r w:rsidR="00185DC9" w:rsidRPr="000411B4">
        <w:t xml:space="preserve">projets à long terme </w:t>
      </w:r>
      <w:r w:rsidR="000411B4">
        <w:t xml:space="preserve">qui </w:t>
      </w:r>
      <w:r w:rsidR="00185DC9" w:rsidRPr="00771EC6">
        <w:t>peuvent prévoir un calendrier</w:t>
      </w:r>
      <w:r w:rsidR="001B4AC4" w:rsidRPr="00246ACD">
        <w:t xml:space="preserve"> </w:t>
      </w:r>
      <w:r w:rsidR="00185DC9" w:rsidRPr="000411B4">
        <w:t>d’une d</w:t>
      </w:r>
      <w:r w:rsidR="00185DC9" w:rsidRPr="00640DC3">
        <w:t>urée de</w:t>
      </w:r>
      <w:r w:rsidR="001B4AC4" w:rsidRPr="00640DC3">
        <w:t xml:space="preserve"> 25 ans entre la prise de décision d’investissement et le ra</w:t>
      </w:r>
      <w:r w:rsidR="00D23C95" w:rsidRPr="00640DC3">
        <w:t xml:space="preserve">ccordement final du </w:t>
      </w:r>
      <w:r w:rsidR="00640DC3" w:rsidRPr="00696197">
        <w:t xml:space="preserve">dernier </w:t>
      </w:r>
      <w:r w:rsidR="00D23C95" w:rsidRPr="00640DC3">
        <w:t>abonné.</w:t>
      </w:r>
      <w:r w:rsidR="004622D2" w:rsidRPr="004622D2">
        <w:t xml:space="preserve"> </w:t>
      </w:r>
    </w:p>
    <w:p w14:paraId="12257FA8" w14:textId="5BCC59AD" w:rsidR="00557399" w:rsidRDefault="002558CC" w:rsidP="00130278">
      <w:r>
        <w:t xml:space="preserve">En raison de l’ampleur de cet engagement, dans une période où les finances publiques sont fortement contraintes, </w:t>
      </w:r>
      <w:r w:rsidR="00732728">
        <w:t xml:space="preserve">il est </w:t>
      </w:r>
      <w:r>
        <w:t xml:space="preserve">utile </w:t>
      </w:r>
      <w:r w:rsidR="00732728">
        <w:t xml:space="preserve">de s’interroger sur les objectifs, </w:t>
      </w:r>
      <w:r>
        <w:t xml:space="preserve">les modalités de </w:t>
      </w:r>
      <w:r w:rsidR="00732728">
        <w:t xml:space="preserve">réalisation et les perspectives de </w:t>
      </w:r>
      <w:r>
        <w:t>ce programme d’investissement. L</w:t>
      </w:r>
      <w:r w:rsidR="00640DC3">
        <w:t xml:space="preserve">a Cour et les chambres régionales des comptes ont donc procédé à un contrôle </w:t>
      </w:r>
      <w:r w:rsidR="00A976C1">
        <w:t xml:space="preserve">du </w:t>
      </w:r>
      <w:r w:rsidR="00640DC3">
        <w:t xml:space="preserve">déploiement de ces réseaux </w:t>
      </w:r>
      <w:r w:rsidR="00640DC3">
        <w:lastRenderedPageBreak/>
        <w:t>par les collectivités territoriales et leurs groupements</w:t>
      </w:r>
      <w:r w:rsidR="00A976C1">
        <w:t xml:space="preserve"> ainsi qu’à celui des </w:t>
      </w:r>
      <w:r w:rsidR="00FF618E">
        <w:t xml:space="preserve">services </w:t>
      </w:r>
      <w:r w:rsidR="00557399">
        <w:t xml:space="preserve">concernés </w:t>
      </w:r>
      <w:r w:rsidR="00FF618E">
        <w:t xml:space="preserve">de l’État </w:t>
      </w:r>
      <w:r w:rsidR="00557399">
        <w:t xml:space="preserve">et de la Caisse des </w:t>
      </w:r>
      <w:r w:rsidR="00BB6BC7">
        <w:t xml:space="preserve">dépôts </w:t>
      </w:r>
      <w:r w:rsidR="00557399">
        <w:t xml:space="preserve">et </w:t>
      </w:r>
      <w:r w:rsidR="00BB6BC7">
        <w:t>consignations</w:t>
      </w:r>
      <w:r w:rsidR="007C44B1">
        <w:t>.</w:t>
      </w:r>
      <w:r w:rsidR="00834BB0" w:rsidRPr="00834BB0">
        <w:t xml:space="preserve"> </w:t>
      </w:r>
    </w:p>
    <w:p w14:paraId="12257FA9" w14:textId="369E3C7E" w:rsidR="00130278" w:rsidRPr="00696197" w:rsidRDefault="00444CF5" w:rsidP="00130278">
      <w:r w:rsidRPr="00820D48">
        <w:t>Quarante-sept projets</w:t>
      </w:r>
      <w:r w:rsidRPr="00696197">
        <w:t xml:space="preserve"> </w:t>
      </w:r>
      <w:r w:rsidR="00130278" w:rsidRPr="00696197">
        <w:t>territoriaux</w:t>
      </w:r>
      <w:r w:rsidRPr="00820D48">
        <w:t xml:space="preserve"> </w:t>
      </w:r>
      <w:r w:rsidR="00CA321F">
        <w:t>(</w:t>
      </w:r>
      <w:r w:rsidR="00A16B76">
        <w:t>a</w:t>
      </w:r>
      <w:r w:rsidR="00CA321F">
        <w:t xml:space="preserve">nnexe </w:t>
      </w:r>
      <w:r w:rsidR="00015A0A">
        <w:t>n° </w:t>
      </w:r>
      <w:r w:rsidR="00CA321F">
        <w:t xml:space="preserve">1) </w:t>
      </w:r>
      <w:r w:rsidRPr="00820D48">
        <w:t>ont ainsi été examinés</w:t>
      </w:r>
      <w:r w:rsidR="004E554F" w:rsidRPr="00696197">
        <w:t> :</w:t>
      </w:r>
      <w:r w:rsidRPr="00820D48">
        <w:t xml:space="preserve"> </w:t>
      </w:r>
      <w:r w:rsidR="004B736C" w:rsidRPr="00820D48">
        <w:t>ensemble</w:t>
      </w:r>
      <w:r w:rsidR="00130278" w:rsidRPr="00820D48">
        <w:t xml:space="preserve"> ils concern</w:t>
      </w:r>
      <w:r w:rsidR="003E5ED5" w:rsidRPr="00820D48">
        <w:t xml:space="preserve">ent </w:t>
      </w:r>
      <w:r w:rsidR="00130278" w:rsidRPr="00820D48">
        <w:t xml:space="preserve">près de </w:t>
      </w:r>
      <w:r w:rsidR="003E5ED5" w:rsidRPr="00820D48">
        <w:t xml:space="preserve">la moitié de la population </w:t>
      </w:r>
      <w:r w:rsidR="00130278" w:rsidRPr="00820D48">
        <w:t>et</w:t>
      </w:r>
      <w:r w:rsidR="003E5ED5" w:rsidRPr="00820D48">
        <w:t xml:space="preserve"> </w:t>
      </w:r>
      <w:r w:rsidR="00130278" w:rsidRPr="00820D48">
        <w:t>le tiers de la superficie de la France.</w:t>
      </w:r>
      <w:r w:rsidR="003E5ED5" w:rsidRPr="00820D48">
        <w:t xml:space="preserve"> </w:t>
      </w:r>
      <w:r w:rsidR="00130278" w:rsidRPr="00696197">
        <w:t xml:space="preserve">Les </w:t>
      </w:r>
      <w:r w:rsidR="00820D48" w:rsidRPr="00696197">
        <w:t>contrôles</w:t>
      </w:r>
      <w:r w:rsidR="00130278" w:rsidRPr="00696197">
        <w:t xml:space="preserve"> ont porté à parts égales sur des réseaux de </w:t>
      </w:r>
      <w:r w:rsidR="00820D48">
        <w:t xml:space="preserve">haut et de très haut débit. </w:t>
      </w:r>
      <w:r w:rsidR="00130278" w:rsidRPr="00696197">
        <w:t xml:space="preserve">Parmi </w:t>
      </w:r>
      <w:r w:rsidR="00820D48">
        <w:t>ces derniers</w:t>
      </w:r>
      <w:r w:rsidR="000062E7">
        <w:t>,</w:t>
      </w:r>
      <w:r w:rsidR="00CA321F">
        <w:t xml:space="preserve"> à fin avril 2016</w:t>
      </w:r>
      <w:r w:rsidR="00130278" w:rsidRPr="00696197">
        <w:t xml:space="preserve">, </w:t>
      </w:r>
      <w:r w:rsidR="00BB6BC7">
        <w:t>21</w:t>
      </w:r>
      <w:r w:rsidR="00705615" w:rsidRPr="00696197">
        <w:t xml:space="preserve"> porteurs de projet (collectivités territoriales et syndicats mixtes)</w:t>
      </w:r>
      <w:r w:rsidR="00130278" w:rsidRPr="00696197">
        <w:t xml:space="preserve"> </w:t>
      </w:r>
      <w:r w:rsidR="00705615" w:rsidRPr="00696197">
        <w:t xml:space="preserve">étaient engagés dans le Plan France </w:t>
      </w:r>
      <w:r w:rsidR="00A446AB">
        <w:t>t</w:t>
      </w:r>
      <w:r w:rsidR="00705615" w:rsidRPr="00696197">
        <w:t xml:space="preserve">rès haut débit. </w:t>
      </w:r>
      <w:r w:rsidR="00AE2E03" w:rsidRPr="00696197">
        <w:t>Les réseaux à déployer sur leur territoire</w:t>
      </w:r>
      <w:r w:rsidR="00705615" w:rsidRPr="00696197">
        <w:t xml:space="preserve"> représentaient </w:t>
      </w:r>
      <w:r w:rsidR="00AE2E03" w:rsidRPr="00696197">
        <w:t>le tiers</w:t>
      </w:r>
      <w:r w:rsidR="00CA321F">
        <w:t xml:space="preserve"> des prises optiques</w:t>
      </w:r>
      <w:r w:rsidR="00834BB0">
        <w:t xml:space="preserve"> et </w:t>
      </w:r>
      <w:r w:rsidR="00CA321F">
        <w:t xml:space="preserve">le tiers </w:t>
      </w:r>
      <w:r w:rsidR="00AE2E03" w:rsidRPr="00696197">
        <w:t>de l’enveloppe d</w:t>
      </w:r>
      <w:r w:rsidR="00130278" w:rsidRPr="00696197">
        <w:t xml:space="preserve">’investissement </w:t>
      </w:r>
      <w:r w:rsidR="00CA321F">
        <w:t>estim</w:t>
      </w:r>
      <w:r w:rsidR="00130278" w:rsidRPr="00696197">
        <w:t>é</w:t>
      </w:r>
      <w:r w:rsidR="00104F70" w:rsidRPr="00696197">
        <w:t>e</w:t>
      </w:r>
      <w:r w:rsidR="00130278" w:rsidRPr="00696197">
        <w:t xml:space="preserve"> </w:t>
      </w:r>
      <w:r w:rsidR="00104F70" w:rsidRPr="00696197">
        <w:t>(3,9 Md€ pour 11,8 Md€).</w:t>
      </w:r>
    </w:p>
    <w:p w14:paraId="12257FAA" w14:textId="20EE46A1" w:rsidR="00A51115" w:rsidRPr="00C6113E" w:rsidRDefault="00557399" w:rsidP="00557399">
      <w:r>
        <w:t>Ces enquêtes</w:t>
      </w:r>
      <w:r w:rsidRPr="00834BB0">
        <w:t xml:space="preserve"> ne constitue</w:t>
      </w:r>
      <w:r>
        <w:t>nt</w:t>
      </w:r>
      <w:r w:rsidRPr="00834BB0">
        <w:t xml:space="preserve"> pas une analyse de la politique publique en faveur de la transformation numérique de l’économie et de la société françaises qui aurait impliqué </w:t>
      </w:r>
      <w:r>
        <w:t xml:space="preserve">d’examiner bien d’autres facteurs de sa réussite, par exemple </w:t>
      </w:r>
      <w:r w:rsidRPr="00834BB0">
        <w:t>le développement des réseaux mobiles</w:t>
      </w:r>
      <w:r>
        <w:t xml:space="preserve"> terrestres</w:t>
      </w:r>
      <w:r w:rsidRPr="00834BB0">
        <w:t xml:space="preserve">, </w:t>
      </w:r>
      <w:r>
        <w:t>les usages, la formation, ou le rôle des services publics</w:t>
      </w:r>
      <w:r w:rsidRPr="00834BB0">
        <w:t>.</w:t>
      </w:r>
      <w:r>
        <w:t xml:space="preserve"> L</w:t>
      </w:r>
      <w:r w:rsidR="00AE2E03" w:rsidRPr="00820D48">
        <w:t xml:space="preserve">a Cour </w:t>
      </w:r>
      <w:r w:rsidR="001F5112" w:rsidRPr="00696197">
        <w:t xml:space="preserve">et les chambres régionales </w:t>
      </w:r>
      <w:r w:rsidR="00AE2E03" w:rsidRPr="00820D48">
        <w:t>des comptes s</w:t>
      </w:r>
      <w:r w:rsidR="00820D48" w:rsidRPr="00696197">
        <w:t>e son</w:t>
      </w:r>
      <w:r w:rsidR="00AE2E03" w:rsidRPr="00820D48">
        <w:t xml:space="preserve">t </w:t>
      </w:r>
      <w:r>
        <w:t xml:space="preserve">principalement </w:t>
      </w:r>
      <w:r w:rsidR="00AE2E03" w:rsidRPr="00820D48">
        <w:t>efforcée</w:t>
      </w:r>
      <w:r w:rsidR="00820D48" w:rsidRPr="00820D48">
        <w:t>s</w:t>
      </w:r>
      <w:r w:rsidR="00AE2E03">
        <w:t xml:space="preserve"> </w:t>
      </w:r>
      <w:r w:rsidR="00BD4D44">
        <w:t>de répondre</w:t>
      </w:r>
      <w:r w:rsidR="00A51115" w:rsidRPr="00696197">
        <w:t xml:space="preserve"> aux questions suivantes :</w:t>
      </w:r>
    </w:p>
    <w:p w14:paraId="12257FAB" w14:textId="701841A9" w:rsidR="009F1D77" w:rsidRDefault="000411B4" w:rsidP="00237945">
      <w:r>
        <w:t xml:space="preserve">1) </w:t>
      </w:r>
      <w:r w:rsidR="00820D48" w:rsidRPr="008E23A6">
        <w:t xml:space="preserve">Les </w:t>
      </w:r>
      <w:r w:rsidR="00557399">
        <w:t xml:space="preserve">objectifs poursuivis et les </w:t>
      </w:r>
      <w:r w:rsidR="00820D48" w:rsidRPr="008E23A6">
        <w:t>choix technologiques effectués</w:t>
      </w:r>
      <w:r w:rsidR="009F1D77">
        <w:t xml:space="preserve"> </w:t>
      </w:r>
      <w:r w:rsidR="00820D48" w:rsidRPr="008E23A6">
        <w:t>sont-ils en adéquation avec les usages qui se développeront sur ces réseaux ?</w:t>
      </w:r>
    </w:p>
    <w:p w14:paraId="12257FAC" w14:textId="69333630" w:rsidR="00557399" w:rsidRDefault="000411B4" w:rsidP="00237945">
      <w:r>
        <w:t>2</w:t>
      </w:r>
      <w:r w:rsidR="00237945">
        <w:t xml:space="preserve">) </w:t>
      </w:r>
      <w:r w:rsidR="00557399">
        <w:t>Quelle appréciation peut-on porter sur la mise en œuvre des plans nationaux et des projets locaux et sur les résultats atteints ?</w:t>
      </w:r>
    </w:p>
    <w:p w14:paraId="12257FAD" w14:textId="6CB2B650" w:rsidR="00820D48" w:rsidRPr="003A3DD1" w:rsidRDefault="000411B4" w:rsidP="00820D48">
      <w:r>
        <w:t>3</w:t>
      </w:r>
      <w:r w:rsidR="00237945">
        <w:t xml:space="preserve">) </w:t>
      </w:r>
      <w:r w:rsidR="00820D48" w:rsidRPr="003A3DD1">
        <w:t>Quelle est l’étendue des risques financiers portés par les entités publiques et</w:t>
      </w:r>
      <w:r w:rsidR="00237945">
        <w:t>,</w:t>
      </w:r>
      <w:r w:rsidR="00820D48" w:rsidRPr="003A3DD1">
        <w:t xml:space="preserve"> partant</w:t>
      </w:r>
      <w:r w:rsidR="00237945">
        <w:t>,</w:t>
      </w:r>
      <w:r w:rsidR="00820D48" w:rsidRPr="003A3DD1">
        <w:t xml:space="preserve"> la viabilité et la rentabilité de ces réseaux ?</w:t>
      </w:r>
    </w:p>
    <w:p w14:paraId="12257FAE" w14:textId="37E9D999" w:rsidR="00A51115" w:rsidRPr="00696197" w:rsidRDefault="00237945">
      <w:r>
        <w:t>4</w:t>
      </w:r>
      <w:r w:rsidR="000411B4" w:rsidRPr="006D57EE">
        <w:t>)</w:t>
      </w:r>
      <w:r w:rsidR="000411B4">
        <w:t xml:space="preserve"> </w:t>
      </w:r>
      <w:r w:rsidR="00A51115" w:rsidRPr="00696197">
        <w:t xml:space="preserve">La sphère publique a-t-elle la capacité </w:t>
      </w:r>
      <w:r>
        <w:t xml:space="preserve">de </w:t>
      </w:r>
      <w:r w:rsidR="00A51115" w:rsidRPr="00696197">
        <w:t>piloter des projets dont la dimension technique et financière est fortement évolutive ?</w:t>
      </w:r>
    </w:p>
    <w:p w14:paraId="12257FAF" w14:textId="77777777" w:rsidR="00D452A4" w:rsidRDefault="00D452A4" w:rsidP="00A51115">
      <w:r w:rsidRPr="00D452A4">
        <w:t xml:space="preserve">Le cadre juridique, les données technologiques et la multiplicité des acteurs font des réseaux fixes à très haut débit un domaine complexe, </w:t>
      </w:r>
      <w:r w:rsidR="00237945">
        <w:t xml:space="preserve">qui est </w:t>
      </w:r>
      <w:r w:rsidRPr="00D452A4">
        <w:t>présenté dans le premier chapitre. Le deuxième chapitre analyse les plans successifs et les projets entrepris pour les créer, sous l’angle des conditions de leur mise en œuvre, des résultats atteints et de leurs perspectives. Il en découle plusieurs pistes, présentées au troisième chapitre, pour rationaliser et rendre plus efficace la construction de cette infrastructure déterminante pour l’avenir.</w:t>
      </w:r>
    </w:p>
    <w:p w14:paraId="12257FB0" w14:textId="77777777" w:rsidR="00D452A4" w:rsidRDefault="00D452A4" w:rsidP="00A51115"/>
    <w:p w14:paraId="2FF26CB3" w14:textId="77777777" w:rsidR="006A6AB3" w:rsidRDefault="006A6AB3" w:rsidP="004844A6">
      <w:pPr>
        <w:sectPr w:rsidR="006A6AB3" w:rsidSect="006B4591">
          <w:headerReference w:type="default" r:id="rId36"/>
          <w:type w:val="oddPage"/>
          <w:pgSz w:w="11907" w:h="16840" w:code="9"/>
          <w:pgMar w:top="3515" w:right="2835" w:bottom="2722" w:left="2835" w:header="2665" w:footer="2665" w:gutter="0"/>
          <w:cols w:space="708"/>
          <w:titlePg/>
          <w:docGrid w:linePitch="360"/>
        </w:sectPr>
      </w:pPr>
    </w:p>
    <w:p w14:paraId="12257FB3" w14:textId="6D9BF2EB" w:rsidR="00D27AD1" w:rsidRDefault="00D27AD1" w:rsidP="000B60F5">
      <w:pPr>
        <w:pStyle w:val="Titre1"/>
        <w:spacing w:after="0"/>
      </w:pPr>
      <w:r>
        <w:lastRenderedPageBreak/>
        <w:br/>
      </w:r>
      <w:bookmarkStart w:id="20" w:name="_Toc464667330"/>
      <w:bookmarkStart w:id="21" w:name="_Toc464494216"/>
      <w:bookmarkStart w:id="22" w:name="_Toc464745090"/>
      <w:bookmarkStart w:id="23" w:name="_Toc465363756"/>
      <w:bookmarkStart w:id="24" w:name="_Toc472356400"/>
      <w:bookmarkStart w:id="25" w:name="_Toc451956084"/>
      <w:bookmarkStart w:id="26" w:name="_Toc451972493"/>
      <w:r w:rsidR="00B24189">
        <w:t xml:space="preserve">Un </w:t>
      </w:r>
      <w:r w:rsidR="00047101">
        <w:t xml:space="preserve">environnement </w:t>
      </w:r>
      <w:r w:rsidR="00780A43">
        <w:t>technologique</w:t>
      </w:r>
      <w:r w:rsidR="00780A43">
        <w:br/>
      </w:r>
      <w:r w:rsidR="00B24189">
        <w:t>et juridique qui se complexifie</w:t>
      </w:r>
      <w:bookmarkEnd w:id="20"/>
      <w:bookmarkEnd w:id="21"/>
      <w:bookmarkEnd w:id="22"/>
      <w:bookmarkEnd w:id="23"/>
      <w:bookmarkEnd w:id="24"/>
      <w:r w:rsidR="004A7323">
        <w:t xml:space="preserve"> </w:t>
      </w:r>
      <w:bookmarkEnd w:id="25"/>
      <w:bookmarkEnd w:id="26"/>
    </w:p>
    <w:p w14:paraId="12257FB4" w14:textId="54AFC44C" w:rsidR="00963CE4" w:rsidRDefault="000062E7" w:rsidP="000B60F5">
      <w:r>
        <w:t>L</w:t>
      </w:r>
      <w:r w:rsidR="0050661F" w:rsidRPr="00696197">
        <w:t>e</w:t>
      </w:r>
      <w:r w:rsidR="00E32117" w:rsidRPr="00696197">
        <w:t>s</w:t>
      </w:r>
      <w:r w:rsidR="0050661F" w:rsidRPr="00696197">
        <w:t xml:space="preserve"> réseaux de </w:t>
      </w:r>
      <w:r w:rsidR="00E32117" w:rsidRPr="00696197">
        <w:t>communications électroniques</w:t>
      </w:r>
      <w:r w:rsidR="00706E4B" w:rsidRPr="00696197">
        <w:t xml:space="preserve"> se </w:t>
      </w:r>
      <w:r w:rsidRPr="00696197">
        <w:t>dé</w:t>
      </w:r>
      <w:r>
        <w:t>ploient</w:t>
      </w:r>
      <w:r w:rsidRPr="00696197">
        <w:t xml:space="preserve"> </w:t>
      </w:r>
      <w:r w:rsidR="00706E4B" w:rsidRPr="00696197">
        <w:t xml:space="preserve">dans un environnement technologique dynamique. </w:t>
      </w:r>
      <w:r w:rsidR="00AF56E5" w:rsidRPr="00696197">
        <w:t xml:space="preserve">La </w:t>
      </w:r>
      <w:r w:rsidR="00706E4B" w:rsidRPr="00696197">
        <w:t xml:space="preserve">France </w:t>
      </w:r>
      <w:r w:rsidR="00AF56E5" w:rsidRPr="00696197">
        <w:t xml:space="preserve">a </w:t>
      </w:r>
      <w:r w:rsidR="00F45B85" w:rsidRPr="00696197">
        <w:t>voulu</w:t>
      </w:r>
      <w:r w:rsidR="00AF56E5" w:rsidRPr="00696197">
        <w:t xml:space="preserve"> </w:t>
      </w:r>
      <w:r w:rsidR="00706E4B" w:rsidRPr="00696197">
        <w:t>bénéficier</w:t>
      </w:r>
      <w:r w:rsidR="00AF56E5" w:rsidRPr="00696197">
        <w:t xml:space="preserve"> d’</w:t>
      </w:r>
      <w:r w:rsidR="00706E4B" w:rsidRPr="00696197">
        <w:t>une avance sur c</w:t>
      </w:r>
      <w:r w:rsidR="00AF56E5" w:rsidRPr="00696197">
        <w:t>e plan en privilégiant la construction de réseaux tout en fibre optique et amenant le très haut débit dans chaque foyer</w:t>
      </w:r>
      <w:r w:rsidR="00706E4B" w:rsidRPr="00696197">
        <w:t xml:space="preserve"> (I)</w:t>
      </w:r>
      <w:r w:rsidR="00AF56E5" w:rsidRPr="00696197">
        <w:t xml:space="preserve">. </w:t>
      </w:r>
      <w:r w:rsidR="00706E4B" w:rsidRPr="00696197">
        <w:t>Les règles de droit évoluent sous l’ég</w:t>
      </w:r>
      <w:r w:rsidR="00F45B85" w:rsidRPr="00696197">
        <w:t>ide de la Commission européenne</w:t>
      </w:r>
      <w:r w:rsidR="00706E4B" w:rsidRPr="00696197">
        <w:t xml:space="preserve"> qui promeut la concurrence en </w:t>
      </w:r>
      <w:r w:rsidR="00F45B85" w:rsidRPr="00696197">
        <w:t>matière de communications électroniques</w:t>
      </w:r>
      <w:r w:rsidR="00706E4B" w:rsidRPr="00696197">
        <w:t xml:space="preserve"> (II)</w:t>
      </w:r>
      <w:r w:rsidR="00F45B85" w:rsidRPr="00696197">
        <w:t>.</w:t>
      </w:r>
      <w:r w:rsidR="00706E4B" w:rsidRPr="00696197">
        <w:t xml:space="preserve"> Enfin, </w:t>
      </w:r>
      <w:r w:rsidR="00F45B85" w:rsidRPr="00696197">
        <w:t xml:space="preserve">s’agissant des réseaux d’initiative publique, les </w:t>
      </w:r>
      <w:r w:rsidR="001126B2">
        <w:t xml:space="preserve">nombreux </w:t>
      </w:r>
      <w:r w:rsidR="00F45B85" w:rsidRPr="00696197">
        <w:t xml:space="preserve">acteurs qui interviennent sur les marchés </w:t>
      </w:r>
      <w:r w:rsidR="001126B2">
        <w:t xml:space="preserve">poursuivent des stratégies </w:t>
      </w:r>
      <w:r w:rsidR="000411B4">
        <w:t xml:space="preserve">qui leur sont </w:t>
      </w:r>
      <w:r w:rsidR="001126B2">
        <w:t xml:space="preserve">propres </w:t>
      </w:r>
      <w:r w:rsidR="00F45B85" w:rsidRPr="00696197">
        <w:t>(III).</w:t>
      </w:r>
    </w:p>
    <w:p w14:paraId="12257FB5" w14:textId="77777777" w:rsidR="00223656" w:rsidRPr="000B60F5" w:rsidRDefault="00223656" w:rsidP="001B4743">
      <w:pPr>
        <w:pStyle w:val="Titre2"/>
        <w:spacing w:before="480"/>
      </w:pPr>
      <w:bookmarkStart w:id="27" w:name="_Toc466489044"/>
      <w:bookmarkStart w:id="28" w:name="_Toc466536027"/>
      <w:bookmarkStart w:id="29" w:name="_Toc466489045"/>
      <w:bookmarkStart w:id="30" w:name="_Toc466536028"/>
      <w:bookmarkStart w:id="31" w:name="_Toc466489046"/>
      <w:bookmarkStart w:id="32" w:name="_Toc466536029"/>
      <w:bookmarkStart w:id="33" w:name="_Toc466489047"/>
      <w:bookmarkStart w:id="34" w:name="_Toc466536030"/>
      <w:bookmarkStart w:id="35" w:name="_Toc466489048"/>
      <w:bookmarkStart w:id="36" w:name="_Toc466536031"/>
      <w:bookmarkStart w:id="37" w:name="_Toc466489049"/>
      <w:bookmarkStart w:id="38" w:name="_Toc466536032"/>
      <w:bookmarkStart w:id="39" w:name="_Toc466489050"/>
      <w:bookmarkStart w:id="40" w:name="_Toc466536033"/>
      <w:bookmarkStart w:id="41" w:name="_Toc466489051"/>
      <w:bookmarkStart w:id="42" w:name="_Toc466536034"/>
      <w:bookmarkStart w:id="43" w:name="_Toc466489052"/>
      <w:bookmarkStart w:id="44" w:name="_Toc466536035"/>
      <w:bookmarkStart w:id="45" w:name="_Toc466489053"/>
      <w:bookmarkStart w:id="46" w:name="_Toc466536036"/>
      <w:bookmarkStart w:id="47" w:name="_Toc451722952"/>
      <w:bookmarkStart w:id="48" w:name="_Toc451956094"/>
      <w:bookmarkStart w:id="49" w:name="_Toc451972504"/>
      <w:bookmarkStart w:id="50" w:name="_Toc452121580"/>
      <w:bookmarkStart w:id="51" w:name="_Toc452131046"/>
      <w:bookmarkStart w:id="52" w:name="_Toc453164895"/>
      <w:bookmarkStart w:id="53" w:name="_Toc453173771"/>
      <w:bookmarkStart w:id="54" w:name="_Toc461703287"/>
      <w:bookmarkStart w:id="55" w:name="_Toc463436949"/>
      <w:bookmarkStart w:id="56" w:name="_Toc463437042"/>
      <w:bookmarkStart w:id="57" w:name="_Toc464494217"/>
      <w:bookmarkStart w:id="58" w:name="_Toc464667331"/>
      <w:bookmarkStart w:id="59" w:name="_Toc464745091"/>
      <w:bookmarkStart w:id="60" w:name="_Toc465363757"/>
      <w:bookmarkStart w:id="61" w:name="_Toc472356401"/>
      <w:bookmarkStart w:id="62" w:name="_Toc450661966"/>
      <w:bookmarkStart w:id="63" w:name="_Toc450665224"/>
      <w:bookmarkStart w:id="64" w:name="_Toc450843519"/>
      <w:bookmarkStart w:id="65" w:name="_Toc450857552"/>
      <w:bookmarkStart w:id="66" w:name="_Toc450859892"/>
      <w:bookmarkStart w:id="67" w:name="_Toc450901804"/>
      <w:bookmarkStart w:id="68" w:name="_Toc451972494"/>
      <w:bookmarkStart w:id="69" w:name="_Toc452121570"/>
      <w:bookmarkStart w:id="70" w:name="_Toc452131036"/>
      <w:bookmarkStart w:id="71" w:name="_Toc453164885"/>
      <w:bookmarkStart w:id="72" w:name="_Toc453173761"/>
      <w:bookmarkStart w:id="73" w:name="_Toc46170327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0B60F5">
        <w:t xml:space="preserve">La recherche de l’avance </w:t>
      </w:r>
      <w:r w:rsidRPr="00413C8B">
        <w:t>technologique</w:t>
      </w:r>
      <w:r w:rsidRPr="000B60F5">
        <w:t xml:space="preserve"> a conduit à </w:t>
      </w:r>
      <w:r w:rsidRPr="00413C8B">
        <w:t>privilégier</w:t>
      </w:r>
      <w:r w:rsidRPr="000B60F5">
        <w:t xml:space="preserve"> la fibre optique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2257FB6" w14:textId="760A7352" w:rsidR="00C7395B" w:rsidRDefault="000D1E91" w:rsidP="00616018">
      <w:pPr>
        <w:rPr>
          <w:szCs w:val="21"/>
        </w:rPr>
      </w:pPr>
      <w:r>
        <w:rPr>
          <w:szCs w:val="21"/>
        </w:rPr>
        <w:t xml:space="preserve">Les réseaux de communications électroniques sont </w:t>
      </w:r>
      <w:r w:rsidR="00622596">
        <w:rPr>
          <w:szCs w:val="21"/>
        </w:rPr>
        <w:t>établis selon des modalités technologiques variées</w:t>
      </w:r>
      <w:r w:rsidR="00F16745" w:rsidRPr="00F16745">
        <w:rPr>
          <w:szCs w:val="21"/>
        </w:rPr>
        <w:t xml:space="preserve"> </w:t>
      </w:r>
      <w:r w:rsidR="00F16745">
        <w:rPr>
          <w:szCs w:val="21"/>
        </w:rPr>
        <w:t xml:space="preserve">et </w:t>
      </w:r>
      <w:r w:rsidR="00F16745" w:rsidRPr="00F16745">
        <w:rPr>
          <w:szCs w:val="21"/>
        </w:rPr>
        <w:t>fournissent soit du haut débit, soit du très haut débit</w:t>
      </w:r>
      <w:r>
        <w:rPr>
          <w:szCs w:val="21"/>
        </w:rPr>
        <w:t>.</w:t>
      </w:r>
      <w:r w:rsidR="002A3E90">
        <w:rPr>
          <w:szCs w:val="21"/>
        </w:rPr>
        <w:t xml:space="preserve"> </w:t>
      </w:r>
      <w:r w:rsidR="00C7395B" w:rsidRPr="00C7395B">
        <w:rPr>
          <w:szCs w:val="21"/>
        </w:rPr>
        <w:t>Les définitions ci-</w:t>
      </w:r>
      <w:r w:rsidR="00AB7C98">
        <w:t>après</w:t>
      </w:r>
      <w:r w:rsidR="00AB7C98" w:rsidRPr="00C7395B">
        <w:rPr>
          <w:szCs w:val="21"/>
        </w:rPr>
        <w:t xml:space="preserve"> </w:t>
      </w:r>
      <w:r w:rsidR="00C7395B" w:rsidRPr="00C7395B">
        <w:rPr>
          <w:szCs w:val="21"/>
        </w:rPr>
        <w:t>permettent de se familiariser avec ces notions</w:t>
      </w:r>
      <w:r w:rsidR="00FF618E">
        <w:rPr>
          <w:szCs w:val="21"/>
        </w:rPr>
        <w:t>.</w:t>
      </w:r>
    </w:p>
    <w:p w14:paraId="12257FB7" w14:textId="7DD64974" w:rsidR="00F16745" w:rsidRDefault="00FE24F0" w:rsidP="00616018">
      <w:r>
        <w:rPr>
          <w:szCs w:val="21"/>
        </w:rPr>
        <w:t xml:space="preserve">En lançant </w:t>
      </w:r>
      <w:r w:rsidR="00C6113E">
        <w:rPr>
          <w:szCs w:val="21"/>
        </w:rPr>
        <w:t>des plans nationaux, l</w:t>
      </w:r>
      <w:r w:rsidR="00D22A66">
        <w:rPr>
          <w:szCs w:val="21"/>
        </w:rPr>
        <w:t>a France a cherché à prendre une longueur d’avance sur le plan technologique</w:t>
      </w:r>
      <w:r w:rsidR="00F16745" w:rsidRPr="00F16745">
        <w:rPr>
          <w:szCs w:val="21"/>
        </w:rPr>
        <w:t xml:space="preserve"> </w:t>
      </w:r>
      <w:r w:rsidR="00D22A66">
        <w:rPr>
          <w:szCs w:val="21"/>
        </w:rPr>
        <w:t xml:space="preserve">en privilégiant la construction de réseaux </w:t>
      </w:r>
      <w:r w:rsidR="00A7792D">
        <w:rPr>
          <w:szCs w:val="21"/>
        </w:rPr>
        <w:t>entièrement</w:t>
      </w:r>
      <w:r w:rsidR="00D22A66">
        <w:rPr>
          <w:szCs w:val="21"/>
        </w:rPr>
        <w:t xml:space="preserve"> en fibre optique et amenant le trè</w:t>
      </w:r>
      <w:r w:rsidR="00C7395B">
        <w:rPr>
          <w:szCs w:val="21"/>
        </w:rPr>
        <w:t>s haut débit dans chaque foyer. Pour autant</w:t>
      </w:r>
      <w:r>
        <w:rPr>
          <w:szCs w:val="21"/>
        </w:rPr>
        <w:t>,</w:t>
      </w:r>
      <w:r w:rsidR="00C7395B">
        <w:rPr>
          <w:szCs w:val="21"/>
        </w:rPr>
        <w:t xml:space="preserve"> les solutions alternatives à la fibre optique jusqu’à l’abonné ne manquent pas d’attrait, surtout lorsque le </w:t>
      </w:r>
      <w:r w:rsidR="00E65FF0">
        <w:rPr>
          <w:szCs w:val="21"/>
        </w:rPr>
        <w:t>réseau en cuivre</w:t>
      </w:r>
      <w:r w:rsidR="00C7395B">
        <w:rPr>
          <w:szCs w:val="21"/>
        </w:rPr>
        <w:t xml:space="preserve"> est de qualité et l’habitat dispersé.</w:t>
      </w:r>
    </w:p>
    <w:p w14:paraId="12257FB8" w14:textId="77777777" w:rsidR="00C7395B" w:rsidRPr="00F05708" w:rsidRDefault="00C7395B" w:rsidP="001B4743">
      <w:pPr>
        <w:pStyle w:val="Titre3"/>
        <w:spacing w:after="300"/>
      </w:pPr>
      <w:bookmarkStart w:id="74" w:name="_Toc464494218"/>
      <w:bookmarkStart w:id="75" w:name="_Toc464667332"/>
      <w:bookmarkStart w:id="76" w:name="_Toc464745092"/>
      <w:bookmarkStart w:id="77" w:name="_Toc465363758"/>
      <w:bookmarkStart w:id="78" w:name="_Toc472356402"/>
      <w:r w:rsidRPr="00F05708">
        <w:lastRenderedPageBreak/>
        <w:t xml:space="preserve">Quelques </w:t>
      </w:r>
      <w:r w:rsidRPr="00413C8B">
        <w:t>définitions préalables</w:t>
      </w:r>
      <w:bookmarkEnd w:id="74"/>
      <w:bookmarkEnd w:id="75"/>
      <w:bookmarkEnd w:id="76"/>
      <w:bookmarkEnd w:id="77"/>
      <w:bookmarkEnd w:id="78"/>
    </w:p>
    <w:p w14:paraId="12257FB9" w14:textId="6276DE82" w:rsidR="00963CE4" w:rsidRDefault="002A3E90" w:rsidP="00616018">
      <w:pPr>
        <w:rPr>
          <w:szCs w:val="21"/>
        </w:rPr>
      </w:pPr>
      <w:r>
        <w:rPr>
          <w:szCs w:val="21"/>
        </w:rPr>
        <w:t xml:space="preserve">Les schémas </w:t>
      </w:r>
      <w:r w:rsidR="004E4410">
        <w:t>n° 1</w:t>
      </w:r>
      <w:r w:rsidR="00F16745">
        <w:rPr>
          <w:szCs w:val="21"/>
        </w:rPr>
        <w:t xml:space="preserve"> </w:t>
      </w:r>
      <w:r>
        <w:rPr>
          <w:szCs w:val="21"/>
        </w:rPr>
        <w:t>ci-dessous</w:t>
      </w:r>
      <w:r w:rsidR="0036365C">
        <w:rPr>
          <w:szCs w:val="21"/>
        </w:rPr>
        <w:t xml:space="preserve"> et leur légende</w:t>
      </w:r>
      <w:r>
        <w:rPr>
          <w:szCs w:val="21"/>
        </w:rPr>
        <w:t xml:space="preserve"> donnent </w:t>
      </w:r>
      <w:r w:rsidR="009035B2">
        <w:rPr>
          <w:szCs w:val="21"/>
        </w:rPr>
        <w:t>les définitions du haut et très haut débit ainsi qu’</w:t>
      </w:r>
      <w:r>
        <w:rPr>
          <w:szCs w:val="21"/>
        </w:rPr>
        <w:t>un aperçu des données clés d’un réseau de communications électroniques en distingu</w:t>
      </w:r>
      <w:r w:rsidR="00F16745">
        <w:rPr>
          <w:szCs w:val="21"/>
        </w:rPr>
        <w:t>ant</w:t>
      </w:r>
      <w:r>
        <w:rPr>
          <w:szCs w:val="21"/>
        </w:rPr>
        <w:t xml:space="preserve"> les différentes portions et éléments constitutifs d’un réseau </w:t>
      </w:r>
      <w:r w:rsidR="00F16745">
        <w:rPr>
          <w:szCs w:val="21"/>
        </w:rPr>
        <w:t>fixe et</w:t>
      </w:r>
      <w:r>
        <w:rPr>
          <w:szCs w:val="21"/>
        </w:rPr>
        <w:t xml:space="preserve"> d’</w:t>
      </w:r>
      <w:r w:rsidR="009035B2">
        <w:rPr>
          <w:szCs w:val="21"/>
        </w:rPr>
        <w:t>un réseau mobile.</w:t>
      </w:r>
    </w:p>
    <w:p w14:paraId="12257FBA" w14:textId="77777777" w:rsidR="009035B2" w:rsidRPr="00703432" w:rsidRDefault="009035B2" w:rsidP="001B4743">
      <w:pPr>
        <w:pStyle w:val="ENCADR-Titre"/>
        <w:spacing w:before="120"/>
      </w:pPr>
      <w:r w:rsidRPr="00703432">
        <w:t xml:space="preserve">La définition du haut débit </w:t>
      </w:r>
      <w:r>
        <w:t>varie dans</w:t>
      </w:r>
      <w:r w:rsidRPr="00703432">
        <w:t xml:space="preserve"> le temps et selon les pays</w:t>
      </w:r>
    </w:p>
    <w:p w14:paraId="12257FBB" w14:textId="77777777" w:rsidR="009035B2" w:rsidRDefault="009035B2">
      <w:pPr>
        <w:pStyle w:val="ENCADR-Texte"/>
      </w:pPr>
      <w:r>
        <w:t>Le débit se mesure en quantité de données (exprimées en bits) transmises par seconde et s’exprime généralement en Kbps (kilobits par seconde) ou Mbps (mégabits par seconde)</w:t>
      </w:r>
      <w:r w:rsidR="00230E34">
        <w:t>.</w:t>
      </w:r>
    </w:p>
    <w:p w14:paraId="12257FBC" w14:textId="033C1ED4" w:rsidR="009035B2" w:rsidRDefault="009035B2">
      <w:pPr>
        <w:pStyle w:val="ENCADR-Texte"/>
      </w:pPr>
      <w:r>
        <w:t>Avant 2007, les offres au-delà de 128 Kbps</w:t>
      </w:r>
      <w:r w:rsidRPr="00ED42D1">
        <w:t xml:space="preserve"> </w:t>
      </w:r>
      <w:r>
        <w:t>étaient qualifiées de haut débit. Depuis le 2</w:t>
      </w:r>
      <w:r w:rsidRPr="000B60F5">
        <w:rPr>
          <w:vertAlign w:val="superscript"/>
        </w:rPr>
        <w:t>ème</w:t>
      </w:r>
      <w:r>
        <w:t xml:space="preserve"> semestre 2007, l’</w:t>
      </w:r>
      <w:r w:rsidR="00780A43" w:rsidRPr="00F513B3">
        <w:t>A</w:t>
      </w:r>
      <w:r w:rsidR="00780A43" w:rsidRPr="00696197">
        <w:t>utorité de</w:t>
      </w:r>
      <w:r w:rsidR="00780A43">
        <w:t xml:space="preserve"> régulation des communications électroniques et des postes</w:t>
      </w:r>
      <w:r w:rsidR="00780A43" w:rsidDel="004C34EC">
        <w:t xml:space="preserve"> </w:t>
      </w:r>
      <w:r w:rsidR="00780A43">
        <w:t>(</w:t>
      </w:r>
      <w:r w:rsidR="004C34EC">
        <w:t>Arce</w:t>
      </w:r>
      <w:r w:rsidR="00780A43">
        <w:t>p)</w:t>
      </w:r>
      <w:r w:rsidR="00780A43">
        <w:rPr>
          <w:caps/>
        </w:rPr>
        <w:t xml:space="preserve"> </w:t>
      </w:r>
      <w:r>
        <w:t>assimile le haut débit à une capacité de transmission supérieure ou égale à 512 Kbps.</w:t>
      </w:r>
    </w:p>
    <w:p w14:paraId="12257FBD" w14:textId="614BA6A3" w:rsidR="009035B2" w:rsidRDefault="009035B2">
      <w:pPr>
        <w:pStyle w:val="ENCADR-Texte"/>
      </w:pPr>
      <w:r>
        <w:t>La notion de débit la plus souvent utilisée est le débit maximal atteignable, dit débit crête, en sens descendant</w:t>
      </w:r>
      <w:r w:rsidR="005F31E7">
        <w:t>, c’est-à-dire vers l’utilisateur final</w:t>
      </w:r>
      <w:r>
        <w:t xml:space="preserve">. À partir de </w:t>
      </w:r>
      <w:r w:rsidR="00230E34">
        <w:t>la</w:t>
      </w:r>
      <w:r>
        <w:t xml:space="preserve"> </w:t>
      </w:r>
      <w:r w:rsidR="002E1E94">
        <w:t xml:space="preserve">fin </w:t>
      </w:r>
      <w:r>
        <w:t>201</w:t>
      </w:r>
      <w:r w:rsidR="00F513B3">
        <w:t>2</w:t>
      </w:r>
      <w:r>
        <w:t xml:space="preserve">, une valeur maximale du haut débit a été introduite </w:t>
      </w:r>
      <w:r w:rsidRPr="00C85493">
        <w:t>en cohérence</w:t>
      </w:r>
      <w:r w:rsidRPr="0085585B">
        <w:t xml:space="preserve"> </w:t>
      </w:r>
      <w:r w:rsidRPr="00C85493">
        <w:t>avec la définition européenne</w:t>
      </w:r>
      <w:r w:rsidR="00780A43">
        <w:t>.</w:t>
      </w:r>
      <w:r w:rsidR="00F513B3">
        <w:t xml:space="preserve"> </w:t>
      </w:r>
      <w:r w:rsidR="00780A43">
        <w:t>C</w:t>
      </w:r>
      <w:r>
        <w:t xml:space="preserve">elle-ci est de 30 Mbps en sens descendant, et délimite la frontière entre le haut et le très haut débit. Un débit minimum en sens montant ne fait pas partie des </w:t>
      </w:r>
      <w:r w:rsidR="00F513B3">
        <w:t xml:space="preserve">critères </w:t>
      </w:r>
      <w:r>
        <w:t>actuel</w:t>
      </w:r>
      <w:r w:rsidR="00F513B3">
        <w:t>s</w:t>
      </w:r>
      <w:r>
        <w:t xml:space="preserve"> du haut et du très haut débit. </w:t>
      </w:r>
      <w:r w:rsidRPr="00C85493">
        <w:t>Lorsqu’il est identique dans le sens montant et dans le sens descendant on parle de débit symétrique.</w:t>
      </w:r>
    </w:p>
    <w:p w14:paraId="12257FBE" w14:textId="75E8525C" w:rsidR="009035B2" w:rsidRDefault="009035B2">
      <w:pPr>
        <w:pStyle w:val="ENCADR-Texte"/>
      </w:pPr>
      <w:r>
        <w:t>À l’étranger, d’autres seuils de débits minimaux ont été adoptés. L’autorité de régulation du Royaume-Uni ne précise plus de débit minimum au haut débit, après avoir adopté un seuil à 128 Kbps. Selon l’</w:t>
      </w:r>
      <w:r w:rsidRPr="008A3E11">
        <w:t xml:space="preserve">Organisation de </w:t>
      </w:r>
      <w:r w:rsidR="00780A43">
        <w:t>c</w:t>
      </w:r>
      <w:r w:rsidRPr="008A3E11">
        <w:t xml:space="preserve">oopération et de </w:t>
      </w:r>
      <w:r w:rsidR="00780A43">
        <w:t>d</w:t>
      </w:r>
      <w:r w:rsidRPr="008A3E11">
        <w:t xml:space="preserve">éveloppement </w:t>
      </w:r>
      <w:r w:rsidR="00780A43">
        <w:t>é</w:t>
      </w:r>
      <w:r w:rsidRPr="008A3E11">
        <w:t>conomiques</w:t>
      </w:r>
      <w:r>
        <w:t xml:space="preserve"> (OCDE) et l’</w:t>
      </w:r>
      <w:r w:rsidRPr="008A3E11">
        <w:t>Union internationale des télécommunications</w:t>
      </w:r>
      <w:r>
        <w:t xml:space="preserve"> (U</w:t>
      </w:r>
      <w:r w:rsidR="008E3CDC">
        <w:t>I</w:t>
      </w:r>
      <w:r>
        <w:t>T), le haut débit commence avec un débit de transmission de 256 Kbps.</w:t>
      </w:r>
    </w:p>
    <w:p w14:paraId="12257FBF" w14:textId="6CAC7D71" w:rsidR="009035B2" w:rsidRDefault="009035B2">
      <w:pPr>
        <w:pStyle w:val="ENCADR-Texte"/>
      </w:pPr>
      <w:r>
        <w:t xml:space="preserve">La Commission </w:t>
      </w:r>
      <w:r w:rsidR="00780A43">
        <w:t xml:space="preserve">européenne </w:t>
      </w:r>
      <w:r w:rsidR="00230E34">
        <w:t xml:space="preserve">dans sa stratégie numérique 2020 </w:t>
      </w:r>
      <w:r>
        <w:t xml:space="preserve">se réfère à un haut débit </w:t>
      </w:r>
      <w:r w:rsidR="00230E34">
        <w:t>« </w:t>
      </w:r>
      <w:r>
        <w:t>de base</w:t>
      </w:r>
      <w:r w:rsidR="00230E34">
        <w:t> »</w:t>
      </w:r>
      <w:r>
        <w:t xml:space="preserve"> à partir de 2 Mbps.</w:t>
      </w:r>
    </w:p>
    <w:p w14:paraId="12257FC0" w14:textId="134A31EF" w:rsidR="009035B2" w:rsidRDefault="009035B2">
      <w:pPr>
        <w:pStyle w:val="ENCADR-Texte"/>
      </w:pPr>
      <w:r>
        <w:t>Selon différentes sources</w:t>
      </w:r>
      <w:r>
        <w:rPr>
          <w:rStyle w:val="Appelnotedebasdep"/>
        </w:rPr>
        <w:footnoteReference w:id="5"/>
      </w:r>
      <w:r w:rsidR="00780A43">
        <w:t>,</w:t>
      </w:r>
      <w:r>
        <w:t xml:space="preserve"> les différents usages possibles avec du haut débit sont les suivants : quelques centaines de Kbps pour la musique en ligne ou les appels individuels utilisant la vidéo (te</w:t>
      </w:r>
      <w:r w:rsidRPr="0085585B">
        <w:t>l</w:t>
      </w:r>
      <w:r w:rsidRPr="00C85493">
        <w:t>s</w:t>
      </w:r>
      <w:r>
        <w:t xml:space="preserve"> que Skype)</w:t>
      </w:r>
      <w:r w:rsidR="006549B9">
        <w:t xml:space="preserve"> ;</w:t>
      </w:r>
      <w:r>
        <w:t xml:space="preserve"> 3 Mbps pour des films en définition standard</w:t>
      </w:r>
      <w:r w:rsidR="006549B9">
        <w:t xml:space="preserve"> ;</w:t>
      </w:r>
      <w:r>
        <w:t xml:space="preserve"> 5 Mbps pour des films en haute définition et 25 Mbps pour des films en ultra haute définition.</w:t>
      </w:r>
    </w:p>
    <w:p w14:paraId="12257FC1" w14:textId="77777777" w:rsidR="00616018" w:rsidRPr="00696197" w:rsidRDefault="00616018" w:rsidP="001B4743">
      <w:pPr>
        <w:pStyle w:val="ENCADR-Titre"/>
        <w:spacing w:before="0"/>
        <w:rPr>
          <w:b w:val="0"/>
        </w:rPr>
      </w:pPr>
      <w:bookmarkStart w:id="79" w:name="_Toc464667333"/>
      <w:bookmarkStart w:id="80" w:name="_Toc464735273"/>
      <w:bookmarkEnd w:id="79"/>
      <w:bookmarkEnd w:id="80"/>
      <w:r w:rsidRPr="00696197">
        <w:lastRenderedPageBreak/>
        <w:t>Qu’est-ce qu’un réseau fixe de communications électroniques</w:t>
      </w:r>
      <w:r w:rsidR="00622596" w:rsidRPr="00696197">
        <w:t> ?</w:t>
      </w:r>
    </w:p>
    <w:p w14:paraId="12257FC2" w14:textId="7C00F382" w:rsidR="002D7A3C" w:rsidRPr="00696197" w:rsidRDefault="00BF3AB1" w:rsidP="00696197">
      <w:pPr>
        <w:pStyle w:val="ENCADR-Texte"/>
        <w:rPr>
          <w:shd w:val="clear" w:color="auto" w:fill="FFFFFF"/>
        </w:rPr>
      </w:pPr>
      <w:r>
        <w:rPr>
          <w:color w:val="000000"/>
          <w:shd w:val="clear" w:color="auto" w:fill="FFFFFF"/>
        </w:rPr>
        <w:t>«</w:t>
      </w:r>
      <w:r w:rsidR="00BB6860">
        <w:rPr>
          <w:color w:val="000000"/>
          <w:shd w:val="clear" w:color="auto" w:fill="FFFFFF"/>
        </w:rPr>
        <w:t> </w:t>
      </w:r>
      <w:r w:rsidRPr="00696197">
        <w:rPr>
          <w:shd w:val="clear" w:color="auto" w:fill="FFFFFF"/>
        </w:rPr>
        <w:t>O</w:t>
      </w:r>
      <w:r w:rsidR="002D7A3C" w:rsidRPr="00696197">
        <w:rPr>
          <w:shd w:val="clear" w:color="auto" w:fill="FFFFFF"/>
        </w:rPr>
        <w:t>n entend par réseau de communications électroniques</w:t>
      </w:r>
      <w:r>
        <w:rPr>
          <w:shd w:val="clear" w:color="auto" w:fill="FFFFFF"/>
        </w:rPr>
        <w:t xml:space="preserve"> </w:t>
      </w:r>
      <w:r w:rsidR="002D7A3C" w:rsidRPr="00696197">
        <w:rPr>
          <w:shd w:val="clear" w:color="auto" w:fill="FFFFFF"/>
        </w:rPr>
        <w:t>toute installation ou tout ensemble d'installations de transport ou de diffusion ainsi que, le cas échéant, les autres moyens assurant l'acheminement de communications électroniques, notamment ceux de commutation et de routage</w:t>
      </w:r>
      <w:r w:rsidR="009035B2">
        <w:rPr>
          <w:shd w:val="clear" w:color="auto" w:fill="FFFFFF"/>
        </w:rPr>
        <w:t> »</w:t>
      </w:r>
      <w:r w:rsidR="009035B2">
        <w:rPr>
          <w:rStyle w:val="Appelnotedebasdep"/>
          <w:i/>
          <w:color w:val="000000"/>
          <w:shd w:val="clear" w:color="auto" w:fill="FFFFFF"/>
        </w:rPr>
        <w:footnoteReference w:id="6"/>
      </w:r>
      <w:r w:rsidR="002D7A3C" w:rsidRPr="00696197">
        <w:rPr>
          <w:shd w:val="clear" w:color="auto" w:fill="FFFFFF"/>
        </w:rPr>
        <w:t>.</w:t>
      </w:r>
    </w:p>
    <w:p w14:paraId="12257FC3" w14:textId="77777777" w:rsidR="002D7A3C" w:rsidRPr="00696197" w:rsidRDefault="00974D6F" w:rsidP="00696197">
      <w:pPr>
        <w:pStyle w:val="ENCADR-Texte"/>
        <w:rPr>
          <w:shd w:val="clear" w:color="auto" w:fill="FFFFFF"/>
        </w:rPr>
      </w:pPr>
      <w:r w:rsidRPr="00696197">
        <w:rPr>
          <w:shd w:val="clear" w:color="auto" w:fill="FFFFFF"/>
        </w:rPr>
        <w:t>De façon schématique</w:t>
      </w:r>
      <w:r w:rsidR="002D7A3C" w:rsidRPr="00696197">
        <w:rPr>
          <w:shd w:val="clear" w:color="auto" w:fill="FFFFFF"/>
        </w:rPr>
        <w:t xml:space="preserve">, les réseaux de communications électroniques </w:t>
      </w:r>
      <w:r w:rsidRPr="00696197">
        <w:rPr>
          <w:shd w:val="clear" w:color="auto" w:fill="FFFFFF"/>
        </w:rPr>
        <w:t xml:space="preserve">sont constitués d’équipements informatiques </w:t>
      </w:r>
      <w:r w:rsidR="00534CAE">
        <w:rPr>
          <w:shd w:val="clear" w:color="auto" w:fill="FFFFFF"/>
        </w:rPr>
        <w:t xml:space="preserve">et de traitement de signaux </w:t>
      </w:r>
      <w:r w:rsidRPr="00696197">
        <w:rPr>
          <w:shd w:val="clear" w:color="auto" w:fill="FFFFFF"/>
        </w:rPr>
        <w:t xml:space="preserve">installés dans les locaux des opérateurs ou chez les usagers, ainsi que de liaisons pour assurer le transfert </w:t>
      </w:r>
      <w:r w:rsidR="008B5348">
        <w:rPr>
          <w:shd w:val="clear" w:color="auto" w:fill="FFFFFF"/>
        </w:rPr>
        <w:t>de signaux</w:t>
      </w:r>
      <w:r w:rsidRPr="00696197">
        <w:rPr>
          <w:shd w:val="clear" w:color="auto" w:fill="FFFFFF"/>
        </w:rPr>
        <w:t xml:space="preserve"> entre ces équipements. </w:t>
      </w:r>
    </w:p>
    <w:p w14:paraId="12257FC4" w14:textId="30B89DF8" w:rsidR="00616018" w:rsidRPr="00696197" w:rsidRDefault="0092103C" w:rsidP="00696197">
      <w:pPr>
        <w:pStyle w:val="ENCADR-Texte"/>
        <w:rPr>
          <w:szCs w:val="21"/>
        </w:rPr>
      </w:pPr>
      <w:r w:rsidRPr="0092103C">
        <w:rPr>
          <w:szCs w:val="21"/>
        </w:rPr>
        <w:t xml:space="preserve">Pour desservir une multitude de locaux répartis sur tout </w:t>
      </w:r>
      <w:r w:rsidR="00B24189" w:rsidRPr="0092103C">
        <w:rPr>
          <w:szCs w:val="21"/>
        </w:rPr>
        <w:t>un territoire</w:t>
      </w:r>
      <w:r w:rsidR="00BB6860">
        <w:rPr>
          <w:szCs w:val="21"/>
        </w:rPr>
        <w:t>,</w:t>
      </w:r>
      <w:r w:rsidRPr="0092103C">
        <w:rPr>
          <w:szCs w:val="21"/>
        </w:rPr>
        <w:t xml:space="preserve"> un réseau de communications électroniques est construit de façon</w:t>
      </w:r>
      <w:r w:rsidR="00EB3884">
        <w:rPr>
          <w:szCs w:val="21"/>
        </w:rPr>
        <w:t xml:space="preserve"> pyramidale</w:t>
      </w:r>
      <w:r w:rsidRPr="005B29DE">
        <w:rPr>
          <w:szCs w:val="21"/>
        </w:rPr>
        <w:t>.</w:t>
      </w:r>
      <w:r w:rsidRPr="00696197">
        <w:rPr>
          <w:szCs w:val="21"/>
        </w:rPr>
        <w:t xml:space="preserve"> </w:t>
      </w:r>
      <w:r w:rsidR="00616018" w:rsidRPr="00696197">
        <w:rPr>
          <w:szCs w:val="21"/>
        </w:rPr>
        <w:t>Il comprend un cœur de réseau</w:t>
      </w:r>
      <w:r w:rsidRPr="005B29DE">
        <w:rPr>
          <w:rStyle w:val="Appelnotedebasdep"/>
          <w:rFonts w:cstheme="minorHAnsi"/>
          <w:color w:val="000000"/>
          <w:szCs w:val="20"/>
          <w:shd w:val="clear" w:color="auto" w:fill="FFFFFF"/>
        </w:rPr>
        <w:footnoteReference w:id="7"/>
      </w:r>
      <w:r w:rsidR="00616018" w:rsidRPr="00696197">
        <w:rPr>
          <w:szCs w:val="21"/>
        </w:rPr>
        <w:t xml:space="preserve"> constitué d’équipements informatiques et de liaisons en fibre optique de grande puissance reliées à des réseaux longue distance de plus haut débit</w:t>
      </w:r>
      <w:r w:rsidR="005F31E7">
        <w:rPr>
          <w:szCs w:val="21"/>
        </w:rPr>
        <w:t xml:space="preserve"> que sont les réseaux internationaux</w:t>
      </w:r>
      <w:r w:rsidR="00616018" w:rsidRPr="00696197">
        <w:rPr>
          <w:szCs w:val="21"/>
        </w:rPr>
        <w:t>. Ce cœur de réseau est relié</w:t>
      </w:r>
      <w:r w:rsidR="005F31E7" w:rsidRPr="001476CE">
        <w:t xml:space="preserve"> </w:t>
      </w:r>
      <w:r w:rsidR="005F31E7">
        <w:rPr>
          <w:szCs w:val="21"/>
        </w:rPr>
        <w:t>en aval</w:t>
      </w:r>
      <w:r w:rsidR="00616018" w:rsidRPr="00696197">
        <w:rPr>
          <w:szCs w:val="21"/>
        </w:rPr>
        <w:t xml:space="preserve"> par </w:t>
      </w:r>
      <w:r w:rsidR="00616018" w:rsidRPr="00696197">
        <w:rPr>
          <w:b/>
          <w:szCs w:val="21"/>
        </w:rPr>
        <w:t>un réseau de collecte</w:t>
      </w:r>
      <w:r w:rsidR="00616018" w:rsidRPr="00696197">
        <w:rPr>
          <w:szCs w:val="21"/>
        </w:rPr>
        <w:t xml:space="preserve"> à </w:t>
      </w:r>
      <w:r w:rsidRPr="005B29DE">
        <w:rPr>
          <w:shd w:val="clear" w:color="auto" w:fill="FFFFFF"/>
        </w:rPr>
        <w:t>des centraux techniques</w:t>
      </w:r>
      <w:r w:rsidRPr="005B29DE">
        <w:rPr>
          <w:rStyle w:val="Appelnotedebasdep"/>
          <w:rFonts w:cstheme="minorHAnsi"/>
          <w:color w:val="000000"/>
          <w:szCs w:val="20"/>
          <w:shd w:val="clear" w:color="auto" w:fill="FFFFFF"/>
        </w:rPr>
        <w:footnoteReference w:id="8"/>
      </w:r>
      <w:r w:rsidRPr="005B29DE">
        <w:rPr>
          <w:shd w:val="clear" w:color="auto" w:fill="FFFFFF"/>
        </w:rPr>
        <w:t xml:space="preserve"> </w:t>
      </w:r>
      <w:r w:rsidR="00616018" w:rsidRPr="00696197">
        <w:rPr>
          <w:szCs w:val="21"/>
        </w:rPr>
        <w:t>pourvus d’équipements dits « actifs »</w:t>
      </w:r>
      <w:r w:rsidRPr="00696197">
        <w:rPr>
          <w:rStyle w:val="Appelnotedebasdep"/>
          <w:szCs w:val="21"/>
        </w:rPr>
        <w:footnoteReference w:id="9"/>
      </w:r>
      <w:r w:rsidR="00616018" w:rsidRPr="00696197">
        <w:rPr>
          <w:szCs w:val="21"/>
        </w:rPr>
        <w:t xml:space="preserve"> </w:t>
      </w:r>
      <w:r w:rsidRPr="00696197">
        <w:rPr>
          <w:szCs w:val="21"/>
        </w:rPr>
        <w:t>qui</w:t>
      </w:r>
      <w:r w:rsidR="00616018" w:rsidRPr="00696197">
        <w:rPr>
          <w:szCs w:val="21"/>
        </w:rPr>
        <w:t xml:space="preserve"> acheminent le signal.</w:t>
      </w:r>
    </w:p>
    <w:p w14:paraId="12257FC6" w14:textId="2DD588F5" w:rsidR="00015413" w:rsidRDefault="00616018" w:rsidP="00D93141">
      <w:pPr>
        <w:pStyle w:val="ENCADR-Texte"/>
      </w:pPr>
      <w:r w:rsidRPr="00696197">
        <w:rPr>
          <w:szCs w:val="21"/>
        </w:rPr>
        <w:t xml:space="preserve">Ces derniers sont reliés à des armoires de rue par un </w:t>
      </w:r>
      <w:r w:rsidRPr="00696197">
        <w:rPr>
          <w:b/>
          <w:szCs w:val="21"/>
        </w:rPr>
        <w:t xml:space="preserve">réseau </w:t>
      </w:r>
      <w:r w:rsidR="00A12F16" w:rsidRPr="00696197">
        <w:rPr>
          <w:b/>
          <w:szCs w:val="21"/>
        </w:rPr>
        <w:t xml:space="preserve">dit </w:t>
      </w:r>
      <w:r w:rsidRPr="00696197">
        <w:rPr>
          <w:b/>
          <w:szCs w:val="21"/>
        </w:rPr>
        <w:t>de transport</w:t>
      </w:r>
      <w:r w:rsidRPr="00696197">
        <w:rPr>
          <w:szCs w:val="21"/>
        </w:rPr>
        <w:t xml:space="preserve"> très généralement en fibre optique.</w:t>
      </w:r>
      <w:r w:rsidR="00BF3AB1">
        <w:rPr>
          <w:szCs w:val="21"/>
        </w:rPr>
        <w:t xml:space="preserve"> </w:t>
      </w:r>
      <w:r w:rsidR="00A12F16" w:rsidRPr="00696197">
        <w:rPr>
          <w:szCs w:val="21"/>
        </w:rPr>
        <w:t xml:space="preserve">Ces armoires de rue </w:t>
      </w:r>
      <w:r w:rsidRPr="00696197">
        <w:rPr>
          <w:szCs w:val="21"/>
        </w:rPr>
        <w:t xml:space="preserve">sont </w:t>
      </w:r>
      <w:r w:rsidR="00A12F16" w:rsidRPr="00696197">
        <w:rPr>
          <w:szCs w:val="21"/>
        </w:rPr>
        <w:t xml:space="preserve">elles-mêmes </w:t>
      </w:r>
      <w:r w:rsidRPr="00696197">
        <w:rPr>
          <w:szCs w:val="21"/>
        </w:rPr>
        <w:t xml:space="preserve">reliées par un </w:t>
      </w:r>
      <w:r w:rsidRPr="00696197">
        <w:rPr>
          <w:b/>
          <w:szCs w:val="21"/>
        </w:rPr>
        <w:t>réseau de distribution</w:t>
      </w:r>
      <w:r w:rsidRPr="00696197">
        <w:rPr>
          <w:szCs w:val="21"/>
        </w:rPr>
        <w:t xml:space="preserve"> à des points de branchement, optiques ou non, généralement situés en pied d’immeuble</w:t>
      </w:r>
      <w:r w:rsidR="00485745" w:rsidRPr="00696197">
        <w:rPr>
          <w:szCs w:val="21"/>
        </w:rPr>
        <w:t xml:space="preserve">, </w:t>
      </w:r>
      <w:r w:rsidRPr="00696197">
        <w:rPr>
          <w:szCs w:val="21"/>
        </w:rPr>
        <w:t xml:space="preserve">à </w:t>
      </w:r>
      <w:r w:rsidR="00485745" w:rsidRPr="00696197">
        <w:rPr>
          <w:szCs w:val="21"/>
        </w:rPr>
        <w:t>proximité</w:t>
      </w:r>
      <w:r w:rsidRPr="00696197">
        <w:rPr>
          <w:szCs w:val="21"/>
        </w:rPr>
        <w:t xml:space="preserve"> </w:t>
      </w:r>
      <w:r w:rsidR="008B5348" w:rsidRPr="00696197">
        <w:rPr>
          <w:szCs w:val="21"/>
        </w:rPr>
        <w:t>de l’habitation</w:t>
      </w:r>
      <w:r w:rsidRPr="00696197">
        <w:rPr>
          <w:szCs w:val="21"/>
        </w:rPr>
        <w:t>. Les points de branchements sont eux</w:t>
      </w:r>
      <w:r w:rsidR="0092103C" w:rsidRPr="00696197">
        <w:rPr>
          <w:szCs w:val="21"/>
        </w:rPr>
        <w:t>-</w:t>
      </w:r>
      <w:r w:rsidRPr="00696197">
        <w:rPr>
          <w:szCs w:val="21"/>
        </w:rPr>
        <w:t>même</w:t>
      </w:r>
      <w:r w:rsidR="0092103C" w:rsidRPr="00696197">
        <w:rPr>
          <w:szCs w:val="21"/>
        </w:rPr>
        <w:t>s</w:t>
      </w:r>
      <w:r w:rsidRPr="00696197">
        <w:rPr>
          <w:szCs w:val="21"/>
        </w:rPr>
        <w:t xml:space="preserve"> reliés aux logements proprement dits via </w:t>
      </w:r>
      <w:r w:rsidR="009A4E02" w:rsidRPr="00696197">
        <w:rPr>
          <w:szCs w:val="21"/>
        </w:rPr>
        <w:t>de</w:t>
      </w:r>
      <w:r w:rsidR="00485745" w:rsidRPr="00696197">
        <w:rPr>
          <w:szCs w:val="21"/>
        </w:rPr>
        <w:t>s</w:t>
      </w:r>
      <w:r w:rsidRPr="00696197">
        <w:rPr>
          <w:szCs w:val="21"/>
        </w:rPr>
        <w:t xml:space="preserve"> </w:t>
      </w:r>
      <w:r w:rsidRPr="00696197">
        <w:rPr>
          <w:b/>
          <w:szCs w:val="21"/>
        </w:rPr>
        <w:t>raccordement</w:t>
      </w:r>
      <w:r w:rsidR="006F62C6" w:rsidRPr="00696197">
        <w:rPr>
          <w:b/>
          <w:szCs w:val="21"/>
        </w:rPr>
        <w:t>s</w:t>
      </w:r>
      <w:r w:rsidRPr="00696197">
        <w:rPr>
          <w:b/>
          <w:szCs w:val="21"/>
        </w:rPr>
        <w:t xml:space="preserve"> fina</w:t>
      </w:r>
      <w:r w:rsidR="006F62C6" w:rsidRPr="00696197">
        <w:rPr>
          <w:b/>
          <w:szCs w:val="21"/>
        </w:rPr>
        <w:t>ux</w:t>
      </w:r>
      <w:r w:rsidR="006F62C6" w:rsidRPr="004F34BF">
        <w:rPr>
          <w:rStyle w:val="Appelnotedebasdep"/>
          <w:szCs w:val="21"/>
        </w:rPr>
        <w:footnoteReference w:id="10"/>
      </w:r>
      <w:r w:rsidRPr="00696197">
        <w:rPr>
          <w:szCs w:val="21"/>
        </w:rPr>
        <w:t>.</w:t>
      </w:r>
      <w:r w:rsidR="009A4E02" w:rsidRPr="00696197">
        <w:rPr>
          <w:szCs w:val="21"/>
        </w:rPr>
        <w:t xml:space="preserve"> L’appellation </w:t>
      </w:r>
      <w:r w:rsidR="005B29DE">
        <w:rPr>
          <w:szCs w:val="21"/>
        </w:rPr>
        <w:t>« </w:t>
      </w:r>
      <w:r w:rsidR="009A4E02" w:rsidRPr="00696197">
        <w:rPr>
          <w:szCs w:val="21"/>
        </w:rPr>
        <w:t>réseau de desserte</w:t>
      </w:r>
      <w:r w:rsidR="005B29DE">
        <w:rPr>
          <w:szCs w:val="21"/>
        </w:rPr>
        <w:t> »</w:t>
      </w:r>
      <w:r w:rsidR="009A4E02" w:rsidRPr="00696197">
        <w:rPr>
          <w:szCs w:val="21"/>
        </w:rPr>
        <w:t xml:space="preserve"> </w:t>
      </w:r>
      <w:r w:rsidR="00C452B6" w:rsidRPr="00696197">
        <w:rPr>
          <w:szCs w:val="21"/>
        </w:rPr>
        <w:t>désigne la partie comprise entre les armoires de rue et les logements.</w:t>
      </w:r>
    </w:p>
    <w:p w14:paraId="1C2AD31C" w14:textId="1D766DE8" w:rsidR="00443D30" w:rsidRPr="00233AF0" w:rsidRDefault="00443D30" w:rsidP="004F34BF">
      <w:pPr>
        <w:spacing w:before="360"/>
      </w:pPr>
      <w:r w:rsidRPr="00233AF0">
        <w:t>À mi-2016, 18 000 nœuds de raccordement d’abonnés, 126 000 sous-répartiteurs, entre 30 et 33 millions de lignes, et 110 millions de kilomètres de paires de fils de cuivre constituent le réseau en cuivre d’Orange.</w:t>
      </w:r>
    </w:p>
    <w:p w14:paraId="31F19F3B" w14:textId="30555927" w:rsidR="00443D30" w:rsidRPr="00233AF0" w:rsidRDefault="00443D30" w:rsidP="00443D30">
      <w:r w:rsidRPr="00233AF0">
        <w:t>Ce réseau est unique en France. Orange doit y donner accès à tous les autres opérateurs de communications électroniques</w:t>
      </w:r>
      <w:r w:rsidR="006D279F">
        <w:t xml:space="preserve"> (cf. schéma </w:t>
      </w:r>
      <w:r w:rsidR="00BB6860">
        <w:t>n° 1</w:t>
      </w:r>
      <w:r w:rsidR="006D279F">
        <w:t>).</w:t>
      </w:r>
    </w:p>
    <w:p w14:paraId="12257FC7" w14:textId="77702C91" w:rsidR="000D2FB2" w:rsidRPr="000D2FB2" w:rsidRDefault="00257595" w:rsidP="00D93141">
      <w:pPr>
        <w:pStyle w:val="Titreschma"/>
        <w:spacing w:before="0"/>
      </w:pPr>
      <w:r w:rsidRPr="00286C0C">
        <w:lastRenderedPageBreak/>
        <w:t>réseau</w:t>
      </w:r>
      <w:r w:rsidR="00CC1BFD" w:rsidRPr="00EE0C05">
        <w:t>x</w:t>
      </w:r>
      <w:r w:rsidRPr="00D56581">
        <w:t xml:space="preserve"> </w:t>
      </w:r>
      <w:r w:rsidR="00015413" w:rsidRPr="007D5D5F">
        <w:t xml:space="preserve">en </w:t>
      </w:r>
      <w:r w:rsidRPr="001637A7">
        <w:t>cuivre</w:t>
      </w:r>
      <w:r w:rsidR="00E01EB6" w:rsidRPr="00C83878">
        <w:t xml:space="preserve"> et </w:t>
      </w:r>
      <w:r w:rsidR="00CC1BFD" w:rsidRPr="00A91B00">
        <w:t xml:space="preserve">en </w:t>
      </w:r>
      <w:r w:rsidR="00E01EB6" w:rsidRPr="002A42E7">
        <w:t>fibre optique jusqu’à l’abonné</w:t>
      </w:r>
    </w:p>
    <w:p w14:paraId="12257FC8" w14:textId="77777777" w:rsidR="00C7395B" w:rsidRDefault="00C7395B" w:rsidP="00DF5F6E">
      <w:pPr>
        <w:pBdr>
          <w:top w:val="single" w:sz="4" w:space="1" w:color="auto"/>
          <w:left w:val="single" w:sz="4" w:space="1" w:color="auto"/>
          <w:bottom w:val="single" w:sz="4" w:space="1" w:color="auto"/>
          <w:right w:val="single" w:sz="4" w:space="1" w:color="auto"/>
        </w:pBdr>
        <w:spacing w:before="0" w:after="0"/>
        <w:rPr>
          <w:b/>
        </w:rPr>
      </w:pPr>
      <w:r w:rsidRPr="00696197">
        <w:rPr>
          <w:b/>
        </w:rPr>
        <w:t>En cuivre</w:t>
      </w:r>
    </w:p>
    <w:p w14:paraId="12257FC9" w14:textId="77777777" w:rsidR="000D2FB2" w:rsidRDefault="000D2FB2" w:rsidP="000D2FB2">
      <w:pPr>
        <w:pBdr>
          <w:top w:val="single" w:sz="4" w:space="1" w:color="auto"/>
          <w:left w:val="single" w:sz="4" w:space="1" w:color="auto"/>
          <w:bottom w:val="single" w:sz="4" w:space="1" w:color="auto"/>
          <w:right w:val="single" w:sz="4" w:space="1" w:color="auto"/>
        </w:pBdr>
        <w:spacing w:before="0" w:after="0"/>
        <w:ind w:firstLine="0"/>
        <w:rPr>
          <w:b/>
          <w:szCs w:val="21"/>
        </w:rPr>
      </w:pPr>
      <w:r w:rsidRPr="000D2FB2">
        <w:rPr>
          <w:noProof/>
          <w:lang w:eastAsia="fr-FR"/>
        </w:rPr>
        <w:drawing>
          <wp:inline distT="0" distB="0" distL="0" distR="0" wp14:anchorId="12258489" wp14:editId="1225848A">
            <wp:extent cx="3960495" cy="2899844"/>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495" cy="2899844"/>
                    </a:xfrm>
                    <a:prstGeom prst="rect">
                      <a:avLst/>
                    </a:prstGeom>
                  </pic:spPr>
                </pic:pic>
              </a:graphicData>
            </a:graphic>
          </wp:inline>
        </w:drawing>
      </w:r>
    </w:p>
    <w:p w14:paraId="12257FCE" w14:textId="77777777" w:rsidR="00805D08" w:rsidRDefault="00C7395B" w:rsidP="00D93141">
      <w:pPr>
        <w:pBdr>
          <w:top w:val="single" w:sz="4" w:space="1" w:color="auto"/>
          <w:left w:val="single" w:sz="4" w:space="1" w:color="auto"/>
          <w:bottom w:val="single" w:sz="4" w:space="1" w:color="auto"/>
          <w:right w:val="single" w:sz="4" w:space="1" w:color="auto"/>
        </w:pBdr>
        <w:spacing w:after="0"/>
        <w:rPr>
          <w:b/>
        </w:rPr>
      </w:pPr>
      <w:r w:rsidRPr="00696197">
        <w:rPr>
          <w:b/>
        </w:rPr>
        <w:t>En fibre optique</w:t>
      </w:r>
      <w:r w:rsidR="005E5C9C" w:rsidRPr="00533FCE">
        <w:rPr>
          <w:b/>
        </w:rPr>
        <w:t xml:space="preserve"> </w:t>
      </w:r>
    </w:p>
    <w:p w14:paraId="12257FCF" w14:textId="77777777" w:rsidR="006F4A3C" w:rsidRPr="00696197" w:rsidRDefault="006F4A3C" w:rsidP="00D93141">
      <w:pPr>
        <w:pBdr>
          <w:top w:val="single" w:sz="4" w:space="1" w:color="auto"/>
          <w:left w:val="single" w:sz="4" w:space="1" w:color="auto"/>
          <w:bottom w:val="single" w:sz="4" w:space="1" w:color="auto"/>
          <w:right w:val="single" w:sz="4" w:space="1" w:color="auto"/>
        </w:pBdr>
        <w:spacing w:before="0" w:after="0"/>
        <w:ind w:firstLine="0"/>
        <w:rPr>
          <w:b/>
        </w:rPr>
      </w:pPr>
      <w:r w:rsidRPr="006F4A3C">
        <w:rPr>
          <w:noProof/>
          <w:lang w:eastAsia="fr-FR"/>
        </w:rPr>
        <w:drawing>
          <wp:inline distT="0" distB="0" distL="0" distR="0" wp14:anchorId="1225848B" wp14:editId="1225848C">
            <wp:extent cx="3960495" cy="2859843"/>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495" cy="2859843"/>
                    </a:xfrm>
                    <a:prstGeom prst="rect">
                      <a:avLst/>
                    </a:prstGeom>
                  </pic:spPr>
                </pic:pic>
              </a:graphicData>
            </a:graphic>
          </wp:inline>
        </w:drawing>
      </w:r>
    </w:p>
    <w:p w14:paraId="12257FD0" w14:textId="77777777" w:rsidR="00C7395B" w:rsidRDefault="006F4A3C" w:rsidP="004F34BF">
      <w:pPr>
        <w:pStyle w:val="TexteSource"/>
        <w:spacing w:before="0" w:after="0"/>
      </w:pPr>
      <w:r w:rsidRPr="006F4A3C">
        <w:t>Source : Cour des comptes</w:t>
      </w:r>
    </w:p>
    <w:p w14:paraId="12257FD2" w14:textId="13CDAB78" w:rsidR="00622596" w:rsidRDefault="00616018" w:rsidP="00D93141">
      <w:pPr>
        <w:rPr>
          <w:b/>
          <w:szCs w:val="21"/>
          <w:highlight w:val="yellow"/>
        </w:rPr>
      </w:pPr>
      <w:r w:rsidRPr="00696197">
        <w:rPr>
          <w:szCs w:val="21"/>
        </w:rPr>
        <w:lastRenderedPageBreak/>
        <w:t>Un logement est dit « raccordable » ou « éligible »</w:t>
      </w:r>
      <w:r w:rsidR="006F4A3C">
        <w:rPr>
          <w:szCs w:val="21"/>
        </w:rPr>
        <w:t xml:space="preserve"> </w:t>
      </w:r>
      <w:r w:rsidRPr="00696197">
        <w:rPr>
          <w:szCs w:val="21"/>
        </w:rPr>
        <w:t xml:space="preserve">à la fibre optique lorsque tous les réseaux mentionnés </w:t>
      </w:r>
      <w:r w:rsidR="00771EC6" w:rsidRPr="00696197">
        <w:rPr>
          <w:szCs w:val="21"/>
        </w:rPr>
        <w:t>ci-dessus</w:t>
      </w:r>
      <w:r w:rsidR="00D866F3">
        <w:rPr>
          <w:szCs w:val="21"/>
        </w:rPr>
        <w:t>,</w:t>
      </w:r>
      <w:r w:rsidR="00771EC6" w:rsidRPr="00696197">
        <w:rPr>
          <w:szCs w:val="21"/>
        </w:rPr>
        <w:t xml:space="preserve"> </w:t>
      </w:r>
      <w:r w:rsidRPr="00696197">
        <w:rPr>
          <w:szCs w:val="21"/>
        </w:rPr>
        <w:t>à l’exception du réseau de raccordement final</w:t>
      </w:r>
      <w:r w:rsidR="007279C7" w:rsidRPr="00696197">
        <w:rPr>
          <w:szCs w:val="21"/>
        </w:rPr>
        <w:t xml:space="preserve">, </w:t>
      </w:r>
      <w:r w:rsidRPr="00696197">
        <w:rPr>
          <w:szCs w:val="21"/>
        </w:rPr>
        <w:t>ont été construits et les équipements installés</w:t>
      </w:r>
      <w:r w:rsidR="00FE24F0">
        <w:rPr>
          <w:szCs w:val="21"/>
        </w:rPr>
        <w:t>.</w:t>
      </w:r>
      <w:r w:rsidR="0036748A">
        <w:rPr>
          <w:szCs w:val="21"/>
        </w:rPr>
        <w:t xml:space="preserve"> </w:t>
      </w:r>
      <w:r w:rsidR="006F4A3C">
        <w:rPr>
          <w:szCs w:val="21"/>
        </w:rPr>
        <w:t>Ce logement est également considéré comme étant « couvert en très haut débit ».</w:t>
      </w:r>
      <w:r w:rsidR="001F465A">
        <w:rPr>
          <w:szCs w:val="21"/>
        </w:rPr>
        <w:t xml:space="preserve"> </w:t>
      </w:r>
      <w:r w:rsidR="006F4A3C">
        <w:rPr>
          <w:szCs w:val="21"/>
        </w:rPr>
        <w:t xml:space="preserve">Un logement est dit « raccordé » à la fibre optique lorsque les points de branchement optique et la prise terminale optique ont été </w:t>
      </w:r>
      <w:r w:rsidR="00046F1F">
        <w:rPr>
          <w:szCs w:val="21"/>
        </w:rPr>
        <w:t>reli</w:t>
      </w:r>
      <w:r w:rsidR="006F4A3C">
        <w:rPr>
          <w:szCs w:val="21"/>
        </w:rPr>
        <w:t xml:space="preserve">és </w:t>
      </w:r>
      <w:r w:rsidR="00046F1F">
        <w:rPr>
          <w:szCs w:val="21"/>
        </w:rPr>
        <w:t>au point de mutualisation par un réseau de desserte (distribution et raccordement)</w:t>
      </w:r>
      <w:r w:rsidR="00046F1F" w:rsidRPr="00046F1F">
        <w:rPr>
          <w:szCs w:val="21"/>
        </w:rPr>
        <w:t xml:space="preserve"> </w:t>
      </w:r>
      <w:r w:rsidR="001F465A">
        <w:rPr>
          <w:szCs w:val="21"/>
        </w:rPr>
        <w:t>(</w:t>
      </w:r>
      <w:r w:rsidR="00BB7D17">
        <w:t>v</w:t>
      </w:r>
      <w:r w:rsidR="00046F1F">
        <w:rPr>
          <w:szCs w:val="21"/>
        </w:rPr>
        <w:t xml:space="preserve">oir annexe </w:t>
      </w:r>
      <w:r w:rsidR="00015A0A">
        <w:rPr>
          <w:szCs w:val="21"/>
        </w:rPr>
        <w:t>n° </w:t>
      </w:r>
      <w:r w:rsidR="00046F1F">
        <w:rPr>
          <w:szCs w:val="21"/>
        </w:rPr>
        <w:t>2)</w:t>
      </w:r>
      <w:r w:rsidR="00046F1F" w:rsidRPr="00696197">
        <w:rPr>
          <w:szCs w:val="21"/>
        </w:rPr>
        <w:t>.</w:t>
      </w:r>
    </w:p>
    <w:p w14:paraId="12257FD3" w14:textId="77777777" w:rsidR="002A3E90" w:rsidRPr="002A3E90" w:rsidRDefault="002A3E90" w:rsidP="00D93141">
      <w:pPr>
        <w:pStyle w:val="ENCADR-Titre"/>
      </w:pPr>
      <w:r w:rsidRPr="002A3E90">
        <w:t xml:space="preserve">Qu’est-ce qu’un réseau </w:t>
      </w:r>
      <w:r>
        <w:t xml:space="preserve">mobile </w:t>
      </w:r>
      <w:r w:rsidRPr="002A3E90">
        <w:t>?</w:t>
      </w:r>
    </w:p>
    <w:p w14:paraId="12257FD4" w14:textId="77777777" w:rsidR="00001DE1" w:rsidRPr="00D93141" w:rsidRDefault="00B603AD" w:rsidP="00D93141">
      <w:pPr>
        <w:pStyle w:val="ENCADR-Texte"/>
      </w:pPr>
      <w:r w:rsidRPr="00443D30">
        <w:t xml:space="preserve">Les réseaux de téléphonie mobile sont composés d'une partie </w:t>
      </w:r>
      <w:r w:rsidR="00B24189" w:rsidRPr="00D93141">
        <w:t>hertzienne</w:t>
      </w:r>
      <w:r w:rsidRPr="00D93141">
        <w:t xml:space="preserve"> </w:t>
      </w:r>
      <w:r w:rsidR="00B24189" w:rsidRPr="00D93141">
        <w:t xml:space="preserve">en liaison terminale </w:t>
      </w:r>
      <w:r w:rsidRPr="00D93141">
        <w:t>et d'une partie filaire</w:t>
      </w:r>
      <w:r w:rsidR="00B24189" w:rsidRPr="00D93141">
        <w:t xml:space="preserve"> </w:t>
      </w:r>
      <w:r w:rsidR="00343FF6" w:rsidRPr="00D93141">
        <w:t xml:space="preserve">ou </w:t>
      </w:r>
      <w:r w:rsidR="004B538F" w:rsidRPr="00D93141">
        <w:t>hertzienne</w:t>
      </w:r>
      <w:r w:rsidR="00343FF6" w:rsidRPr="00D93141">
        <w:t xml:space="preserve"> </w:t>
      </w:r>
      <w:r w:rsidR="00B24189" w:rsidRPr="00D93141">
        <w:t>pour le reste</w:t>
      </w:r>
      <w:r w:rsidRPr="00D93141">
        <w:t>. Le</w:t>
      </w:r>
      <w:r w:rsidR="00037524" w:rsidRPr="00D93141">
        <w:t xml:space="preserve"> signal est transmis par une </w:t>
      </w:r>
      <w:r w:rsidR="004B538F" w:rsidRPr="00D93141">
        <w:t xml:space="preserve">station émettrice-réceptrice munie d’une antenne (dite </w:t>
      </w:r>
      <w:r w:rsidR="00343FF6" w:rsidRPr="00D93141">
        <w:t>station de base</w:t>
      </w:r>
      <w:r w:rsidR="004B538F" w:rsidRPr="00D93141">
        <w:t xml:space="preserve">) </w:t>
      </w:r>
      <w:r w:rsidR="00037524" w:rsidRPr="00D93141">
        <w:t xml:space="preserve">qui </w:t>
      </w:r>
      <w:r w:rsidRPr="00D93141">
        <w:t xml:space="preserve">permet aux </w:t>
      </w:r>
      <w:r w:rsidR="00037524" w:rsidRPr="00D93141">
        <w:t>client</w:t>
      </w:r>
      <w:r w:rsidRPr="00D93141">
        <w:t xml:space="preserve">s d'accéder au réseau sans fil. </w:t>
      </w:r>
      <w:r w:rsidR="00F128DA" w:rsidRPr="00D93141">
        <w:t>Un</w:t>
      </w:r>
      <w:r w:rsidRPr="00D93141">
        <w:t xml:space="preserve"> réseau filaire </w:t>
      </w:r>
      <w:r w:rsidR="00C040CD" w:rsidRPr="00D93141">
        <w:t xml:space="preserve">ou hertzien </w:t>
      </w:r>
      <w:r w:rsidRPr="00D93141">
        <w:t>achemine ensuite les communications</w:t>
      </w:r>
      <w:r w:rsidR="00F128DA" w:rsidRPr="00D93141">
        <w:t xml:space="preserve"> des stations de base vers des équipements du cœur de réseau</w:t>
      </w:r>
      <w:r w:rsidR="00001DE1" w:rsidRPr="00D93141">
        <w:t>.</w:t>
      </w:r>
    </w:p>
    <w:p w14:paraId="12257FD5" w14:textId="77777777" w:rsidR="00837DAA" w:rsidRPr="00D93141" w:rsidRDefault="00037524" w:rsidP="00D93141">
      <w:pPr>
        <w:pStyle w:val="ENCADR-Texte"/>
      </w:pPr>
      <w:r w:rsidRPr="00D93141">
        <w:t xml:space="preserve">Chaque antenne couvre une zone délimitée par des cellules : </w:t>
      </w:r>
      <w:r w:rsidR="005B29DE" w:rsidRPr="00D93141">
        <w:t>l</w:t>
      </w:r>
      <w:r w:rsidRPr="00D93141">
        <w:t xml:space="preserve">orsque le </w:t>
      </w:r>
      <w:r w:rsidR="005B29DE" w:rsidRPr="00D93141">
        <w:t xml:space="preserve">terminal </w:t>
      </w:r>
      <w:r w:rsidRPr="00D93141">
        <w:t xml:space="preserve">mobile s'éloigne d’une antenne, il change de cellule et le </w:t>
      </w:r>
      <w:r w:rsidR="00564C25" w:rsidRPr="00D93141">
        <w:t>cœur</w:t>
      </w:r>
      <w:r w:rsidR="00001DE1" w:rsidRPr="00D93141">
        <w:t xml:space="preserve"> de réseau </w:t>
      </w:r>
      <w:r w:rsidR="008635BF" w:rsidRPr="00D93141">
        <w:t xml:space="preserve">tient à jour </w:t>
      </w:r>
      <w:r w:rsidRPr="00D93141">
        <w:t xml:space="preserve">en permanence </w:t>
      </w:r>
      <w:r w:rsidR="00DE2077" w:rsidRPr="00D93141">
        <w:t>la liste des</w:t>
      </w:r>
      <w:r w:rsidRPr="00D93141">
        <w:t xml:space="preserve"> terminaux mobiles présents dans </w:t>
      </w:r>
      <w:r w:rsidR="00001DE1" w:rsidRPr="00D93141">
        <w:t>chaque</w:t>
      </w:r>
      <w:r w:rsidRPr="00D93141">
        <w:t xml:space="preserve"> zone.</w:t>
      </w:r>
      <w:r w:rsidR="004178C1" w:rsidRPr="00D93141">
        <w:t xml:space="preserve"> </w:t>
      </w:r>
      <w:r w:rsidR="005B29DE" w:rsidRPr="00D93141">
        <w:t>C’est pourquoi les réseaux mobiles sont aussi qualifiés de réseaux cellulaires.</w:t>
      </w:r>
      <w:r w:rsidR="00837DAA" w:rsidRPr="00D93141">
        <w:t xml:space="preserve"> </w:t>
      </w:r>
    </w:p>
    <w:p w14:paraId="12257FD6" w14:textId="77777777" w:rsidR="00837DAA" w:rsidRPr="00696197" w:rsidRDefault="00837DAA" w:rsidP="001B4743">
      <w:pPr>
        <w:spacing w:before="240"/>
        <w:rPr>
          <w:b/>
        </w:rPr>
      </w:pPr>
      <w:r>
        <w:t>Différentes technologies sont disponibles pour transporter les donn</w:t>
      </w:r>
      <w:r w:rsidR="006937EA">
        <w:t>ées et sont examinées ci-après.</w:t>
      </w:r>
    </w:p>
    <w:p w14:paraId="12257FD7" w14:textId="77777777" w:rsidR="00223656" w:rsidRPr="00990701" w:rsidRDefault="00223656">
      <w:pPr>
        <w:pStyle w:val="Titre3"/>
        <w:spacing w:before="360" w:after="240"/>
      </w:pPr>
      <w:bookmarkStart w:id="81" w:name="_Toc464487683"/>
      <w:bookmarkStart w:id="82" w:name="_Toc464490132"/>
      <w:bookmarkStart w:id="83" w:name="_Toc464492322"/>
      <w:bookmarkStart w:id="84" w:name="_Toc464493043"/>
      <w:bookmarkStart w:id="85" w:name="_Toc464493163"/>
      <w:bookmarkStart w:id="86" w:name="_Toc464494220"/>
      <w:bookmarkStart w:id="87" w:name="_Toc464494767"/>
      <w:bookmarkStart w:id="88" w:name="_Toc464656392"/>
      <w:bookmarkStart w:id="89" w:name="_Toc464658470"/>
      <w:bookmarkStart w:id="90" w:name="_Toc464658971"/>
      <w:bookmarkStart w:id="91" w:name="_Toc464664213"/>
      <w:bookmarkStart w:id="92" w:name="_Toc464665056"/>
      <w:bookmarkStart w:id="93" w:name="_Toc464667788"/>
      <w:bookmarkStart w:id="94" w:name="_Toc464735328"/>
      <w:bookmarkStart w:id="95" w:name="_Toc464735450"/>
      <w:bookmarkStart w:id="96" w:name="_Toc464735572"/>
      <w:bookmarkStart w:id="97" w:name="_Toc464735694"/>
      <w:bookmarkStart w:id="98" w:name="_Toc464735816"/>
      <w:bookmarkStart w:id="99" w:name="_Toc464735938"/>
      <w:bookmarkStart w:id="100" w:name="_Toc464736060"/>
      <w:bookmarkStart w:id="101" w:name="_Toc464736182"/>
      <w:bookmarkStart w:id="102" w:name="_Toc464736304"/>
      <w:bookmarkStart w:id="103" w:name="_Toc464736426"/>
      <w:bookmarkStart w:id="104" w:name="_Toc464736548"/>
      <w:bookmarkStart w:id="105" w:name="_Toc464736670"/>
      <w:bookmarkStart w:id="106" w:name="_Toc464736792"/>
      <w:bookmarkStart w:id="107" w:name="_Toc464736914"/>
      <w:bookmarkStart w:id="108" w:name="_Toc464737036"/>
      <w:bookmarkStart w:id="109" w:name="_Toc464737184"/>
      <w:bookmarkStart w:id="110" w:name="_Toc464737387"/>
      <w:bookmarkStart w:id="111" w:name="_Toc464737509"/>
      <w:bookmarkStart w:id="112" w:name="_Toc464737650"/>
      <w:bookmarkStart w:id="113" w:name="_Toc464737868"/>
      <w:bookmarkStart w:id="114" w:name="_Toc464737990"/>
      <w:bookmarkStart w:id="115" w:name="_Toc464738112"/>
      <w:bookmarkStart w:id="116" w:name="_Toc464738234"/>
      <w:bookmarkStart w:id="117" w:name="_Toc464738356"/>
      <w:bookmarkStart w:id="118" w:name="_Toc464738242"/>
      <w:bookmarkStart w:id="119" w:name="_Toc464740672"/>
      <w:bookmarkStart w:id="120" w:name="_Toc464738549"/>
      <w:bookmarkStart w:id="121" w:name="_Toc464738944"/>
      <w:bookmarkStart w:id="122" w:name="_Toc464739150"/>
      <w:bookmarkStart w:id="123" w:name="_Toc464739714"/>
      <w:bookmarkStart w:id="124" w:name="_Toc464740568"/>
      <w:bookmarkStart w:id="125" w:name="_Toc464741675"/>
      <w:bookmarkStart w:id="126" w:name="_Toc464742679"/>
      <w:bookmarkStart w:id="127" w:name="_Toc464742871"/>
      <w:bookmarkStart w:id="128" w:name="_Toc464743003"/>
      <w:bookmarkStart w:id="129" w:name="_Toc464743210"/>
      <w:bookmarkStart w:id="130" w:name="_Toc464743344"/>
      <w:bookmarkStart w:id="131" w:name="_Toc464743467"/>
      <w:bookmarkStart w:id="132" w:name="_Toc464743590"/>
      <w:bookmarkStart w:id="133" w:name="_Toc464743725"/>
      <w:bookmarkStart w:id="134" w:name="_Toc464743848"/>
      <w:bookmarkStart w:id="135" w:name="_Toc464744928"/>
      <w:bookmarkStart w:id="136" w:name="_Toc464745094"/>
      <w:bookmarkStart w:id="137" w:name="_Toc464745290"/>
      <w:bookmarkStart w:id="138" w:name="_Toc464752210"/>
      <w:bookmarkStart w:id="139" w:name="_Toc464753498"/>
      <w:bookmarkStart w:id="140" w:name="_Toc464753670"/>
      <w:bookmarkStart w:id="141" w:name="_Toc465114058"/>
      <w:bookmarkStart w:id="142" w:name="_Toc465343654"/>
      <w:bookmarkStart w:id="143" w:name="_Toc465344587"/>
      <w:bookmarkStart w:id="144" w:name="_Toc465345641"/>
      <w:bookmarkStart w:id="145" w:name="_Toc465345998"/>
      <w:bookmarkStart w:id="146" w:name="_Toc465346314"/>
      <w:bookmarkStart w:id="147" w:name="_Toc465346546"/>
      <w:bookmarkStart w:id="148" w:name="_Toc465348735"/>
      <w:bookmarkStart w:id="149" w:name="_Toc465348939"/>
      <w:bookmarkStart w:id="150" w:name="_Toc465349133"/>
      <w:bookmarkStart w:id="151" w:name="_Toc465351426"/>
      <w:bookmarkStart w:id="152" w:name="_Toc465349393"/>
      <w:bookmarkStart w:id="153" w:name="_Toc465350869"/>
      <w:bookmarkStart w:id="154" w:name="_Toc465351183"/>
      <w:bookmarkStart w:id="155" w:name="_Toc465351630"/>
      <w:bookmarkStart w:id="156" w:name="_Toc465351834"/>
      <w:bookmarkStart w:id="157" w:name="_Toc465351639"/>
      <w:bookmarkStart w:id="158" w:name="_Toc465352242"/>
      <w:bookmarkStart w:id="159" w:name="_Toc465352600"/>
      <w:bookmarkStart w:id="160" w:name="_Toc465352867"/>
      <w:bookmarkStart w:id="161" w:name="_Toc465353080"/>
      <w:bookmarkStart w:id="162" w:name="_Toc465354085"/>
      <w:bookmarkStart w:id="163" w:name="_Toc465354289"/>
      <w:bookmarkStart w:id="164" w:name="_Toc465354493"/>
      <w:bookmarkStart w:id="165" w:name="_Toc465354697"/>
      <w:bookmarkStart w:id="166" w:name="_Toc465354901"/>
      <w:bookmarkStart w:id="167" w:name="_Toc465355737"/>
      <w:bookmarkStart w:id="168" w:name="_Toc465355997"/>
      <w:bookmarkStart w:id="169" w:name="_Toc465356201"/>
      <w:bookmarkStart w:id="170" w:name="_Toc465356405"/>
      <w:bookmarkStart w:id="171" w:name="_Toc465357096"/>
      <w:bookmarkStart w:id="172" w:name="_Toc465357493"/>
      <w:bookmarkStart w:id="173" w:name="_Toc465357697"/>
      <w:bookmarkStart w:id="174" w:name="_Toc465360288"/>
      <w:bookmarkStart w:id="175" w:name="_Toc465360708"/>
      <w:bookmarkStart w:id="176" w:name="_Toc465360912"/>
      <w:bookmarkStart w:id="177" w:name="_Toc465361116"/>
      <w:bookmarkStart w:id="178" w:name="_Toc465361320"/>
      <w:bookmarkStart w:id="179" w:name="_Toc465361524"/>
      <w:bookmarkStart w:id="180" w:name="_Toc465362047"/>
      <w:bookmarkStart w:id="181" w:name="_Toc465362844"/>
      <w:bookmarkStart w:id="182" w:name="_Toc465363048"/>
      <w:bookmarkStart w:id="183" w:name="_Toc465363760"/>
      <w:bookmarkStart w:id="184" w:name="_Toc465364119"/>
      <w:bookmarkStart w:id="185" w:name="_Toc465369995"/>
      <w:bookmarkStart w:id="186" w:name="_Toc465370874"/>
      <w:bookmarkStart w:id="187" w:name="_Toc464487684"/>
      <w:bookmarkStart w:id="188" w:name="_Toc464490133"/>
      <w:bookmarkStart w:id="189" w:name="_Toc464492323"/>
      <w:bookmarkStart w:id="190" w:name="_Toc464493044"/>
      <w:bookmarkStart w:id="191" w:name="_Toc464493164"/>
      <w:bookmarkStart w:id="192" w:name="_Toc464494221"/>
      <w:bookmarkStart w:id="193" w:name="_Toc464494768"/>
      <w:bookmarkStart w:id="194" w:name="_Toc464656393"/>
      <w:bookmarkStart w:id="195" w:name="_Toc464658471"/>
      <w:bookmarkStart w:id="196" w:name="_Toc464658972"/>
      <w:bookmarkStart w:id="197" w:name="_Toc464664214"/>
      <w:bookmarkStart w:id="198" w:name="_Toc464665057"/>
      <w:bookmarkStart w:id="199" w:name="_Toc464667789"/>
      <w:bookmarkStart w:id="200" w:name="_Toc464735329"/>
      <w:bookmarkStart w:id="201" w:name="_Toc464735451"/>
      <w:bookmarkStart w:id="202" w:name="_Toc464735573"/>
      <w:bookmarkStart w:id="203" w:name="_Toc464735695"/>
      <w:bookmarkStart w:id="204" w:name="_Toc464735817"/>
      <w:bookmarkStart w:id="205" w:name="_Toc464735939"/>
      <w:bookmarkStart w:id="206" w:name="_Toc464736061"/>
      <w:bookmarkStart w:id="207" w:name="_Toc464736183"/>
      <w:bookmarkStart w:id="208" w:name="_Toc464736305"/>
      <w:bookmarkStart w:id="209" w:name="_Toc464736427"/>
      <w:bookmarkStart w:id="210" w:name="_Toc464736549"/>
      <w:bookmarkStart w:id="211" w:name="_Toc464736671"/>
      <w:bookmarkStart w:id="212" w:name="_Toc464736793"/>
      <w:bookmarkStart w:id="213" w:name="_Toc464736915"/>
      <w:bookmarkStart w:id="214" w:name="_Toc464737037"/>
      <w:bookmarkStart w:id="215" w:name="_Toc464737185"/>
      <w:bookmarkStart w:id="216" w:name="_Toc464737388"/>
      <w:bookmarkStart w:id="217" w:name="_Toc464737510"/>
      <w:bookmarkStart w:id="218" w:name="_Toc464737651"/>
      <w:bookmarkStart w:id="219" w:name="_Toc464737869"/>
      <w:bookmarkStart w:id="220" w:name="_Toc464737991"/>
      <w:bookmarkStart w:id="221" w:name="_Toc464738113"/>
      <w:bookmarkStart w:id="222" w:name="_Toc464738235"/>
      <w:bookmarkStart w:id="223" w:name="_Toc464738357"/>
      <w:bookmarkStart w:id="224" w:name="_Toc464738243"/>
      <w:bookmarkStart w:id="225" w:name="_Toc464740673"/>
      <w:bookmarkStart w:id="226" w:name="_Toc464738550"/>
      <w:bookmarkStart w:id="227" w:name="_Toc464738945"/>
      <w:bookmarkStart w:id="228" w:name="_Toc464739151"/>
      <w:bookmarkStart w:id="229" w:name="_Toc464739715"/>
      <w:bookmarkStart w:id="230" w:name="_Toc464740569"/>
      <w:bookmarkStart w:id="231" w:name="_Toc464741676"/>
      <w:bookmarkStart w:id="232" w:name="_Toc464742680"/>
      <w:bookmarkStart w:id="233" w:name="_Toc464742872"/>
      <w:bookmarkStart w:id="234" w:name="_Toc464743004"/>
      <w:bookmarkStart w:id="235" w:name="_Toc464743211"/>
      <w:bookmarkStart w:id="236" w:name="_Toc464743345"/>
      <w:bookmarkStart w:id="237" w:name="_Toc464743468"/>
      <w:bookmarkStart w:id="238" w:name="_Toc464743591"/>
      <w:bookmarkStart w:id="239" w:name="_Toc464743726"/>
      <w:bookmarkStart w:id="240" w:name="_Toc464743849"/>
      <w:bookmarkStart w:id="241" w:name="_Toc464744929"/>
      <w:bookmarkStart w:id="242" w:name="_Toc464745095"/>
      <w:bookmarkStart w:id="243" w:name="_Toc464745291"/>
      <w:bookmarkStart w:id="244" w:name="_Toc464752211"/>
      <w:bookmarkStart w:id="245" w:name="_Toc464753499"/>
      <w:bookmarkStart w:id="246" w:name="_Toc464753671"/>
      <w:bookmarkStart w:id="247" w:name="_Toc465114059"/>
      <w:bookmarkStart w:id="248" w:name="_Toc465343655"/>
      <w:bookmarkStart w:id="249" w:name="_Toc465344588"/>
      <w:bookmarkStart w:id="250" w:name="_Toc465345642"/>
      <w:bookmarkStart w:id="251" w:name="_Toc465345999"/>
      <w:bookmarkStart w:id="252" w:name="_Toc465346315"/>
      <w:bookmarkStart w:id="253" w:name="_Toc465346547"/>
      <w:bookmarkStart w:id="254" w:name="_Toc465348736"/>
      <w:bookmarkStart w:id="255" w:name="_Toc465348940"/>
      <w:bookmarkStart w:id="256" w:name="_Toc465349134"/>
      <w:bookmarkStart w:id="257" w:name="_Toc465351427"/>
      <w:bookmarkStart w:id="258" w:name="_Toc465349394"/>
      <w:bookmarkStart w:id="259" w:name="_Toc465350870"/>
      <w:bookmarkStart w:id="260" w:name="_Toc465351184"/>
      <w:bookmarkStart w:id="261" w:name="_Toc465351631"/>
      <w:bookmarkStart w:id="262" w:name="_Toc465351835"/>
      <w:bookmarkStart w:id="263" w:name="_Toc465351640"/>
      <w:bookmarkStart w:id="264" w:name="_Toc465352243"/>
      <w:bookmarkStart w:id="265" w:name="_Toc465352601"/>
      <w:bookmarkStart w:id="266" w:name="_Toc465352868"/>
      <w:bookmarkStart w:id="267" w:name="_Toc465353081"/>
      <w:bookmarkStart w:id="268" w:name="_Toc465354086"/>
      <w:bookmarkStart w:id="269" w:name="_Toc465354290"/>
      <w:bookmarkStart w:id="270" w:name="_Toc465354494"/>
      <w:bookmarkStart w:id="271" w:name="_Toc465354698"/>
      <w:bookmarkStart w:id="272" w:name="_Toc465354902"/>
      <w:bookmarkStart w:id="273" w:name="_Toc465355738"/>
      <w:bookmarkStart w:id="274" w:name="_Toc465355998"/>
      <w:bookmarkStart w:id="275" w:name="_Toc465356202"/>
      <w:bookmarkStart w:id="276" w:name="_Toc465356406"/>
      <w:bookmarkStart w:id="277" w:name="_Toc465357097"/>
      <w:bookmarkStart w:id="278" w:name="_Toc465357494"/>
      <w:bookmarkStart w:id="279" w:name="_Toc465357698"/>
      <w:bookmarkStart w:id="280" w:name="_Toc465360289"/>
      <w:bookmarkStart w:id="281" w:name="_Toc465360709"/>
      <w:bookmarkStart w:id="282" w:name="_Toc465360913"/>
      <w:bookmarkStart w:id="283" w:name="_Toc465361117"/>
      <w:bookmarkStart w:id="284" w:name="_Toc465361321"/>
      <w:bookmarkStart w:id="285" w:name="_Toc465361525"/>
      <w:bookmarkStart w:id="286" w:name="_Toc465362048"/>
      <w:bookmarkStart w:id="287" w:name="_Toc465362845"/>
      <w:bookmarkStart w:id="288" w:name="_Toc465363049"/>
      <w:bookmarkStart w:id="289" w:name="_Toc465363761"/>
      <w:bookmarkStart w:id="290" w:name="_Toc465364120"/>
      <w:bookmarkStart w:id="291" w:name="_Toc465369996"/>
      <w:bookmarkStart w:id="292" w:name="_Toc465370875"/>
      <w:bookmarkStart w:id="293" w:name="_Toc464487685"/>
      <w:bookmarkStart w:id="294" w:name="_Toc464490134"/>
      <w:bookmarkStart w:id="295" w:name="_Toc464492324"/>
      <w:bookmarkStart w:id="296" w:name="_Toc464493045"/>
      <w:bookmarkStart w:id="297" w:name="_Toc464493165"/>
      <w:bookmarkStart w:id="298" w:name="_Toc464494222"/>
      <w:bookmarkStart w:id="299" w:name="_Toc464494769"/>
      <w:bookmarkStart w:id="300" w:name="_Toc464656394"/>
      <w:bookmarkStart w:id="301" w:name="_Toc464658472"/>
      <w:bookmarkStart w:id="302" w:name="_Toc464658973"/>
      <w:bookmarkStart w:id="303" w:name="_Toc464664215"/>
      <w:bookmarkStart w:id="304" w:name="_Toc464665058"/>
      <w:bookmarkStart w:id="305" w:name="_Toc464667790"/>
      <w:bookmarkStart w:id="306" w:name="_Toc464735330"/>
      <w:bookmarkStart w:id="307" w:name="_Toc464735452"/>
      <w:bookmarkStart w:id="308" w:name="_Toc464735574"/>
      <w:bookmarkStart w:id="309" w:name="_Toc464735696"/>
      <w:bookmarkStart w:id="310" w:name="_Toc464735818"/>
      <w:bookmarkStart w:id="311" w:name="_Toc464735940"/>
      <w:bookmarkStart w:id="312" w:name="_Toc464736062"/>
      <w:bookmarkStart w:id="313" w:name="_Toc464736184"/>
      <w:bookmarkStart w:id="314" w:name="_Toc464736306"/>
      <w:bookmarkStart w:id="315" w:name="_Toc464736428"/>
      <w:bookmarkStart w:id="316" w:name="_Toc464736550"/>
      <w:bookmarkStart w:id="317" w:name="_Toc464736672"/>
      <w:bookmarkStart w:id="318" w:name="_Toc464736794"/>
      <w:bookmarkStart w:id="319" w:name="_Toc464736916"/>
      <w:bookmarkStart w:id="320" w:name="_Toc464737038"/>
      <w:bookmarkStart w:id="321" w:name="_Toc464737186"/>
      <w:bookmarkStart w:id="322" w:name="_Toc464737389"/>
      <w:bookmarkStart w:id="323" w:name="_Toc464737511"/>
      <w:bookmarkStart w:id="324" w:name="_Toc464737652"/>
      <w:bookmarkStart w:id="325" w:name="_Toc464737870"/>
      <w:bookmarkStart w:id="326" w:name="_Toc464737992"/>
      <w:bookmarkStart w:id="327" w:name="_Toc464738114"/>
      <w:bookmarkStart w:id="328" w:name="_Toc464738236"/>
      <w:bookmarkStart w:id="329" w:name="_Toc464738358"/>
      <w:bookmarkStart w:id="330" w:name="_Toc464738244"/>
      <w:bookmarkStart w:id="331" w:name="_Toc464738551"/>
      <w:bookmarkStart w:id="332" w:name="_Toc464738946"/>
      <w:bookmarkStart w:id="333" w:name="_Toc464739152"/>
      <w:bookmarkStart w:id="334" w:name="_Toc464739716"/>
      <w:bookmarkStart w:id="335" w:name="_Toc464740570"/>
      <w:bookmarkStart w:id="336" w:name="_Toc464741677"/>
      <w:bookmarkStart w:id="337" w:name="_Toc464742681"/>
      <w:bookmarkStart w:id="338" w:name="_Toc464742873"/>
      <w:bookmarkStart w:id="339" w:name="_Toc464743005"/>
      <w:bookmarkStart w:id="340" w:name="_Toc464743212"/>
      <w:bookmarkStart w:id="341" w:name="_Toc464743346"/>
      <w:bookmarkStart w:id="342" w:name="_Toc464743469"/>
      <w:bookmarkStart w:id="343" w:name="_Toc464743592"/>
      <w:bookmarkStart w:id="344" w:name="_Toc464743727"/>
      <w:bookmarkStart w:id="345" w:name="_Toc464743850"/>
      <w:bookmarkStart w:id="346" w:name="_Toc464744930"/>
      <w:bookmarkStart w:id="347" w:name="_Toc464745096"/>
      <w:bookmarkStart w:id="348" w:name="_Toc464745292"/>
      <w:bookmarkStart w:id="349" w:name="_Toc464752212"/>
      <w:bookmarkStart w:id="350" w:name="_Toc464753500"/>
      <w:bookmarkStart w:id="351" w:name="_Toc464753672"/>
      <w:bookmarkStart w:id="352" w:name="_Toc465114060"/>
      <w:bookmarkStart w:id="353" w:name="_Toc465343656"/>
      <w:bookmarkStart w:id="354" w:name="_Toc465344589"/>
      <w:bookmarkStart w:id="355" w:name="_Toc465345643"/>
      <w:bookmarkStart w:id="356" w:name="_Toc465346000"/>
      <w:bookmarkStart w:id="357" w:name="_Toc465346316"/>
      <w:bookmarkStart w:id="358" w:name="_Toc465346548"/>
      <w:bookmarkStart w:id="359" w:name="_Toc465348737"/>
      <w:bookmarkStart w:id="360" w:name="_Toc465348941"/>
      <w:bookmarkStart w:id="361" w:name="_Toc465349135"/>
      <w:bookmarkStart w:id="362" w:name="_Toc465351428"/>
      <w:bookmarkStart w:id="363" w:name="_Toc465349395"/>
      <w:bookmarkStart w:id="364" w:name="_Toc465350871"/>
      <w:bookmarkStart w:id="365" w:name="_Toc465351185"/>
      <w:bookmarkStart w:id="366" w:name="_Toc465351632"/>
      <w:bookmarkStart w:id="367" w:name="_Toc465351836"/>
      <w:bookmarkStart w:id="368" w:name="_Toc465351641"/>
      <w:bookmarkStart w:id="369" w:name="_Toc465352244"/>
      <w:bookmarkStart w:id="370" w:name="_Toc465352602"/>
      <w:bookmarkStart w:id="371" w:name="_Toc465352869"/>
      <w:bookmarkStart w:id="372" w:name="_Toc465353082"/>
      <w:bookmarkStart w:id="373" w:name="_Toc465354087"/>
      <w:bookmarkStart w:id="374" w:name="_Toc465354291"/>
      <w:bookmarkStart w:id="375" w:name="_Toc465354495"/>
      <w:bookmarkStart w:id="376" w:name="_Toc465354699"/>
      <w:bookmarkStart w:id="377" w:name="_Toc465354903"/>
      <w:bookmarkStart w:id="378" w:name="_Toc465355739"/>
      <w:bookmarkStart w:id="379" w:name="_Toc465355999"/>
      <w:bookmarkStart w:id="380" w:name="_Toc465356203"/>
      <w:bookmarkStart w:id="381" w:name="_Toc465356407"/>
      <w:bookmarkStart w:id="382" w:name="_Toc465357098"/>
      <w:bookmarkStart w:id="383" w:name="_Toc465357495"/>
      <w:bookmarkStart w:id="384" w:name="_Toc465357699"/>
      <w:bookmarkStart w:id="385" w:name="_Toc465360290"/>
      <w:bookmarkStart w:id="386" w:name="_Toc465360710"/>
      <w:bookmarkStart w:id="387" w:name="_Toc465360914"/>
      <w:bookmarkStart w:id="388" w:name="_Toc465361118"/>
      <w:bookmarkStart w:id="389" w:name="_Toc465361322"/>
      <w:bookmarkStart w:id="390" w:name="_Toc465361526"/>
      <w:bookmarkStart w:id="391" w:name="_Toc465362049"/>
      <w:bookmarkStart w:id="392" w:name="_Toc465362846"/>
      <w:bookmarkStart w:id="393" w:name="_Toc465363050"/>
      <w:bookmarkStart w:id="394" w:name="_Toc465363762"/>
      <w:bookmarkStart w:id="395" w:name="_Toc465364121"/>
      <w:bookmarkStart w:id="396" w:name="_Toc465369997"/>
      <w:bookmarkStart w:id="397" w:name="_Toc465370876"/>
      <w:bookmarkStart w:id="398" w:name="_Toc464487686"/>
      <w:bookmarkStart w:id="399" w:name="_Toc464490135"/>
      <w:bookmarkStart w:id="400" w:name="_Toc464492325"/>
      <w:bookmarkStart w:id="401" w:name="_Toc464493046"/>
      <w:bookmarkStart w:id="402" w:name="_Toc464493166"/>
      <w:bookmarkStart w:id="403" w:name="_Toc464494223"/>
      <w:bookmarkStart w:id="404" w:name="_Toc464494770"/>
      <w:bookmarkStart w:id="405" w:name="_Toc464656395"/>
      <w:bookmarkStart w:id="406" w:name="_Toc464658473"/>
      <w:bookmarkStart w:id="407" w:name="_Toc464658974"/>
      <w:bookmarkStart w:id="408" w:name="_Toc464664216"/>
      <w:bookmarkStart w:id="409" w:name="_Toc464665059"/>
      <w:bookmarkStart w:id="410" w:name="_Toc464667791"/>
      <w:bookmarkStart w:id="411" w:name="_Toc464735331"/>
      <w:bookmarkStart w:id="412" w:name="_Toc464735453"/>
      <w:bookmarkStart w:id="413" w:name="_Toc464735575"/>
      <w:bookmarkStart w:id="414" w:name="_Toc464735697"/>
      <w:bookmarkStart w:id="415" w:name="_Toc464735819"/>
      <w:bookmarkStart w:id="416" w:name="_Toc464735941"/>
      <w:bookmarkStart w:id="417" w:name="_Toc464736063"/>
      <w:bookmarkStart w:id="418" w:name="_Toc464736185"/>
      <w:bookmarkStart w:id="419" w:name="_Toc464736307"/>
      <w:bookmarkStart w:id="420" w:name="_Toc464736429"/>
      <w:bookmarkStart w:id="421" w:name="_Toc464736551"/>
      <w:bookmarkStart w:id="422" w:name="_Toc464736673"/>
      <w:bookmarkStart w:id="423" w:name="_Toc464736795"/>
      <w:bookmarkStart w:id="424" w:name="_Toc464736917"/>
      <w:bookmarkStart w:id="425" w:name="_Toc464737039"/>
      <w:bookmarkStart w:id="426" w:name="_Toc464737187"/>
      <w:bookmarkStart w:id="427" w:name="_Toc464737390"/>
      <w:bookmarkStart w:id="428" w:name="_Toc464737512"/>
      <w:bookmarkStart w:id="429" w:name="_Toc464737653"/>
      <w:bookmarkStart w:id="430" w:name="_Toc464737871"/>
      <w:bookmarkStart w:id="431" w:name="_Toc464737993"/>
      <w:bookmarkStart w:id="432" w:name="_Toc464738115"/>
      <w:bookmarkStart w:id="433" w:name="_Toc464738237"/>
      <w:bookmarkStart w:id="434" w:name="_Toc464738359"/>
      <w:bookmarkStart w:id="435" w:name="_Toc464738245"/>
      <w:bookmarkStart w:id="436" w:name="_Toc464738552"/>
      <w:bookmarkStart w:id="437" w:name="_Toc464738947"/>
      <w:bookmarkStart w:id="438" w:name="_Toc464739153"/>
      <w:bookmarkStart w:id="439" w:name="_Toc464739717"/>
      <w:bookmarkStart w:id="440" w:name="_Toc464740571"/>
      <w:bookmarkStart w:id="441" w:name="_Toc464741678"/>
      <w:bookmarkStart w:id="442" w:name="_Toc464742682"/>
      <w:bookmarkStart w:id="443" w:name="_Toc464742874"/>
      <w:bookmarkStart w:id="444" w:name="_Toc464743006"/>
      <w:bookmarkStart w:id="445" w:name="_Toc464743213"/>
      <w:bookmarkStart w:id="446" w:name="_Toc464743347"/>
      <w:bookmarkStart w:id="447" w:name="_Toc464743470"/>
      <w:bookmarkStart w:id="448" w:name="_Toc464743593"/>
      <w:bookmarkStart w:id="449" w:name="_Toc464743728"/>
      <w:bookmarkStart w:id="450" w:name="_Toc464743851"/>
      <w:bookmarkStart w:id="451" w:name="_Toc464744931"/>
      <w:bookmarkStart w:id="452" w:name="_Toc464745097"/>
      <w:bookmarkStart w:id="453" w:name="_Toc464745293"/>
      <w:bookmarkStart w:id="454" w:name="_Toc464752213"/>
      <w:bookmarkStart w:id="455" w:name="_Toc464753501"/>
      <w:bookmarkStart w:id="456" w:name="_Toc464753673"/>
      <w:bookmarkStart w:id="457" w:name="_Toc465114061"/>
      <w:bookmarkStart w:id="458" w:name="_Toc465343657"/>
      <w:bookmarkStart w:id="459" w:name="_Toc465344590"/>
      <w:bookmarkStart w:id="460" w:name="_Toc465345644"/>
      <w:bookmarkStart w:id="461" w:name="_Toc465346001"/>
      <w:bookmarkStart w:id="462" w:name="_Toc465346317"/>
      <w:bookmarkStart w:id="463" w:name="_Toc465346549"/>
      <w:bookmarkStart w:id="464" w:name="_Toc465348738"/>
      <w:bookmarkStart w:id="465" w:name="_Toc465348942"/>
      <w:bookmarkStart w:id="466" w:name="_Toc465349136"/>
      <w:bookmarkStart w:id="467" w:name="_Toc465351429"/>
      <w:bookmarkStart w:id="468" w:name="_Toc465349396"/>
      <w:bookmarkStart w:id="469" w:name="_Toc465350872"/>
      <w:bookmarkStart w:id="470" w:name="_Toc465351186"/>
      <w:bookmarkStart w:id="471" w:name="_Toc465351633"/>
      <w:bookmarkStart w:id="472" w:name="_Toc465351837"/>
      <w:bookmarkStart w:id="473" w:name="_Toc465351642"/>
      <w:bookmarkStart w:id="474" w:name="_Toc465352245"/>
      <w:bookmarkStart w:id="475" w:name="_Toc465352603"/>
      <w:bookmarkStart w:id="476" w:name="_Toc465352870"/>
      <w:bookmarkStart w:id="477" w:name="_Toc465353083"/>
      <w:bookmarkStart w:id="478" w:name="_Toc465354088"/>
      <w:bookmarkStart w:id="479" w:name="_Toc465354292"/>
      <w:bookmarkStart w:id="480" w:name="_Toc465354496"/>
      <w:bookmarkStart w:id="481" w:name="_Toc465354700"/>
      <w:bookmarkStart w:id="482" w:name="_Toc465354904"/>
      <w:bookmarkStart w:id="483" w:name="_Toc465355740"/>
      <w:bookmarkStart w:id="484" w:name="_Toc465356000"/>
      <w:bookmarkStart w:id="485" w:name="_Toc465356204"/>
      <w:bookmarkStart w:id="486" w:name="_Toc465356408"/>
      <w:bookmarkStart w:id="487" w:name="_Toc465357099"/>
      <w:bookmarkStart w:id="488" w:name="_Toc465357496"/>
      <w:bookmarkStart w:id="489" w:name="_Toc465357700"/>
      <w:bookmarkStart w:id="490" w:name="_Toc465360291"/>
      <w:bookmarkStart w:id="491" w:name="_Toc465360711"/>
      <w:bookmarkStart w:id="492" w:name="_Toc465360915"/>
      <w:bookmarkStart w:id="493" w:name="_Toc465361119"/>
      <w:bookmarkStart w:id="494" w:name="_Toc465361323"/>
      <w:bookmarkStart w:id="495" w:name="_Toc465361527"/>
      <w:bookmarkStart w:id="496" w:name="_Toc465362050"/>
      <w:bookmarkStart w:id="497" w:name="_Toc465362847"/>
      <w:bookmarkStart w:id="498" w:name="_Toc465363051"/>
      <w:bookmarkStart w:id="499" w:name="_Toc465363763"/>
      <w:bookmarkStart w:id="500" w:name="_Toc465364122"/>
      <w:bookmarkStart w:id="501" w:name="_Toc465369998"/>
      <w:bookmarkStart w:id="502" w:name="_Toc465370877"/>
      <w:bookmarkStart w:id="503" w:name="_Toc464487687"/>
      <w:bookmarkStart w:id="504" w:name="_Toc464490136"/>
      <w:bookmarkStart w:id="505" w:name="_Toc464492326"/>
      <w:bookmarkStart w:id="506" w:name="_Toc464493047"/>
      <w:bookmarkStart w:id="507" w:name="_Toc464493167"/>
      <w:bookmarkStart w:id="508" w:name="_Toc464494224"/>
      <w:bookmarkStart w:id="509" w:name="_Toc464494771"/>
      <w:bookmarkStart w:id="510" w:name="_Toc464656396"/>
      <w:bookmarkStart w:id="511" w:name="_Toc464658474"/>
      <w:bookmarkStart w:id="512" w:name="_Toc464658975"/>
      <w:bookmarkStart w:id="513" w:name="_Toc464664217"/>
      <w:bookmarkStart w:id="514" w:name="_Toc464665060"/>
      <w:bookmarkStart w:id="515" w:name="_Toc464667792"/>
      <w:bookmarkStart w:id="516" w:name="_Toc464735332"/>
      <w:bookmarkStart w:id="517" w:name="_Toc464735454"/>
      <w:bookmarkStart w:id="518" w:name="_Toc464735576"/>
      <w:bookmarkStart w:id="519" w:name="_Toc464735698"/>
      <w:bookmarkStart w:id="520" w:name="_Toc464735820"/>
      <w:bookmarkStart w:id="521" w:name="_Toc464735942"/>
      <w:bookmarkStart w:id="522" w:name="_Toc464736064"/>
      <w:bookmarkStart w:id="523" w:name="_Toc464736186"/>
      <w:bookmarkStart w:id="524" w:name="_Toc464736308"/>
      <w:bookmarkStart w:id="525" w:name="_Toc464736430"/>
      <w:bookmarkStart w:id="526" w:name="_Toc464736552"/>
      <w:bookmarkStart w:id="527" w:name="_Toc464736674"/>
      <w:bookmarkStart w:id="528" w:name="_Toc464736796"/>
      <w:bookmarkStart w:id="529" w:name="_Toc464736918"/>
      <w:bookmarkStart w:id="530" w:name="_Toc464737040"/>
      <w:bookmarkStart w:id="531" w:name="_Toc464737188"/>
      <w:bookmarkStart w:id="532" w:name="_Toc464737391"/>
      <w:bookmarkStart w:id="533" w:name="_Toc464737513"/>
      <w:bookmarkStart w:id="534" w:name="_Toc464737654"/>
      <w:bookmarkStart w:id="535" w:name="_Toc464737872"/>
      <w:bookmarkStart w:id="536" w:name="_Toc464737994"/>
      <w:bookmarkStart w:id="537" w:name="_Toc464738116"/>
      <w:bookmarkStart w:id="538" w:name="_Toc464738238"/>
      <w:bookmarkStart w:id="539" w:name="_Toc464738360"/>
      <w:bookmarkStart w:id="540" w:name="_Toc464738246"/>
      <w:bookmarkStart w:id="541" w:name="_Toc464738553"/>
      <w:bookmarkStart w:id="542" w:name="_Toc464738948"/>
      <w:bookmarkStart w:id="543" w:name="_Toc464739154"/>
      <w:bookmarkStart w:id="544" w:name="_Toc464739718"/>
      <w:bookmarkStart w:id="545" w:name="_Toc464740572"/>
      <w:bookmarkStart w:id="546" w:name="_Toc464741679"/>
      <w:bookmarkStart w:id="547" w:name="_Toc464742683"/>
      <w:bookmarkStart w:id="548" w:name="_Toc464742875"/>
      <w:bookmarkStart w:id="549" w:name="_Toc464743007"/>
      <w:bookmarkStart w:id="550" w:name="_Toc464743214"/>
      <w:bookmarkStart w:id="551" w:name="_Toc464743348"/>
      <w:bookmarkStart w:id="552" w:name="_Toc464743471"/>
      <w:bookmarkStart w:id="553" w:name="_Toc464743594"/>
      <w:bookmarkStart w:id="554" w:name="_Toc464743729"/>
      <w:bookmarkStart w:id="555" w:name="_Toc464743852"/>
      <w:bookmarkStart w:id="556" w:name="_Toc464744932"/>
      <w:bookmarkStart w:id="557" w:name="_Toc464745098"/>
      <w:bookmarkStart w:id="558" w:name="_Toc464745294"/>
      <w:bookmarkStart w:id="559" w:name="_Toc464752214"/>
      <w:bookmarkStart w:id="560" w:name="_Toc464753502"/>
      <w:bookmarkStart w:id="561" w:name="_Toc464753674"/>
      <w:bookmarkStart w:id="562" w:name="_Toc465114062"/>
      <w:bookmarkStart w:id="563" w:name="_Toc465343658"/>
      <w:bookmarkStart w:id="564" w:name="_Toc465344591"/>
      <w:bookmarkStart w:id="565" w:name="_Toc465345645"/>
      <w:bookmarkStart w:id="566" w:name="_Toc465346002"/>
      <w:bookmarkStart w:id="567" w:name="_Toc465346318"/>
      <w:bookmarkStart w:id="568" w:name="_Toc465346550"/>
      <w:bookmarkStart w:id="569" w:name="_Toc465348739"/>
      <w:bookmarkStart w:id="570" w:name="_Toc465348943"/>
      <w:bookmarkStart w:id="571" w:name="_Toc465349137"/>
      <w:bookmarkStart w:id="572" w:name="_Toc465351430"/>
      <w:bookmarkStart w:id="573" w:name="_Toc465349397"/>
      <w:bookmarkStart w:id="574" w:name="_Toc465350873"/>
      <w:bookmarkStart w:id="575" w:name="_Toc465351187"/>
      <w:bookmarkStart w:id="576" w:name="_Toc465351634"/>
      <w:bookmarkStart w:id="577" w:name="_Toc465351838"/>
      <w:bookmarkStart w:id="578" w:name="_Toc465351644"/>
      <w:bookmarkStart w:id="579" w:name="_Toc465352246"/>
      <w:bookmarkStart w:id="580" w:name="_Toc465352604"/>
      <w:bookmarkStart w:id="581" w:name="_Toc465352871"/>
      <w:bookmarkStart w:id="582" w:name="_Toc465353084"/>
      <w:bookmarkStart w:id="583" w:name="_Toc465354089"/>
      <w:bookmarkStart w:id="584" w:name="_Toc465354293"/>
      <w:bookmarkStart w:id="585" w:name="_Toc465354497"/>
      <w:bookmarkStart w:id="586" w:name="_Toc465354701"/>
      <w:bookmarkStart w:id="587" w:name="_Toc465354905"/>
      <w:bookmarkStart w:id="588" w:name="_Toc465355741"/>
      <w:bookmarkStart w:id="589" w:name="_Toc465356001"/>
      <w:bookmarkStart w:id="590" w:name="_Toc465356205"/>
      <w:bookmarkStart w:id="591" w:name="_Toc465356409"/>
      <w:bookmarkStart w:id="592" w:name="_Toc465357100"/>
      <w:bookmarkStart w:id="593" w:name="_Toc465357497"/>
      <w:bookmarkStart w:id="594" w:name="_Toc465357701"/>
      <w:bookmarkStart w:id="595" w:name="_Toc465360292"/>
      <w:bookmarkStart w:id="596" w:name="_Toc465360712"/>
      <w:bookmarkStart w:id="597" w:name="_Toc465360916"/>
      <w:bookmarkStart w:id="598" w:name="_Toc465361120"/>
      <w:bookmarkStart w:id="599" w:name="_Toc465361324"/>
      <w:bookmarkStart w:id="600" w:name="_Toc465361528"/>
      <w:bookmarkStart w:id="601" w:name="_Toc465362051"/>
      <w:bookmarkStart w:id="602" w:name="_Toc465362848"/>
      <w:bookmarkStart w:id="603" w:name="_Toc465363052"/>
      <w:bookmarkStart w:id="604" w:name="_Toc465363764"/>
      <w:bookmarkStart w:id="605" w:name="_Toc465364123"/>
      <w:bookmarkStart w:id="606" w:name="_Toc465369999"/>
      <w:bookmarkStart w:id="607" w:name="_Toc465370878"/>
      <w:bookmarkStart w:id="608" w:name="_Toc464487688"/>
      <w:bookmarkStart w:id="609" w:name="_Toc464490137"/>
      <w:bookmarkStart w:id="610" w:name="_Toc464492327"/>
      <w:bookmarkStart w:id="611" w:name="_Toc464493048"/>
      <w:bookmarkStart w:id="612" w:name="_Toc464493168"/>
      <w:bookmarkStart w:id="613" w:name="_Toc464494225"/>
      <w:bookmarkStart w:id="614" w:name="_Toc464494772"/>
      <w:bookmarkStart w:id="615" w:name="_Toc464656397"/>
      <w:bookmarkStart w:id="616" w:name="_Toc464658475"/>
      <w:bookmarkStart w:id="617" w:name="_Toc464658976"/>
      <w:bookmarkStart w:id="618" w:name="_Toc464664218"/>
      <w:bookmarkStart w:id="619" w:name="_Toc464665061"/>
      <w:bookmarkStart w:id="620" w:name="_Toc464667793"/>
      <w:bookmarkStart w:id="621" w:name="_Toc464735333"/>
      <w:bookmarkStart w:id="622" w:name="_Toc464735455"/>
      <w:bookmarkStart w:id="623" w:name="_Toc464735577"/>
      <w:bookmarkStart w:id="624" w:name="_Toc464735699"/>
      <w:bookmarkStart w:id="625" w:name="_Toc464735821"/>
      <w:bookmarkStart w:id="626" w:name="_Toc464735943"/>
      <w:bookmarkStart w:id="627" w:name="_Toc464736065"/>
      <w:bookmarkStart w:id="628" w:name="_Toc464736187"/>
      <w:bookmarkStart w:id="629" w:name="_Toc464736309"/>
      <w:bookmarkStart w:id="630" w:name="_Toc464736431"/>
      <w:bookmarkStart w:id="631" w:name="_Toc464736553"/>
      <w:bookmarkStart w:id="632" w:name="_Toc464736675"/>
      <w:bookmarkStart w:id="633" w:name="_Toc464736797"/>
      <w:bookmarkStart w:id="634" w:name="_Toc464736919"/>
      <w:bookmarkStart w:id="635" w:name="_Toc464737041"/>
      <w:bookmarkStart w:id="636" w:name="_Toc464737189"/>
      <w:bookmarkStart w:id="637" w:name="_Toc464737392"/>
      <w:bookmarkStart w:id="638" w:name="_Toc464737514"/>
      <w:bookmarkStart w:id="639" w:name="_Toc464737655"/>
      <w:bookmarkStart w:id="640" w:name="_Toc464737873"/>
      <w:bookmarkStart w:id="641" w:name="_Toc464737995"/>
      <w:bookmarkStart w:id="642" w:name="_Toc464738117"/>
      <w:bookmarkStart w:id="643" w:name="_Toc464738239"/>
      <w:bookmarkStart w:id="644" w:name="_Toc464738361"/>
      <w:bookmarkStart w:id="645" w:name="_Toc464738248"/>
      <w:bookmarkStart w:id="646" w:name="_Toc464740677"/>
      <w:bookmarkStart w:id="647" w:name="_Toc464738554"/>
      <w:bookmarkStart w:id="648" w:name="_Toc464738949"/>
      <w:bookmarkStart w:id="649" w:name="_Toc464739155"/>
      <w:bookmarkStart w:id="650" w:name="_Toc464739719"/>
      <w:bookmarkStart w:id="651" w:name="_Toc464740573"/>
      <w:bookmarkStart w:id="652" w:name="_Toc464741680"/>
      <w:bookmarkStart w:id="653" w:name="_Toc464742684"/>
      <w:bookmarkStart w:id="654" w:name="_Toc464742876"/>
      <w:bookmarkStart w:id="655" w:name="_Toc464743008"/>
      <w:bookmarkStart w:id="656" w:name="_Toc464743215"/>
      <w:bookmarkStart w:id="657" w:name="_Toc464743349"/>
      <w:bookmarkStart w:id="658" w:name="_Toc464743472"/>
      <w:bookmarkStart w:id="659" w:name="_Toc464743595"/>
      <w:bookmarkStart w:id="660" w:name="_Toc464743730"/>
      <w:bookmarkStart w:id="661" w:name="_Toc464743853"/>
      <w:bookmarkStart w:id="662" w:name="_Toc464744933"/>
      <w:bookmarkStart w:id="663" w:name="_Toc464745099"/>
      <w:bookmarkStart w:id="664" w:name="_Toc464745295"/>
      <w:bookmarkStart w:id="665" w:name="_Toc464752215"/>
      <w:bookmarkStart w:id="666" w:name="_Toc464753503"/>
      <w:bookmarkStart w:id="667" w:name="_Toc464753675"/>
      <w:bookmarkStart w:id="668" w:name="_Toc465114063"/>
      <w:bookmarkStart w:id="669" w:name="_Toc465343659"/>
      <w:bookmarkStart w:id="670" w:name="_Toc465344592"/>
      <w:bookmarkStart w:id="671" w:name="_Toc465345646"/>
      <w:bookmarkStart w:id="672" w:name="_Toc465346003"/>
      <w:bookmarkStart w:id="673" w:name="_Toc465346319"/>
      <w:bookmarkStart w:id="674" w:name="_Toc465346551"/>
      <w:bookmarkStart w:id="675" w:name="_Toc465348740"/>
      <w:bookmarkStart w:id="676" w:name="_Toc465348944"/>
      <w:bookmarkStart w:id="677" w:name="_Toc465349194"/>
      <w:bookmarkStart w:id="678" w:name="_Toc465351431"/>
      <w:bookmarkStart w:id="679" w:name="_Toc465349398"/>
      <w:bookmarkStart w:id="680" w:name="_Toc465350874"/>
      <w:bookmarkStart w:id="681" w:name="_Toc465351188"/>
      <w:bookmarkStart w:id="682" w:name="_Toc465351635"/>
      <w:bookmarkStart w:id="683" w:name="_Toc465351839"/>
      <w:bookmarkStart w:id="684" w:name="_Toc465351645"/>
      <w:bookmarkStart w:id="685" w:name="_Toc465352247"/>
      <w:bookmarkStart w:id="686" w:name="_Toc465352605"/>
      <w:bookmarkStart w:id="687" w:name="_Toc465352872"/>
      <w:bookmarkStart w:id="688" w:name="_Toc465353085"/>
      <w:bookmarkStart w:id="689" w:name="_Toc465354090"/>
      <w:bookmarkStart w:id="690" w:name="_Toc465354294"/>
      <w:bookmarkStart w:id="691" w:name="_Toc465354498"/>
      <w:bookmarkStart w:id="692" w:name="_Toc465354702"/>
      <w:bookmarkStart w:id="693" w:name="_Toc465354906"/>
      <w:bookmarkStart w:id="694" w:name="_Toc465355742"/>
      <w:bookmarkStart w:id="695" w:name="_Toc465356002"/>
      <w:bookmarkStart w:id="696" w:name="_Toc465356206"/>
      <w:bookmarkStart w:id="697" w:name="_Toc465356410"/>
      <w:bookmarkStart w:id="698" w:name="_Toc465357101"/>
      <w:bookmarkStart w:id="699" w:name="_Toc465357498"/>
      <w:bookmarkStart w:id="700" w:name="_Toc465357702"/>
      <w:bookmarkStart w:id="701" w:name="_Toc465360293"/>
      <w:bookmarkStart w:id="702" w:name="_Toc465360713"/>
      <w:bookmarkStart w:id="703" w:name="_Toc465360917"/>
      <w:bookmarkStart w:id="704" w:name="_Toc465361121"/>
      <w:bookmarkStart w:id="705" w:name="_Toc465361325"/>
      <w:bookmarkStart w:id="706" w:name="_Toc465361529"/>
      <w:bookmarkStart w:id="707" w:name="_Toc465362052"/>
      <w:bookmarkStart w:id="708" w:name="_Toc465362849"/>
      <w:bookmarkStart w:id="709" w:name="_Toc465363053"/>
      <w:bookmarkStart w:id="710" w:name="_Toc465363765"/>
      <w:bookmarkStart w:id="711" w:name="_Toc465364124"/>
      <w:bookmarkStart w:id="712" w:name="_Toc465370000"/>
      <w:bookmarkStart w:id="713" w:name="_Toc465370879"/>
      <w:bookmarkStart w:id="714" w:name="_Toc464487689"/>
      <w:bookmarkStart w:id="715" w:name="_Toc464490138"/>
      <w:bookmarkStart w:id="716" w:name="_Toc464492328"/>
      <w:bookmarkStart w:id="717" w:name="_Toc464493049"/>
      <w:bookmarkStart w:id="718" w:name="_Toc464493169"/>
      <w:bookmarkStart w:id="719" w:name="_Toc464494226"/>
      <w:bookmarkStart w:id="720" w:name="_Toc464494773"/>
      <w:bookmarkStart w:id="721" w:name="_Toc464656398"/>
      <w:bookmarkStart w:id="722" w:name="_Toc464658476"/>
      <w:bookmarkStart w:id="723" w:name="_Toc464658977"/>
      <w:bookmarkStart w:id="724" w:name="_Toc464664219"/>
      <w:bookmarkStart w:id="725" w:name="_Toc464665062"/>
      <w:bookmarkStart w:id="726" w:name="_Toc464667794"/>
      <w:bookmarkStart w:id="727" w:name="_Toc464735334"/>
      <w:bookmarkStart w:id="728" w:name="_Toc464735456"/>
      <w:bookmarkStart w:id="729" w:name="_Toc464735578"/>
      <w:bookmarkStart w:id="730" w:name="_Toc464735700"/>
      <w:bookmarkStart w:id="731" w:name="_Toc464735822"/>
      <w:bookmarkStart w:id="732" w:name="_Toc464735944"/>
      <w:bookmarkStart w:id="733" w:name="_Toc464736066"/>
      <w:bookmarkStart w:id="734" w:name="_Toc464736188"/>
      <w:bookmarkStart w:id="735" w:name="_Toc464736310"/>
      <w:bookmarkStart w:id="736" w:name="_Toc464736432"/>
      <w:bookmarkStart w:id="737" w:name="_Toc464736554"/>
      <w:bookmarkStart w:id="738" w:name="_Toc464736676"/>
      <w:bookmarkStart w:id="739" w:name="_Toc464736798"/>
      <w:bookmarkStart w:id="740" w:name="_Toc464736920"/>
      <w:bookmarkStart w:id="741" w:name="_Toc464737042"/>
      <w:bookmarkStart w:id="742" w:name="_Toc464737190"/>
      <w:bookmarkStart w:id="743" w:name="_Toc464737393"/>
      <w:bookmarkStart w:id="744" w:name="_Toc464737515"/>
      <w:bookmarkStart w:id="745" w:name="_Toc464737656"/>
      <w:bookmarkStart w:id="746" w:name="_Toc464737874"/>
      <w:bookmarkStart w:id="747" w:name="_Toc464737996"/>
      <w:bookmarkStart w:id="748" w:name="_Toc464738118"/>
      <w:bookmarkStart w:id="749" w:name="_Toc464738240"/>
      <w:bookmarkStart w:id="750" w:name="_Toc464738362"/>
      <w:bookmarkStart w:id="751" w:name="_Toc464738249"/>
      <w:bookmarkStart w:id="752" w:name="_Toc464738555"/>
      <w:bookmarkStart w:id="753" w:name="_Toc464738950"/>
      <w:bookmarkStart w:id="754" w:name="_Toc464739156"/>
      <w:bookmarkStart w:id="755" w:name="_Toc464739720"/>
      <w:bookmarkStart w:id="756" w:name="_Toc464740574"/>
      <w:bookmarkStart w:id="757" w:name="_Toc464741681"/>
      <w:bookmarkStart w:id="758" w:name="_Toc464742685"/>
      <w:bookmarkStart w:id="759" w:name="_Toc464742877"/>
      <w:bookmarkStart w:id="760" w:name="_Toc464743009"/>
      <w:bookmarkStart w:id="761" w:name="_Toc464743216"/>
      <w:bookmarkStart w:id="762" w:name="_Toc464743350"/>
      <w:bookmarkStart w:id="763" w:name="_Toc464743473"/>
      <w:bookmarkStart w:id="764" w:name="_Toc464743596"/>
      <w:bookmarkStart w:id="765" w:name="_Toc464743731"/>
      <w:bookmarkStart w:id="766" w:name="_Toc464743854"/>
      <w:bookmarkStart w:id="767" w:name="_Toc464744934"/>
      <w:bookmarkStart w:id="768" w:name="_Toc464745100"/>
      <w:bookmarkStart w:id="769" w:name="_Toc464745296"/>
      <w:bookmarkStart w:id="770" w:name="_Toc464752216"/>
      <w:bookmarkStart w:id="771" w:name="_Toc464753504"/>
      <w:bookmarkStart w:id="772" w:name="_Toc464753676"/>
      <w:bookmarkStart w:id="773" w:name="_Toc465114064"/>
      <w:bookmarkStart w:id="774" w:name="_Toc465343660"/>
      <w:bookmarkStart w:id="775" w:name="_Toc465344593"/>
      <w:bookmarkStart w:id="776" w:name="_Toc465345647"/>
      <w:bookmarkStart w:id="777" w:name="_Toc465346004"/>
      <w:bookmarkStart w:id="778" w:name="_Toc465346320"/>
      <w:bookmarkStart w:id="779" w:name="_Toc465346552"/>
      <w:bookmarkStart w:id="780" w:name="_Toc465348741"/>
      <w:bookmarkStart w:id="781" w:name="_Toc465348945"/>
      <w:bookmarkStart w:id="782" w:name="_Toc465349195"/>
      <w:bookmarkStart w:id="783" w:name="_Toc465351432"/>
      <w:bookmarkStart w:id="784" w:name="_Toc465349399"/>
      <w:bookmarkStart w:id="785" w:name="_Toc465350875"/>
      <w:bookmarkStart w:id="786" w:name="_Toc465351189"/>
      <w:bookmarkStart w:id="787" w:name="_Toc465351636"/>
      <w:bookmarkStart w:id="788" w:name="_Toc465351840"/>
      <w:bookmarkStart w:id="789" w:name="_Toc465351648"/>
      <w:bookmarkStart w:id="790" w:name="_Toc465352248"/>
      <w:bookmarkStart w:id="791" w:name="_Toc465352606"/>
      <w:bookmarkStart w:id="792" w:name="_Toc465352873"/>
      <w:bookmarkStart w:id="793" w:name="_Toc465353086"/>
      <w:bookmarkStart w:id="794" w:name="_Toc465354091"/>
      <w:bookmarkStart w:id="795" w:name="_Toc465354295"/>
      <w:bookmarkStart w:id="796" w:name="_Toc465354499"/>
      <w:bookmarkStart w:id="797" w:name="_Toc465354703"/>
      <w:bookmarkStart w:id="798" w:name="_Toc465354907"/>
      <w:bookmarkStart w:id="799" w:name="_Toc465355743"/>
      <w:bookmarkStart w:id="800" w:name="_Toc465356003"/>
      <w:bookmarkStart w:id="801" w:name="_Toc465356207"/>
      <w:bookmarkStart w:id="802" w:name="_Toc465356411"/>
      <w:bookmarkStart w:id="803" w:name="_Toc465357102"/>
      <w:bookmarkStart w:id="804" w:name="_Toc465357499"/>
      <w:bookmarkStart w:id="805" w:name="_Toc465357703"/>
      <w:bookmarkStart w:id="806" w:name="_Toc465360294"/>
      <w:bookmarkStart w:id="807" w:name="_Toc465360714"/>
      <w:bookmarkStart w:id="808" w:name="_Toc465360918"/>
      <w:bookmarkStart w:id="809" w:name="_Toc465361122"/>
      <w:bookmarkStart w:id="810" w:name="_Toc465361326"/>
      <w:bookmarkStart w:id="811" w:name="_Toc465361530"/>
      <w:bookmarkStart w:id="812" w:name="_Toc465362053"/>
      <w:bookmarkStart w:id="813" w:name="_Toc465362850"/>
      <w:bookmarkStart w:id="814" w:name="_Toc465363054"/>
      <w:bookmarkStart w:id="815" w:name="_Toc465363766"/>
      <w:bookmarkStart w:id="816" w:name="_Toc465364125"/>
      <w:bookmarkStart w:id="817" w:name="_Toc465370001"/>
      <w:bookmarkStart w:id="818" w:name="_Toc465370880"/>
      <w:bookmarkStart w:id="819" w:name="_Toc464118303"/>
      <w:bookmarkStart w:id="820" w:name="_Toc464118410"/>
      <w:bookmarkStart w:id="821" w:name="_Toc464487690"/>
      <w:bookmarkStart w:id="822" w:name="_Toc464490139"/>
      <w:bookmarkStart w:id="823" w:name="_Toc464492329"/>
      <w:bookmarkStart w:id="824" w:name="_Toc464493050"/>
      <w:bookmarkStart w:id="825" w:name="_Toc464493170"/>
      <w:bookmarkStart w:id="826" w:name="_Toc464494227"/>
      <w:bookmarkStart w:id="827" w:name="_Toc464494774"/>
      <w:bookmarkStart w:id="828" w:name="_Toc464656399"/>
      <w:bookmarkStart w:id="829" w:name="_Toc464658477"/>
      <w:bookmarkStart w:id="830" w:name="_Toc464658978"/>
      <w:bookmarkStart w:id="831" w:name="_Toc464664220"/>
      <w:bookmarkStart w:id="832" w:name="_Toc464665063"/>
      <w:bookmarkStart w:id="833" w:name="_Toc464667795"/>
      <w:bookmarkStart w:id="834" w:name="_Toc464735335"/>
      <w:bookmarkStart w:id="835" w:name="_Toc464735457"/>
      <w:bookmarkStart w:id="836" w:name="_Toc464735579"/>
      <w:bookmarkStart w:id="837" w:name="_Toc464735701"/>
      <w:bookmarkStart w:id="838" w:name="_Toc464735823"/>
      <w:bookmarkStart w:id="839" w:name="_Toc464735945"/>
      <w:bookmarkStart w:id="840" w:name="_Toc464736067"/>
      <w:bookmarkStart w:id="841" w:name="_Toc464736189"/>
      <w:bookmarkStart w:id="842" w:name="_Toc464736311"/>
      <w:bookmarkStart w:id="843" w:name="_Toc464736433"/>
      <w:bookmarkStart w:id="844" w:name="_Toc464736555"/>
      <w:bookmarkStart w:id="845" w:name="_Toc464736677"/>
      <w:bookmarkStart w:id="846" w:name="_Toc464736799"/>
      <w:bookmarkStart w:id="847" w:name="_Toc464736921"/>
      <w:bookmarkStart w:id="848" w:name="_Toc464737043"/>
      <w:bookmarkStart w:id="849" w:name="_Toc464737191"/>
      <w:bookmarkStart w:id="850" w:name="_Toc464737394"/>
      <w:bookmarkStart w:id="851" w:name="_Toc464737516"/>
      <w:bookmarkStart w:id="852" w:name="_Toc464737657"/>
      <w:bookmarkStart w:id="853" w:name="_Toc464737875"/>
      <w:bookmarkStart w:id="854" w:name="_Toc464737997"/>
      <w:bookmarkStart w:id="855" w:name="_Toc464738119"/>
      <w:bookmarkStart w:id="856" w:name="_Toc464738241"/>
      <w:bookmarkStart w:id="857" w:name="_Toc464738363"/>
      <w:bookmarkStart w:id="858" w:name="_Toc464738252"/>
      <w:bookmarkStart w:id="859" w:name="_Toc464738556"/>
      <w:bookmarkStart w:id="860" w:name="_Toc464738951"/>
      <w:bookmarkStart w:id="861" w:name="_Toc464739157"/>
      <w:bookmarkStart w:id="862" w:name="_Toc464739721"/>
      <w:bookmarkStart w:id="863" w:name="_Toc464740575"/>
      <w:bookmarkStart w:id="864" w:name="_Toc464741682"/>
      <w:bookmarkStart w:id="865" w:name="_Toc464742686"/>
      <w:bookmarkStart w:id="866" w:name="_Toc464742878"/>
      <w:bookmarkStart w:id="867" w:name="_Toc464743010"/>
      <w:bookmarkStart w:id="868" w:name="_Toc464743217"/>
      <w:bookmarkStart w:id="869" w:name="_Toc464743351"/>
      <w:bookmarkStart w:id="870" w:name="_Toc464743474"/>
      <w:bookmarkStart w:id="871" w:name="_Toc464743597"/>
      <w:bookmarkStart w:id="872" w:name="_Toc464743732"/>
      <w:bookmarkStart w:id="873" w:name="_Toc464743855"/>
      <w:bookmarkStart w:id="874" w:name="_Toc464744935"/>
      <w:bookmarkStart w:id="875" w:name="_Toc464745101"/>
      <w:bookmarkStart w:id="876" w:name="_Toc464745297"/>
      <w:bookmarkStart w:id="877" w:name="_Toc464752217"/>
      <w:bookmarkStart w:id="878" w:name="_Toc464753505"/>
      <w:bookmarkStart w:id="879" w:name="_Toc464753677"/>
      <w:bookmarkStart w:id="880" w:name="_Toc465114065"/>
      <w:bookmarkStart w:id="881" w:name="_Toc465343661"/>
      <w:bookmarkStart w:id="882" w:name="_Toc465344594"/>
      <w:bookmarkStart w:id="883" w:name="_Toc465345648"/>
      <w:bookmarkStart w:id="884" w:name="_Toc465346005"/>
      <w:bookmarkStart w:id="885" w:name="_Toc465346321"/>
      <w:bookmarkStart w:id="886" w:name="_Toc465346553"/>
      <w:bookmarkStart w:id="887" w:name="_Toc465348742"/>
      <w:bookmarkStart w:id="888" w:name="_Toc465348946"/>
      <w:bookmarkStart w:id="889" w:name="_Toc465349196"/>
      <w:bookmarkStart w:id="890" w:name="_Toc465351433"/>
      <w:bookmarkStart w:id="891" w:name="_Toc465349400"/>
      <w:bookmarkStart w:id="892" w:name="_Toc465350876"/>
      <w:bookmarkStart w:id="893" w:name="_Toc465351190"/>
      <w:bookmarkStart w:id="894" w:name="_Toc465351637"/>
      <w:bookmarkStart w:id="895" w:name="_Toc465351841"/>
      <w:bookmarkStart w:id="896" w:name="_Toc465351650"/>
      <w:bookmarkStart w:id="897" w:name="_Toc465352249"/>
      <w:bookmarkStart w:id="898" w:name="_Toc465352607"/>
      <w:bookmarkStart w:id="899" w:name="_Toc465352874"/>
      <w:bookmarkStart w:id="900" w:name="_Toc465353087"/>
      <w:bookmarkStart w:id="901" w:name="_Toc465354092"/>
      <w:bookmarkStart w:id="902" w:name="_Toc465354296"/>
      <w:bookmarkStart w:id="903" w:name="_Toc465354500"/>
      <w:bookmarkStart w:id="904" w:name="_Toc465354704"/>
      <w:bookmarkStart w:id="905" w:name="_Toc465354908"/>
      <w:bookmarkStart w:id="906" w:name="_Toc465355744"/>
      <w:bookmarkStart w:id="907" w:name="_Toc465356004"/>
      <w:bookmarkStart w:id="908" w:name="_Toc465356208"/>
      <w:bookmarkStart w:id="909" w:name="_Toc465356412"/>
      <w:bookmarkStart w:id="910" w:name="_Toc465357103"/>
      <w:bookmarkStart w:id="911" w:name="_Toc465357500"/>
      <w:bookmarkStart w:id="912" w:name="_Toc465357704"/>
      <w:bookmarkStart w:id="913" w:name="_Toc465360295"/>
      <w:bookmarkStart w:id="914" w:name="_Toc465360715"/>
      <w:bookmarkStart w:id="915" w:name="_Toc465360919"/>
      <w:bookmarkStart w:id="916" w:name="_Toc465361123"/>
      <w:bookmarkStart w:id="917" w:name="_Toc465361327"/>
      <w:bookmarkStart w:id="918" w:name="_Toc465361531"/>
      <w:bookmarkStart w:id="919" w:name="_Toc465362054"/>
      <w:bookmarkStart w:id="920" w:name="_Toc465362851"/>
      <w:bookmarkStart w:id="921" w:name="_Toc465363055"/>
      <w:bookmarkStart w:id="922" w:name="_Toc465363767"/>
      <w:bookmarkStart w:id="923" w:name="_Toc465364126"/>
      <w:bookmarkStart w:id="924" w:name="_Toc465370002"/>
      <w:bookmarkStart w:id="925" w:name="_Toc465370881"/>
      <w:bookmarkStart w:id="926" w:name="_Toc450661969"/>
      <w:bookmarkStart w:id="927" w:name="_Toc450665227"/>
      <w:bookmarkStart w:id="928" w:name="_Toc450843522"/>
      <w:bookmarkStart w:id="929" w:name="_Toc450857555"/>
      <w:bookmarkStart w:id="930" w:name="_Toc450859895"/>
      <w:bookmarkStart w:id="931" w:name="_Toc450901807"/>
      <w:bookmarkStart w:id="932" w:name="_Toc463436950"/>
      <w:bookmarkStart w:id="933" w:name="_Toc463437043"/>
      <w:bookmarkStart w:id="934" w:name="_Toc464494228"/>
      <w:bookmarkStart w:id="935" w:name="_Toc464667334"/>
      <w:bookmarkStart w:id="936" w:name="_Toc464745102"/>
      <w:bookmarkStart w:id="937" w:name="_Toc465363768"/>
      <w:bookmarkStart w:id="938" w:name="_Toc472356403"/>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r w:rsidRPr="00990701">
        <w:t>La fibre optique</w:t>
      </w:r>
      <w:r>
        <w:t xml:space="preserve">, </w:t>
      </w:r>
      <w:r w:rsidRPr="00990701">
        <w:t xml:space="preserve">la technologie la plus </w:t>
      </w:r>
      <w:r>
        <w:t>performante</w:t>
      </w:r>
      <w:bookmarkEnd w:id="926"/>
      <w:bookmarkEnd w:id="927"/>
      <w:bookmarkEnd w:id="928"/>
      <w:bookmarkEnd w:id="929"/>
      <w:bookmarkEnd w:id="930"/>
      <w:bookmarkEnd w:id="931"/>
      <w:bookmarkEnd w:id="932"/>
      <w:bookmarkEnd w:id="933"/>
      <w:bookmarkEnd w:id="934"/>
      <w:bookmarkEnd w:id="935"/>
      <w:bookmarkEnd w:id="936"/>
      <w:bookmarkEnd w:id="937"/>
      <w:bookmarkEnd w:id="938"/>
    </w:p>
    <w:p w14:paraId="12257FD8" w14:textId="77777777" w:rsidR="00223656" w:rsidRPr="00990701" w:rsidRDefault="00223656" w:rsidP="00DB5718">
      <w:r w:rsidRPr="00990701">
        <w:t xml:space="preserve">L’utilisation de la fibre optique a d’abord concerné les liaisons transcontinentales dès les années 1970 </w:t>
      </w:r>
      <w:r>
        <w:t xml:space="preserve">avec les </w:t>
      </w:r>
      <w:r w:rsidRPr="00990701">
        <w:t>câbles sous-marins, puis les liaisons nationales au cours des années 1990, et enfin les liaisons régionales ou départementales</w:t>
      </w:r>
      <w:r>
        <w:t xml:space="preserve"> à partir d</w:t>
      </w:r>
      <w:r w:rsidRPr="00990701">
        <w:t>es années 2000.</w:t>
      </w:r>
    </w:p>
    <w:p w14:paraId="12257FD9" w14:textId="7FF9EB64" w:rsidR="00223656" w:rsidRPr="00990701" w:rsidRDefault="00223656" w:rsidP="00DB5718">
      <w:r w:rsidRPr="00990701">
        <w:t xml:space="preserve">Au regard </w:t>
      </w:r>
      <w:r>
        <w:t>de ses</w:t>
      </w:r>
      <w:r w:rsidRPr="00990701">
        <w:t xml:space="preserve"> performances, </w:t>
      </w:r>
      <w:r>
        <w:t>la fibre optique</w:t>
      </w:r>
      <w:r w:rsidRPr="00990701">
        <w:t xml:space="preserve"> appar</w:t>
      </w:r>
      <w:r>
        <w:t>aît</w:t>
      </w:r>
      <w:r w:rsidRPr="00990701">
        <w:t xml:space="preserve"> comme le meilleur vecteur de transmission du signal. </w:t>
      </w:r>
      <w:r>
        <w:t>Son apport</w:t>
      </w:r>
      <w:r w:rsidRPr="00990701">
        <w:t xml:space="preserve"> essentiel </w:t>
      </w:r>
      <w:r>
        <w:t>en comparaison du</w:t>
      </w:r>
      <w:r w:rsidRPr="00990701">
        <w:t xml:space="preserve"> </w:t>
      </w:r>
      <w:r>
        <w:t xml:space="preserve">conducteur en </w:t>
      </w:r>
      <w:r w:rsidRPr="00990701">
        <w:t>cuivre consiste en un</w:t>
      </w:r>
      <w:r>
        <w:t xml:space="preserve"> affaiblissement </w:t>
      </w:r>
      <w:r w:rsidRPr="00990701">
        <w:t xml:space="preserve">très </w:t>
      </w:r>
      <w:r w:rsidR="000B38CA">
        <w:t>limité</w:t>
      </w:r>
      <w:r w:rsidR="000B38CA" w:rsidRPr="00990701">
        <w:t xml:space="preserve"> </w:t>
      </w:r>
      <w:r w:rsidRPr="00990701">
        <w:t>du signal transmis</w:t>
      </w:r>
      <w:r>
        <w:t xml:space="preserve"> sur la distance, ce qui permet </w:t>
      </w:r>
      <w:r w:rsidRPr="00990701">
        <w:t xml:space="preserve">d’envisager des liaisons de plus grande </w:t>
      </w:r>
      <w:r>
        <w:t>portée. Les débits (aujourd’hui supérieurs à 100</w:t>
      </w:r>
      <w:r w:rsidR="008D24B2">
        <w:t> </w:t>
      </w:r>
      <w:r>
        <w:t xml:space="preserve">Mbps) bénéficient des progrès des équipements électroniques d’extrémité. </w:t>
      </w:r>
      <w:r w:rsidRPr="00990701">
        <w:t xml:space="preserve">La durée d’utilisation d’une fibre optique </w:t>
      </w:r>
      <w:r>
        <w:t>est de plusieurs décennies</w:t>
      </w:r>
      <w:r w:rsidRPr="00990701">
        <w:t xml:space="preserve">. C’est grâce à son utilisation </w:t>
      </w:r>
      <w:r w:rsidR="007279C7">
        <w:t xml:space="preserve">dans les différents éléments </w:t>
      </w:r>
      <w:r w:rsidR="007279C7">
        <w:lastRenderedPageBreak/>
        <w:t xml:space="preserve">constitutifs d’un réseau </w:t>
      </w:r>
      <w:r w:rsidRPr="00990701">
        <w:t>qu’il a pu être répondu à la demande croissante de trafic</w:t>
      </w:r>
      <w:r>
        <w:t xml:space="preserve"> et</w:t>
      </w:r>
      <w:r w:rsidRPr="00990701">
        <w:t xml:space="preserve"> que la congestion des réseaux a pu être évitée.</w:t>
      </w:r>
    </w:p>
    <w:p w14:paraId="12257FDA" w14:textId="31C85F6E" w:rsidR="00223656" w:rsidRPr="00990701" w:rsidRDefault="00223656" w:rsidP="00DB5718">
      <w:r w:rsidRPr="00990701">
        <w:t>La France produit environ 50</w:t>
      </w:r>
      <w:r w:rsidR="00CF62E2">
        <w:t xml:space="preserve"> </w:t>
      </w:r>
      <w:r w:rsidR="006937EA">
        <w:t>%</w:t>
      </w:r>
      <w:r w:rsidRPr="00990701">
        <w:t xml:space="preserve"> de la fibre optique fabriquée en Europe et possède un tissu d’entreprises, généralement de moyenne ou petite taille, liées à </w:t>
      </w:r>
      <w:r>
        <w:t>cette</w:t>
      </w:r>
      <w:r w:rsidRPr="00990701">
        <w:t xml:space="preserve"> technologie (</w:t>
      </w:r>
      <w:r w:rsidR="00F156C8">
        <w:t xml:space="preserve">fabrication de </w:t>
      </w:r>
      <w:r w:rsidRPr="00990701">
        <w:t>boîtiers de raccordement par exemple). La filière industrielle comprend des équipementiers, des opérateurs de communications électroniques et des installateurs. Les quatre principales fédérations représentatives de cette filière</w:t>
      </w:r>
      <w:r w:rsidRPr="00990701">
        <w:rPr>
          <w:vertAlign w:val="superscript"/>
        </w:rPr>
        <w:footnoteReference w:id="11"/>
      </w:r>
      <w:r w:rsidRPr="00990701">
        <w:t xml:space="preserve"> ont ainsi créé en 2009 une plateforme interprofessionnelle, « Objectif fibre », pour permettre le déploiement massif et industrialisé de la fibre optique.</w:t>
      </w:r>
    </w:p>
    <w:p w14:paraId="12257FDB" w14:textId="494CB390" w:rsidR="00223656" w:rsidRDefault="00223656" w:rsidP="00DB5718">
      <w:r w:rsidRPr="00990701">
        <w:t>Dans ses différents plans nationaux, la France a fait prioritairement le choix de la fibre optique jusqu’à l’abonné</w:t>
      </w:r>
      <w:r>
        <w:t xml:space="preserve">, </w:t>
      </w:r>
      <w:r w:rsidRPr="00990701">
        <w:t xml:space="preserve">alors que la plupart des autres États ont privilégié la modernisation du câble ou la montée en débit sur la partie terminale du </w:t>
      </w:r>
      <w:r w:rsidR="00E65FF0">
        <w:t>réseau en cuivre</w:t>
      </w:r>
      <w:r w:rsidR="00EE2546">
        <w:t>.</w:t>
      </w:r>
      <w:r w:rsidR="0036748A">
        <w:t xml:space="preserve"> </w:t>
      </w:r>
      <w:r w:rsidRPr="00990701">
        <w:t>L’ampleur de l’«</w:t>
      </w:r>
      <w:r w:rsidR="00B673AB">
        <w:t> </w:t>
      </w:r>
      <w:r w:rsidRPr="00990701">
        <w:t>opticalisation</w:t>
      </w:r>
      <w:r w:rsidR="00B673AB">
        <w:t> </w:t>
      </w:r>
      <w:r w:rsidRPr="00990701">
        <w:t xml:space="preserve">» des derniers mètres des réseaux constitue une question majeure en raison des coûts d’établissement dans les zones à habitat </w:t>
      </w:r>
      <w:r w:rsidRPr="007C7868">
        <w:t>dispersé</w:t>
      </w:r>
      <w:r w:rsidR="00EE2546">
        <w:rPr>
          <w:rStyle w:val="Appelnotedebasdep"/>
        </w:rPr>
        <w:footnoteReference w:id="12"/>
      </w:r>
      <w:r>
        <w:t>.</w:t>
      </w:r>
    </w:p>
    <w:p w14:paraId="12257FDC" w14:textId="0330765D" w:rsidR="00223656" w:rsidRDefault="00223656" w:rsidP="00DB5718">
      <w:r>
        <w:t xml:space="preserve">En </w:t>
      </w:r>
      <w:r w:rsidR="00F156C8">
        <w:t>France,</w:t>
      </w:r>
      <w:r w:rsidRPr="002F4C6B">
        <w:t xml:space="preserve"> au 2</w:t>
      </w:r>
      <w:r w:rsidRPr="003C6541">
        <w:rPr>
          <w:vertAlign w:val="superscript"/>
        </w:rPr>
        <w:t>ème</w:t>
      </w:r>
      <w:r w:rsidRPr="002F4C6B">
        <w:t xml:space="preserve"> trimestre 2016</w:t>
      </w:r>
      <w:r>
        <w:t xml:space="preserve">, six millions et demi de logements sont éligibles à des offres </w:t>
      </w:r>
      <w:r w:rsidR="00EE2546">
        <w:t>en fibre optique jusqu’à l’abonné</w:t>
      </w:r>
      <w:r>
        <w:t xml:space="preserve"> dont 677 000 au sein des </w:t>
      </w:r>
      <w:r w:rsidR="007279C7">
        <w:t xml:space="preserve">réseaux </w:t>
      </w:r>
      <w:r w:rsidR="004A0930">
        <w:t xml:space="preserve">en zone </w:t>
      </w:r>
      <w:r w:rsidR="007279C7">
        <w:t>d’initiative publique</w:t>
      </w:r>
      <w:r>
        <w:t>.</w:t>
      </w:r>
    </w:p>
    <w:p w14:paraId="12257FDD" w14:textId="79D78376" w:rsidR="00223656" w:rsidRPr="00990701" w:rsidRDefault="00223656" w:rsidP="00413C8B">
      <w:pPr>
        <w:pStyle w:val="Titre3"/>
      </w:pPr>
      <w:bookmarkStart w:id="939" w:name="_Toc450661970"/>
      <w:bookmarkStart w:id="940" w:name="_Toc450665228"/>
      <w:bookmarkStart w:id="941" w:name="_Toc450843523"/>
      <w:bookmarkStart w:id="942" w:name="_Toc450857556"/>
      <w:bookmarkStart w:id="943" w:name="_Toc450859896"/>
      <w:bookmarkStart w:id="944" w:name="_Toc450901808"/>
      <w:bookmarkStart w:id="945" w:name="_Toc463436951"/>
      <w:bookmarkStart w:id="946" w:name="_Toc463437044"/>
      <w:bookmarkStart w:id="947" w:name="_Toc464494229"/>
      <w:bookmarkStart w:id="948" w:name="_Toc464667335"/>
      <w:bookmarkStart w:id="949" w:name="_Toc464745103"/>
      <w:bookmarkStart w:id="950" w:name="_Toc465363769"/>
      <w:bookmarkStart w:id="951" w:name="_Toc472356404"/>
      <w:r w:rsidRPr="00990701">
        <w:t>Le</w:t>
      </w:r>
      <w:r>
        <w:t>s réseaux</w:t>
      </w:r>
      <w:r w:rsidRPr="00990701">
        <w:t xml:space="preserve"> câbl</w:t>
      </w:r>
      <w:r>
        <w:t>és</w:t>
      </w:r>
      <w:bookmarkEnd w:id="939"/>
      <w:bookmarkEnd w:id="940"/>
      <w:bookmarkEnd w:id="941"/>
      <w:bookmarkEnd w:id="942"/>
      <w:bookmarkEnd w:id="943"/>
      <w:bookmarkEnd w:id="944"/>
      <w:bookmarkEnd w:id="945"/>
      <w:bookmarkEnd w:id="946"/>
      <w:bookmarkEnd w:id="947"/>
      <w:bookmarkEnd w:id="948"/>
      <w:bookmarkEnd w:id="949"/>
      <w:bookmarkEnd w:id="950"/>
      <w:r w:rsidR="004801A2">
        <w:t xml:space="preserve"> offrent déjà du très haut débit</w:t>
      </w:r>
      <w:r w:rsidR="006A6AB3">
        <w:br/>
      </w:r>
      <w:r w:rsidR="00A567EF">
        <w:t xml:space="preserve">à </w:t>
      </w:r>
      <w:r w:rsidR="004801A2">
        <w:t>plus d’un quart de la population</w:t>
      </w:r>
      <w:bookmarkEnd w:id="951"/>
    </w:p>
    <w:p w14:paraId="12257FDE" w14:textId="308034D7" w:rsidR="00223656" w:rsidRPr="00990701" w:rsidRDefault="00223656" w:rsidP="00DB5718">
      <w:r w:rsidRPr="00990701">
        <w:t xml:space="preserve">Les réseaux câblés ont été déployés à partir des années 1980 pour offrir des services de diffusion de programmes télévisuels. </w:t>
      </w:r>
      <w:r w:rsidR="00B733A3">
        <w:t xml:space="preserve">Ils mettent en œuvre un </w:t>
      </w:r>
      <w:r w:rsidR="00A72529">
        <w:t>media de transmission</w:t>
      </w:r>
      <w:r w:rsidR="00F156C8">
        <w:t>,</w:t>
      </w:r>
      <w:r w:rsidR="00A72529">
        <w:t xml:space="preserve"> </w:t>
      </w:r>
      <w:r w:rsidR="00B733A3">
        <w:t>dit câble coaxial</w:t>
      </w:r>
      <w:r w:rsidR="00F156C8">
        <w:t>,</w:t>
      </w:r>
      <w:r w:rsidR="000C7414">
        <w:t xml:space="preserve"> ainsi que des équipements électroniques spécifiques</w:t>
      </w:r>
      <w:r w:rsidR="00B733A3">
        <w:t xml:space="preserve">. </w:t>
      </w:r>
      <w:r w:rsidRPr="00990701">
        <w:t xml:space="preserve">À la fin des années 1990, ces réseaux </w:t>
      </w:r>
      <w:r>
        <w:t xml:space="preserve">ont pu aussi </w:t>
      </w:r>
      <w:r w:rsidRPr="00990701">
        <w:t>offrir des services</w:t>
      </w:r>
      <w:r>
        <w:t xml:space="preserve"> d’accès à internet</w:t>
      </w:r>
      <w:r w:rsidR="005873D8">
        <w:t xml:space="preserve"> </w:t>
      </w:r>
      <w:r w:rsidR="00D866F3">
        <w:t xml:space="preserve">à la </w:t>
      </w:r>
      <w:r w:rsidR="005873D8">
        <w:t xml:space="preserve">suite </w:t>
      </w:r>
      <w:r w:rsidR="00D866F3">
        <w:t>de</w:t>
      </w:r>
      <w:r w:rsidR="005873D8">
        <w:t xml:space="preserve"> leur </w:t>
      </w:r>
      <w:r w:rsidR="005873D8">
        <w:lastRenderedPageBreak/>
        <w:t>modernisation</w:t>
      </w:r>
      <w:r w:rsidRPr="00990701">
        <w:rPr>
          <w:vertAlign w:val="superscript"/>
        </w:rPr>
        <w:footnoteReference w:id="13"/>
      </w:r>
      <w:r w:rsidRPr="00990701">
        <w:t>. L</w:t>
      </w:r>
      <w:r>
        <w:t>’utilisation</w:t>
      </w:r>
      <w:r w:rsidRPr="00990701">
        <w:t xml:space="preserve"> de fibres optiques </w:t>
      </w:r>
      <w:r>
        <w:t xml:space="preserve">sur </w:t>
      </w:r>
      <w:r w:rsidR="007279C7">
        <w:t xml:space="preserve">les </w:t>
      </w:r>
      <w:r>
        <w:t xml:space="preserve">portions amont </w:t>
      </w:r>
      <w:r w:rsidR="007279C7">
        <w:t xml:space="preserve">de ces </w:t>
      </w:r>
      <w:r>
        <w:t>réseau</w:t>
      </w:r>
      <w:r w:rsidR="007279C7">
        <w:t>x (les cœurs de réseau)</w:t>
      </w:r>
      <w:r>
        <w:t xml:space="preserve"> a </w:t>
      </w:r>
      <w:r w:rsidRPr="00990701">
        <w:t>amélioré la capacité de transmission</w:t>
      </w:r>
      <w:r w:rsidR="00EE2546">
        <w:t xml:space="preserve"> du câble</w:t>
      </w:r>
      <w:r w:rsidRPr="00990701">
        <w:t xml:space="preserve">. Les débits maximaux offerts sur les derniers tronçons </w:t>
      </w:r>
      <w:r w:rsidR="00EE2546">
        <w:t xml:space="preserve">du réseau câblé </w:t>
      </w:r>
      <w:r w:rsidRPr="00990701">
        <w:t>peuvent varier entre 20 et plusieurs centaines de Mbps.</w:t>
      </w:r>
    </w:p>
    <w:p w14:paraId="12257FDF" w14:textId="6C43159F" w:rsidR="00223656" w:rsidRDefault="002F4A8D" w:rsidP="00DB5718">
      <w:r>
        <w:t>Historiquement</w:t>
      </w:r>
      <w:r w:rsidR="00D866F3">
        <w:t>,</w:t>
      </w:r>
      <w:r>
        <w:t xml:space="preserve"> l</w:t>
      </w:r>
      <w:r w:rsidRPr="00990701">
        <w:t xml:space="preserve">a </w:t>
      </w:r>
      <w:r w:rsidR="00223656" w:rsidRPr="00990701">
        <w:t xml:space="preserve">première offre d’accès au haut débit </w:t>
      </w:r>
      <w:r w:rsidR="00223656">
        <w:t xml:space="preserve">en France </w:t>
      </w:r>
      <w:r w:rsidR="00223656" w:rsidRPr="00990701">
        <w:t xml:space="preserve">a été réalisée sur un réseau câblé. </w:t>
      </w:r>
      <w:r w:rsidR="0036748A">
        <w:t>Les réseaux câ</w:t>
      </w:r>
      <w:r>
        <w:t>blés ont depuis été modernisés et représentent</w:t>
      </w:r>
      <w:r w:rsidR="00223656" w:rsidRPr="00990701">
        <w:t xml:space="preserve"> le mode le plus répandu d’accès au très haut débit en France </w:t>
      </w:r>
      <w:r>
        <w:t>et</w:t>
      </w:r>
      <w:r w:rsidR="00223656" w:rsidRPr="00990701">
        <w:t xml:space="preserve"> dans </w:t>
      </w:r>
      <w:r w:rsidRPr="00990701">
        <w:t>l’</w:t>
      </w:r>
      <w:r>
        <w:t>Union européenne</w:t>
      </w:r>
      <w:r w:rsidR="00223656" w:rsidRPr="00990701">
        <w:t>.</w:t>
      </w:r>
    </w:p>
    <w:p w14:paraId="12257FE0" w14:textId="77777777" w:rsidR="00223656" w:rsidRDefault="00223656" w:rsidP="00DB5718">
      <w:r w:rsidRPr="00990701">
        <w:t xml:space="preserve">En </w:t>
      </w:r>
      <w:r>
        <w:t>France,</w:t>
      </w:r>
      <w:r w:rsidRPr="00990701">
        <w:t xml:space="preserve"> </w:t>
      </w:r>
      <w:r>
        <w:t>au 2</w:t>
      </w:r>
      <w:r w:rsidRPr="003C6541">
        <w:rPr>
          <w:vertAlign w:val="superscript"/>
        </w:rPr>
        <w:t>ème</w:t>
      </w:r>
      <w:r w:rsidRPr="00990701">
        <w:t xml:space="preserve"> trimestre 201</w:t>
      </w:r>
      <w:r>
        <w:t>6</w:t>
      </w:r>
      <w:r w:rsidRPr="00990701">
        <w:t xml:space="preserve">, près de neuf millions de logements sont éligibles à des offres </w:t>
      </w:r>
      <w:r w:rsidR="00094A2A">
        <w:t xml:space="preserve">de </w:t>
      </w:r>
      <w:r w:rsidRPr="00990701">
        <w:t xml:space="preserve">très haut débit avec terminaison en câble coaxial dont le débit est supérieur ou égal à 30 Mbps et </w:t>
      </w:r>
      <w:r>
        <w:t>plus de sept</w:t>
      </w:r>
      <w:r w:rsidRPr="00990701">
        <w:t xml:space="preserve"> millions </w:t>
      </w:r>
      <w:r>
        <w:t>et demi</w:t>
      </w:r>
      <w:r w:rsidRPr="00990701">
        <w:t xml:space="preserve"> sont éligibles à des offres dont le débit est supérieur ou égal à 100 Mbps. Au sein du parc câblé total, 3,</w:t>
      </w:r>
      <w:r>
        <w:t>9 </w:t>
      </w:r>
      <w:r w:rsidRPr="00990701">
        <w:t>millions de logements éligibles sont situés en dehors des zones très denses.</w:t>
      </w:r>
    </w:p>
    <w:p w14:paraId="12257FE1" w14:textId="5BDB410C" w:rsidR="00223656" w:rsidRDefault="00223656" w:rsidP="00413C8B">
      <w:pPr>
        <w:pStyle w:val="Titre3"/>
      </w:pPr>
      <w:bookmarkStart w:id="952" w:name="_Toc463436952"/>
      <w:bookmarkStart w:id="953" w:name="_Toc463437045"/>
      <w:bookmarkStart w:id="954" w:name="_Toc464494230"/>
      <w:bookmarkStart w:id="955" w:name="_Toc464667336"/>
      <w:bookmarkStart w:id="956" w:name="_Toc464745104"/>
      <w:bookmarkStart w:id="957" w:name="_Toc465363770"/>
      <w:bookmarkStart w:id="958" w:name="_Toc472356405"/>
      <w:r>
        <w:t>La montée en débit sur</w:t>
      </w:r>
      <w:r w:rsidR="004801A2">
        <w:t xml:space="preserve"> </w:t>
      </w:r>
      <w:r>
        <w:t>cuivre</w:t>
      </w:r>
      <w:bookmarkEnd w:id="952"/>
      <w:bookmarkEnd w:id="953"/>
      <w:bookmarkEnd w:id="954"/>
      <w:bookmarkEnd w:id="955"/>
      <w:bookmarkEnd w:id="956"/>
      <w:bookmarkEnd w:id="957"/>
      <w:r w:rsidR="004801A2">
        <w:t xml:space="preserve"> n’a été possible</w:t>
      </w:r>
      <w:r w:rsidR="006A6AB3">
        <w:br/>
      </w:r>
      <w:r w:rsidR="004801A2">
        <w:t>que récemment</w:t>
      </w:r>
      <w:bookmarkEnd w:id="958"/>
    </w:p>
    <w:p w14:paraId="12257FE2" w14:textId="4177F9D7" w:rsidR="00223656" w:rsidRDefault="00310027" w:rsidP="00DB5718">
      <w:r>
        <w:t xml:space="preserve">Le </w:t>
      </w:r>
      <w:r w:rsidR="00E65FF0">
        <w:t>réseau en cuivre</w:t>
      </w:r>
      <w:r>
        <w:t xml:space="preserve"> en France, propriété d’Orange, a permis d’accéder à </w:t>
      </w:r>
      <w:r w:rsidR="007D767A">
        <w:t>i</w:t>
      </w:r>
      <w:r>
        <w:t>nternet dès la fin des années 1990.</w:t>
      </w:r>
      <w:r w:rsidR="00F51564">
        <w:t xml:space="preserve"> </w:t>
      </w:r>
      <w:r w:rsidR="00223656">
        <w:t>La montée en débit</w:t>
      </w:r>
      <w:r w:rsidR="00223656" w:rsidRPr="00BD7C3D">
        <w:t xml:space="preserve"> </w:t>
      </w:r>
      <w:r w:rsidR="00223656">
        <w:t>sur cuivre</w:t>
      </w:r>
      <w:r w:rsidR="003D7527">
        <w:rPr>
          <w:rStyle w:val="Appelnotedebasdep"/>
        </w:rPr>
        <w:footnoteReference w:id="14"/>
      </w:r>
      <w:r w:rsidR="00223656">
        <w:t xml:space="preserve"> permet d’apporter du très haut débit sur </w:t>
      </w:r>
      <w:r w:rsidR="00F51564">
        <w:t xml:space="preserve">ce </w:t>
      </w:r>
      <w:r w:rsidR="00223656">
        <w:t xml:space="preserve">réseau aux </w:t>
      </w:r>
      <w:r w:rsidR="00223656" w:rsidRPr="00BD7C3D">
        <w:t>logement</w:t>
      </w:r>
      <w:r w:rsidR="00223656">
        <w:t xml:space="preserve">s situés à </w:t>
      </w:r>
      <w:r w:rsidR="003D7527">
        <w:t xml:space="preserve">environ </w:t>
      </w:r>
      <w:r w:rsidR="00223656">
        <w:t>un</w:t>
      </w:r>
      <w:r w:rsidR="00223656" w:rsidRPr="00BD7C3D">
        <w:t xml:space="preserve"> kilomètre</w:t>
      </w:r>
      <w:r w:rsidR="00223656">
        <w:t xml:space="preserve"> des armoires de rue de rattachement.</w:t>
      </w:r>
    </w:p>
    <w:p w14:paraId="12257FE3" w14:textId="16B163AC" w:rsidR="00223656" w:rsidRPr="00990701" w:rsidRDefault="00223656" w:rsidP="00DB5718">
      <w:r>
        <w:t>Bien qu’</w:t>
      </w:r>
      <w:r w:rsidRPr="00990701">
        <w:t xml:space="preserve">offrant des performances inférieures </w:t>
      </w:r>
      <w:r w:rsidR="00900BAD">
        <w:t>à la fibre optique jus</w:t>
      </w:r>
      <w:r w:rsidR="00BF3AB1">
        <w:t>q</w:t>
      </w:r>
      <w:r w:rsidR="00900BAD">
        <w:t>u’à l’abonné</w:t>
      </w:r>
      <w:r w:rsidR="00E67137">
        <w:t>,</w:t>
      </w:r>
      <w:r>
        <w:t xml:space="preserve"> cette solution</w:t>
      </w:r>
      <w:r w:rsidRPr="00990701">
        <w:t xml:space="preserve"> présente l’avantage, lorsqu’elle est applicable, d’être rapidement mise en œuvre et </w:t>
      </w:r>
      <w:r>
        <w:t>d’être moins coûteuse</w:t>
      </w:r>
      <w:r w:rsidR="00513FB1">
        <w:t xml:space="preserve"> car elle s’exonère de l’établissement d’un </w:t>
      </w:r>
      <w:r w:rsidR="00900BAD">
        <w:t xml:space="preserve">nouveau </w:t>
      </w:r>
      <w:r w:rsidR="00513FB1">
        <w:t>réseau de raccordement final, voire d’un réseau de distribution</w:t>
      </w:r>
      <w:r>
        <w:t>. C</w:t>
      </w:r>
      <w:r w:rsidRPr="00990701">
        <w:t xml:space="preserve">’est </w:t>
      </w:r>
      <w:r>
        <w:t>l’</w:t>
      </w:r>
      <w:r w:rsidRPr="00990701">
        <w:t xml:space="preserve">option technologique privilégiée dans le déploiement du très haut débit de grands pays européens tels que le Royaume-Uni ou </w:t>
      </w:r>
      <w:r w:rsidR="00513FB1">
        <w:t>l’</w:t>
      </w:r>
      <w:r>
        <w:t>Allemagne dans les zones non câblées.</w:t>
      </w:r>
      <w:r w:rsidR="00F052DF" w:rsidRPr="00F052DF">
        <w:t xml:space="preserve"> </w:t>
      </w:r>
      <w:r w:rsidR="00094A2A">
        <w:t xml:space="preserve">En </w:t>
      </w:r>
      <w:r w:rsidR="00771EC6">
        <w:t>France,</w:t>
      </w:r>
      <w:r w:rsidR="00094A2A">
        <w:t xml:space="preserve"> l</w:t>
      </w:r>
      <w:r w:rsidR="00771EC6">
        <w:t>’</w:t>
      </w:r>
      <w:r w:rsidR="00F052DF" w:rsidRPr="00F052DF">
        <w:t xml:space="preserve">ouverture commerciale </w:t>
      </w:r>
      <w:r w:rsidR="00F052DF">
        <w:t xml:space="preserve">de cette </w:t>
      </w:r>
      <w:r w:rsidR="00771EC6">
        <w:t xml:space="preserve">technologie </w:t>
      </w:r>
      <w:r w:rsidR="004801A2">
        <w:t xml:space="preserve">introduite en 2013 </w:t>
      </w:r>
      <w:r w:rsidR="00F052DF">
        <w:t>n’a été réalisée qu’</w:t>
      </w:r>
      <w:r w:rsidR="00F052DF" w:rsidRPr="00F052DF">
        <w:t>à l'automne 2014</w:t>
      </w:r>
      <w:r w:rsidR="00094A2A">
        <w:t>.</w:t>
      </w:r>
    </w:p>
    <w:p w14:paraId="12257FE4" w14:textId="77777777" w:rsidR="00223656" w:rsidRDefault="00223656" w:rsidP="00DB5718">
      <w:r w:rsidRPr="009E415F">
        <w:lastRenderedPageBreak/>
        <w:t>En France, au 2</w:t>
      </w:r>
      <w:r w:rsidRPr="003C6541">
        <w:rPr>
          <w:vertAlign w:val="superscript"/>
        </w:rPr>
        <w:t>ème</w:t>
      </w:r>
      <w:r w:rsidRPr="009E415F">
        <w:t xml:space="preserve"> trimestre 2016, p</w:t>
      </w:r>
      <w:r>
        <w:t>rè</w:t>
      </w:r>
      <w:r w:rsidRPr="009E415F">
        <w:t xml:space="preserve">s de </w:t>
      </w:r>
      <w:r>
        <w:t>cinq</w:t>
      </w:r>
      <w:r w:rsidRPr="009E415F">
        <w:t xml:space="preserve"> millions</w:t>
      </w:r>
      <w:r>
        <w:t xml:space="preserve"> et demi</w:t>
      </w:r>
      <w:r w:rsidRPr="009E415F">
        <w:t xml:space="preserve"> de logements sont éligibles à des offres</w:t>
      </w:r>
      <w:r>
        <w:t xml:space="preserve"> </w:t>
      </w:r>
      <w:r w:rsidR="0085585B">
        <w:t xml:space="preserve">de </w:t>
      </w:r>
      <w:r>
        <w:t xml:space="preserve">très haut débit </w:t>
      </w:r>
      <w:r w:rsidR="0085585B">
        <w:t>grâce</w:t>
      </w:r>
      <w:r w:rsidR="00C13CA5">
        <w:t xml:space="preserve"> à cette solution</w:t>
      </w:r>
      <w:r>
        <w:t>.</w:t>
      </w:r>
      <w:r w:rsidRPr="009E415F">
        <w:t xml:space="preserve"> </w:t>
      </w:r>
      <w:r>
        <w:t xml:space="preserve">Dans les </w:t>
      </w:r>
      <w:r w:rsidR="00C13CA5">
        <w:t>projets de réseaux d’initiative publique déposés</w:t>
      </w:r>
      <w:r>
        <w:t>, l</w:t>
      </w:r>
      <w:r w:rsidRPr="00990701">
        <w:t xml:space="preserve">a </w:t>
      </w:r>
      <w:r>
        <w:t xml:space="preserve">montée en débit </w:t>
      </w:r>
      <w:r w:rsidRPr="00990701">
        <w:t>co</w:t>
      </w:r>
      <w:r>
        <w:t>ncerne</w:t>
      </w:r>
      <w:r w:rsidRPr="00990701">
        <w:t xml:space="preserve"> </w:t>
      </w:r>
      <w:r>
        <w:t>822 000</w:t>
      </w:r>
      <w:r>
        <w:rPr>
          <w:rStyle w:val="Appelnotedebasdep"/>
        </w:rPr>
        <w:footnoteReference w:id="15"/>
      </w:r>
      <w:r w:rsidR="006937EA">
        <w:t xml:space="preserve"> prises, soit 10 %</w:t>
      </w:r>
      <w:r w:rsidRPr="00990701">
        <w:t xml:space="preserve"> des prises projetées.</w:t>
      </w:r>
    </w:p>
    <w:p w14:paraId="12257FE5" w14:textId="77777777" w:rsidR="00223656" w:rsidRDefault="00223656">
      <w:pPr>
        <w:pStyle w:val="Titre3"/>
      </w:pPr>
      <w:bookmarkStart w:id="959" w:name="_Toc463436953"/>
      <w:bookmarkStart w:id="960" w:name="_Toc463437046"/>
      <w:bookmarkStart w:id="961" w:name="_Toc464494231"/>
      <w:bookmarkStart w:id="962" w:name="_Toc464667337"/>
      <w:bookmarkStart w:id="963" w:name="_Toc464745105"/>
      <w:bookmarkStart w:id="964" w:name="_Toc465363771"/>
      <w:bookmarkStart w:id="965" w:name="_Toc472356406"/>
      <w:bookmarkStart w:id="966" w:name="_Toc450661971"/>
      <w:bookmarkStart w:id="967" w:name="_Toc450665229"/>
      <w:bookmarkStart w:id="968" w:name="_Toc450843524"/>
      <w:bookmarkStart w:id="969" w:name="_Toc450857557"/>
      <w:bookmarkStart w:id="970" w:name="_Toc450859897"/>
      <w:bookmarkStart w:id="971" w:name="_Toc450901809"/>
      <w:r w:rsidRPr="00307686">
        <w:t>Les technologies hertziennes satellitaires</w:t>
      </w:r>
      <w:r w:rsidR="002646F4">
        <w:br/>
      </w:r>
      <w:r w:rsidRPr="00307686">
        <w:t>et terrestres</w:t>
      </w:r>
      <w:bookmarkEnd w:id="959"/>
      <w:bookmarkEnd w:id="960"/>
      <w:bookmarkEnd w:id="961"/>
      <w:bookmarkEnd w:id="962"/>
      <w:bookmarkEnd w:id="963"/>
      <w:bookmarkEnd w:id="964"/>
      <w:r w:rsidR="004801A2">
        <w:t xml:space="preserve"> offrent des perspectives diversifiées</w:t>
      </w:r>
      <w:bookmarkEnd w:id="965"/>
    </w:p>
    <w:p w14:paraId="12257FE6" w14:textId="2E4988F0" w:rsidR="00223656" w:rsidRPr="00990701" w:rsidRDefault="00223656" w:rsidP="001D7129">
      <w:r w:rsidRPr="00E0534C">
        <w:t xml:space="preserve">Bien que rapides à déployer, les </w:t>
      </w:r>
      <w:r>
        <w:t>technologies</w:t>
      </w:r>
      <w:r w:rsidRPr="00E0534C">
        <w:t xml:space="preserve"> hertziennes représentent des solutions </w:t>
      </w:r>
      <w:r w:rsidR="00C13CA5">
        <w:t>moins performantes</w:t>
      </w:r>
      <w:r w:rsidRPr="00E0534C">
        <w:t xml:space="preserve"> compte tenu </w:t>
      </w:r>
      <w:r w:rsidR="00C13CA5">
        <w:t xml:space="preserve">de la fluctuation du </w:t>
      </w:r>
      <w:r w:rsidR="0019185D">
        <w:t>débit</w:t>
      </w:r>
      <w:r w:rsidRPr="00E0534C">
        <w:t xml:space="preserve">, du partage simultané des ressources </w:t>
      </w:r>
      <w:r w:rsidR="00C13CA5">
        <w:t>en fréquences</w:t>
      </w:r>
      <w:r w:rsidR="00C13CA5" w:rsidRPr="00E0534C">
        <w:t xml:space="preserve"> </w:t>
      </w:r>
      <w:r w:rsidRPr="00E0534C">
        <w:t xml:space="preserve">entre </w:t>
      </w:r>
      <w:r w:rsidR="00C13CA5">
        <w:t xml:space="preserve">les </w:t>
      </w:r>
      <w:r w:rsidRPr="00E0534C">
        <w:t xml:space="preserve">utilisateurs et </w:t>
      </w:r>
      <w:r w:rsidR="00C13CA5" w:rsidRPr="00E0534C">
        <w:t>de</w:t>
      </w:r>
      <w:r w:rsidR="00C13CA5">
        <w:t xml:space="preserve"> la</w:t>
      </w:r>
      <w:r w:rsidR="00C13CA5" w:rsidRPr="00E0534C">
        <w:t xml:space="preserve"> </w:t>
      </w:r>
      <w:r w:rsidRPr="00E0534C">
        <w:t>limitation du volume de données transfé</w:t>
      </w:r>
      <w:r>
        <w:t>rables</w:t>
      </w:r>
      <w:r>
        <w:rPr>
          <w:rStyle w:val="Appelnotedebasdep"/>
        </w:rPr>
        <w:footnoteReference w:id="16"/>
      </w:r>
      <w:r w:rsidRPr="00E0534C">
        <w:t>. Elles ne sont d’ailleurs privilégiées que lorsque les solutions filaires ne peuvent pas être mises en œuvre à un coût raisonnable.</w:t>
      </w:r>
      <w:bookmarkEnd w:id="966"/>
      <w:bookmarkEnd w:id="967"/>
      <w:bookmarkEnd w:id="968"/>
      <w:bookmarkEnd w:id="969"/>
      <w:bookmarkEnd w:id="970"/>
      <w:bookmarkEnd w:id="971"/>
    </w:p>
    <w:p w14:paraId="12257FE7" w14:textId="77777777" w:rsidR="00223656" w:rsidRPr="00990701" w:rsidRDefault="00223656" w:rsidP="001D7129">
      <w:r>
        <w:t>Les récents</w:t>
      </w:r>
      <w:r w:rsidRPr="00990701">
        <w:t xml:space="preserve"> développements </w:t>
      </w:r>
      <w:r>
        <w:t xml:space="preserve">de </w:t>
      </w:r>
      <w:r w:rsidRPr="00513FB1">
        <w:t xml:space="preserve">ces technologies </w:t>
      </w:r>
      <w:r w:rsidR="00C13CA5">
        <w:t xml:space="preserve">hertziennes </w:t>
      </w:r>
      <w:r w:rsidRPr="00990701">
        <w:t xml:space="preserve">n’ont pas </w:t>
      </w:r>
      <w:r w:rsidR="00C13CA5">
        <w:t>été</w:t>
      </w:r>
      <w:r w:rsidRPr="00990701">
        <w:t xml:space="preserve"> pris en compte </w:t>
      </w:r>
      <w:r>
        <w:t xml:space="preserve">dans </w:t>
      </w:r>
      <w:r w:rsidR="00513FB1">
        <w:t xml:space="preserve">les plans </w:t>
      </w:r>
      <w:r w:rsidR="001945FB">
        <w:t>nation</w:t>
      </w:r>
      <w:r w:rsidR="00513FB1">
        <w:t>aux</w:t>
      </w:r>
      <w:r w:rsidRPr="00990701">
        <w:t>.</w:t>
      </w:r>
    </w:p>
    <w:p w14:paraId="12257FE8" w14:textId="77777777" w:rsidR="00223656" w:rsidRPr="00990701" w:rsidRDefault="00223656">
      <w:pPr>
        <w:pStyle w:val="Titre4"/>
      </w:pPr>
      <w:bookmarkStart w:id="972" w:name="_Toc463436954"/>
      <w:bookmarkStart w:id="973" w:name="_Toc463437047"/>
      <w:r w:rsidRPr="00990701">
        <w:t>L’accès par satellite</w:t>
      </w:r>
      <w:bookmarkEnd w:id="972"/>
      <w:bookmarkEnd w:id="973"/>
    </w:p>
    <w:p w14:paraId="12257FE9" w14:textId="77777777" w:rsidR="001B1BC3" w:rsidRDefault="001B1BC3" w:rsidP="001D7129">
      <w:r>
        <w:t xml:space="preserve">Il n’y a pas aujourd’hui en France d’accès </w:t>
      </w:r>
      <w:r w:rsidR="00BF3AB1">
        <w:t xml:space="preserve">par satellite </w:t>
      </w:r>
      <w:r>
        <w:t>au très haut débit pour les particuliers et les petites entreprises.</w:t>
      </w:r>
    </w:p>
    <w:p w14:paraId="12257FEA" w14:textId="0EDD0760" w:rsidR="00223656" w:rsidRDefault="00223656" w:rsidP="001D7129">
      <w:r w:rsidRPr="00990701">
        <w:t xml:space="preserve">Les </w:t>
      </w:r>
      <w:r>
        <w:t xml:space="preserve">accès haut débit </w:t>
      </w:r>
      <w:r w:rsidRPr="00990701">
        <w:t xml:space="preserve">par satellite </w:t>
      </w:r>
      <w:r>
        <w:t>consistent en des</w:t>
      </w:r>
      <w:r w:rsidRPr="00990701">
        <w:t xml:space="preserve"> </w:t>
      </w:r>
      <w:r>
        <w:t xml:space="preserve">liaisons </w:t>
      </w:r>
      <w:r w:rsidR="006F1155">
        <w:t xml:space="preserve">hertziennes </w:t>
      </w:r>
      <w:r>
        <w:t xml:space="preserve">établies individuellement pour </w:t>
      </w:r>
      <w:r w:rsidRPr="00990701">
        <w:t>chaque abonné</w:t>
      </w:r>
      <w:r w:rsidRPr="00990701" w:rsidDel="00833BAD">
        <w:rPr>
          <w:vertAlign w:val="superscript"/>
        </w:rPr>
        <w:footnoteReference w:id="17"/>
      </w:r>
      <w:r>
        <w:t xml:space="preserve"> dans des </w:t>
      </w:r>
      <w:r w:rsidRPr="00990701">
        <w:t>zones géographiques</w:t>
      </w:r>
      <w:r>
        <w:t xml:space="preserve"> étendues. Ils se justifient lorsque</w:t>
      </w:r>
      <w:r w:rsidRPr="00990701">
        <w:t xml:space="preserve"> </w:t>
      </w:r>
      <w:r w:rsidRPr="00990701" w:rsidDel="000D14DF">
        <w:t>le</w:t>
      </w:r>
      <w:r>
        <w:t xml:space="preserve"> coût </w:t>
      </w:r>
      <w:r w:rsidR="00513FB1">
        <w:t>du</w:t>
      </w:r>
      <w:r w:rsidR="00513FB1" w:rsidRPr="00990701">
        <w:t xml:space="preserve"> </w:t>
      </w:r>
      <w:r w:rsidRPr="00990701">
        <w:t xml:space="preserve">raccordement </w:t>
      </w:r>
      <w:r>
        <w:t>filaire est</w:t>
      </w:r>
      <w:r w:rsidRPr="00990701">
        <w:t xml:space="preserve"> supérieur à plusieurs milliers d’euros</w:t>
      </w:r>
      <w:r w:rsidRPr="00990701">
        <w:rPr>
          <w:vertAlign w:val="superscript"/>
        </w:rPr>
        <w:footnoteReference w:id="18"/>
      </w:r>
      <w:r>
        <w:t>. Le coût de ce type d’accès</w:t>
      </w:r>
      <w:r w:rsidR="00D866F3">
        <w:t>,</w:t>
      </w:r>
      <w:r>
        <w:t xml:space="preserve"> qui se reflète </w:t>
      </w:r>
      <w:r w:rsidR="00513FB1">
        <w:t xml:space="preserve">dans le prix de </w:t>
      </w:r>
      <w:r>
        <w:t>l’abonnement</w:t>
      </w:r>
      <w:r w:rsidRPr="00990701">
        <w:rPr>
          <w:vertAlign w:val="superscript"/>
        </w:rPr>
        <w:footnoteReference w:id="19"/>
      </w:r>
      <w:r>
        <w:t>, reste toutefois encore élevé pour prétendre à une</w:t>
      </w:r>
      <w:r w:rsidRPr="00990701">
        <w:t xml:space="preserve"> généralisati</w:t>
      </w:r>
      <w:r>
        <w:t>on</w:t>
      </w:r>
      <w:r w:rsidRPr="00990701">
        <w:t>.</w:t>
      </w:r>
    </w:p>
    <w:p w14:paraId="12257FEB" w14:textId="77777777" w:rsidR="00223656" w:rsidRPr="00990701" w:rsidRDefault="00840B8C" w:rsidP="001D7129">
      <w:r>
        <w:lastRenderedPageBreak/>
        <w:t>De fait, l</w:t>
      </w:r>
      <w:r w:rsidDel="000F3D1D">
        <w:t>e</w:t>
      </w:r>
      <w:r w:rsidRPr="00990701" w:rsidDel="000F3D1D">
        <w:t xml:space="preserve"> </w:t>
      </w:r>
      <w:r w:rsidR="00223656" w:rsidRPr="00990701" w:rsidDel="000F3D1D">
        <w:t xml:space="preserve">nombre </w:t>
      </w:r>
      <w:r w:rsidR="00223656" w:rsidDel="000F3D1D">
        <w:t xml:space="preserve">d’usagers potentiellement raccordables </w:t>
      </w:r>
      <w:r w:rsidR="00605257" w:rsidDel="000F3D1D">
        <w:t>pour un satellite donné</w:t>
      </w:r>
      <w:r w:rsidR="00605257">
        <w:t xml:space="preserve"> </w:t>
      </w:r>
      <w:r w:rsidR="00223656" w:rsidDel="000F3D1D">
        <w:t>n’est pas illimité</w:t>
      </w:r>
      <w:r w:rsidR="00AE037F">
        <w:t xml:space="preserve"> en raison de leur</w:t>
      </w:r>
      <w:r w:rsidR="0085585B">
        <w:t>s</w:t>
      </w:r>
      <w:r w:rsidR="00AE037F">
        <w:t xml:space="preserve"> capacités actuelles</w:t>
      </w:r>
      <w:r w:rsidR="00AE037F">
        <w:rPr>
          <w:rStyle w:val="Appelnotedebasdep"/>
        </w:rPr>
        <w:footnoteReference w:id="20"/>
      </w:r>
      <w:r w:rsidR="00BF3AB1">
        <w:t xml:space="preserve"> </w:t>
      </w:r>
      <w:r w:rsidR="00816530">
        <w:t xml:space="preserve">et </w:t>
      </w:r>
      <w:r w:rsidR="00223656" w:rsidDel="000F3D1D">
        <w:t>de</w:t>
      </w:r>
      <w:r w:rsidR="00FB2DDC">
        <w:t>s limitations commerciales introduites par l</w:t>
      </w:r>
      <w:r w:rsidR="00AE037F">
        <w:t xml:space="preserve">es </w:t>
      </w:r>
      <w:r w:rsidR="00FB2DDC">
        <w:t>opérateur</w:t>
      </w:r>
      <w:r w:rsidR="00AE037F">
        <w:t>s</w:t>
      </w:r>
      <w:r w:rsidR="00223656" w:rsidDel="000F3D1D">
        <w:t xml:space="preserve">. L’accès par satellite </w:t>
      </w:r>
      <w:r w:rsidR="00223656" w:rsidRPr="00990701" w:rsidDel="000F3D1D">
        <w:t>reste ainsi minoritaire</w:t>
      </w:r>
      <w:r w:rsidR="00223656">
        <w:t>.</w:t>
      </w:r>
    </w:p>
    <w:p w14:paraId="12257FEC" w14:textId="77777777" w:rsidR="00223656" w:rsidRDefault="00223656" w:rsidP="001D7129">
      <w:r>
        <w:t>Les satellites de télécommunications peuvent être placés selon différentes orbites</w:t>
      </w:r>
      <w:r>
        <w:rPr>
          <w:rStyle w:val="Appelnotedebasdep"/>
        </w:rPr>
        <w:footnoteReference w:id="21"/>
      </w:r>
      <w:r>
        <w:t xml:space="preserve">, avec des conséquences sur les coûts de construction et de lancement ainsi que sur la durée de transmission du signal (latence). </w:t>
      </w:r>
      <w:r w:rsidRPr="005D15B0">
        <w:t>Des développements</w:t>
      </w:r>
      <w:r>
        <w:t xml:space="preserve"> importants</w:t>
      </w:r>
      <w:r w:rsidRPr="005D15B0">
        <w:t xml:space="preserve"> ont été </w:t>
      </w:r>
      <w:r>
        <w:t>annoncés</w:t>
      </w:r>
      <w:r w:rsidRPr="005D15B0">
        <w:t xml:space="preserve"> en 2015 et </w:t>
      </w:r>
      <w:r>
        <w:t xml:space="preserve">en </w:t>
      </w:r>
      <w:r w:rsidRPr="005D15B0">
        <w:t xml:space="preserve">2016, deux ans </w:t>
      </w:r>
      <w:r>
        <w:t xml:space="preserve">à peine </w:t>
      </w:r>
      <w:r w:rsidRPr="005D15B0">
        <w:t xml:space="preserve">après la présentation du </w:t>
      </w:r>
      <w:r w:rsidR="001945FB">
        <w:t>dernier plan nation</w:t>
      </w:r>
      <w:r w:rsidR="00840B8C">
        <w:t>al</w:t>
      </w:r>
      <w:r w:rsidR="007B0C06">
        <w:t xml:space="preserve"> </w:t>
      </w:r>
      <w:r>
        <w:t>: selon leurs promoteurs,</w:t>
      </w:r>
      <w:r w:rsidDel="00DD02B5">
        <w:t xml:space="preserve"> i</w:t>
      </w:r>
      <w:r w:rsidRPr="005D15B0" w:rsidDel="00DD02B5">
        <w:t xml:space="preserve">ls visent à apporter </w:t>
      </w:r>
      <w:r w:rsidRPr="005D15B0">
        <w:t xml:space="preserve">des capacités supplémentaires de transmission </w:t>
      </w:r>
      <w:r>
        <w:t xml:space="preserve">à haut et </w:t>
      </w:r>
      <w:r w:rsidRPr="005D15B0">
        <w:t>très haut débit</w:t>
      </w:r>
      <w:r>
        <w:t>,</w:t>
      </w:r>
      <w:r w:rsidRPr="005D15B0">
        <w:t xml:space="preserve"> </w:t>
      </w:r>
      <w:r>
        <w:t xml:space="preserve">à </w:t>
      </w:r>
      <w:r w:rsidRPr="005D15B0">
        <w:t xml:space="preserve">un prix abordable et à </w:t>
      </w:r>
      <w:r w:rsidR="00840B8C">
        <w:t>des</w:t>
      </w:r>
      <w:r w:rsidR="00840B8C" w:rsidRPr="005D15B0">
        <w:t xml:space="preserve"> </w:t>
      </w:r>
      <w:r w:rsidRPr="005D15B0">
        <w:t>échéance</w:t>
      </w:r>
      <w:r w:rsidR="00840B8C">
        <w:t>s</w:t>
      </w:r>
      <w:r w:rsidRPr="005D15B0">
        <w:t xml:space="preserve"> </w:t>
      </w:r>
      <w:r w:rsidR="00960C60">
        <w:t>annoncées pour 2020 au plus tard</w:t>
      </w:r>
      <w:r>
        <w:rPr>
          <w:rStyle w:val="Appelnotedebasdep"/>
        </w:rPr>
        <w:footnoteReference w:id="22"/>
      </w:r>
      <w:r w:rsidRPr="005D15B0">
        <w:t>.</w:t>
      </w:r>
    </w:p>
    <w:p w14:paraId="12257FED" w14:textId="6D73D432" w:rsidR="0017447D" w:rsidRPr="005D15B0" w:rsidRDefault="0017447D" w:rsidP="001D7129">
      <w:r w:rsidRPr="0017447D">
        <w:t>L’accès au haut débit par satellite représente environ 100</w:t>
      </w:r>
      <w:r w:rsidR="00F156C8">
        <w:t> </w:t>
      </w:r>
      <w:r w:rsidRPr="0017447D">
        <w:t>000</w:t>
      </w:r>
      <w:r w:rsidR="00F156C8">
        <w:t> </w:t>
      </w:r>
      <w:r w:rsidRPr="0017447D">
        <w:t>cl</w:t>
      </w:r>
      <w:r>
        <w:t>ients en 2016 pour la métropole</w:t>
      </w:r>
      <w:r w:rsidRPr="0017447D">
        <w:t>. Dans les projets de réseaux d’initiative publique actuellement d</w:t>
      </w:r>
      <w:r w:rsidR="00CE38AF">
        <w:t>éposés</w:t>
      </w:r>
      <w:r w:rsidR="00D866F3">
        <w:t>,</w:t>
      </w:r>
      <w:r w:rsidR="00CE38AF">
        <w:t xml:space="preserve"> moins de 150</w:t>
      </w:r>
      <w:r w:rsidR="00FA2FFE">
        <w:t> </w:t>
      </w:r>
      <w:r w:rsidR="00CE38AF">
        <w:t xml:space="preserve">000 foyers </w:t>
      </w:r>
      <w:r w:rsidRPr="0017447D">
        <w:t>seraient concernés par cette solution.</w:t>
      </w:r>
    </w:p>
    <w:p w14:paraId="12257FEE" w14:textId="77777777" w:rsidR="00223656" w:rsidRPr="00990701" w:rsidRDefault="00223656" w:rsidP="00D93141">
      <w:pPr>
        <w:pStyle w:val="Titre4"/>
        <w:spacing w:before="240" w:after="240"/>
      </w:pPr>
      <w:bookmarkStart w:id="974" w:name="_Toc463436955"/>
      <w:bookmarkStart w:id="975" w:name="_Toc463437048"/>
      <w:r w:rsidRPr="00990701">
        <w:t xml:space="preserve">Les </w:t>
      </w:r>
      <w:r>
        <w:t xml:space="preserve">technologies </w:t>
      </w:r>
      <w:r w:rsidRPr="006A6AB3">
        <w:t>hertziennes</w:t>
      </w:r>
      <w:r w:rsidRPr="00990701">
        <w:t xml:space="preserve"> </w:t>
      </w:r>
      <w:r>
        <w:t>terrestres</w:t>
      </w:r>
      <w:bookmarkEnd w:id="974"/>
      <w:bookmarkEnd w:id="975"/>
    </w:p>
    <w:p w14:paraId="12257FEF" w14:textId="77777777" w:rsidR="00223656" w:rsidRDefault="00BF3AB1" w:rsidP="001D7129">
      <w:r>
        <w:t xml:space="preserve">Ces technologies </w:t>
      </w:r>
      <w:r w:rsidR="001945FB">
        <w:t xml:space="preserve">sont </w:t>
      </w:r>
      <w:r w:rsidR="00223656">
        <w:t>le Wifi</w:t>
      </w:r>
      <w:r w:rsidR="00223656">
        <w:rPr>
          <w:rStyle w:val="Appelnotedebasdep"/>
        </w:rPr>
        <w:footnoteReference w:id="23"/>
      </w:r>
      <w:r w:rsidR="00223656">
        <w:t>, le WiMax</w:t>
      </w:r>
      <w:r w:rsidR="00223656">
        <w:rPr>
          <w:rStyle w:val="Appelnotedebasdep"/>
        </w:rPr>
        <w:footnoteReference w:id="24"/>
      </w:r>
      <w:r w:rsidR="00223656">
        <w:t xml:space="preserve"> et les réseaux 4G.</w:t>
      </w:r>
      <w:r w:rsidR="00FC7E29">
        <w:t xml:space="preserve"> Ces réseaux sont </w:t>
      </w:r>
      <w:r w:rsidR="005F17BB">
        <w:t xml:space="preserve">parfois </w:t>
      </w:r>
      <w:r w:rsidR="00FC7E29">
        <w:t>considérés comme des réseaux mobiles</w:t>
      </w:r>
      <w:r>
        <w:t xml:space="preserve"> parce qu’ils</w:t>
      </w:r>
      <w:r w:rsidR="00FC7E29">
        <w:t xml:space="preserve"> </w:t>
      </w:r>
      <w:r>
        <w:t xml:space="preserve">sont utilisés par des terminaux mobiles </w:t>
      </w:r>
      <w:r w:rsidR="00FC7E29">
        <w:t>alors qu’ils constituent également la partie terminale de réseaux fixes.</w:t>
      </w:r>
    </w:p>
    <w:p w14:paraId="12257FF0" w14:textId="0FA063E0" w:rsidR="00223656" w:rsidRDefault="00223656" w:rsidP="001D7129">
      <w:r w:rsidRPr="003572B6">
        <w:lastRenderedPageBreak/>
        <w:t xml:space="preserve">La portée des signaux </w:t>
      </w:r>
      <w:r w:rsidRPr="00A14F39">
        <w:t xml:space="preserve">Wifi </w:t>
      </w:r>
      <w:r w:rsidR="00771EC6">
        <w:t>s’étend</w:t>
      </w:r>
      <w:r w:rsidR="00771EC6" w:rsidRPr="003572B6">
        <w:t xml:space="preserve"> </w:t>
      </w:r>
      <w:r>
        <w:t xml:space="preserve">d’une dizaine de mètres </w:t>
      </w:r>
      <w:r w:rsidRPr="003572B6">
        <w:t>à quelques kilomètres</w:t>
      </w:r>
      <w:r w:rsidR="008E0E51">
        <w:t xml:space="preserve"> </w:t>
      </w:r>
      <w:r w:rsidR="00757616">
        <w:t xml:space="preserve">mais </w:t>
      </w:r>
      <w:r>
        <w:t>est en général de l’ordre d’une centaine de mètres</w:t>
      </w:r>
      <w:r w:rsidR="00757616">
        <w:t>.</w:t>
      </w:r>
      <w:r w:rsidR="007E6D8A">
        <w:t xml:space="preserve"> Ils utilisent des bandes de fréquence courtes</w:t>
      </w:r>
      <w:r>
        <w:t xml:space="preserve"> </w:t>
      </w:r>
      <w:r w:rsidR="007E6D8A">
        <w:t>et gratuites</w:t>
      </w:r>
      <w:r w:rsidR="007E6D8A">
        <w:rPr>
          <w:rStyle w:val="Appelnotedebasdep"/>
        </w:rPr>
        <w:footnoteReference w:id="25"/>
      </w:r>
      <w:r w:rsidR="007E6D8A">
        <w:t xml:space="preserve">. </w:t>
      </w:r>
      <w:r w:rsidRPr="003572B6">
        <w:t>190</w:t>
      </w:r>
      <w:r w:rsidR="00F156C8">
        <w:t> </w:t>
      </w:r>
      <w:r w:rsidRPr="003572B6">
        <w:t xml:space="preserve">projets de </w:t>
      </w:r>
      <w:r w:rsidR="007B0C06">
        <w:t xml:space="preserve">réseaux </w:t>
      </w:r>
      <w:r w:rsidR="00A35C5D">
        <w:t xml:space="preserve">d’initiative publique </w:t>
      </w:r>
      <w:r w:rsidR="007B0C06" w:rsidRPr="003572B6">
        <w:t>f</w:t>
      </w:r>
      <w:r w:rsidR="007B0C06">
        <w:t>o</w:t>
      </w:r>
      <w:r w:rsidR="007B0C06" w:rsidRPr="003572B6">
        <w:t xml:space="preserve">nt </w:t>
      </w:r>
      <w:r w:rsidRPr="003572B6">
        <w:t xml:space="preserve">intervenir </w:t>
      </w:r>
      <w:r w:rsidR="00116129">
        <w:t>le</w:t>
      </w:r>
      <w:r w:rsidRPr="003572B6">
        <w:t xml:space="preserve"> Wifi</w:t>
      </w:r>
      <w:r>
        <w:t>.</w:t>
      </w:r>
    </w:p>
    <w:p w14:paraId="12257FF1" w14:textId="77777777" w:rsidR="00B87343" w:rsidRPr="00990701" w:rsidRDefault="007B0C06" w:rsidP="00D93141">
      <w:pPr>
        <w:spacing w:after="240"/>
      </w:pPr>
      <w:r>
        <w:t>L</w:t>
      </w:r>
      <w:r w:rsidRPr="00990701">
        <w:t xml:space="preserve">e </w:t>
      </w:r>
      <w:r w:rsidR="00223656" w:rsidRPr="000B60F5">
        <w:t>WiMax</w:t>
      </w:r>
      <w:r w:rsidR="00223656">
        <w:t xml:space="preserve"> </w:t>
      </w:r>
      <w:r>
        <w:t>se différencie du Wifi par l’util</w:t>
      </w:r>
      <w:r w:rsidR="00032741">
        <w:t xml:space="preserve">isation de bandes de fréquences, </w:t>
      </w:r>
      <w:r w:rsidR="00116129">
        <w:t>de normes de transcription du signal</w:t>
      </w:r>
      <w:r w:rsidR="004709BE">
        <w:t xml:space="preserve"> et d’équipements </w:t>
      </w:r>
      <w:r w:rsidR="00116129">
        <w:t xml:space="preserve">autres. Il a été </w:t>
      </w:r>
      <w:r w:rsidR="00223656">
        <w:t>employé</w:t>
      </w:r>
      <w:r w:rsidR="00223656" w:rsidRPr="00990701">
        <w:t xml:space="preserve"> par</w:t>
      </w:r>
      <w:r w:rsidR="00116129">
        <w:t xml:space="preserve"> de nombreux réseaux d’initiative publique il y</w:t>
      </w:r>
      <w:r w:rsidR="00082AC8">
        <w:t xml:space="preserve"> </w:t>
      </w:r>
      <w:r w:rsidR="00116129">
        <w:t>a une dizaine d’années et les équipements qui le supportent</w:t>
      </w:r>
      <w:r w:rsidR="00223656" w:rsidRPr="00990701" w:rsidDel="00DD02B5">
        <w:t xml:space="preserve"> </w:t>
      </w:r>
      <w:r w:rsidR="00223656" w:rsidRPr="00990701">
        <w:t xml:space="preserve">ne </w:t>
      </w:r>
      <w:r w:rsidR="00116129" w:rsidRPr="00990701">
        <w:t>f</w:t>
      </w:r>
      <w:r w:rsidR="00116129">
        <w:t>on</w:t>
      </w:r>
      <w:r w:rsidR="00116129" w:rsidRPr="00990701">
        <w:t xml:space="preserve">t </w:t>
      </w:r>
      <w:r w:rsidR="00223656" w:rsidRPr="00990701">
        <w:t>plus l’objet d’investissements industriels</w:t>
      </w:r>
      <w:r w:rsidRPr="007B0C06">
        <w:t xml:space="preserve"> </w:t>
      </w:r>
      <w:r w:rsidR="00116129">
        <w:t>aujourd’hui</w:t>
      </w:r>
      <w:r w:rsidR="00223656">
        <w:t>.</w:t>
      </w:r>
    </w:p>
    <w:p w14:paraId="12257FF2" w14:textId="17243675" w:rsidR="00223656" w:rsidRPr="007B0C06" w:rsidRDefault="00223656" w:rsidP="00D93141">
      <w:pPr>
        <w:pStyle w:val="ENCADR-Titre"/>
        <w:spacing w:before="120"/>
      </w:pPr>
      <w:r w:rsidRPr="00696197">
        <w:t xml:space="preserve">La composante WiMax des </w:t>
      </w:r>
      <w:r w:rsidR="007B0C06" w:rsidRPr="00696197">
        <w:t>réseaux d’initiative publique</w:t>
      </w:r>
      <w:r w:rsidR="00936804">
        <w:br/>
      </w:r>
      <w:r w:rsidR="0069328E">
        <w:t>est souvent de piètre qualité</w:t>
      </w:r>
    </w:p>
    <w:p w14:paraId="12257FF3" w14:textId="68FDB714" w:rsidR="00223656" w:rsidRPr="00B73AEE" w:rsidRDefault="00223656" w:rsidP="00D93141">
      <w:pPr>
        <w:pStyle w:val="ENCADR-Texte"/>
      </w:pPr>
      <w:r w:rsidRPr="00990701">
        <w:t xml:space="preserve">Les </w:t>
      </w:r>
      <w:r>
        <w:t>c</w:t>
      </w:r>
      <w:r w:rsidRPr="00990701">
        <w:t xml:space="preserve">hambres régionales </w:t>
      </w:r>
      <w:r w:rsidR="00AF1483">
        <w:t xml:space="preserve">des comptes </w:t>
      </w:r>
      <w:r w:rsidRPr="00990701">
        <w:t>ont analys</w:t>
      </w:r>
      <w:r>
        <w:t>é</w:t>
      </w:r>
      <w:r w:rsidRPr="00990701">
        <w:t xml:space="preserve"> </w:t>
      </w:r>
      <w:r w:rsidR="00936804">
        <w:t>1</w:t>
      </w:r>
      <w:r w:rsidR="00DB6C40">
        <w:t>7</w:t>
      </w:r>
      <w:r w:rsidR="000276BF" w:rsidRPr="002F62A3">
        <w:t xml:space="preserve"> </w:t>
      </w:r>
      <w:r w:rsidRPr="00990701">
        <w:t>réseaux WiMax, offrant un débit limité de 2</w:t>
      </w:r>
      <w:r>
        <w:t xml:space="preserve"> </w:t>
      </w:r>
      <w:r w:rsidRPr="00990701">
        <w:t>Mbps</w:t>
      </w:r>
      <w:r>
        <w:t xml:space="preserve"> : </w:t>
      </w:r>
      <w:r w:rsidR="00FD6028" w:rsidRPr="00990701">
        <w:t>l’Ain</w:t>
      </w:r>
      <w:r w:rsidR="00FD6028">
        <w:t>,</w:t>
      </w:r>
      <w:r w:rsidR="00FD6028" w:rsidRPr="00990701">
        <w:t xml:space="preserve"> l’Auvergne</w:t>
      </w:r>
      <w:r w:rsidR="00FD6028">
        <w:t>,</w:t>
      </w:r>
      <w:r w:rsidR="00FD6028" w:rsidRPr="00990701">
        <w:t xml:space="preserve"> les Côtes d’Armor</w:t>
      </w:r>
      <w:r w:rsidR="00FD6028">
        <w:t xml:space="preserve">, </w:t>
      </w:r>
      <w:r w:rsidR="006614A0" w:rsidRPr="00990701">
        <w:t>les Deux-Sèvres</w:t>
      </w:r>
      <w:r w:rsidR="006614A0">
        <w:t>,</w:t>
      </w:r>
      <w:r w:rsidR="006614A0" w:rsidRPr="00990701">
        <w:t xml:space="preserve"> </w:t>
      </w:r>
      <w:r w:rsidR="00FD6028" w:rsidRPr="00990701">
        <w:t>l’Eure,</w:t>
      </w:r>
      <w:r w:rsidR="00FD6028">
        <w:t xml:space="preserve"> </w:t>
      </w:r>
      <w:r w:rsidR="00FD6028" w:rsidRPr="00990701">
        <w:t>le Finistère</w:t>
      </w:r>
      <w:r w:rsidR="00FD6028">
        <w:t>,</w:t>
      </w:r>
      <w:r w:rsidR="00FD6028" w:rsidRPr="00990701">
        <w:t xml:space="preserve"> le Jura</w:t>
      </w:r>
      <w:r w:rsidR="00FD6028">
        <w:t>,</w:t>
      </w:r>
      <w:r w:rsidR="006614A0" w:rsidRPr="006614A0">
        <w:t xml:space="preserve"> </w:t>
      </w:r>
      <w:r w:rsidR="006614A0" w:rsidRPr="00990701">
        <w:t>le Limousin (DORSAL)</w:t>
      </w:r>
      <w:r w:rsidR="006614A0">
        <w:t>,</w:t>
      </w:r>
      <w:r w:rsidR="00FD6028" w:rsidRPr="00990701">
        <w:t xml:space="preserve"> la Lozère</w:t>
      </w:r>
      <w:r w:rsidR="00FD6028">
        <w:t>,</w:t>
      </w:r>
      <w:r w:rsidR="00FD6028" w:rsidRPr="00990701">
        <w:t xml:space="preserve"> le Lot-et-Garonne, le Maine-et-Loire, </w:t>
      </w:r>
      <w:r w:rsidRPr="00990701">
        <w:t>les Pyrénées-Atlantiques, la Sarthe</w:t>
      </w:r>
      <w:r w:rsidRPr="00CE43C8">
        <w:t xml:space="preserve"> </w:t>
      </w:r>
      <w:r>
        <w:t>(qui ex</w:t>
      </w:r>
      <w:r w:rsidRPr="00923D77">
        <w:t>périmente depuis 2013 avec succès des solutions WiMax à 10 Mbps</w:t>
      </w:r>
      <w:r>
        <w:t>),</w:t>
      </w:r>
      <w:r w:rsidRPr="00990701">
        <w:t xml:space="preserve"> la Seine</w:t>
      </w:r>
      <w:r w:rsidR="00936804">
        <w:t>-</w:t>
      </w:r>
      <w:r w:rsidRPr="00990701">
        <w:t>et</w:t>
      </w:r>
      <w:r w:rsidR="00936804">
        <w:t>-</w:t>
      </w:r>
      <w:r w:rsidRPr="00990701">
        <w:t>Marne</w:t>
      </w:r>
      <w:r w:rsidR="006614A0">
        <w:t>,</w:t>
      </w:r>
      <w:r w:rsidRPr="00990701">
        <w:t xml:space="preserve"> la Saône</w:t>
      </w:r>
      <w:r w:rsidR="00936804">
        <w:t>-</w:t>
      </w:r>
      <w:r w:rsidRPr="00990701">
        <w:t>et</w:t>
      </w:r>
      <w:r w:rsidR="00936804">
        <w:t>-</w:t>
      </w:r>
      <w:r w:rsidRPr="00990701">
        <w:t xml:space="preserve">Loire, la Somme, et le </w:t>
      </w:r>
      <w:r>
        <w:t>syndicat mixte</w:t>
      </w:r>
      <w:r w:rsidRPr="00990701">
        <w:t xml:space="preserve"> EPARI dans le Rhône.</w:t>
      </w:r>
    </w:p>
    <w:p w14:paraId="12257FF4" w14:textId="25CDC41B" w:rsidR="00223656" w:rsidRPr="00990701" w:rsidRDefault="00223656" w:rsidP="00D93141">
      <w:pPr>
        <w:pStyle w:val="ENCADR-Texte"/>
      </w:pPr>
      <w:r w:rsidRPr="00990701">
        <w:t xml:space="preserve">Au </w:t>
      </w:r>
      <w:r w:rsidR="000276BF">
        <w:t>moins</w:t>
      </w:r>
      <w:r w:rsidR="000276BF" w:rsidRPr="00990701">
        <w:t xml:space="preserve"> </w:t>
      </w:r>
      <w:r w:rsidR="002E60BE">
        <w:t>neuf</w:t>
      </w:r>
      <w:r w:rsidR="002E60BE" w:rsidRPr="00990701">
        <w:t xml:space="preserve"> </w:t>
      </w:r>
      <w:r w:rsidRPr="00990701">
        <w:t xml:space="preserve">réseaux WiMax </w:t>
      </w:r>
      <w:r w:rsidR="0052253E">
        <w:t>sont des échecs commerciaux</w:t>
      </w:r>
      <w:r w:rsidR="00FD6028">
        <w:rPr>
          <w:rStyle w:val="Appelnotedebasdep"/>
        </w:rPr>
        <w:footnoteReference w:id="26"/>
      </w:r>
      <w:r>
        <w:t xml:space="preserve">, notamment </w:t>
      </w:r>
      <w:r w:rsidRPr="005D53BF">
        <w:t>le réseau du Jura</w:t>
      </w:r>
      <w:r w:rsidR="00DD73C6">
        <w:t>,</w:t>
      </w:r>
      <w:r w:rsidRPr="005D53BF">
        <w:t xml:space="preserve"> </w:t>
      </w:r>
      <w:r>
        <w:t xml:space="preserve">qui </w:t>
      </w:r>
      <w:r w:rsidRPr="005D53BF">
        <w:t xml:space="preserve">ne desservait que 751 clients à la </w:t>
      </w:r>
      <w:r>
        <w:t xml:space="preserve">fin 2011 et était déficitaire. Ces </w:t>
      </w:r>
      <w:r w:rsidR="0052253E">
        <w:t xml:space="preserve">échecs </w:t>
      </w:r>
      <w:r w:rsidR="00F156C8">
        <w:t>ont des explications</w:t>
      </w:r>
      <w:r>
        <w:t xml:space="preserve"> diverse</w:t>
      </w:r>
      <w:r w:rsidR="00936804">
        <w:t>s</w:t>
      </w:r>
      <w:r>
        <w:t xml:space="preserve"> : qualité</w:t>
      </w:r>
      <w:r w:rsidRPr="00990701">
        <w:t xml:space="preserve"> </w:t>
      </w:r>
      <w:r>
        <w:t xml:space="preserve">fluctuante </w:t>
      </w:r>
      <w:r w:rsidRPr="00990701">
        <w:t>de la transmission</w:t>
      </w:r>
      <w:r>
        <w:t>, limitation du nombre</w:t>
      </w:r>
      <w:r w:rsidRPr="00990701">
        <w:t xml:space="preserve"> de relais</w:t>
      </w:r>
      <w:r>
        <w:t xml:space="preserve"> radio </w:t>
      </w:r>
      <w:r w:rsidRPr="00990701">
        <w:t xml:space="preserve">ou </w:t>
      </w:r>
      <w:r w:rsidR="00AF1483">
        <w:t>existence d’</w:t>
      </w:r>
      <w:r w:rsidRPr="00990701">
        <w:t>autres solutions d</w:t>
      </w:r>
      <w:r>
        <w:t>’accès au haut débit</w:t>
      </w:r>
      <w:r w:rsidR="006C24A4">
        <w:t xml:space="preserve"> plus performantes</w:t>
      </w:r>
      <w:r>
        <w:t>.</w:t>
      </w:r>
    </w:p>
    <w:p w14:paraId="12257FF6" w14:textId="6E8521B1" w:rsidR="00FA2FFE" w:rsidRDefault="00223656" w:rsidP="00D93141">
      <w:pPr>
        <w:spacing w:before="240"/>
      </w:pPr>
      <w:r w:rsidRPr="00990701">
        <w:t xml:space="preserve">Les </w:t>
      </w:r>
      <w:r w:rsidRPr="000B60F5">
        <w:t>réseaux 4G et ultérieurs</w:t>
      </w:r>
      <w:r>
        <w:t xml:space="preserve"> </w:t>
      </w:r>
      <w:r w:rsidRPr="00990701">
        <w:t xml:space="preserve">conçus pour un usage mobile </w:t>
      </w:r>
      <w:r>
        <w:t xml:space="preserve">se prêtent aussi à </w:t>
      </w:r>
      <w:r w:rsidR="0069328E">
        <w:t xml:space="preserve">une </w:t>
      </w:r>
      <w:r w:rsidRPr="00990701">
        <w:t>utilis</w:t>
      </w:r>
      <w:r>
        <w:t xml:space="preserve">ation en </w:t>
      </w:r>
      <w:r w:rsidRPr="00990701">
        <w:t>situation fixe.</w:t>
      </w:r>
      <w:r>
        <w:t xml:space="preserve"> Les débits maximaux des réseaux 4G dépendent de nombreux paramètres techniques</w:t>
      </w:r>
      <w:r>
        <w:rPr>
          <w:rStyle w:val="Appelnotedebasdep"/>
        </w:rPr>
        <w:footnoteReference w:id="27"/>
      </w:r>
      <w:r w:rsidR="0069328E">
        <w:t xml:space="preserve"> mais permettent d’avoir accès au très haut débit</w:t>
      </w:r>
      <w:r w:rsidR="00A35C5D">
        <w:rPr>
          <w:rStyle w:val="Appelnotedebasdep"/>
        </w:rPr>
        <w:footnoteReference w:id="28"/>
      </w:r>
      <w:r w:rsidR="00A35C5D">
        <w:t xml:space="preserve"> y compris dans le sens </w:t>
      </w:r>
      <w:r w:rsidR="00F037AD">
        <w:t>mont</w:t>
      </w:r>
      <w:r w:rsidR="00A35C5D">
        <w:t>ant</w:t>
      </w:r>
      <w:r w:rsidR="00B439BA">
        <w:t>.</w:t>
      </w:r>
    </w:p>
    <w:p w14:paraId="12257FF7" w14:textId="61E90351" w:rsidR="00223656" w:rsidRDefault="00223656" w:rsidP="001D7129">
      <w:r w:rsidRPr="00990701">
        <w:lastRenderedPageBreak/>
        <w:t>Cette technologie</w:t>
      </w:r>
      <w:r>
        <w:t xml:space="preserve"> </w:t>
      </w:r>
      <w:r w:rsidRPr="00990701" w:rsidDel="00B01507">
        <w:t>peut être utilisée sur d’autres bandes de fréquences</w:t>
      </w:r>
      <w:r w:rsidR="00F037AD">
        <w:t xml:space="preserve"> que celles déjà attribuées aux opérateurs mobiles depuis fin 2011</w:t>
      </w:r>
      <w:r w:rsidRPr="00990701" w:rsidDel="00B01507">
        <w:t xml:space="preserve">. </w:t>
      </w:r>
      <w:r>
        <w:t xml:space="preserve">L’utilisation en situation fixe </w:t>
      </w:r>
      <w:r w:rsidRPr="00990701">
        <w:t xml:space="preserve">est actuellement </w:t>
      </w:r>
      <w:r>
        <w:t>exploitée</w:t>
      </w:r>
      <w:r w:rsidR="00F037AD">
        <w:t>,</w:t>
      </w:r>
      <w:r>
        <w:t xml:space="preserve"> ou </w:t>
      </w:r>
      <w:r w:rsidRPr="00990701">
        <w:t>expérimentée dans de nombreux pay</w:t>
      </w:r>
      <w:r>
        <w:t>s</w:t>
      </w:r>
      <w:r w:rsidRPr="00990701">
        <w:rPr>
          <w:vertAlign w:val="superscript"/>
        </w:rPr>
        <w:footnoteReference w:id="29"/>
      </w:r>
      <w:r w:rsidR="00E01DCE">
        <w:t>,</w:t>
      </w:r>
      <w:r w:rsidRPr="00990701">
        <w:t xml:space="preserve"> y compris en </w:t>
      </w:r>
      <w:r w:rsidR="00E01DCE">
        <w:t>France,</w:t>
      </w:r>
      <w:r w:rsidRPr="00990701">
        <w:t xml:space="preserve"> dans la perspective de son déploiement ultérieur.</w:t>
      </w:r>
    </w:p>
    <w:p w14:paraId="12257FF8" w14:textId="50ABFACB" w:rsidR="0058694F" w:rsidRDefault="00924A61">
      <w:pPr>
        <w:rPr>
          <w:highlight w:val="cyan"/>
        </w:rPr>
      </w:pPr>
      <w:r>
        <w:t xml:space="preserve">Ainsi </w:t>
      </w:r>
      <w:r w:rsidRPr="00990701">
        <w:t>l</w:t>
      </w:r>
      <w:r>
        <w:t>es</w:t>
      </w:r>
      <w:r w:rsidRPr="00990701">
        <w:t xml:space="preserve"> société</w:t>
      </w:r>
      <w:r>
        <w:t>s</w:t>
      </w:r>
      <w:r w:rsidRPr="00990701">
        <w:t xml:space="preserve"> InfoSat</w:t>
      </w:r>
      <w:r>
        <w:t>,</w:t>
      </w:r>
      <w:r w:rsidRPr="00990701">
        <w:t xml:space="preserve"> Bouygues Telecom </w:t>
      </w:r>
      <w:r>
        <w:t xml:space="preserve">et Alsatis </w:t>
      </w:r>
      <w:r w:rsidR="009C1423">
        <w:t>l’expérimentent</w:t>
      </w:r>
      <w:r>
        <w:t xml:space="preserve"> depuis </w:t>
      </w:r>
      <w:r w:rsidR="00223656">
        <w:t xml:space="preserve">la fin mai </w:t>
      </w:r>
      <w:r w:rsidR="00223656" w:rsidRPr="00990701">
        <w:t>2016</w:t>
      </w:r>
      <w:r>
        <w:t xml:space="preserve"> dans des bandes de fréquence différentes</w:t>
      </w:r>
      <w:r>
        <w:rPr>
          <w:rStyle w:val="Appelnotedebasdep"/>
        </w:rPr>
        <w:footnoteReference w:id="30"/>
      </w:r>
      <w:r>
        <w:rPr>
          <w:i/>
        </w:rPr>
        <w:t xml:space="preserve"> </w:t>
      </w:r>
      <w:r w:rsidRPr="00D93141">
        <w:t>pour « évaluer la viabilité à moyen terme de ces solutions pour les politiques d'inclusion numérique des collectivités territoriales »</w:t>
      </w:r>
      <w:r w:rsidRPr="00D93141">
        <w:rPr>
          <w:rStyle w:val="Appelnotedebasdep"/>
        </w:rPr>
        <w:footnoteReference w:id="31"/>
      </w:r>
      <w:r w:rsidR="00B439BA" w:rsidRPr="00492D9F">
        <w:t>.</w:t>
      </w:r>
    </w:p>
    <w:p w14:paraId="12257FF9" w14:textId="39795543" w:rsidR="0058694F" w:rsidRPr="00696197" w:rsidRDefault="0058694F">
      <w:r w:rsidRPr="00696197">
        <w:t>En conclusion</w:t>
      </w:r>
      <w:r w:rsidR="008C6A78">
        <w:t>,</w:t>
      </w:r>
      <w:r w:rsidRPr="00696197">
        <w:t xml:space="preserve"> le tableau </w:t>
      </w:r>
      <w:r w:rsidR="008C6A78">
        <w:t>n° 1</w:t>
      </w:r>
      <w:r w:rsidRPr="00696197">
        <w:t xml:space="preserve"> </w:t>
      </w:r>
      <w:r w:rsidR="00B122B7" w:rsidRPr="00696197">
        <w:t xml:space="preserve">récapitule </w:t>
      </w:r>
      <w:r w:rsidRPr="00696197">
        <w:t>le</w:t>
      </w:r>
      <w:r w:rsidR="00B122B7" w:rsidRPr="00696197">
        <w:t>s</w:t>
      </w:r>
      <w:r w:rsidR="006549B9">
        <w:t xml:space="preserve"> </w:t>
      </w:r>
      <w:r w:rsidRPr="00696197">
        <w:t>nombre</w:t>
      </w:r>
      <w:r w:rsidR="00B122B7" w:rsidRPr="00696197">
        <w:t>s</w:t>
      </w:r>
      <w:r w:rsidRPr="00696197">
        <w:t xml:space="preserve"> </w:t>
      </w:r>
      <w:r w:rsidR="00D742BF" w:rsidRPr="00696197">
        <w:t xml:space="preserve">de logements raccordables </w:t>
      </w:r>
      <w:r w:rsidR="00B122B7" w:rsidRPr="00696197">
        <w:t>au moyen d</w:t>
      </w:r>
      <w:r w:rsidRPr="00696197">
        <w:t>es différentes technologies</w:t>
      </w:r>
      <w:r w:rsidR="00D742BF" w:rsidRPr="00696197">
        <w:t xml:space="preserve"> </w:t>
      </w:r>
      <w:r w:rsidR="00B122B7" w:rsidRPr="00696197">
        <w:t>et</w:t>
      </w:r>
      <w:r w:rsidR="00F73380" w:rsidRPr="00696197">
        <w:t xml:space="preserve"> qui peuvent contribuer à </w:t>
      </w:r>
      <w:r w:rsidR="00254CFD" w:rsidRPr="00696197">
        <w:t>un raccordement</w:t>
      </w:r>
      <w:r w:rsidR="00F73380" w:rsidRPr="00696197">
        <w:t xml:space="preserve"> en </w:t>
      </w:r>
      <w:r w:rsidR="00D742BF" w:rsidRPr="00696197">
        <w:t xml:space="preserve">très haut débit. Les accès à travers les réseaux hertziens et satellitaires sont ajoutés bien qu’encore au stade </w:t>
      </w:r>
      <w:r w:rsidR="009B4270" w:rsidRPr="00696197">
        <w:t>expérimental en France</w:t>
      </w:r>
      <w:r w:rsidR="00D742BF" w:rsidRPr="00696197">
        <w:t xml:space="preserve"> ou n’offrant que du haut débit. </w:t>
      </w:r>
      <w:r w:rsidR="00F73380" w:rsidRPr="00696197">
        <w:t xml:space="preserve">On notera qu’un logement peut </w:t>
      </w:r>
      <w:r w:rsidR="00133662" w:rsidRPr="00696197">
        <w:t>être raccordable à plusieurs réseaux de technologie différente</w:t>
      </w:r>
      <w:r w:rsidR="00F73380" w:rsidRPr="00696197">
        <w:t>.</w:t>
      </w:r>
    </w:p>
    <w:p w14:paraId="12257FFA" w14:textId="046A82FC" w:rsidR="00EE1A1C" w:rsidRDefault="002835AE">
      <w:pPr>
        <w:pStyle w:val="Titretableau"/>
      </w:pPr>
      <w:r>
        <w:t>n</w:t>
      </w:r>
      <w:r w:rsidR="00E46264" w:rsidRPr="00D66487">
        <w:t xml:space="preserve">ombre de </w:t>
      </w:r>
      <w:r w:rsidR="00E46264" w:rsidRPr="004119D4">
        <w:t>logements</w:t>
      </w:r>
      <w:r w:rsidR="00E46264" w:rsidRPr="00D66487">
        <w:t xml:space="preserve"> éligibles au très haut débit</w:t>
      </w:r>
      <w:r w:rsidR="00E4001E">
        <w:br/>
      </w:r>
      <w:r w:rsidR="00E46264" w:rsidRPr="00D66487">
        <w:t>selon la technologie</w:t>
      </w:r>
    </w:p>
    <w:tbl>
      <w:tblPr>
        <w:tblStyle w:val="TABLEAURAPPORTPUBLICTHMATIQUE"/>
        <w:tblW w:w="6377" w:type="dxa"/>
        <w:tblLook w:val="04A0" w:firstRow="1" w:lastRow="0" w:firstColumn="1" w:lastColumn="0" w:noHBand="0" w:noVBand="1"/>
      </w:tblPr>
      <w:tblGrid>
        <w:gridCol w:w="2972"/>
        <w:gridCol w:w="3405"/>
      </w:tblGrid>
      <w:tr w:rsidR="00EE1A1C" w14:paraId="12257FFD" w14:textId="77777777" w:rsidTr="00EE1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2257FFB" w14:textId="77777777" w:rsidR="00EE1A1C" w:rsidRPr="005D50B4" w:rsidRDefault="00EE1A1C" w:rsidP="001B4743">
            <w:pPr>
              <w:pStyle w:val="TableauSchmaOrganigrammecentr"/>
              <w:rPr>
                <w:i w:val="0"/>
              </w:rPr>
            </w:pPr>
            <w:r w:rsidRPr="005D50B4">
              <w:t>Technologie</w:t>
            </w:r>
          </w:p>
        </w:tc>
        <w:tc>
          <w:tcPr>
            <w:tcW w:w="3405" w:type="dxa"/>
          </w:tcPr>
          <w:p w14:paraId="12257FFC" w14:textId="7EC8B9A3" w:rsidR="00EE1A1C" w:rsidRDefault="00EE1A1C" w:rsidP="00F474B2">
            <w:pPr>
              <w:pStyle w:val="TableauSchmaOrganigrammecentr"/>
              <w:cnfStyle w:val="100000000000" w:firstRow="1" w:lastRow="0" w:firstColumn="0" w:lastColumn="0" w:oddVBand="0" w:evenVBand="0" w:oddHBand="0" w:evenHBand="0" w:firstRowFirstColumn="0" w:firstRowLastColumn="0" w:lastRowFirstColumn="0" w:lastRowLastColumn="0"/>
            </w:pPr>
            <w:r>
              <w:t xml:space="preserve">Nombre de logements raccordables pour </w:t>
            </w:r>
            <w:r w:rsidR="00F474B2">
              <w:t xml:space="preserve">un </w:t>
            </w:r>
            <w:r>
              <w:t xml:space="preserve">accès très haut débit </w:t>
            </w:r>
            <w:r>
              <w:br/>
              <w:t>(juin 2016)</w:t>
            </w:r>
          </w:p>
        </w:tc>
      </w:tr>
      <w:tr w:rsidR="00EE1A1C" w14:paraId="12258000" w14:textId="77777777" w:rsidTr="00EE1A1C">
        <w:tc>
          <w:tcPr>
            <w:cnfStyle w:val="001000000000" w:firstRow="0" w:lastRow="0" w:firstColumn="1" w:lastColumn="0" w:oddVBand="0" w:evenVBand="0" w:oddHBand="0" w:evenHBand="0" w:firstRowFirstColumn="0" w:firstRowLastColumn="0" w:lastRowFirstColumn="0" w:lastRowLastColumn="0"/>
            <w:tcW w:w="2972" w:type="dxa"/>
          </w:tcPr>
          <w:p w14:paraId="12257FFE" w14:textId="77777777" w:rsidR="00EE1A1C" w:rsidRPr="001B4743" w:rsidRDefault="00EE1A1C" w:rsidP="00EE1A1C">
            <w:pPr>
              <w:pStyle w:val="TableauSchmaOrganigrammealignementgauche"/>
              <w:rPr>
                <w:i w:val="0"/>
              </w:rPr>
            </w:pPr>
            <w:r w:rsidRPr="00E4001E">
              <w:t>Fibre optique jusqu’à l’abonné</w:t>
            </w:r>
          </w:p>
        </w:tc>
        <w:tc>
          <w:tcPr>
            <w:tcW w:w="3405" w:type="dxa"/>
          </w:tcPr>
          <w:p w14:paraId="12257FFF" w14:textId="77777777" w:rsidR="00EE1A1C" w:rsidRDefault="00EE1A1C" w:rsidP="004F34BF">
            <w:pPr>
              <w:pStyle w:val="TableauSchmaOrganigrammealignementgauche"/>
              <w:jc w:val="right"/>
              <w:cnfStyle w:val="000000000000" w:firstRow="0" w:lastRow="0" w:firstColumn="0" w:lastColumn="0" w:oddVBand="0" w:evenVBand="0" w:oddHBand="0" w:evenHBand="0" w:firstRowFirstColumn="0" w:firstRowLastColumn="0" w:lastRowFirstColumn="0" w:lastRowLastColumn="0"/>
            </w:pPr>
            <w:r>
              <w:t>6,5 millions</w:t>
            </w:r>
          </w:p>
        </w:tc>
      </w:tr>
      <w:tr w:rsidR="00EE1A1C" w14:paraId="12258003" w14:textId="77777777" w:rsidTr="00EE1A1C">
        <w:tc>
          <w:tcPr>
            <w:cnfStyle w:val="001000000000" w:firstRow="0" w:lastRow="0" w:firstColumn="1" w:lastColumn="0" w:oddVBand="0" w:evenVBand="0" w:oddHBand="0" w:evenHBand="0" w:firstRowFirstColumn="0" w:firstRowLastColumn="0" w:lastRowFirstColumn="0" w:lastRowLastColumn="0"/>
            <w:tcW w:w="2972" w:type="dxa"/>
          </w:tcPr>
          <w:p w14:paraId="12258001" w14:textId="77777777" w:rsidR="00EE1A1C" w:rsidRPr="001B4743" w:rsidRDefault="00EE1A1C" w:rsidP="00EE1A1C">
            <w:pPr>
              <w:pStyle w:val="TableauSchmaOrganigrammealignementgauche"/>
              <w:rPr>
                <w:i w:val="0"/>
              </w:rPr>
            </w:pPr>
            <w:r w:rsidRPr="00E4001E">
              <w:t xml:space="preserve">Réseau avec une terminaison réseau câblé </w:t>
            </w:r>
          </w:p>
        </w:tc>
        <w:tc>
          <w:tcPr>
            <w:tcW w:w="3405" w:type="dxa"/>
          </w:tcPr>
          <w:p w14:paraId="12258002" w14:textId="77777777" w:rsidR="00EE1A1C" w:rsidRDefault="00EE1A1C" w:rsidP="004F34BF">
            <w:pPr>
              <w:pStyle w:val="TableauSchmaOrganigrammealignementgauche"/>
              <w:jc w:val="right"/>
              <w:cnfStyle w:val="000000000000" w:firstRow="0" w:lastRow="0" w:firstColumn="0" w:lastColumn="0" w:oddVBand="0" w:evenVBand="0" w:oddHBand="0" w:evenHBand="0" w:firstRowFirstColumn="0" w:firstRowLastColumn="0" w:lastRowFirstColumn="0" w:lastRowLastColumn="0"/>
            </w:pPr>
            <w:r>
              <w:t>9 millions</w:t>
            </w:r>
          </w:p>
        </w:tc>
      </w:tr>
      <w:tr w:rsidR="00EE1A1C" w14:paraId="12258006" w14:textId="77777777" w:rsidTr="00EE1A1C">
        <w:tc>
          <w:tcPr>
            <w:cnfStyle w:val="001000000000" w:firstRow="0" w:lastRow="0" w:firstColumn="1" w:lastColumn="0" w:oddVBand="0" w:evenVBand="0" w:oddHBand="0" w:evenHBand="0" w:firstRowFirstColumn="0" w:firstRowLastColumn="0" w:lastRowFirstColumn="0" w:lastRowLastColumn="0"/>
            <w:tcW w:w="2972" w:type="dxa"/>
          </w:tcPr>
          <w:p w14:paraId="12258004" w14:textId="77777777" w:rsidR="00EE1A1C" w:rsidRPr="001B4743" w:rsidRDefault="00EE1A1C" w:rsidP="00EE1A1C">
            <w:pPr>
              <w:pStyle w:val="TableauSchmaOrganigrammealignementgauche"/>
              <w:rPr>
                <w:i w:val="0"/>
              </w:rPr>
            </w:pPr>
            <w:r w:rsidRPr="00E4001E">
              <w:t xml:space="preserve">Montée en débit sur </w:t>
            </w:r>
            <w:r w:rsidR="00E65FF0">
              <w:t>réseau en cuivre</w:t>
            </w:r>
            <w:r w:rsidRPr="00E4001E">
              <w:t xml:space="preserve"> VDSL2</w:t>
            </w:r>
          </w:p>
        </w:tc>
        <w:tc>
          <w:tcPr>
            <w:tcW w:w="3405" w:type="dxa"/>
          </w:tcPr>
          <w:p w14:paraId="12258005" w14:textId="77777777" w:rsidR="00EE1A1C" w:rsidRDefault="00EE1A1C" w:rsidP="004F34BF">
            <w:pPr>
              <w:pStyle w:val="TableauSchmaOrganigrammealignementgauche"/>
              <w:jc w:val="right"/>
              <w:cnfStyle w:val="000000000000" w:firstRow="0" w:lastRow="0" w:firstColumn="0" w:lastColumn="0" w:oddVBand="0" w:evenVBand="0" w:oddHBand="0" w:evenHBand="0" w:firstRowFirstColumn="0" w:firstRowLastColumn="0" w:lastRowFirstColumn="0" w:lastRowLastColumn="0"/>
            </w:pPr>
            <w:r>
              <w:t>5,5 millions</w:t>
            </w:r>
          </w:p>
        </w:tc>
      </w:tr>
      <w:tr w:rsidR="00240E44" w14:paraId="3669B66E" w14:textId="77777777" w:rsidTr="0025515F">
        <w:tc>
          <w:tcPr>
            <w:cnfStyle w:val="001000000000" w:firstRow="0" w:lastRow="0" w:firstColumn="1" w:lastColumn="0" w:oddVBand="0" w:evenVBand="0" w:oddHBand="0" w:evenHBand="0" w:firstRowFirstColumn="0" w:firstRowLastColumn="0" w:lastRowFirstColumn="0" w:lastRowLastColumn="0"/>
            <w:tcW w:w="2972" w:type="dxa"/>
          </w:tcPr>
          <w:p w14:paraId="1D66AFAF" w14:textId="77777777" w:rsidR="00240E44" w:rsidRPr="00240E44" w:rsidRDefault="00240E44" w:rsidP="00240E44">
            <w:pPr>
              <w:pStyle w:val="TableauSchmaOrganigrammealignementgauche"/>
            </w:pPr>
            <w:r w:rsidRPr="00240E44">
              <w:t>Réseau hertzien satellitaire</w:t>
            </w:r>
          </w:p>
        </w:tc>
        <w:tc>
          <w:tcPr>
            <w:tcW w:w="3405" w:type="dxa"/>
          </w:tcPr>
          <w:p w14:paraId="076E8825" w14:textId="4C409067" w:rsidR="00240E44" w:rsidRPr="00240E44" w:rsidRDefault="00240E44" w:rsidP="004F34BF">
            <w:pPr>
              <w:pStyle w:val="TableauSchmaOrganigrammealignementgauche"/>
              <w:jc w:val="right"/>
              <w:cnfStyle w:val="000000000000" w:firstRow="0" w:lastRow="0" w:firstColumn="0" w:lastColumn="0" w:oddVBand="0" w:evenVBand="0" w:oddHBand="0" w:evenHBand="0" w:firstRowFirstColumn="0" w:firstRowLastColumn="0" w:lastRowFirstColumn="0" w:lastRowLastColumn="0"/>
            </w:pPr>
            <w:r w:rsidRPr="00240E44">
              <w:t>0 en très haut débit</w:t>
            </w:r>
            <w:r>
              <w:t>,</w:t>
            </w:r>
            <w:r w:rsidRPr="00240E44">
              <w:t xml:space="preserve"> 100 000 en haut débit</w:t>
            </w:r>
          </w:p>
        </w:tc>
      </w:tr>
      <w:tr w:rsidR="00EE1A1C" w14:paraId="12258009" w14:textId="77777777" w:rsidTr="00EE1A1C">
        <w:tc>
          <w:tcPr>
            <w:cnfStyle w:val="001000000000" w:firstRow="0" w:lastRow="0" w:firstColumn="1" w:lastColumn="0" w:oddVBand="0" w:evenVBand="0" w:oddHBand="0" w:evenHBand="0" w:firstRowFirstColumn="0" w:firstRowLastColumn="0" w:lastRowFirstColumn="0" w:lastRowLastColumn="0"/>
            <w:tcW w:w="2972" w:type="dxa"/>
          </w:tcPr>
          <w:p w14:paraId="12258007" w14:textId="77777777" w:rsidR="00EE1A1C" w:rsidRPr="001B4743" w:rsidRDefault="00EE1A1C" w:rsidP="00EE1A1C">
            <w:pPr>
              <w:pStyle w:val="TableauSchmaOrganigrammealignementgauche"/>
              <w:rPr>
                <w:i w:val="0"/>
              </w:rPr>
            </w:pPr>
            <w:r w:rsidRPr="00E4001E">
              <w:t>Réseau hertzien mobile à usage fixe</w:t>
            </w:r>
          </w:p>
        </w:tc>
        <w:tc>
          <w:tcPr>
            <w:tcW w:w="3405" w:type="dxa"/>
          </w:tcPr>
          <w:p w14:paraId="12258008" w14:textId="77777777" w:rsidR="00EE1A1C" w:rsidRDefault="00EE1A1C" w:rsidP="004F34BF">
            <w:pPr>
              <w:pStyle w:val="TableauSchmaOrganigrammealignementgauche"/>
              <w:jc w:val="right"/>
              <w:cnfStyle w:val="000000000000" w:firstRow="0" w:lastRow="0" w:firstColumn="0" w:lastColumn="0" w:oddVBand="0" w:evenVBand="0" w:oddHBand="0" w:evenHBand="0" w:firstRowFirstColumn="0" w:firstRowLastColumn="0" w:lastRowFirstColumn="0" w:lastRowLastColumn="0"/>
            </w:pPr>
            <w:r>
              <w:t>en cours d’expérimentation</w:t>
            </w:r>
          </w:p>
        </w:tc>
      </w:tr>
    </w:tbl>
    <w:p w14:paraId="1225800D" w14:textId="3E760649" w:rsidR="0058694F" w:rsidRDefault="00D742BF" w:rsidP="00696197">
      <w:pPr>
        <w:pStyle w:val="TexteSource"/>
        <w:rPr>
          <w:highlight w:val="cyan"/>
        </w:rPr>
      </w:pPr>
      <w:r w:rsidRPr="00696197">
        <w:t xml:space="preserve">Source : </w:t>
      </w:r>
      <w:r w:rsidR="008C6A78">
        <w:t xml:space="preserve">Cour des comptes d’après données </w:t>
      </w:r>
      <w:r w:rsidR="004C34EC">
        <w:t>Arcep</w:t>
      </w:r>
      <w:r w:rsidRPr="00696197">
        <w:t>, EutelSat</w:t>
      </w:r>
    </w:p>
    <w:p w14:paraId="1225800E" w14:textId="77777777" w:rsidR="00504CD3" w:rsidRDefault="00504CD3">
      <w:pPr>
        <w:spacing w:before="0" w:after="200" w:line="276" w:lineRule="auto"/>
        <w:ind w:firstLine="0"/>
        <w:jc w:val="left"/>
        <w:rPr>
          <w:rFonts w:eastAsiaTheme="majorEastAsia" w:cstheme="majorBidi"/>
          <w:b/>
          <w:bCs/>
          <w:sz w:val="30"/>
          <w:szCs w:val="26"/>
        </w:rPr>
      </w:pPr>
      <w:bookmarkStart w:id="976" w:name="_Toc463436956"/>
      <w:bookmarkStart w:id="977" w:name="_Toc463437049"/>
      <w:bookmarkStart w:id="978" w:name="_Toc464745106"/>
      <w:bookmarkStart w:id="979" w:name="_Toc465363772"/>
      <w:bookmarkStart w:id="980" w:name="_Toc464667338"/>
      <w:bookmarkStart w:id="981" w:name="_Toc464494232"/>
      <w:bookmarkEnd w:id="62"/>
      <w:bookmarkEnd w:id="63"/>
      <w:bookmarkEnd w:id="64"/>
      <w:bookmarkEnd w:id="65"/>
      <w:bookmarkEnd w:id="66"/>
      <w:bookmarkEnd w:id="67"/>
      <w:r>
        <w:br w:type="page"/>
      </w:r>
    </w:p>
    <w:p w14:paraId="1225800F" w14:textId="77777777" w:rsidR="003D02B1" w:rsidRDefault="002F30D7" w:rsidP="00D93141">
      <w:pPr>
        <w:pStyle w:val="Titre2"/>
        <w:spacing w:after="240"/>
      </w:pPr>
      <w:bookmarkStart w:id="982" w:name="_Toc472356407"/>
      <w:r>
        <w:lastRenderedPageBreak/>
        <w:t>Les</w:t>
      </w:r>
      <w:r w:rsidR="003D02B1" w:rsidRPr="00FB5478">
        <w:t xml:space="preserve"> </w:t>
      </w:r>
      <w:bookmarkEnd w:id="68"/>
      <w:r>
        <w:t>règles juridiques</w:t>
      </w:r>
      <w:r w:rsidR="00246238">
        <w:t xml:space="preserve"> </w:t>
      </w:r>
      <w:r w:rsidR="0003034C">
        <w:t>prom</w:t>
      </w:r>
      <w:r>
        <w:t>euvent</w:t>
      </w:r>
      <w:r w:rsidR="006469BE">
        <w:br/>
      </w:r>
      <w:r w:rsidR="00AD0C95" w:rsidRPr="00FB5478">
        <w:t>la concurrence</w:t>
      </w:r>
      <w:bookmarkEnd w:id="69"/>
      <w:bookmarkEnd w:id="70"/>
      <w:bookmarkEnd w:id="71"/>
      <w:bookmarkEnd w:id="72"/>
      <w:bookmarkEnd w:id="73"/>
      <w:bookmarkEnd w:id="976"/>
      <w:bookmarkEnd w:id="977"/>
      <w:bookmarkEnd w:id="978"/>
      <w:bookmarkEnd w:id="979"/>
      <w:bookmarkEnd w:id="980"/>
      <w:bookmarkEnd w:id="981"/>
      <w:bookmarkEnd w:id="982"/>
    </w:p>
    <w:p w14:paraId="12258010" w14:textId="77777777" w:rsidR="00F56B3F" w:rsidRPr="00F56B3F" w:rsidRDefault="00F56B3F" w:rsidP="000F1403">
      <w:r>
        <w:t>Les règles juridiques applicables aux réseaux fixes de haut et de très haut débit sont issues du droit européen qui a été défini au début des années 2000 dans l’objectif d’ouvrir les marchés de télécommunications à la concurrence, concurrence qui favorisait l’innovation. L’investissement dans les infrastructures des collectivités publiques n’était conçu que comme subsidiaire à celui de l’initiative privée.</w:t>
      </w:r>
    </w:p>
    <w:p w14:paraId="12258011" w14:textId="77777777" w:rsidR="00582EC4" w:rsidRPr="00FB5478" w:rsidRDefault="00173806" w:rsidP="00D93141">
      <w:pPr>
        <w:pStyle w:val="Titre3"/>
        <w:spacing w:before="360" w:after="240"/>
      </w:pPr>
      <w:bookmarkStart w:id="983" w:name="_Toc464118309"/>
      <w:bookmarkStart w:id="984" w:name="_Toc464118416"/>
      <w:bookmarkStart w:id="985" w:name="_Toc464487696"/>
      <w:bookmarkStart w:id="986" w:name="_Toc464490145"/>
      <w:bookmarkStart w:id="987" w:name="_Toc464492335"/>
      <w:bookmarkStart w:id="988" w:name="_Toc464493056"/>
      <w:bookmarkStart w:id="989" w:name="_Toc464493176"/>
      <w:bookmarkStart w:id="990" w:name="_Toc464494233"/>
      <w:bookmarkStart w:id="991" w:name="_Toc464494780"/>
      <w:bookmarkStart w:id="992" w:name="_Toc464656405"/>
      <w:bookmarkStart w:id="993" w:name="_Toc464658483"/>
      <w:bookmarkStart w:id="994" w:name="_Toc464658984"/>
      <w:bookmarkStart w:id="995" w:name="_Toc464664226"/>
      <w:bookmarkStart w:id="996" w:name="_Toc464665069"/>
      <w:bookmarkStart w:id="997" w:name="_Toc464667801"/>
      <w:bookmarkStart w:id="998" w:name="_Toc464735341"/>
      <w:bookmarkStart w:id="999" w:name="_Toc464735463"/>
      <w:bookmarkStart w:id="1000" w:name="_Toc464735585"/>
      <w:bookmarkStart w:id="1001" w:name="_Toc464735707"/>
      <w:bookmarkStart w:id="1002" w:name="_Toc464735829"/>
      <w:bookmarkStart w:id="1003" w:name="_Toc464735951"/>
      <w:bookmarkStart w:id="1004" w:name="_Toc464736073"/>
      <w:bookmarkStart w:id="1005" w:name="_Toc464736195"/>
      <w:bookmarkStart w:id="1006" w:name="_Toc464736317"/>
      <w:bookmarkStart w:id="1007" w:name="_Toc464736439"/>
      <w:bookmarkStart w:id="1008" w:name="_Toc464736561"/>
      <w:bookmarkStart w:id="1009" w:name="_Toc464736683"/>
      <w:bookmarkStart w:id="1010" w:name="_Toc464736805"/>
      <w:bookmarkStart w:id="1011" w:name="_Toc464736927"/>
      <w:bookmarkStart w:id="1012" w:name="_Toc464737049"/>
      <w:bookmarkStart w:id="1013" w:name="_Toc464737197"/>
      <w:bookmarkStart w:id="1014" w:name="_Toc464737400"/>
      <w:bookmarkStart w:id="1015" w:name="_Toc464737522"/>
      <w:bookmarkStart w:id="1016" w:name="_Toc464737663"/>
      <w:bookmarkStart w:id="1017" w:name="_Toc464737881"/>
      <w:bookmarkStart w:id="1018" w:name="_Toc464738003"/>
      <w:bookmarkStart w:id="1019" w:name="_Toc464738125"/>
      <w:bookmarkStart w:id="1020" w:name="_Toc464738247"/>
      <w:bookmarkStart w:id="1021" w:name="_Toc464738369"/>
      <w:bookmarkStart w:id="1022" w:name="_Toc464738262"/>
      <w:bookmarkStart w:id="1023" w:name="_Toc464740685"/>
      <w:bookmarkStart w:id="1024" w:name="_Toc464738562"/>
      <w:bookmarkStart w:id="1025" w:name="_Toc464738957"/>
      <w:bookmarkStart w:id="1026" w:name="_Toc464739163"/>
      <w:bookmarkStart w:id="1027" w:name="_Toc464739727"/>
      <w:bookmarkStart w:id="1028" w:name="_Toc464740581"/>
      <w:bookmarkStart w:id="1029" w:name="_Toc464741688"/>
      <w:bookmarkStart w:id="1030" w:name="_Toc464742692"/>
      <w:bookmarkStart w:id="1031" w:name="_Toc464742884"/>
      <w:bookmarkStart w:id="1032" w:name="_Toc464743016"/>
      <w:bookmarkStart w:id="1033" w:name="_Toc464743223"/>
      <w:bookmarkStart w:id="1034" w:name="_Toc464743357"/>
      <w:bookmarkStart w:id="1035" w:name="_Toc464743480"/>
      <w:bookmarkStart w:id="1036" w:name="_Toc464743603"/>
      <w:bookmarkStart w:id="1037" w:name="_Toc464743738"/>
      <w:bookmarkStart w:id="1038" w:name="_Toc464743861"/>
      <w:bookmarkStart w:id="1039" w:name="_Toc464744941"/>
      <w:bookmarkStart w:id="1040" w:name="_Toc464745107"/>
      <w:bookmarkStart w:id="1041" w:name="_Toc464745303"/>
      <w:bookmarkStart w:id="1042" w:name="_Toc464752223"/>
      <w:bookmarkStart w:id="1043" w:name="_Toc464753511"/>
      <w:bookmarkStart w:id="1044" w:name="_Toc464753683"/>
      <w:bookmarkStart w:id="1045" w:name="_Toc465114071"/>
      <w:bookmarkStart w:id="1046" w:name="_Toc465343667"/>
      <w:bookmarkStart w:id="1047" w:name="_Toc465344600"/>
      <w:bookmarkStart w:id="1048" w:name="_Toc465345654"/>
      <w:bookmarkStart w:id="1049" w:name="_Toc465346011"/>
      <w:bookmarkStart w:id="1050" w:name="_Toc465346327"/>
      <w:bookmarkStart w:id="1051" w:name="_Toc465346559"/>
      <w:bookmarkStart w:id="1052" w:name="_Toc465348748"/>
      <w:bookmarkStart w:id="1053" w:name="_Toc465348952"/>
      <w:bookmarkStart w:id="1054" w:name="_Toc465349202"/>
      <w:bookmarkStart w:id="1055" w:name="_Toc465351439"/>
      <w:bookmarkStart w:id="1056" w:name="_Toc465349406"/>
      <w:bookmarkStart w:id="1057" w:name="_Toc465350882"/>
      <w:bookmarkStart w:id="1058" w:name="_Toc465351196"/>
      <w:bookmarkStart w:id="1059" w:name="_Toc465351643"/>
      <w:bookmarkStart w:id="1060" w:name="_Toc465351847"/>
      <w:bookmarkStart w:id="1061" w:name="_Toc465351677"/>
      <w:bookmarkStart w:id="1062" w:name="_Toc465352255"/>
      <w:bookmarkStart w:id="1063" w:name="_Toc465352613"/>
      <w:bookmarkStart w:id="1064" w:name="_Toc465352880"/>
      <w:bookmarkStart w:id="1065" w:name="_Toc465353093"/>
      <w:bookmarkStart w:id="1066" w:name="_Toc465354098"/>
      <w:bookmarkStart w:id="1067" w:name="_Toc465354302"/>
      <w:bookmarkStart w:id="1068" w:name="_Toc465354506"/>
      <w:bookmarkStart w:id="1069" w:name="_Toc465354710"/>
      <w:bookmarkStart w:id="1070" w:name="_Toc465354914"/>
      <w:bookmarkStart w:id="1071" w:name="_Toc465355750"/>
      <w:bookmarkStart w:id="1072" w:name="_Toc465356010"/>
      <w:bookmarkStart w:id="1073" w:name="_Toc465356214"/>
      <w:bookmarkStart w:id="1074" w:name="_Toc465356418"/>
      <w:bookmarkStart w:id="1075" w:name="_Toc465357109"/>
      <w:bookmarkStart w:id="1076" w:name="_Toc465357506"/>
      <w:bookmarkStart w:id="1077" w:name="_Toc465357710"/>
      <w:bookmarkStart w:id="1078" w:name="_Toc465360301"/>
      <w:bookmarkStart w:id="1079" w:name="_Toc465360721"/>
      <w:bookmarkStart w:id="1080" w:name="_Toc465360925"/>
      <w:bookmarkStart w:id="1081" w:name="_Toc465361129"/>
      <w:bookmarkStart w:id="1082" w:name="_Toc465361333"/>
      <w:bookmarkStart w:id="1083" w:name="_Toc465361537"/>
      <w:bookmarkStart w:id="1084" w:name="_Toc465362060"/>
      <w:bookmarkStart w:id="1085" w:name="_Toc465362857"/>
      <w:bookmarkStart w:id="1086" w:name="_Toc465363061"/>
      <w:bookmarkStart w:id="1087" w:name="_Toc465363773"/>
      <w:bookmarkStart w:id="1088" w:name="_Toc465364132"/>
      <w:bookmarkStart w:id="1089" w:name="_Toc465370008"/>
      <w:bookmarkStart w:id="1090" w:name="_Toc465370887"/>
      <w:bookmarkStart w:id="1091" w:name="_Toc464667339"/>
      <w:bookmarkStart w:id="1092" w:name="_Toc464494234"/>
      <w:bookmarkStart w:id="1093" w:name="_Toc464745108"/>
      <w:bookmarkStart w:id="1094" w:name="_Toc465363774"/>
      <w:bookmarkStart w:id="1095" w:name="_Toc472356408"/>
      <w:bookmarkStart w:id="1096" w:name="_Toc411011212"/>
      <w:bookmarkStart w:id="1097" w:name="_Toc410725773"/>
      <w:bookmarkStart w:id="1098" w:name="_Toc450661957"/>
      <w:bookmarkStart w:id="1099" w:name="_Toc450665215"/>
      <w:bookmarkStart w:id="1100" w:name="_Toc450843510"/>
      <w:bookmarkStart w:id="1101" w:name="_Toc450901795"/>
      <w:bookmarkStart w:id="1102" w:name="_Toc384633010"/>
      <w:bookmarkStart w:id="1103" w:name="_Toc384663953"/>
      <w:bookmarkStart w:id="1104" w:name="_Toc384663957"/>
      <w:bookmarkStart w:id="1105" w:name="_Toc384664376"/>
      <w:bookmarkStart w:id="1106" w:name="_Toc384664380"/>
      <w:bookmarkStart w:id="1107" w:name="_Toc384664395"/>
      <w:bookmarkStart w:id="1108" w:name="_Toc384664400"/>
      <w:bookmarkStart w:id="1109" w:name="_Toc384664402"/>
      <w:bookmarkStart w:id="1110" w:name="_Toc384664405"/>
      <w:bookmarkStart w:id="1111" w:name="_Toc384664408"/>
      <w:bookmarkStart w:id="1112" w:name="_Toc384664433"/>
      <w:bookmarkStart w:id="1113" w:name="_Toc384664436"/>
      <w:bookmarkStart w:id="1114" w:name="_Toc384666217"/>
      <w:bookmarkStart w:id="1115" w:name="_Toc384666410"/>
      <w:bookmarkStart w:id="1116" w:name="_Toc384666417"/>
      <w:bookmarkStart w:id="1117" w:name="_Toc384666493"/>
      <w:bookmarkStart w:id="1118" w:name="_Toc384666496"/>
      <w:bookmarkStart w:id="1119" w:name="_Toc384666547"/>
      <w:bookmarkStart w:id="1120" w:name="_Toc384666550"/>
      <w:bookmarkStart w:id="1121" w:name="_Toc384672601"/>
      <w:bookmarkStart w:id="1122" w:name="_Toc384672604"/>
      <w:bookmarkStart w:id="1123" w:name="_Toc384672639"/>
      <w:bookmarkStart w:id="1124" w:name="_Toc384672649"/>
      <w:bookmarkStart w:id="1125" w:name="_Toc384672657"/>
      <w:bookmarkStart w:id="1126" w:name="_Toc384672667"/>
      <w:bookmarkStart w:id="1127" w:name="_Toc389343688"/>
      <w:bookmarkStart w:id="1128" w:name="_Toc39079785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rsidRPr="00FB5478">
        <w:t>Le cadre européen</w:t>
      </w:r>
      <w:bookmarkEnd w:id="1091"/>
      <w:bookmarkEnd w:id="1092"/>
      <w:bookmarkEnd w:id="1093"/>
      <w:bookmarkEnd w:id="1094"/>
      <w:r w:rsidR="00845A35">
        <w:t xml:space="preserve"> est omniprésent</w:t>
      </w:r>
      <w:bookmarkEnd w:id="1095"/>
    </w:p>
    <w:p w14:paraId="12258012" w14:textId="77777777" w:rsidR="00E67AA6" w:rsidRDefault="0054163B" w:rsidP="00CC4916">
      <w:r w:rsidRPr="00580F4F">
        <w:t>Le cadre européen des communications électroniques</w:t>
      </w:r>
      <w:r w:rsidR="00E67AA6">
        <w:t xml:space="preserve"> détermine notre droit national</w:t>
      </w:r>
      <w:r w:rsidR="00E67AA6">
        <w:rPr>
          <w:rStyle w:val="Appelnotedebasdep"/>
        </w:rPr>
        <w:footnoteReference w:id="32"/>
      </w:r>
      <w:r w:rsidR="00E67AA6">
        <w:t>. Il</w:t>
      </w:r>
      <w:r w:rsidRPr="00580F4F">
        <w:t xml:space="preserve"> a été conçu pour </w:t>
      </w:r>
      <w:r w:rsidR="00934722">
        <w:t>ouvrir</w:t>
      </w:r>
      <w:r w:rsidRPr="00580F4F">
        <w:t xml:space="preserve"> </w:t>
      </w:r>
      <w:r w:rsidR="00934722">
        <w:t>le</w:t>
      </w:r>
      <w:r w:rsidR="00934722" w:rsidRPr="00580F4F">
        <w:t xml:space="preserve"> </w:t>
      </w:r>
      <w:r w:rsidR="00B26283" w:rsidRPr="00580F4F">
        <w:t>marché</w:t>
      </w:r>
      <w:r w:rsidR="00E67AA6">
        <w:t xml:space="preserve"> des communications électroniques</w:t>
      </w:r>
      <w:r w:rsidR="00B26283" w:rsidRPr="00580F4F">
        <w:t xml:space="preserve"> </w:t>
      </w:r>
      <w:r w:rsidRPr="00580F4F">
        <w:t xml:space="preserve">à la concurrence et non </w:t>
      </w:r>
      <w:r w:rsidR="00185DC9" w:rsidRPr="00580F4F">
        <w:t xml:space="preserve">pas </w:t>
      </w:r>
      <w:r w:rsidR="00934722">
        <w:t>pour</w:t>
      </w:r>
      <w:r w:rsidRPr="00580F4F">
        <w:t xml:space="preserve"> </w:t>
      </w:r>
      <w:r w:rsidR="00934722" w:rsidRPr="00580F4F">
        <w:t>déplo</w:t>
      </w:r>
      <w:r w:rsidR="00934722">
        <w:t>yer</w:t>
      </w:r>
      <w:r w:rsidR="00934722" w:rsidRPr="00580F4F">
        <w:t xml:space="preserve"> </w:t>
      </w:r>
      <w:r w:rsidRPr="00580F4F">
        <w:t xml:space="preserve">une nouvelle infrastructure de réseaux à très haut débit en remplacement du </w:t>
      </w:r>
      <w:r w:rsidR="00E65FF0">
        <w:t>réseau en cuivre</w:t>
      </w:r>
      <w:r w:rsidRPr="00580F4F">
        <w:t>.</w:t>
      </w:r>
    </w:p>
    <w:p w14:paraId="12258013" w14:textId="65A47D39" w:rsidR="00196967" w:rsidRDefault="00E67AA6" w:rsidP="00CC4916">
      <w:r>
        <w:t xml:space="preserve">C’est dans le cadre </w:t>
      </w:r>
      <w:r w:rsidRPr="006870EC">
        <w:t>de</w:t>
      </w:r>
      <w:r>
        <w:t xml:space="preserve"> la définition de</w:t>
      </w:r>
      <w:r w:rsidRPr="006870EC">
        <w:t>s marchés de référence</w:t>
      </w:r>
      <w:r w:rsidRPr="00580F4F">
        <w:t xml:space="preserve"> </w:t>
      </w:r>
      <w:r>
        <w:t>et d</w:t>
      </w:r>
      <w:r w:rsidRPr="00392AED">
        <w:t xml:space="preserve">es lignes directrices relatives aux aides d'État pour le financement des réseaux </w:t>
      </w:r>
      <w:r>
        <w:t xml:space="preserve">de </w:t>
      </w:r>
      <w:r w:rsidRPr="00392AED">
        <w:t xml:space="preserve">haut débit et </w:t>
      </w:r>
      <w:r>
        <w:t xml:space="preserve">de </w:t>
      </w:r>
      <w:r w:rsidRPr="00392AED">
        <w:t>très haut débit</w:t>
      </w:r>
      <w:r>
        <w:t xml:space="preserve"> effectuée par la </w:t>
      </w:r>
      <w:r w:rsidR="00F474B2">
        <w:t xml:space="preserve">Commission </w:t>
      </w:r>
      <w:r>
        <w:t>européenne que s’inscrit l’action du régulateu</w:t>
      </w:r>
      <w:r w:rsidR="006937EA">
        <w:t>r et des opérateurs de réseaux.</w:t>
      </w:r>
    </w:p>
    <w:p w14:paraId="12258014" w14:textId="77777777" w:rsidR="00196967" w:rsidRDefault="00196967" w:rsidP="00D93141">
      <w:pPr>
        <w:pStyle w:val="Titre4"/>
        <w:spacing w:before="360" w:after="240"/>
      </w:pPr>
      <w:r>
        <w:t xml:space="preserve">Les marchés </w:t>
      </w:r>
      <w:r w:rsidR="00E67AA6">
        <w:t>de référence</w:t>
      </w:r>
    </w:p>
    <w:p w14:paraId="12258015" w14:textId="77777777" w:rsidR="00934722" w:rsidRDefault="00580F4F" w:rsidP="00CC4916">
      <w:r>
        <w:t>U</w:t>
      </w:r>
      <w:r w:rsidR="00CC4916">
        <w:t>n recensement des marchés pertinents de produits et de services est effectué afin de déterminer si tel ou tel marché est en situa</w:t>
      </w:r>
      <w:r w:rsidR="00C22131">
        <w:t xml:space="preserve">tion de concurrence réelle et </w:t>
      </w:r>
      <w:r w:rsidR="00CC4916">
        <w:t>d’identifier les entreprises puissantes sur ces marchés</w:t>
      </w:r>
      <w:r w:rsidR="00C22131">
        <w:t>,</w:t>
      </w:r>
      <w:r w:rsidR="00CC4916">
        <w:t xml:space="preserve"> pour leur imposer le cas échéant des obligati</w:t>
      </w:r>
      <w:r w:rsidR="00E67AA6">
        <w:t>ons réglementaires appropriées.</w:t>
      </w:r>
      <w:r w:rsidR="003E1FBE">
        <w:t xml:space="preserve"> Il est effectué périodiquement dans le cadre d’analyses de marché.</w:t>
      </w:r>
    </w:p>
    <w:p w14:paraId="12258016" w14:textId="4CF229A7" w:rsidR="00CC4916" w:rsidRDefault="00CC4916" w:rsidP="00CC4916">
      <w:r>
        <w:t xml:space="preserve">Ces obligations règlementaires particulières font partie de la régulation dite </w:t>
      </w:r>
      <w:r w:rsidR="00C22131">
        <w:t>« </w:t>
      </w:r>
      <w:r>
        <w:t>asymétrique</w:t>
      </w:r>
      <w:r w:rsidR="00C22131">
        <w:t> »</w:t>
      </w:r>
      <w:r w:rsidR="00FB5478">
        <w:t xml:space="preserve"> qui doit se</w:t>
      </w:r>
      <w:r w:rsidR="00FB5478" w:rsidRPr="00FB5478">
        <w:t xml:space="preserve"> réduire au fur et à mesure que la concurrence s’intensifie sur les marchés. </w:t>
      </w:r>
      <w:r w:rsidR="00FB5478">
        <w:t>C’est ainsi que l</w:t>
      </w:r>
      <w:r w:rsidR="00FB5478" w:rsidRPr="00FB5478">
        <w:t xml:space="preserve">es marchés pertinents n’ont progressivement plus concerné les marchés de détail, </w:t>
      </w:r>
      <w:r w:rsidR="00FB5478">
        <w:t xml:space="preserve">sur lesquels les prix sont </w:t>
      </w:r>
      <w:r w:rsidR="00C22131">
        <w:t xml:space="preserve">désormais </w:t>
      </w:r>
      <w:r w:rsidR="00FB5478">
        <w:t xml:space="preserve">libres, </w:t>
      </w:r>
      <w:r w:rsidR="00FB5478" w:rsidRPr="00FB5478">
        <w:t xml:space="preserve">et que certains marchés de gros ont </w:t>
      </w:r>
      <w:r w:rsidR="00FB5478" w:rsidRPr="00FB5478">
        <w:lastRenderedPageBreak/>
        <w:t>été jugés trop étroits pour être considérés comme pertinents</w:t>
      </w:r>
      <w:r w:rsidR="009E1228">
        <w:rPr>
          <w:rStyle w:val="Appelnotedebasdep"/>
        </w:rPr>
        <w:footnoteReference w:id="33"/>
      </w:r>
      <w:r w:rsidR="009E1228">
        <w:t xml:space="preserve">. </w:t>
      </w:r>
      <w:r w:rsidR="008151F1">
        <w:t>Il y a</w:t>
      </w:r>
      <w:r w:rsidR="009E1228">
        <w:t xml:space="preserve"> aujourd’hui </w:t>
      </w:r>
      <w:r w:rsidR="008151F1">
        <w:t xml:space="preserve">cinq </w:t>
      </w:r>
      <w:r w:rsidR="009E1228">
        <w:t>marchés de référence</w:t>
      </w:r>
      <w:r w:rsidR="00FB5478">
        <w:t xml:space="preserve"> </w:t>
      </w:r>
      <w:r w:rsidR="00C22131">
        <w:t>sans qu’il y ait</w:t>
      </w:r>
      <w:r w:rsidR="00FB5478">
        <w:t xml:space="preserve"> de distinction selon la technologie</w:t>
      </w:r>
      <w:r w:rsidR="009E1228">
        <w:t xml:space="preserve"> employée</w:t>
      </w:r>
      <w:r w:rsidR="00FB5478">
        <w:t xml:space="preserve">, </w:t>
      </w:r>
      <w:r w:rsidR="00C22131">
        <w:t>ou la fourniture d</w:t>
      </w:r>
      <w:r w:rsidR="00FB5478">
        <w:t xml:space="preserve">e haut </w:t>
      </w:r>
      <w:r w:rsidR="00C22131">
        <w:t xml:space="preserve">ou de </w:t>
      </w:r>
      <w:r w:rsidR="00FB5478">
        <w:t>très haut débit.</w:t>
      </w:r>
      <w:r w:rsidR="003C0B6D" w:rsidRPr="003C0B6D">
        <w:t xml:space="preserve"> </w:t>
      </w:r>
      <w:r w:rsidR="003C0B6D">
        <w:t>L</w:t>
      </w:r>
      <w:r w:rsidR="003C0B6D" w:rsidRPr="003C0B6D">
        <w:t xml:space="preserve">es </w:t>
      </w:r>
      <w:r w:rsidR="003C0B6D">
        <w:t>régulateurs nationaux</w:t>
      </w:r>
      <w:r w:rsidR="003C0B6D" w:rsidRPr="003C0B6D">
        <w:t xml:space="preserve"> ont la possibilité de décider, si les circonstances nationales le justifient, de continuer de considérer des marchés distincts selon les catégories de clientèle par exemple</w:t>
      </w:r>
      <w:r w:rsidR="003E1FBE">
        <w:t xml:space="preserve"> lors de leurs analyses de marché</w:t>
      </w:r>
      <w:r w:rsidR="003C0B6D" w:rsidRPr="003C0B6D">
        <w:t>.</w:t>
      </w:r>
    </w:p>
    <w:p w14:paraId="12258017" w14:textId="77777777" w:rsidR="00196967" w:rsidRDefault="00196967" w:rsidP="001B4743">
      <w:pPr>
        <w:pStyle w:val="Titre4"/>
        <w:spacing w:before="360" w:after="240"/>
      </w:pPr>
      <w:r>
        <w:t>L</w:t>
      </w:r>
      <w:r w:rsidRPr="00196967">
        <w:t>es lignes directr</w:t>
      </w:r>
      <w:r>
        <w:t>ices relatives aux aides d'État</w:t>
      </w:r>
    </w:p>
    <w:p w14:paraId="12258018" w14:textId="77777777" w:rsidR="00934722" w:rsidRDefault="00C22131" w:rsidP="00C22131">
      <w:r w:rsidRPr="00696197">
        <w:t>Le cadre communautaire faisant prévaloir le jeu de la concurrence</w:t>
      </w:r>
      <w:r>
        <w:t>,</w:t>
      </w:r>
      <w:r w:rsidRPr="00696197">
        <w:t xml:space="preserve"> y compris par les infrastructures, l’établissement de réseaux de communications électroniques est libre et l’intervention publique ne se justifie que s’il y a carence de l’initiative privée.</w:t>
      </w:r>
    </w:p>
    <w:p w14:paraId="12258019" w14:textId="77777777" w:rsidR="00582EC4" w:rsidRPr="00C22131" w:rsidRDefault="00C12DAE" w:rsidP="00C22131">
      <w:r>
        <w:t xml:space="preserve">La Commission a </w:t>
      </w:r>
      <w:r w:rsidR="00196967">
        <w:t>ainsi</w:t>
      </w:r>
      <w:r>
        <w:t xml:space="preserve"> précisé l</w:t>
      </w:r>
      <w:r w:rsidR="00582EC4" w:rsidRPr="00C22131">
        <w:t xml:space="preserve">es lignes directrices relatives aux aides d'État applicables au financement des réseaux </w:t>
      </w:r>
      <w:r w:rsidR="00934722">
        <w:t xml:space="preserve">de </w:t>
      </w:r>
      <w:r w:rsidR="00582EC4" w:rsidRPr="00C22131">
        <w:t xml:space="preserve">haut débit et </w:t>
      </w:r>
      <w:r w:rsidR="00934722">
        <w:t xml:space="preserve">de </w:t>
      </w:r>
      <w:r w:rsidR="00582EC4" w:rsidRPr="00C22131">
        <w:t>très haut débit</w:t>
      </w:r>
      <w:r w:rsidR="007A2C88" w:rsidRPr="00696197">
        <w:rPr>
          <w:rStyle w:val="Appelnotedebasdep"/>
        </w:rPr>
        <w:footnoteReference w:id="34"/>
      </w:r>
      <w:r w:rsidR="00D51B68">
        <w:t xml:space="preserve"> </w:t>
      </w:r>
      <w:r>
        <w:t xml:space="preserve">qui </w:t>
      </w:r>
      <w:r w:rsidRPr="00C12DAE">
        <w:t xml:space="preserve">permettent d’établir si </w:t>
      </w:r>
      <w:r w:rsidR="004A0144">
        <w:t>c</w:t>
      </w:r>
      <w:r w:rsidRPr="00C12DAE">
        <w:t>es aides d’État peuvent être justifiées et à quelles conditions</w:t>
      </w:r>
      <w:r w:rsidR="004A0144">
        <w:rPr>
          <w:rStyle w:val="Appelnotedebasdep"/>
        </w:rPr>
        <w:footnoteReference w:id="35"/>
      </w:r>
      <w:r w:rsidRPr="00C12DAE">
        <w:t>.</w:t>
      </w:r>
    </w:p>
    <w:p w14:paraId="1225801A" w14:textId="61F48327" w:rsidR="00582EC4" w:rsidRPr="003C0B6D" w:rsidRDefault="00C12DAE" w:rsidP="006937EA">
      <w:r w:rsidRPr="00696197">
        <w:t>Pour sécuriser les initiatives publiques, la France a décidé de s’inscrire dans le champ des aides d’État compatibles</w:t>
      </w:r>
      <w:r w:rsidR="004A0144">
        <w:t xml:space="preserve"> avec le t</w:t>
      </w:r>
      <w:r w:rsidRPr="00696197">
        <w:t>raité sur le fonctionnement de l’Union européenne</w:t>
      </w:r>
      <w:r w:rsidR="004A0144">
        <w:t xml:space="preserve">. </w:t>
      </w:r>
      <w:r w:rsidR="00582EC4" w:rsidRPr="003C0B6D">
        <w:t xml:space="preserve">C’est dans </w:t>
      </w:r>
      <w:r w:rsidR="006533ED" w:rsidRPr="003C0B6D">
        <w:t xml:space="preserve">ce cadre </w:t>
      </w:r>
      <w:r w:rsidR="00582EC4" w:rsidRPr="003C0B6D">
        <w:t xml:space="preserve">que la Commission européenne a autorisé en octobre 2011 le régime d’aides du programme </w:t>
      </w:r>
      <w:r w:rsidR="007F456A">
        <w:t>nation</w:t>
      </w:r>
      <w:r w:rsidR="00E61D13">
        <w:t xml:space="preserve">al français, ce </w:t>
      </w:r>
      <w:r w:rsidR="006970B3" w:rsidRPr="003C0B6D">
        <w:t xml:space="preserve">qui permettait aux projets qui en respectaient l’ensemble des conditions d’être exemptés de notification </w:t>
      </w:r>
      <w:r w:rsidR="006970B3" w:rsidRPr="003C0B6D">
        <w:lastRenderedPageBreak/>
        <w:t>individuelle</w:t>
      </w:r>
      <w:r w:rsidR="006533ED" w:rsidRPr="003C0B6D">
        <w:t xml:space="preserve"> </w:t>
      </w:r>
      <w:r w:rsidR="00582EC4" w:rsidRPr="003C0B6D">
        <w:t>: cette autorisation ne concernait que les zones blanches</w:t>
      </w:r>
      <w:r w:rsidR="006549B9">
        <w:t xml:space="preserve"> ;</w:t>
      </w:r>
      <w:r w:rsidR="00582EC4" w:rsidRPr="003C0B6D">
        <w:t xml:space="preserve"> les aides autorisées ne devaient être accordées que pour l'infrastructure passive du réseau</w:t>
      </w:r>
      <w:r w:rsidR="004A6739">
        <w:t xml:space="preserve"> </w:t>
      </w:r>
      <w:r w:rsidR="004A6739" w:rsidRPr="003C0B6D">
        <w:t>(fourreaux, armoires de rue, câbles etc.)</w:t>
      </w:r>
      <w:r w:rsidR="006533ED" w:rsidRPr="003C0B6D">
        <w:rPr>
          <w:rStyle w:val="Appelnotedebasdep"/>
        </w:rPr>
        <w:footnoteReference w:id="36"/>
      </w:r>
      <w:r w:rsidR="006549B9">
        <w:t xml:space="preserve"> ;</w:t>
      </w:r>
      <w:r w:rsidR="00582EC4" w:rsidRPr="003C0B6D">
        <w:t xml:space="preserve"> le montant global des aides autorisées s’élevait à 750 M€. </w:t>
      </w:r>
      <w:r w:rsidR="006533ED" w:rsidRPr="003C0B6D">
        <w:t xml:space="preserve">Ce </w:t>
      </w:r>
      <w:r w:rsidR="00582EC4" w:rsidRPr="003C0B6D">
        <w:t xml:space="preserve">régime d’aides autorisé </w:t>
      </w:r>
      <w:r w:rsidR="006970B3" w:rsidRPr="003C0B6D">
        <w:t xml:space="preserve">est venu </w:t>
      </w:r>
      <w:r w:rsidR="00582EC4" w:rsidRPr="003C0B6D">
        <w:t>à échéance au 1</w:t>
      </w:r>
      <w:r w:rsidR="00582EC4" w:rsidRPr="00696197">
        <w:rPr>
          <w:vertAlign w:val="superscript"/>
        </w:rPr>
        <w:t>er</w:t>
      </w:r>
      <w:r w:rsidR="00582EC4" w:rsidRPr="003C0B6D">
        <w:t xml:space="preserve"> janvier 2016.</w:t>
      </w:r>
    </w:p>
    <w:p w14:paraId="1225801B" w14:textId="6A1685F2" w:rsidR="00F342A9" w:rsidRPr="003C0B6D" w:rsidRDefault="00A218F1" w:rsidP="00582EC4">
      <w:r>
        <w:t>Q</w:t>
      </w:r>
      <w:r w:rsidR="00094A2A" w:rsidRPr="009914B2">
        <w:t>uoique « </w:t>
      </w:r>
      <w:r w:rsidR="00094A2A" w:rsidRPr="004F34BF">
        <w:t>attendue</w:t>
      </w:r>
      <w:r w:rsidR="00BB7D17" w:rsidRPr="004A6739">
        <w:t>s</w:t>
      </w:r>
      <w:r w:rsidR="00094A2A" w:rsidRPr="004F34BF">
        <w:t xml:space="preserve"> en 2015</w:t>
      </w:r>
      <w:r w:rsidR="00094A2A" w:rsidRPr="00EC1683">
        <w:t xml:space="preserve"> »</w:t>
      </w:r>
      <w:r w:rsidR="00094A2A" w:rsidRPr="009914B2">
        <w:rPr>
          <w:rStyle w:val="Appelnotedebasdep"/>
        </w:rPr>
        <w:footnoteReference w:id="37"/>
      </w:r>
      <w:r w:rsidR="00185DC9" w:rsidRPr="003C0B6D">
        <w:t>,</w:t>
      </w:r>
      <w:r w:rsidR="00582EC4" w:rsidRPr="003C0B6D">
        <w:t xml:space="preserve"> les évolutions introduites à la fois dans </w:t>
      </w:r>
      <w:r w:rsidR="00BE6A72" w:rsidRPr="003C0B6D">
        <w:t>l</w:t>
      </w:r>
      <w:r w:rsidR="00BE6A72">
        <w:t>’</w:t>
      </w:r>
      <w:r w:rsidR="00582EC4" w:rsidRPr="003C0B6D">
        <w:t xml:space="preserve">objet </w:t>
      </w:r>
      <w:r w:rsidR="00DB791B" w:rsidRPr="003C0B6D">
        <w:t>et le</w:t>
      </w:r>
      <w:r w:rsidR="00582EC4" w:rsidRPr="003C0B6D">
        <w:t xml:space="preserve"> montant </w:t>
      </w:r>
      <w:r w:rsidR="00BE6A72">
        <w:t>des aides du</w:t>
      </w:r>
      <w:r w:rsidR="00582EC4" w:rsidRPr="003C0B6D">
        <w:t xml:space="preserve"> Plan France </w:t>
      </w:r>
      <w:r w:rsidR="00A446AB">
        <w:t>t</w:t>
      </w:r>
      <w:r w:rsidR="00582EC4" w:rsidRPr="003C0B6D">
        <w:t xml:space="preserve">rès </w:t>
      </w:r>
      <w:r w:rsidR="00A446AB">
        <w:t>h</w:t>
      </w:r>
      <w:r w:rsidR="00582EC4" w:rsidRPr="003C0B6D">
        <w:t xml:space="preserve">aut </w:t>
      </w:r>
      <w:r w:rsidR="00A446AB">
        <w:t>d</w:t>
      </w:r>
      <w:r w:rsidR="00A446AB" w:rsidRPr="003C0B6D">
        <w:t xml:space="preserve">ébit </w:t>
      </w:r>
      <w:r w:rsidR="00DB791B" w:rsidRPr="003C0B6D">
        <w:t>annoncé en février 2013</w:t>
      </w:r>
      <w:r w:rsidR="00185DC9" w:rsidRPr="003C0B6D">
        <w:t xml:space="preserve"> </w:t>
      </w:r>
      <w:r w:rsidR="00582EC4" w:rsidRPr="003C0B6D">
        <w:t>n’ont fait l’objet d’autorisation formelle</w:t>
      </w:r>
      <w:r>
        <w:t xml:space="preserve"> qu’à la fin de l’année 2016, soit plus de trois ans après leur annonce</w:t>
      </w:r>
      <w:r w:rsidR="00E61D13">
        <w:t>.</w:t>
      </w:r>
      <w:r w:rsidRPr="00A218F1">
        <w:t xml:space="preserve"> </w:t>
      </w:r>
      <w:r w:rsidRPr="003C0B6D">
        <w:t>Cette situation est</w:t>
      </w:r>
      <w:r>
        <w:t xml:space="preserve"> profondément</w:t>
      </w:r>
      <w:r w:rsidRPr="003C0B6D">
        <w:t xml:space="preserve"> anormale</w:t>
      </w:r>
      <w:r>
        <w:t>.</w:t>
      </w:r>
    </w:p>
    <w:p w14:paraId="1225801C" w14:textId="77777777" w:rsidR="007B53CD" w:rsidRDefault="002A22F3" w:rsidP="001B4743">
      <w:pPr>
        <w:pStyle w:val="Titre4"/>
        <w:spacing w:before="360" w:after="240"/>
      </w:pPr>
      <w:r>
        <w:t>La stratégie numérique européenne</w:t>
      </w:r>
    </w:p>
    <w:p w14:paraId="1225801D" w14:textId="7B3B63B2" w:rsidR="002A22F3" w:rsidRDefault="002A22F3" w:rsidP="008A6BED">
      <w:pPr>
        <w:rPr>
          <w:lang w:eastAsia="fr-FR"/>
        </w:rPr>
      </w:pPr>
      <w:r>
        <w:rPr>
          <w:lang w:eastAsia="fr-FR"/>
        </w:rPr>
        <w:t>E</w:t>
      </w:r>
      <w:r w:rsidRPr="002A22F3">
        <w:rPr>
          <w:lang w:eastAsia="fr-FR"/>
        </w:rPr>
        <w:t xml:space="preserve">n mai 2010 l’Union européenne </w:t>
      </w:r>
      <w:r>
        <w:rPr>
          <w:lang w:eastAsia="fr-FR"/>
        </w:rPr>
        <w:t xml:space="preserve">a </w:t>
      </w:r>
      <w:r w:rsidRPr="002A22F3">
        <w:rPr>
          <w:lang w:eastAsia="fr-FR"/>
        </w:rPr>
        <w:t>adopt</w:t>
      </w:r>
      <w:r>
        <w:rPr>
          <w:lang w:eastAsia="fr-FR"/>
        </w:rPr>
        <w:t>é un</w:t>
      </w:r>
      <w:r w:rsidR="00E61D13">
        <w:rPr>
          <w:lang w:eastAsia="fr-FR"/>
        </w:rPr>
        <w:t>e</w:t>
      </w:r>
      <w:r>
        <w:rPr>
          <w:lang w:eastAsia="fr-FR"/>
        </w:rPr>
        <w:t xml:space="preserve"> </w:t>
      </w:r>
      <w:r w:rsidR="00E61D13">
        <w:rPr>
          <w:lang w:eastAsia="fr-FR"/>
        </w:rPr>
        <w:t>s</w:t>
      </w:r>
      <w:r w:rsidR="00C61B6E">
        <w:rPr>
          <w:lang w:eastAsia="fr-FR"/>
        </w:rPr>
        <w:t>tratégi</w:t>
      </w:r>
      <w:r w:rsidR="00E61D13">
        <w:rPr>
          <w:lang w:eastAsia="fr-FR"/>
        </w:rPr>
        <w:t>e</w:t>
      </w:r>
      <w:r w:rsidRPr="002A22F3">
        <w:rPr>
          <w:lang w:eastAsia="fr-FR"/>
        </w:rPr>
        <w:t xml:space="preserve"> numérique pour 2020</w:t>
      </w:r>
      <w:r w:rsidR="00E61D13">
        <w:rPr>
          <w:lang w:eastAsia="fr-FR"/>
        </w:rPr>
        <w:t> :</w:t>
      </w:r>
      <w:r>
        <w:rPr>
          <w:lang w:eastAsia="fr-FR"/>
        </w:rPr>
        <w:t xml:space="preserve"> </w:t>
      </w:r>
      <w:r w:rsidR="00FE24F0">
        <w:rPr>
          <w:lang w:eastAsia="fr-FR"/>
        </w:rPr>
        <w:t>elle</w:t>
      </w:r>
      <w:r w:rsidR="00FE24F0" w:rsidRPr="002A22F3">
        <w:rPr>
          <w:lang w:eastAsia="fr-FR"/>
        </w:rPr>
        <w:t xml:space="preserve"> </w:t>
      </w:r>
      <w:r w:rsidRPr="002A22F3">
        <w:rPr>
          <w:lang w:eastAsia="fr-FR"/>
        </w:rPr>
        <w:t>visait</w:t>
      </w:r>
      <w:r w:rsidR="0083541E">
        <w:rPr>
          <w:lang w:eastAsia="fr-FR"/>
        </w:rPr>
        <w:t xml:space="preserve"> selon sa terminologie</w:t>
      </w:r>
      <w:r w:rsidRPr="002A22F3">
        <w:rPr>
          <w:lang w:eastAsia="fr-FR"/>
        </w:rPr>
        <w:t xml:space="preserve"> 100</w:t>
      </w:r>
      <w:r w:rsidR="00CF62E2">
        <w:rPr>
          <w:lang w:eastAsia="fr-FR"/>
        </w:rPr>
        <w:t xml:space="preserve"> </w:t>
      </w:r>
      <w:r w:rsidR="006937EA">
        <w:rPr>
          <w:lang w:eastAsia="fr-FR"/>
        </w:rPr>
        <w:t>%</w:t>
      </w:r>
      <w:r w:rsidRPr="002A22F3">
        <w:rPr>
          <w:lang w:eastAsia="fr-FR"/>
        </w:rPr>
        <w:t xml:space="preserve"> de couverture en haut débit « de base » </w:t>
      </w:r>
      <w:r w:rsidR="00B24FBF">
        <w:rPr>
          <w:lang w:eastAsia="fr-FR"/>
        </w:rPr>
        <w:t xml:space="preserve">supérieur à 2 Mbps </w:t>
      </w:r>
      <w:r w:rsidRPr="002A22F3">
        <w:rPr>
          <w:lang w:eastAsia="fr-FR"/>
        </w:rPr>
        <w:t>pour tous au plus tard en 2013, 100</w:t>
      </w:r>
      <w:r w:rsidR="001600AF">
        <w:rPr>
          <w:lang w:eastAsia="fr-FR"/>
        </w:rPr>
        <w:t> </w:t>
      </w:r>
      <w:r w:rsidR="006937EA">
        <w:rPr>
          <w:lang w:eastAsia="fr-FR"/>
        </w:rPr>
        <w:t>%</w:t>
      </w:r>
      <w:r w:rsidRPr="002A22F3">
        <w:rPr>
          <w:lang w:eastAsia="fr-FR"/>
        </w:rPr>
        <w:t xml:space="preserve"> de couverture en haut débit « rapide » supérieur à 30 Mbps au plus tard en 2020, et 50</w:t>
      </w:r>
      <w:r w:rsidR="006469BE">
        <w:rPr>
          <w:lang w:eastAsia="fr-FR"/>
        </w:rPr>
        <w:t> </w:t>
      </w:r>
      <w:r w:rsidR="006937EA">
        <w:rPr>
          <w:lang w:eastAsia="fr-FR"/>
        </w:rPr>
        <w:t>%</w:t>
      </w:r>
      <w:r w:rsidRPr="002A22F3">
        <w:rPr>
          <w:lang w:eastAsia="fr-FR"/>
        </w:rPr>
        <w:t xml:space="preserve"> de couverture en haut débit «</w:t>
      </w:r>
      <w:r w:rsidR="006469BE">
        <w:rPr>
          <w:lang w:eastAsia="fr-FR"/>
        </w:rPr>
        <w:t> </w:t>
      </w:r>
      <w:r w:rsidRPr="002A22F3">
        <w:rPr>
          <w:lang w:eastAsia="fr-FR"/>
        </w:rPr>
        <w:t>ultra-rapide</w:t>
      </w:r>
      <w:r w:rsidR="006469BE">
        <w:rPr>
          <w:lang w:eastAsia="fr-FR"/>
        </w:rPr>
        <w:t> </w:t>
      </w:r>
      <w:r w:rsidRPr="002A22F3">
        <w:rPr>
          <w:lang w:eastAsia="fr-FR"/>
        </w:rPr>
        <w:t>» supérieur à 100 Mbps au plus tard en 2020.</w:t>
      </w:r>
      <w:r w:rsidR="003306B3" w:rsidRPr="003306B3">
        <w:t xml:space="preserve"> </w:t>
      </w:r>
      <w:r w:rsidR="003306B3">
        <w:rPr>
          <w:lang w:eastAsia="fr-FR"/>
        </w:rPr>
        <w:t>Ces objectifs pourraient être revus prochainement pour inclure la perspective des réseaux du futur à très grande vitesse à horizon 2025</w:t>
      </w:r>
      <w:r w:rsidR="003306B3">
        <w:rPr>
          <w:rStyle w:val="Appelnotedebasdep"/>
          <w:lang w:eastAsia="fr-FR"/>
        </w:rPr>
        <w:footnoteReference w:id="38"/>
      </w:r>
      <w:r w:rsidR="003306B3">
        <w:rPr>
          <w:lang w:eastAsia="fr-FR"/>
        </w:rPr>
        <w:t>.</w:t>
      </w:r>
    </w:p>
    <w:p w14:paraId="1225801E" w14:textId="177171E1" w:rsidR="00196967" w:rsidRPr="003C0B6D" w:rsidRDefault="000A2B18" w:rsidP="008A6BED">
      <w:pPr>
        <w:rPr>
          <w:lang w:eastAsia="fr-FR"/>
        </w:rPr>
      </w:pPr>
      <w:r>
        <w:rPr>
          <w:lang w:eastAsia="fr-FR"/>
        </w:rPr>
        <w:t>A</w:t>
      </w:r>
      <w:r w:rsidR="00E9748F" w:rsidRPr="00E9748F">
        <w:rPr>
          <w:lang w:eastAsia="fr-FR"/>
        </w:rPr>
        <w:t>u printemps</w:t>
      </w:r>
      <w:r w:rsidR="002A22F3" w:rsidRPr="00E9748F">
        <w:rPr>
          <w:lang w:eastAsia="fr-FR"/>
        </w:rPr>
        <w:t xml:space="preserve"> 2015</w:t>
      </w:r>
      <w:r w:rsidR="004A6739">
        <w:rPr>
          <w:lang w:eastAsia="fr-FR"/>
        </w:rPr>
        <w:t>,</w:t>
      </w:r>
      <w:r w:rsidR="002A22F3" w:rsidRPr="00E9748F">
        <w:rPr>
          <w:lang w:eastAsia="fr-FR"/>
        </w:rPr>
        <w:t xml:space="preserve"> dans </w:t>
      </w:r>
      <w:r w:rsidR="002A22F3" w:rsidRPr="00696197">
        <w:rPr>
          <w:lang w:eastAsia="fr-FR"/>
        </w:rPr>
        <w:t>le cadre de sa stratégie pour un marché unique du numérique</w:t>
      </w:r>
      <w:r w:rsidR="00C61B6E">
        <w:rPr>
          <w:lang w:eastAsia="fr-FR"/>
        </w:rPr>
        <w:t>,</w:t>
      </w:r>
      <w:r w:rsidR="002A22F3" w:rsidRPr="00EC1683">
        <w:rPr>
          <w:lang w:eastAsia="fr-FR"/>
        </w:rPr>
        <w:t xml:space="preserve"> </w:t>
      </w:r>
      <w:r w:rsidR="002A22F3" w:rsidRPr="00E9748F">
        <w:rPr>
          <w:lang w:eastAsia="fr-FR"/>
        </w:rPr>
        <w:t xml:space="preserve">la </w:t>
      </w:r>
      <w:r w:rsidR="00574216">
        <w:rPr>
          <w:lang w:eastAsia="fr-FR"/>
        </w:rPr>
        <w:t>C</w:t>
      </w:r>
      <w:r w:rsidR="002A22F3" w:rsidRPr="00E9748F">
        <w:rPr>
          <w:lang w:eastAsia="fr-FR"/>
        </w:rPr>
        <w:t xml:space="preserve">ommission </w:t>
      </w:r>
      <w:r w:rsidR="00E9748F" w:rsidRPr="00E9748F">
        <w:rPr>
          <w:lang w:eastAsia="fr-FR"/>
        </w:rPr>
        <w:t xml:space="preserve">européenne </w:t>
      </w:r>
      <w:r w:rsidR="002A22F3" w:rsidRPr="00E9748F">
        <w:rPr>
          <w:lang w:eastAsia="fr-FR"/>
        </w:rPr>
        <w:t xml:space="preserve">a </w:t>
      </w:r>
      <w:r w:rsidR="002A22F3" w:rsidRPr="00696197">
        <w:rPr>
          <w:lang w:eastAsia="fr-FR"/>
        </w:rPr>
        <w:t>lancé de nombreuses consultations destinées à rénover le cadre juridique du marché des communications électroniques et à favoriser le marché intérieur communautaire</w:t>
      </w:r>
      <w:r w:rsidR="002A22F3" w:rsidRPr="00696197">
        <w:rPr>
          <w:rStyle w:val="Appelnotedebasdep"/>
          <w:lang w:eastAsia="fr-FR"/>
        </w:rPr>
        <w:footnoteReference w:id="39"/>
      </w:r>
      <w:r w:rsidR="00E9748F" w:rsidRPr="00696197">
        <w:rPr>
          <w:lang w:eastAsia="fr-FR"/>
        </w:rPr>
        <w:t>. Elle</w:t>
      </w:r>
      <w:r w:rsidR="002A22F3" w:rsidRPr="00E9748F">
        <w:rPr>
          <w:lang w:eastAsia="fr-FR"/>
        </w:rPr>
        <w:t xml:space="preserve"> </w:t>
      </w:r>
      <w:r w:rsidR="00E9748F" w:rsidRPr="00E9748F">
        <w:rPr>
          <w:lang w:eastAsia="fr-FR"/>
        </w:rPr>
        <w:t>a pris depuis différentes initiatives</w:t>
      </w:r>
      <w:r w:rsidR="002A22F3" w:rsidRPr="00E9748F">
        <w:rPr>
          <w:lang w:eastAsia="fr-FR"/>
        </w:rPr>
        <w:t xml:space="preserve"> </w:t>
      </w:r>
      <w:r w:rsidR="00E9748F" w:rsidRPr="00E9748F">
        <w:rPr>
          <w:lang w:eastAsia="fr-FR"/>
        </w:rPr>
        <w:t>parmi lesquelles figure</w:t>
      </w:r>
      <w:r w:rsidR="004A6739">
        <w:rPr>
          <w:lang w:eastAsia="fr-FR"/>
        </w:rPr>
        <w:t>nt</w:t>
      </w:r>
      <w:r w:rsidR="00E9748F" w:rsidRPr="00E9748F">
        <w:rPr>
          <w:lang w:eastAsia="fr-FR"/>
        </w:rPr>
        <w:t xml:space="preserve"> la mise en place de l’EFSI (</w:t>
      </w:r>
      <w:r w:rsidR="00E9748F" w:rsidRPr="00696197">
        <w:rPr>
          <w:i/>
          <w:lang w:eastAsia="fr-FR"/>
        </w:rPr>
        <w:t xml:space="preserve">European Fund for </w:t>
      </w:r>
      <w:r w:rsidR="00E9748F" w:rsidRPr="00696197">
        <w:rPr>
          <w:i/>
          <w:lang w:eastAsia="fr-FR"/>
        </w:rPr>
        <w:lastRenderedPageBreak/>
        <w:t>Strategic Investment</w:t>
      </w:r>
      <w:r w:rsidR="00E9748F" w:rsidRPr="00E9748F">
        <w:rPr>
          <w:rStyle w:val="Appelnotedebasdep"/>
          <w:i/>
          <w:lang w:eastAsia="fr-FR"/>
        </w:rPr>
        <w:footnoteReference w:id="40"/>
      </w:r>
      <w:r w:rsidR="00E9748F" w:rsidRPr="00E9748F">
        <w:rPr>
          <w:lang w:eastAsia="fr-FR"/>
        </w:rPr>
        <w:t>) qui soutient des projets</w:t>
      </w:r>
      <w:r w:rsidR="00E9748F">
        <w:rPr>
          <w:lang w:eastAsia="fr-FR"/>
        </w:rPr>
        <w:t xml:space="preserve"> d’infrastructure numérique en Europe</w:t>
      </w:r>
      <w:r w:rsidR="000A5FA9">
        <w:rPr>
          <w:lang w:eastAsia="fr-FR"/>
        </w:rPr>
        <w:t>, le règlement relatif à l’accès à un internet ouvert</w:t>
      </w:r>
      <w:r w:rsidR="000A5FA9" w:rsidRPr="000A5FA9">
        <w:rPr>
          <w:lang w:eastAsia="fr-FR"/>
        </w:rPr>
        <w:t xml:space="preserve"> </w:t>
      </w:r>
      <w:r w:rsidR="000A5FA9">
        <w:rPr>
          <w:lang w:eastAsia="fr-FR"/>
        </w:rPr>
        <w:t>et modifiant la directive sur le service universel et les droits des utilisateurs</w:t>
      </w:r>
      <w:r w:rsidR="000A5FA9">
        <w:rPr>
          <w:rStyle w:val="Appelnotedebasdep"/>
          <w:lang w:eastAsia="fr-FR"/>
        </w:rPr>
        <w:footnoteReference w:id="41"/>
      </w:r>
      <w:r w:rsidR="00DB7585">
        <w:rPr>
          <w:lang w:eastAsia="fr-FR"/>
        </w:rPr>
        <w:t xml:space="preserve"> et le </w:t>
      </w:r>
      <w:r w:rsidR="00DB7585" w:rsidRPr="00DB7585">
        <w:rPr>
          <w:lang w:eastAsia="fr-FR"/>
        </w:rPr>
        <w:t>règlement européen sur la protection des données personnelle</w:t>
      </w:r>
      <w:r w:rsidR="00DB7585">
        <w:rPr>
          <w:lang w:eastAsia="fr-FR"/>
        </w:rPr>
        <w:t>s</w:t>
      </w:r>
      <w:r w:rsidR="00DB7585">
        <w:rPr>
          <w:rStyle w:val="Appelnotedebasdep"/>
        </w:rPr>
        <w:footnoteReference w:id="42"/>
      </w:r>
      <w:r w:rsidR="00E9748F">
        <w:rPr>
          <w:lang w:eastAsia="fr-FR"/>
        </w:rPr>
        <w:t>.</w:t>
      </w:r>
    </w:p>
    <w:p w14:paraId="1225801F" w14:textId="77777777" w:rsidR="00697F01" w:rsidRPr="00580F4F" w:rsidRDefault="0085585B" w:rsidP="00413C8B">
      <w:pPr>
        <w:pStyle w:val="Titre3"/>
      </w:pPr>
      <w:bookmarkStart w:id="1129" w:name="_Toc451969513"/>
      <w:bookmarkStart w:id="1130" w:name="_Toc452122939"/>
      <w:bookmarkStart w:id="1131" w:name="_Toc452123251"/>
      <w:bookmarkStart w:id="1132" w:name="_Toc452124130"/>
      <w:bookmarkStart w:id="1133" w:name="_Toc452125498"/>
      <w:bookmarkStart w:id="1134" w:name="_Toc452125597"/>
      <w:bookmarkStart w:id="1135" w:name="_Toc452125821"/>
      <w:bookmarkStart w:id="1136" w:name="_Toc452125961"/>
      <w:bookmarkStart w:id="1137" w:name="_Toc452126060"/>
      <w:bookmarkStart w:id="1138" w:name="_Toc452126159"/>
      <w:bookmarkStart w:id="1139" w:name="_Toc452126258"/>
      <w:bookmarkStart w:id="1140" w:name="_Toc452126357"/>
      <w:bookmarkStart w:id="1141" w:name="_Toc452126520"/>
      <w:bookmarkStart w:id="1142" w:name="_Toc452126619"/>
      <w:bookmarkStart w:id="1143" w:name="_Toc452126817"/>
      <w:bookmarkStart w:id="1144" w:name="_Toc452126725"/>
      <w:bookmarkStart w:id="1145" w:name="_Toc452126923"/>
      <w:bookmarkStart w:id="1146" w:name="_Toc452127840"/>
      <w:bookmarkStart w:id="1147" w:name="_Toc452127939"/>
      <w:bookmarkStart w:id="1148" w:name="_Toc452128038"/>
      <w:bookmarkStart w:id="1149" w:name="_Toc452128137"/>
      <w:bookmarkStart w:id="1150" w:name="_Toc452128021"/>
      <w:bookmarkStart w:id="1151" w:name="_Toc452128258"/>
      <w:bookmarkStart w:id="1152" w:name="_Toc452128236"/>
      <w:bookmarkStart w:id="1153" w:name="_Toc452131256"/>
      <w:bookmarkStart w:id="1154" w:name="_Toc452348916"/>
      <w:bookmarkStart w:id="1155" w:name="_Toc452349597"/>
      <w:bookmarkStart w:id="1156" w:name="_Toc452350340"/>
      <w:bookmarkStart w:id="1157" w:name="_Toc452363534"/>
      <w:bookmarkStart w:id="1158" w:name="_Toc452375389"/>
      <w:bookmarkStart w:id="1159" w:name="_Toc452405728"/>
      <w:bookmarkStart w:id="1160" w:name="_Toc452416167"/>
      <w:bookmarkStart w:id="1161" w:name="_Toc452416284"/>
      <w:bookmarkStart w:id="1162" w:name="_Toc461703280"/>
      <w:bookmarkStart w:id="1163" w:name="_Toc463436959"/>
      <w:bookmarkStart w:id="1164" w:name="_Toc463437052"/>
      <w:bookmarkStart w:id="1165" w:name="_Toc464667340"/>
      <w:bookmarkStart w:id="1166" w:name="_Toc464494235"/>
      <w:bookmarkStart w:id="1167" w:name="_Toc464745109"/>
      <w:bookmarkStart w:id="1168" w:name="_Toc465363775"/>
      <w:bookmarkStart w:id="1169" w:name="_Toc472356409"/>
      <w:bookmarkStart w:id="1170" w:name="_Toc450661958"/>
      <w:bookmarkStart w:id="1171" w:name="_Toc450665216"/>
      <w:bookmarkStart w:id="1172" w:name="_Toc450843511"/>
      <w:bookmarkStart w:id="1173" w:name="_Toc450901796"/>
      <w:bookmarkStart w:id="1174" w:name="_Toc451722945"/>
      <w:bookmarkStart w:id="1175" w:name="_Toc451956087"/>
      <w:bookmarkStart w:id="1176" w:name="_Toc451972497"/>
      <w:bookmarkStart w:id="1177" w:name="_Toc452121573"/>
      <w:bookmarkStart w:id="1178" w:name="_Toc452131039"/>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r w:rsidRPr="00696197">
        <w:t>Le cadre</w:t>
      </w:r>
      <w:r w:rsidR="00C756A7" w:rsidRPr="00580F4F">
        <w:t xml:space="preserve"> national</w:t>
      </w:r>
      <w:bookmarkEnd w:id="1162"/>
      <w:bookmarkEnd w:id="1163"/>
      <w:bookmarkEnd w:id="1164"/>
      <w:bookmarkEnd w:id="1165"/>
      <w:bookmarkEnd w:id="1166"/>
      <w:bookmarkEnd w:id="1167"/>
      <w:bookmarkEnd w:id="1168"/>
      <w:r w:rsidR="00845A35">
        <w:t xml:space="preserve"> a conduit à une organisation de marché complexe</w:t>
      </w:r>
      <w:bookmarkEnd w:id="1169"/>
    </w:p>
    <w:p w14:paraId="12258020" w14:textId="7064CECC" w:rsidR="002F3442" w:rsidRDefault="003306B3" w:rsidP="007476EC">
      <w:r w:rsidRPr="003306B3">
        <w:t xml:space="preserve">Le cadre </w:t>
      </w:r>
      <w:r w:rsidR="002E2545">
        <w:t>juridique</w:t>
      </w:r>
      <w:r w:rsidRPr="003306B3">
        <w:t xml:space="preserve"> français </w:t>
      </w:r>
      <w:r w:rsidR="002E2545">
        <w:t>transpose les dispositions européennes et est donc fortement évolutif</w:t>
      </w:r>
      <w:r w:rsidR="000A5FA9" w:rsidRPr="000A5FA9">
        <w:t xml:space="preserve">. De nombreuses lois récentes </w:t>
      </w:r>
      <w:r w:rsidR="000A5FA9">
        <w:t>contiennent un volet numérique</w:t>
      </w:r>
      <w:r w:rsidR="00DB7585">
        <w:t xml:space="preserve"> directement inspiré du cadre communautaire</w:t>
      </w:r>
      <w:r w:rsidR="00F42BC8">
        <w:t>,</w:t>
      </w:r>
      <w:r w:rsidR="00DB7585">
        <w:t xml:space="preserve"> </w:t>
      </w:r>
      <w:r w:rsidR="00BB13AC">
        <w:t xml:space="preserve">à l’exception toutefois du </w:t>
      </w:r>
      <w:r w:rsidR="00BB13AC" w:rsidRPr="00BB13AC">
        <w:t>pouvoir réglementaire délégué</w:t>
      </w:r>
      <w:r w:rsidR="00BB13AC">
        <w:t xml:space="preserve"> </w:t>
      </w:r>
      <w:r w:rsidR="00DB34AA">
        <w:t>de</w:t>
      </w:r>
      <w:r w:rsidR="002F3442">
        <w:t xml:space="preserve"> l</w:t>
      </w:r>
      <w:r w:rsidR="002F3442" w:rsidRPr="002F3442">
        <w:t>’</w:t>
      </w:r>
      <w:r w:rsidR="00196AA4">
        <w:t>A</w:t>
      </w:r>
      <w:r w:rsidR="002F3442" w:rsidRPr="002F3442">
        <w:t>utorité</w:t>
      </w:r>
      <w:r w:rsidR="00BB13AC" w:rsidRPr="00BB13AC">
        <w:t xml:space="preserve"> </w:t>
      </w:r>
      <w:r w:rsidR="00BB13AC">
        <w:t>de régulation des communications électroniques et des postes (</w:t>
      </w:r>
      <w:r w:rsidR="004C34EC">
        <w:t>Arcep</w:t>
      </w:r>
      <w:r w:rsidR="002F3442">
        <w:t>)</w:t>
      </w:r>
      <w:r w:rsidR="00F42BC8">
        <w:t xml:space="preserve"> qui est unique en Europe</w:t>
      </w:r>
      <w:r w:rsidR="002F3442">
        <w:t>.</w:t>
      </w:r>
      <w:r w:rsidR="00A35776">
        <w:t xml:space="preserve"> </w:t>
      </w:r>
      <w:r w:rsidR="001E7D45" w:rsidRPr="001E7D45">
        <w:t>La combinaison de l’ensemble de ces dispositions aboutit à une organisation de marché complexe</w:t>
      </w:r>
      <w:r w:rsidR="001E7D45">
        <w:t>.</w:t>
      </w:r>
    </w:p>
    <w:p w14:paraId="12258021" w14:textId="77777777" w:rsidR="002F3442" w:rsidRDefault="002F3442" w:rsidP="00696197">
      <w:pPr>
        <w:pStyle w:val="Titre4"/>
      </w:pPr>
      <w:r>
        <w:t>Les dispositions législatives récentes</w:t>
      </w:r>
    </w:p>
    <w:p w14:paraId="12258022" w14:textId="4A9BC76F" w:rsidR="000A5FA9" w:rsidRDefault="002F3442" w:rsidP="007476EC">
      <w:r>
        <w:t>L</w:t>
      </w:r>
      <w:r w:rsidR="000A5FA9" w:rsidRPr="000A5FA9">
        <w:t>a loi du 7 octobre 2016 pour une République numérique apporte des modifications qui témoignent de la transformation numérique de la société.</w:t>
      </w:r>
      <w:r w:rsidR="00DB7585" w:rsidRPr="00DB7585">
        <w:t xml:space="preserve"> Les droits définis par </w:t>
      </w:r>
      <w:r w:rsidR="00DB7585">
        <w:t>cette loi</w:t>
      </w:r>
      <w:r w:rsidR="00DB7585" w:rsidRPr="00DB7585">
        <w:t xml:space="preserve"> s’inscrivent pour partie dans le cadre du règlement européen sur la protection des données personnelle</w:t>
      </w:r>
      <w:r w:rsidR="00DB7585">
        <w:t>s précité</w:t>
      </w:r>
      <w:r w:rsidR="002E2545">
        <w:rPr>
          <w:rStyle w:val="Appelnotedebasdep"/>
        </w:rPr>
        <w:footnoteReference w:id="43"/>
      </w:r>
      <w:r w:rsidR="00DB7585">
        <w:t>.</w:t>
      </w:r>
      <w:r w:rsidR="00DB7585" w:rsidRPr="00DB7585">
        <w:t xml:space="preserve"> Ce nouveau cadre normatif influence les exploitants et les utilisateurs des réseaux de haut et de très haut débit ne serait-ce que par la valeur législative donnée au principe de neutralité de l’internet auquel l</w:t>
      </w:r>
      <w:r w:rsidR="00851386" w:rsidRPr="00DB7585">
        <w:t>’</w:t>
      </w:r>
      <w:r w:rsidR="004C34EC">
        <w:t>Arcep</w:t>
      </w:r>
      <w:r w:rsidR="00DB7585" w:rsidRPr="00DB7585">
        <w:t xml:space="preserve"> </w:t>
      </w:r>
      <w:r w:rsidR="00DB7585">
        <w:t xml:space="preserve">est </w:t>
      </w:r>
      <w:r w:rsidR="00DB7585" w:rsidRPr="00DB7585">
        <w:t>chargée de veiller.</w:t>
      </w:r>
    </w:p>
    <w:p w14:paraId="12258023" w14:textId="546C9B16" w:rsidR="002F3442" w:rsidRDefault="00D80771" w:rsidP="007476EC">
      <w:r>
        <w:lastRenderedPageBreak/>
        <w:t>E</w:t>
      </w:r>
      <w:r w:rsidR="002F3442">
        <w:t xml:space="preserve">lle comporte </w:t>
      </w:r>
      <w:r>
        <w:t xml:space="preserve">également </w:t>
      </w:r>
      <w:r w:rsidR="002F3442">
        <w:t>de</w:t>
      </w:r>
      <w:r w:rsidR="00B568E1">
        <w:t xml:space="preserve"> nombreuses</w:t>
      </w:r>
      <w:r w:rsidR="002F3442">
        <w:t xml:space="preserve"> dispositions spécifiques aux réseaux de communications électroniques en fibre optique jusqu’à l’abonn</w:t>
      </w:r>
      <w:r w:rsidR="00B568E1">
        <w:t xml:space="preserve">é. </w:t>
      </w:r>
      <w:r w:rsidR="002854A2">
        <w:t xml:space="preserve">Certaines </w:t>
      </w:r>
      <w:r w:rsidR="00DE4A0A">
        <w:t>d’entre elles</w:t>
      </w:r>
      <w:r w:rsidR="00B568E1">
        <w:t xml:space="preserve"> </w:t>
      </w:r>
      <w:r w:rsidR="002F3442">
        <w:t xml:space="preserve">s’inscrivent dans la tendance </w:t>
      </w:r>
      <w:r w:rsidR="00B568E1">
        <w:t xml:space="preserve">actuelle </w:t>
      </w:r>
      <w:r w:rsidR="002F3442">
        <w:t xml:space="preserve">du </w:t>
      </w:r>
      <w:r w:rsidR="00B568E1">
        <w:t>« droit souple »,</w:t>
      </w:r>
      <w:r w:rsidR="002F3442">
        <w:t xml:space="preserve"> c’est à dire</w:t>
      </w:r>
      <w:r w:rsidR="002F3442" w:rsidRPr="002F3442">
        <w:t xml:space="preserve"> </w:t>
      </w:r>
      <w:r w:rsidR="00B568E1">
        <w:t>un droit</w:t>
      </w:r>
      <w:r w:rsidR="00DB34AA">
        <w:t xml:space="preserve"> qui ne </w:t>
      </w:r>
      <w:r w:rsidR="00DB34AA" w:rsidRPr="002F3442">
        <w:t>crée</w:t>
      </w:r>
      <w:r w:rsidR="00DB34AA">
        <w:t xml:space="preserve"> pas </w:t>
      </w:r>
      <w:r w:rsidR="002F3442" w:rsidRPr="002F3442">
        <w:t xml:space="preserve">véritablement d’obligation juridique </w:t>
      </w:r>
      <w:r w:rsidR="00DB34AA">
        <w:t>ou</w:t>
      </w:r>
      <w:r w:rsidR="002F3442" w:rsidRPr="002F3442">
        <w:t xml:space="preserve"> </w:t>
      </w:r>
      <w:r w:rsidR="00DB34AA">
        <w:t>n’</w:t>
      </w:r>
      <w:r w:rsidR="002F3442" w:rsidRPr="002F3442">
        <w:t>accorde</w:t>
      </w:r>
      <w:r w:rsidR="00DB34AA">
        <w:t xml:space="preserve"> pas nécessairement</w:t>
      </w:r>
      <w:r w:rsidR="002F3442" w:rsidRPr="002F3442">
        <w:t xml:space="preserve"> de nouveaux droits, </w:t>
      </w:r>
      <w:r w:rsidR="00DB34AA">
        <w:t xml:space="preserve">mais qui par </w:t>
      </w:r>
      <w:r w:rsidR="00B568E1">
        <w:t>sa</w:t>
      </w:r>
      <w:r w:rsidR="00DB34AA">
        <w:t xml:space="preserve"> </w:t>
      </w:r>
      <w:r w:rsidR="002F3442" w:rsidRPr="002F3442">
        <w:t xml:space="preserve">communication influence ou dissuade les acteurs, émet des prises de position ou des recommandations qui n’ont pas de valeur obligatoire. </w:t>
      </w:r>
      <w:r w:rsidR="00771EC6">
        <w:t>L</w:t>
      </w:r>
      <w:r w:rsidR="00B568E1">
        <w:t xml:space="preserve">es instruments qui véhiculent ce droit </w:t>
      </w:r>
      <w:r w:rsidR="00DB34AA">
        <w:t>sont susceptibles de recours en annulation.</w:t>
      </w:r>
    </w:p>
    <w:p w14:paraId="12258024" w14:textId="553EDCAB" w:rsidR="00DB34AA" w:rsidRDefault="00DB34AA" w:rsidP="00696197">
      <w:pPr>
        <w:pStyle w:val="Titre4"/>
      </w:pPr>
      <w:r>
        <w:t>Le pouvoir règlementaire délégué de l’</w:t>
      </w:r>
      <w:r w:rsidR="004C34EC">
        <w:t>Arcep</w:t>
      </w:r>
    </w:p>
    <w:p w14:paraId="12258025" w14:textId="5E2BD99D" w:rsidR="00580F4F" w:rsidRDefault="00DB7585" w:rsidP="007476EC">
      <w:r>
        <w:t>Si l</w:t>
      </w:r>
      <w:r w:rsidR="00BB13AC">
        <w:t xml:space="preserve">e cadre national dérive des directives européennes, </w:t>
      </w:r>
      <w:r>
        <w:t xml:space="preserve">le </w:t>
      </w:r>
      <w:r w:rsidR="00BB13AC" w:rsidRPr="00BB13AC">
        <w:t>pouvoir réglementaire délégué</w:t>
      </w:r>
      <w:r w:rsidR="00B54265">
        <w:t>,</w:t>
      </w:r>
      <w:r w:rsidR="00BB13AC">
        <w:t xml:space="preserve"> qui a été attribué </w:t>
      </w:r>
      <w:r w:rsidR="00DB34AA">
        <w:t xml:space="preserve">en 2008 </w:t>
      </w:r>
      <w:r w:rsidR="00BB13AC">
        <w:t>par la loi</w:t>
      </w:r>
      <w:r w:rsidR="00580F4F">
        <w:rPr>
          <w:rStyle w:val="Appelnotedebasdep"/>
        </w:rPr>
        <w:footnoteReference w:id="44"/>
      </w:r>
      <w:r w:rsidR="00BB13AC">
        <w:t xml:space="preserve"> à </w:t>
      </w:r>
      <w:r w:rsidR="00DB34AA">
        <w:t>l’</w:t>
      </w:r>
      <w:r w:rsidR="004C34EC">
        <w:t>Arcep</w:t>
      </w:r>
      <w:r w:rsidR="00BB13AC">
        <w:t xml:space="preserve"> </w:t>
      </w:r>
      <w:r w:rsidR="00BB13AC" w:rsidRPr="00BB13AC">
        <w:t xml:space="preserve">pour préciser les modalités de l'accès aux réseaux </w:t>
      </w:r>
      <w:r w:rsidR="00BB13AC">
        <w:t>en fibre optique jusqu’à l’abonné</w:t>
      </w:r>
      <w:r w:rsidR="00B54265">
        <w:t>,</w:t>
      </w:r>
      <w:r>
        <w:t xml:space="preserve"> est une spécificité française</w:t>
      </w:r>
      <w:r w:rsidR="00BB13AC">
        <w:t xml:space="preserve">. </w:t>
      </w:r>
      <w:r w:rsidR="00580F4F">
        <w:t>Cette</w:t>
      </w:r>
      <w:r w:rsidR="00580F4F" w:rsidRPr="00BB13AC">
        <w:t xml:space="preserve"> compétence </w:t>
      </w:r>
      <w:r w:rsidR="00DB34AA">
        <w:t>est parfois qualifiée</w:t>
      </w:r>
      <w:r w:rsidR="00580F4F">
        <w:t xml:space="preserve"> </w:t>
      </w:r>
      <w:r w:rsidR="00580F4F" w:rsidRPr="00BB13AC">
        <w:t xml:space="preserve">de </w:t>
      </w:r>
      <w:r w:rsidR="00580F4F">
        <w:t>« </w:t>
      </w:r>
      <w:r w:rsidR="00580F4F" w:rsidRPr="00BB13AC">
        <w:t>régulation</w:t>
      </w:r>
      <w:r w:rsidR="00580F4F">
        <w:t xml:space="preserve"> </w:t>
      </w:r>
      <w:r w:rsidR="00580F4F" w:rsidRPr="00BB13AC">
        <w:t>symétrique</w:t>
      </w:r>
      <w:r w:rsidR="00580F4F">
        <w:t xml:space="preserve"> »</w:t>
      </w:r>
      <w:r w:rsidR="00580F4F" w:rsidRPr="00BB13AC">
        <w:t xml:space="preserve">, c’est-à-dire de </w:t>
      </w:r>
      <w:r w:rsidR="009664CC">
        <w:t>détermination</w:t>
      </w:r>
      <w:r w:rsidR="00580F4F" w:rsidRPr="00BB13AC">
        <w:t xml:space="preserve"> des règles générales appli</w:t>
      </w:r>
      <w:r w:rsidR="00DB34AA">
        <w:t>cables</w:t>
      </w:r>
      <w:r w:rsidR="00580F4F" w:rsidRPr="00BB13AC">
        <w:t xml:space="preserve"> à tous les opérateurs</w:t>
      </w:r>
      <w:r w:rsidR="008117EF">
        <w:t xml:space="preserve"> et non pas uniquement </w:t>
      </w:r>
      <w:r w:rsidR="00FE2DE1">
        <w:t>aux</w:t>
      </w:r>
      <w:r w:rsidR="008117EF">
        <w:t xml:space="preserve"> opérateurs puissants sur </w:t>
      </w:r>
      <w:r w:rsidR="00FE2DE1">
        <w:t>tel ou tel</w:t>
      </w:r>
      <w:r w:rsidR="008117EF">
        <w:t xml:space="preserve"> marché</w:t>
      </w:r>
      <w:r w:rsidR="00FE2DE1">
        <w:t xml:space="preserve"> de référence</w:t>
      </w:r>
      <w:r w:rsidR="003E1FBE">
        <w:t xml:space="preserve"> dans le cadre des analyses de marché</w:t>
      </w:r>
      <w:r w:rsidR="00FE2DE1">
        <w:rPr>
          <w:rStyle w:val="Appelnotedebasdep"/>
        </w:rPr>
        <w:footnoteReference w:id="45"/>
      </w:r>
      <w:r w:rsidR="00605257">
        <w:t>.</w:t>
      </w:r>
    </w:p>
    <w:p w14:paraId="12258026" w14:textId="15EE310A" w:rsidR="00FE2DE1" w:rsidRPr="002178DA" w:rsidRDefault="00EB2CAD" w:rsidP="00FE2DE1">
      <w:r w:rsidRPr="00EB2CAD">
        <w:t>L’</w:t>
      </w:r>
      <w:r w:rsidR="004C34EC">
        <w:t>Arcep</w:t>
      </w:r>
      <w:r w:rsidRPr="00EB2CAD">
        <w:t xml:space="preserve"> introduisait </w:t>
      </w:r>
      <w:r>
        <w:t>ainsi</w:t>
      </w:r>
      <w:r w:rsidRPr="00EB2CAD">
        <w:t xml:space="preserve"> la notion de zones très denses, zones dans lesquelles s’applique le principe de concurrence par les infrastructures en fibre optique et réservées à l’initiative privée</w:t>
      </w:r>
      <w:r w:rsidR="00207059">
        <w:t>.</w:t>
      </w:r>
      <w:r w:rsidR="00B061E4">
        <w:t xml:space="preserve"> </w:t>
      </w:r>
      <w:r w:rsidR="00F56B3F">
        <w:t>Les autres zones faisaient partie de la zone dite moins dense. Pour sécuriser l’intervention des collectivités territoriales dans cette zone</w:t>
      </w:r>
      <w:r w:rsidR="00207059">
        <w:t xml:space="preserve">, le </w:t>
      </w:r>
      <w:r w:rsidR="007755A5">
        <w:t xml:space="preserve">Gouvernement </w:t>
      </w:r>
      <w:r w:rsidR="00207059">
        <w:t>a lancé un appel à manifestations d’intention d’investissement (AMII) auprès des opérateurs privés</w:t>
      </w:r>
      <w:r w:rsidR="00266630">
        <w:t xml:space="preserve"> en 2011</w:t>
      </w:r>
      <w:r w:rsidR="00207059">
        <w:t>. Les zones qui n’avaient pas fait l’objet de déclaration d’intention d’investissement devaient être couvertes par un réseau d’initiative p</w:t>
      </w:r>
      <w:r w:rsidR="00266630">
        <w:t>ublique</w:t>
      </w:r>
      <w:r w:rsidR="00207059">
        <w:t>.</w:t>
      </w:r>
      <w:r w:rsidR="00FE2DE1" w:rsidRPr="00FE2DE1">
        <w:t xml:space="preserve"> </w:t>
      </w:r>
      <w:r w:rsidR="00FE2DE1">
        <w:t>C</w:t>
      </w:r>
      <w:r w:rsidR="00FE2DE1" w:rsidRPr="002178DA">
        <w:t xml:space="preserve">e zonage établi en 2011 montre l’importance </w:t>
      </w:r>
      <w:r w:rsidR="005C23B5">
        <w:t xml:space="preserve">en superficie </w:t>
      </w:r>
      <w:r w:rsidR="00FE2DE1" w:rsidRPr="002178DA">
        <w:t>des zones délaissées par l’initiative privée et revenant a</w:t>
      </w:r>
      <w:r w:rsidR="006937EA">
        <w:t>ux collectivités territoriales.</w:t>
      </w:r>
    </w:p>
    <w:p w14:paraId="12258027" w14:textId="77777777" w:rsidR="00FE2DE1" w:rsidRPr="00C75A19" w:rsidRDefault="005B11C9" w:rsidP="001B4743">
      <w:pPr>
        <w:pStyle w:val="Titrecarte"/>
        <w:spacing w:before="240"/>
      </w:pPr>
      <w:r>
        <w:lastRenderedPageBreak/>
        <w:t>r</w:t>
      </w:r>
      <w:r w:rsidR="00FE2DE1" w:rsidRPr="00C75A19">
        <w:t>épartition des interventions publiques et privées</w:t>
      </w:r>
      <w:r w:rsidR="005C23B5">
        <w:t xml:space="preserve"> en 2011</w:t>
      </w:r>
    </w:p>
    <w:p w14:paraId="12258028" w14:textId="77777777" w:rsidR="00FE2DE1" w:rsidRPr="002D3C44" w:rsidRDefault="005C23B5" w:rsidP="00FE2DE1">
      <w:pPr>
        <w:jc w:val="center"/>
        <w:rPr>
          <w:sz w:val="22"/>
          <w:highlight w:val="magenta"/>
        </w:rPr>
      </w:pPr>
      <w:r>
        <w:rPr>
          <w:noProof/>
          <w:sz w:val="22"/>
          <w:lang w:eastAsia="fr-FR"/>
        </w:rPr>
        <mc:AlternateContent>
          <mc:Choice Requires="wps">
            <w:drawing>
              <wp:anchor distT="0" distB="0" distL="114300" distR="114300" simplePos="0" relativeHeight="251660288" behindDoc="0" locked="0" layoutInCell="1" allowOverlap="1" wp14:anchorId="1225848D" wp14:editId="41B7F05E">
                <wp:simplePos x="0" y="0"/>
                <wp:positionH relativeFrom="column">
                  <wp:posOffset>1508382</wp:posOffset>
                </wp:positionH>
                <wp:positionV relativeFrom="paragraph">
                  <wp:posOffset>131319</wp:posOffset>
                </wp:positionV>
                <wp:extent cx="475788" cy="135255"/>
                <wp:effectExtent l="0" t="0" r="635" b="0"/>
                <wp:wrapNone/>
                <wp:docPr id="9" name="Rectangle 9"/>
                <wp:cNvGraphicFramePr/>
                <a:graphic xmlns:a="http://schemas.openxmlformats.org/drawingml/2006/main">
                  <a:graphicData uri="http://schemas.microsoft.com/office/word/2010/wordprocessingShape">
                    <wps:wsp>
                      <wps:cNvSpPr/>
                      <wps:spPr>
                        <a:xfrm>
                          <a:off x="0" y="0"/>
                          <a:ext cx="475788" cy="1352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8C6B8" id="Rectangle 9" o:spid="_x0000_s1026" style="position:absolute;margin-left:118.75pt;margin-top:10.35pt;width:37.45pt;height:1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" fillcolor="white [3214]" stroked="f" strokeweight="2pt"/>
            </w:pict>
          </mc:Fallback>
        </mc:AlternateContent>
      </w:r>
      <w:r w:rsidR="00FE2DE1" w:rsidRPr="002D3C44">
        <w:rPr>
          <w:noProof/>
          <w:sz w:val="22"/>
          <w:highlight w:val="magenta"/>
          <w:lang w:eastAsia="fr-FR"/>
        </w:rPr>
        <w:drawing>
          <wp:inline distT="0" distB="0" distL="0" distR="0" wp14:anchorId="1225848F" wp14:editId="488D2B9A">
            <wp:extent cx="2878764" cy="2886783"/>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8764" cy="2886783"/>
                    </a:xfrm>
                    <a:prstGeom prst="rect">
                      <a:avLst/>
                    </a:prstGeom>
                    <a:noFill/>
                  </pic:spPr>
                </pic:pic>
              </a:graphicData>
            </a:graphic>
          </wp:inline>
        </w:drawing>
      </w:r>
    </w:p>
    <w:p w14:paraId="12258029" w14:textId="016A72B9" w:rsidR="00FE2DE1" w:rsidRPr="002D3C44" w:rsidRDefault="00FE2DE1" w:rsidP="007755A5">
      <w:pPr>
        <w:pStyle w:val="TexteSource"/>
        <w:ind w:left="1134" w:right="567"/>
        <w:rPr>
          <w:highlight w:val="magenta"/>
        </w:rPr>
      </w:pPr>
      <w:r w:rsidRPr="00A962EC">
        <w:t xml:space="preserve">Source : </w:t>
      </w:r>
      <w:r w:rsidR="007755A5">
        <w:t>commissariat général à l’égalité des territoires (</w:t>
      </w:r>
      <w:r w:rsidRPr="00A962EC">
        <w:t>CGET</w:t>
      </w:r>
      <w:r w:rsidR="007755A5">
        <w:t>)</w:t>
      </w:r>
      <w:r w:rsidRPr="00A962EC">
        <w:t>/Observatoire des t</w:t>
      </w:r>
      <w:r w:rsidRPr="0008251E">
        <w:t>erritoires</w:t>
      </w:r>
    </w:p>
    <w:p w14:paraId="1225802A" w14:textId="77777777" w:rsidR="00EB2CAD" w:rsidRDefault="00F42BC8" w:rsidP="001B4743">
      <w:pPr>
        <w:spacing w:before="360"/>
      </w:pPr>
      <w:r w:rsidRPr="00F42BC8">
        <w:t>Ce cadre juridique se complexifi</w:t>
      </w:r>
      <w:r>
        <w:t>e :</w:t>
      </w:r>
      <w:r w:rsidRPr="00F42BC8">
        <w:t xml:space="preserve"> la liste des communes en zone très dense a été réduite</w:t>
      </w:r>
      <w:r>
        <w:t xml:space="preserve"> (106 communes au lieu de 148)</w:t>
      </w:r>
      <w:r w:rsidR="006549B9">
        <w:t xml:space="preserve"> ;</w:t>
      </w:r>
      <w:r w:rsidRPr="00F42BC8">
        <w:t xml:space="preserve"> des poches de basse densité ont é</w:t>
      </w:r>
      <w:r>
        <w:t xml:space="preserve">té définies en zone très dense </w:t>
      </w:r>
      <w:r w:rsidR="00B158BC">
        <w:t>dans</w:t>
      </w:r>
      <w:r w:rsidR="007E6D95">
        <w:t xml:space="preserve"> 60 communes</w:t>
      </w:r>
      <w:r w:rsidR="006549B9">
        <w:t xml:space="preserve"> ;</w:t>
      </w:r>
      <w:r w:rsidRPr="00F42BC8">
        <w:t xml:space="preserve"> le statut de </w:t>
      </w:r>
      <w:r w:rsidR="0096543C">
        <w:t>« </w:t>
      </w:r>
      <w:r w:rsidRPr="00F42BC8">
        <w:t>zone fibrée</w:t>
      </w:r>
      <w:r w:rsidR="0096543C">
        <w:t> »</w:t>
      </w:r>
      <w:r w:rsidRPr="00F42BC8">
        <w:t xml:space="preserve"> va être créé.</w:t>
      </w:r>
    </w:p>
    <w:p w14:paraId="1225802B" w14:textId="77777777" w:rsidR="00E952C4" w:rsidRDefault="00EB2CAD" w:rsidP="005170E9">
      <w:r>
        <w:t xml:space="preserve">Grâce à </w:t>
      </w:r>
      <w:r w:rsidR="00155FB7">
        <w:t xml:space="preserve">cette </w:t>
      </w:r>
      <w:r w:rsidRPr="00EB2CAD">
        <w:t xml:space="preserve">régulation </w:t>
      </w:r>
      <w:r w:rsidR="00F42BC8">
        <w:t>a</w:t>
      </w:r>
      <w:r>
        <w:t xml:space="preserve"> été </w:t>
      </w:r>
      <w:r w:rsidRPr="00EB2CAD">
        <w:t>mis</w:t>
      </w:r>
      <w:r>
        <w:t xml:space="preserve"> en place </w:t>
      </w:r>
      <w:r w:rsidRPr="00EB2CAD">
        <w:t xml:space="preserve">un régime d'accords de co-investissement </w:t>
      </w:r>
      <w:r w:rsidR="00207059">
        <w:t xml:space="preserve">entre opérateurs privés </w:t>
      </w:r>
      <w:r w:rsidRPr="00EB2CAD">
        <w:t xml:space="preserve">en faveur du déploiement </w:t>
      </w:r>
      <w:r w:rsidR="0096543C">
        <w:t xml:space="preserve">de la fibre optique </w:t>
      </w:r>
      <w:r w:rsidR="00155FB7">
        <w:t xml:space="preserve">dans les </w:t>
      </w:r>
      <w:r w:rsidRPr="00EB2CAD">
        <w:t>zones très denses (où le cofinancement ne concerne que le câblage interne des immeubles) et les zones moins denses (où le cofinancement concerne une plus gran</w:t>
      </w:r>
      <w:r>
        <w:t>de partie du segment terminal)</w:t>
      </w:r>
      <w:r w:rsidR="00DB34AA">
        <w:rPr>
          <w:rStyle w:val="Appelnotedebasdep"/>
        </w:rPr>
        <w:footnoteReference w:id="46"/>
      </w:r>
      <w:r w:rsidR="00155FB7">
        <w:t xml:space="preserve">. Cette intervention </w:t>
      </w:r>
      <w:r w:rsidR="000F3ECB">
        <w:t xml:space="preserve">du régulateur </w:t>
      </w:r>
      <w:r w:rsidR="00155FB7">
        <w:t xml:space="preserve">était nécessaire </w:t>
      </w:r>
      <w:r w:rsidR="000F3ECB">
        <w:t xml:space="preserve">car </w:t>
      </w:r>
      <w:r w:rsidR="00155FB7">
        <w:t xml:space="preserve">les opérateurs </w:t>
      </w:r>
      <w:r w:rsidR="000F3ECB">
        <w:t xml:space="preserve">souhaitaient conserver </w:t>
      </w:r>
      <w:r w:rsidR="000F3ECB" w:rsidRPr="00196967">
        <w:t>l’accès au client final</w:t>
      </w:r>
      <w:r w:rsidR="000F3ECB">
        <w:t xml:space="preserve"> et a</w:t>
      </w:r>
      <w:r w:rsidR="00155FB7">
        <w:t>vaient retardé la mise en œuvre de leurs investissements compte tenu des désaccords qui persistaient entre eux sur les modalités d’accès à la fibre optique</w:t>
      </w:r>
      <w:r w:rsidR="000F3ECB">
        <w:t>.</w:t>
      </w:r>
    </w:p>
    <w:p w14:paraId="1225802C" w14:textId="265115E4" w:rsidR="00A44C25" w:rsidRDefault="00094A2A" w:rsidP="00A44C25">
      <w:r w:rsidRPr="00696197">
        <w:lastRenderedPageBreak/>
        <w:t>Plus récemment, et confortée en cela</w:t>
      </w:r>
      <w:r w:rsidR="00D370C0" w:rsidRPr="00094A2A">
        <w:rPr>
          <w:b/>
        </w:rPr>
        <w:t xml:space="preserve"> </w:t>
      </w:r>
      <w:r w:rsidR="00D370C0" w:rsidRPr="00696197">
        <w:t xml:space="preserve">par la loi </w:t>
      </w:r>
      <w:r w:rsidRPr="00696197">
        <w:t xml:space="preserve">du 6 août 2015 pour la croissance, l'activité et l'égalité des chances économiques dite </w:t>
      </w:r>
      <w:r w:rsidR="00D656CE">
        <w:t>« l</w:t>
      </w:r>
      <w:r w:rsidRPr="00696197">
        <w:t xml:space="preserve">oi </w:t>
      </w:r>
      <w:r w:rsidR="00D370C0" w:rsidRPr="00696197">
        <w:t>Macron</w:t>
      </w:r>
      <w:r w:rsidR="00D656CE">
        <w:t> »</w:t>
      </w:r>
      <w:r w:rsidR="00A44C25" w:rsidRPr="00696197">
        <w:t>, l’</w:t>
      </w:r>
      <w:r w:rsidR="004C34EC">
        <w:t>Arcep</w:t>
      </w:r>
      <w:r w:rsidR="00A44C25" w:rsidRPr="00696197">
        <w:t xml:space="preserve"> a adopté le 7 décembre 2015 des lignes directrices</w:t>
      </w:r>
      <w:r w:rsidR="00A44C25" w:rsidRPr="00696197">
        <w:rPr>
          <w:rStyle w:val="Appelnotedebasdep"/>
        </w:rPr>
        <w:footnoteReference w:id="47"/>
      </w:r>
      <w:r w:rsidR="00D644E0">
        <w:t xml:space="preserve"> </w:t>
      </w:r>
      <w:r w:rsidRPr="00094A2A">
        <w:t xml:space="preserve">applicables à la </w:t>
      </w:r>
      <w:r w:rsidR="00A44C25" w:rsidRPr="00094A2A">
        <w:t xml:space="preserve">tarification de </w:t>
      </w:r>
      <w:r w:rsidRPr="00094A2A">
        <w:t xml:space="preserve">l'accès des fournisseurs d'accès à </w:t>
      </w:r>
      <w:r w:rsidR="007D767A">
        <w:t>i</w:t>
      </w:r>
      <w:r w:rsidRPr="00094A2A">
        <w:t>nternet</w:t>
      </w:r>
      <w:r w:rsidR="00A44C25" w:rsidRPr="00094A2A">
        <w:t xml:space="preserve"> </w:t>
      </w:r>
      <w:r w:rsidR="00A44C25" w:rsidRPr="00D012C0">
        <w:t>aux réseaux à très haut débit en fibre optique déployés par l’initiative publiqu</w:t>
      </w:r>
      <w:r w:rsidR="00A44C25">
        <w:t>e</w:t>
      </w:r>
      <w:r w:rsidR="00D644E0">
        <w:t>.</w:t>
      </w:r>
    </w:p>
    <w:p w14:paraId="1225802D" w14:textId="77777777" w:rsidR="001E7D45" w:rsidRDefault="001E7D45" w:rsidP="00696197">
      <w:pPr>
        <w:pStyle w:val="Titre4"/>
      </w:pPr>
      <w:r>
        <w:t>Une organisation de marché complexe</w:t>
      </w:r>
    </w:p>
    <w:p w14:paraId="1225802E" w14:textId="12370BB8" w:rsidR="004C6AE4" w:rsidRDefault="001E7D45" w:rsidP="004C6AE4">
      <w:r>
        <w:t xml:space="preserve">Le schéma </w:t>
      </w:r>
      <w:r w:rsidR="00D656CE">
        <w:t>n° 2</w:t>
      </w:r>
      <w:r w:rsidR="004C6AE4" w:rsidRPr="004C6AE4">
        <w:t xml:space="preserve"> </w:t>
      </w:r>
      <w:r w:rsidR="004C6AE4">
        <w:t>permet de situer l’action des différentes parties prenantes</w:t>
      </w:r>
      <w:r w:rsidR="00605257">
        <w:t>. T</w:t>
      </w:r>
      <w:r w:rsidR="004C6AE4">
        <w:t>rois éléments apparaissent</w:t>
      </w:r>
      <w:r w:rsidR="00D656CE">
        <w:t>.</w:t>
      </w:r>
    </w:p>
    <w:p w14:paraId="1225802F" w14:textId="77777777" w:rsidR="001E7D45" w:rsidRDefault="00714530" w:rsidP="004C6AE4">
      <w:r>
        <w:t>En premier lieu</w:t>
      </w:r>
      <w:r w:rsidR="00605257">
        <w:t>,</w:t>
      </w:r>
      <w:r w:rsidR="004C6AE4">
        <w:t xml:space="preserve"> le rôle subsidiaire de l’initiative publique : les collectivités territoriales déploient</w:t>
      </w:r>
      <w:r w:rsidR="00605257" w:rsidRPr="00605257">
        <w:t xml:space="preserve"> </w:t>
      </w:r>
      <w:r w:rsidR="00605257">
        <w:t>des infrastructures de réseaux fixes</w:t>
      </w:r>
      <w:r w:rsidR="004C6AE4">
        <w:t>, généralement dans le cadre de montages contractuels (marché public, délégation de service public ou contrat de partenariat), et proposent l’accès à ceux-ci, sur le marché de gros, aux opérateurs privés actifs sur le marché de détail</w:t>
      </w:r>
      <w:r w:rsidR="0030073C">
        <w:t>, ce dernier présentant</w:t>
      </w:r>
      <w:r w:rsidR="00FC358E">
        <w:t xml:space="preserve"> </w:t>
      </w:r>
      <w:r w:rsidR="000A4E4E">
        <w:t>un</w:t>
      </w:r>
      <w:r w:rsidR="00FC358E">
        <w:t xml:space="preserve"> revenu annuel </w:t>
      </w:r>
      <w:r w:rsidR="000A4E4E">
        <w:t>d’</w:t>
      </w:r>
      <w:r w:rsidR="008168EF">
        <w:t>environ 16,9</w:t>
      </w:r>
      <w:r w:rsidR="005B11C9">
        <w:t> </w:t>
      </w:r>
      <w:r w:rsidR="008168EF">
        <w:t>M</w:t>
      </w:r>
      <w:r w:rsidR="0028349D">
        <w:t xml:space="preserve">d€ </w:t>
      </w:r>
      <w:r w:rsidR="008168EF">
        <w:t>en 2015</w:t>
      </w:r>
      <w:r w:rsidR="008168EF">
        <w:rPr>
          <w:rStyle w:val="Appelnotedebasdep"/>
        </w:rPr>
        <w:footnoteReference w:id="48"/>
      </w:r>
      <w:r w:rsidR="00FC358E">
        <w:t>.</w:t>
      </w:r>
    </w:p>
    <w:p w14:paraId="12258030" w14:textId="35965B4A" w:rsidR="004C6AE4" w:rsidRPr="00696197" w:rsidRDefault="00714530" w:rsidP="004C6AE4">
      <w:r>
        <w:t>En deuxième lieu</w:t>
      </w:r>
      <w:r w:rsidR="00605257">
        <w:t>,</w:t>
      </w:r>
      <w:r w:rsidR="004C6AE4">
        <w:t xml:space="preserve"> la liberté de fixation des tarifs de détail : ceux-ci sont parmi les plus bas d’Europe</w:t>
      </w:r>
      <w:r w:rsidR="00166F11">
        <w:t xml:space="preserve">. </w:t>
      </w:r>
      <w:r w:rsidR="00736CE9" w:rsidRPr="00C124C6">
        <w:t xml:space="preserve">Si l’on constate </w:t>
      </w:r>
      <w:r w:rsidR="00736CE9" w:rsidRPr="00C124C6">
        <w:rPr>
          <w:rFonts w:eastAsia="Arial"/>
        </w:rPr>
        <w:t>une forte diminution des prix de l’internet au sein de l’</w:t>
      </w:r>
      <w:r w:rsidR="00736CE9">
        <w:rPr>
          <w:rFonts w:eastAsia="Arial"/>
        </w:rPr>
        <w:t>Union européenne</w:t>
      </w:r>
      <w:r w:rsidR="00736CE9" w:rsidRPr="00C124C6">
        <w:rPr>
          <w:rFonts w:eastAsia="Arial"/>
        </w:rPr>
        <w:t xml:space="preserve"> entre 2012 et 2015 </w:t>
      </w:r>
      <w:r w:rsidR="005B11C9">
        <w:rPr>
          <w:rFonts w:eastAsia="Arial"/>
        </w:rPr>
        <w:br/>
      </w:r>
      <w:r w:rsidR="00736CE9" w:rsidRPr="00C124C6">
        <w:rPr>
          <w:rFonts w:eastAsia="Arial"/>
        </w:rPr>
        <w:t>(-</w:t>
      </w:r>
      <w:r w:rsidR="006469BE">
        <w:rPr>
          <w:rFonts w:eastAsia="Arial"/>
        </w:rPr>
        <w:t> </w:t>
      </w:r>
      <w:r w:rsidR="00736CE9" w:rsidRPr="00C124C6">
        <w:rPr>
          <w:rFonts w:eastAsia="Arial"/>
        </w:rPr>
        <w:t>12</w:t>
      </w:r>
      <w:r w:rsidR="006937EA">
        <w:rPr>
          <w:rFonts w:eastAsia="Arial"/>
        </w:rPr>
        <w:t xml:space="preserve"> %</w:t>
      </w:r>
      <w:r w:rsidR="00736CE9" w:rsidRPr="00C124C6">
        <w:rPr>
          <w:rFonts w:eastAsia="Arial"/>
        </w:rPr>
        <w:t xml:space="preserve">), les offres les moins chères en </w:t>
      </w:r>
      <w:r w:rsidR="00736CE9">
        <w:rPr>
          <w:rFonts w:eastAsia="Arial"/>
        </w:rPr>
        <w:t>France</w:t>
      </w:r>
      <w:r w:rsidR="00736CE9" w:rsidRPr="00C124C6">
        <w:rPr>
          <w:rFonts w:eastAsia="Arial"/>
        </w:rPr>
        <w:t xml:space="preserve"> sont systématiquement plus basses que </w:t>
      </w:r>
      <w:r w:rsidR="00D656CE">
        <w:rPr>
          <w:rFonts w:eastAsia="Arial"/>
        </w:rPr>
        <w:t xml:space="preserve">celles </w:t>
      </w:r>
      <w:r w:rsidR="00736CE9" w:rsidRPr="00C124C6">
        <w:rPr>
          <w:rFonts w:eastAsia="Arial"/>
        </w:rPr>
        <w:t>constaté en moyenne dans l’U</w:t>
      </w:r>
      <w:r w:rsidR="00736CE9">
        <w:rPr>
          <w:rFonts w:eastAsia="Arial"/>
        </w:rPr>
        <w:t xml:space="preserve">nion </w:t>
      </w:r>
      <w:r w:rsidR="00736CE9">
        <w:t xml:space="preserve">(voir </w:t>
      </w:r>
      <w:r w:rsidR="00A16B76">
        <w:t>a</w:t>
      </w:r>
      <w:r w:rsidR="00736CE9">
        <w:t>nnexe</w:t>
      </w:r>
      <w:r w:rsidR="00605257">
        <w:t>s</w:t>
      </w:r>
      <w:r w:rsidR="00736CE9">
        <w:t xml:space="preserve"> </w:t>
      </w:r>
      <w:r w:rsidR="002C63BA">
        <w:t>n° </w:t>
      </w:r>
      <w:r w:rsidR="00A33414">
        <w:t>7</w:t>
      </w:r>
      <w:r w:rsidR="00736CE9">
        <w:t xml:space="preserve"> et </w:t>
      </w:r>
      <w:r w:rsidR="002C63BA">
        <w:t>n° </w:t>
      </w:r>
      <w:r w:rsidR="00A33414">
        <w:t>8</w:t>
      </w:r>
      <w:r w:rsidR="00736CE9">
        <w:t>)</w:t>
      </w:r>
      <w:r w:rsidR="00032150">
        <w:rPr>
          <w:rFonts w:eastAsia="Arial"/>
        </w:rPr>
        <w:t xml:space="preserve">. </w:t>
      </w:r>
      <w:r w:rsidR="00B54265">
        <w:rPr>
          <w:rFonts w:eastAsia="Arial"/>
        </w:rPr>
        <w:t xml:space="preserve">La </w:t>
      </w:r>
      <w:r w:rsidR="00160D54">
        <w:rPr>
          <w:rFonts w:eastAsia="Arial"/>
        </w:rPr>
        <w:t xml:space="preserve">facture moyenne </w:t>
      </w:r>
      <w:r w:rsidR="00B54265">
        <w:rPr>
          <w:rFonts w:eastAsia="Arial"/>
        </w:rPr>
        <w:t xml:space="preserve">était </w:t>
      </w:r>
      <w:r w:rsidR="00160D54">
        <w:rPr>
          <w:rFonts w:eastAsia="Arial"/>
        </w:rPr>
        <w:t>de 32,4</w:t>
      </w:r>
      <w:r w:rsidR="00771EC6">
        <w:rPr>
          <w:rFonts w:eastAsia="Arial"/>
        </w:rPr>
        <w:t>0</w:t>
      </w:r>
      <w:r w:rsidR="00160D54">
        <w:rPr>
          <w:rFonts w:eastAsia="Arial"/>
        </w:rPr>
        <w:t xml:space="preserve"> € pour les abonnements en haut et très haut débit</w:t>
      </w:r>
      <w:r w:rsidR="00032150">
        <w:rPr>
          <w:rFonts w:eastAsia="Arial"/>
        </w:rPr>
        <w:t xml:space="preserve"> en </w:t>
      </w:r>
      <w:r w:rsidR="00771EC6">
        <w:rPr>
          <w:rFonts w:eastAsia="Arial"/>
        </w:rPr>
        <w:t xml:space="preserve">France </w:t>
      </w:r>
      <w:r w:rsidR="00D500E7">
        <w:rPr>
          <w:rFonts w:eastAsia="Arial"/>
        </w:rPr>
        <w:t xml:space="preserve">en </w:t>
      </w:r>
      <w:r w:rsidR="00032150">
        <w:rPr>
          <w:rFonts w:eastAsia="Arial"/>
        </w:rPr>
        <w:t>2015</w:t>
      </w:r>
      <w:r w:rsidR="00032150">
        <w:rPr>
          <w:rStyle w:val="Appelnotedebasdep"/>
          <w:rFonts w:eastAsia="Arial"/>
        </w:rPr>
        <w:footnoteReference w:id="49"/>
      </w:r>
      <w:r w:rsidR="00032150">
        <w:rPr>
          <w:rFonts w:eastAsia="Arial"/>
        </w:rPr>
        <w:t>.</w:t>
      </w:r>
    </w:p>
    <w:p w14:paraId="12258031" w14:textId="6438EDBD" w:rsidR="00605257" w:rsidRDefault="00714530" w:rsidP="004C6AE4">
      <w:pPr>
        <w:rPr>
          <w:rFonts w:eastAsia="Arial"/>
        </w:rPr>
      </w:pPr>
      <w:r>
        <w:rPr>
          <w:rFonts w:eastAsia="Arial"/>
        </w:rPr>
        <w:t>En</w:t>
      </w:r>
      <w:r w:rsidR="00605257">
        <w:rPr>
          <w:rFonts w:eastAsia="Arial"/>
        </w:rPr>
        <w:t>fin, les clients</w:t>
      </w:r>
      <w:r w:rsidR="00B54265">
        <w:rPr>
          <w:rFonts w:eastAsia="Arial"/>
        </w:rPr>
        <w:t xml:space="preserve"> ont des attentes différentes</w:t>
      </w:r>
      <w:r w:rsidR="00605257">
        <w:rPr>
          <w:rFonts w:eastAsia="Arial"/>
        </w:rPr>
        <w:t> : d’un côté les clients particuliers plus attachés à des offres de divertissement</w:t>
      </w:r>
      <w:r w:rsidR="00603183">
        <w:rPr>
          <w:rFonts w:eastAsia="Arial"/>
        </w:rPr>
        <w:t>,</w:t>
      </w:r>
      <w:r w:rsidR="00605257">
        <w:rPr>
          <w:rFonts w:eastAsia="Arial"/>
        </w:rPr>
        <w:t xml:space="preserve"> et de l’autre les entreprises et les services publics sensibles à la qualité de service</w:t>
      </w:r>
      <w:r w:rsidR="006549B9">
        <w:rPr>
          <w:rFonts w:eastAsia="Arial"/>
        </w:rPr>
        <w:t xml:space="preserve"> ;</w:t>
      </w:r>
      <w:r w:rsidR="00605257">
        <w:rPr>
          <w:rFonts w:eastAsia="Arial"/>
        </w:rPr>
        <w:t xml:space="preserve"> les tarifs de détail qui leur sont applicables ne sont pas comparables.</w:t>
      </w:r>
    </w:p>
    <w:p w14:paraId="12258032" w14:textId="77777777" w:rsidR="00605257" w:rsidRPr="00696197" w:rsidRDefault="005B11C9" w:rsidP="00696197">
      <w:pPr>
        <w:pStyle w:val="Titreschma"/>
        <w:spacing w:before="200"/>
      </w:pPr>
      <w:r>
        <w:lastRenderedPageBreak/>
        <w:t>o</w:t>
      </w:r>
      <w:r w:rsidR="00605257" w:rsidRPr="00B42AD4">
        <w:t>rganisation des marchés du haut et du très haut débit</w:t>
      </w:r>
    </w:p>
    <w:p w14:paraId="12258033" w14:textId="77777777" w:rsidR="008065FF" w:rsidRDefault="00E952C4" w:rsidP="009768DB">
      <w:pPr>
        <w:ind w:firstLine="0"/>
      </w:pPr>
      <w:r w:rsidRPr="00E952C4">
        <w:rPr>
          <w:noProof/>
          <w:lang w:eastAsia="fr-FR"/>
        </w:rPr>
        <w:drawing>
          <wp:inline distT="0" distB="0" distL="0" distR="0" wp14:anchorId="12258491" wp14:editId="6ACE8A89">
            <wp:extent cx="3899425" cy="2935141"/>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01781" cy="2936914"/>
                    </a:xfrm>
                    <a:prstGeom prst="rect">
                      <a:avLst/>
                    </a:prstGeom>
                  </pic:spPr>
                </pic:pic>
              </a:graphicData>
            </a:graphic>
          </wp:inline>
        </w:drawing>
      </w:r>
    </w:p>
    <w:p w14:paraId="12258034" w14:textId="2164A45F" w:rsidR="00736CE9" w:rsidRDefault="00736CE9" w:rsidP="00696197">
      <w:pPr>
        <w:pStyle w:val="TexteSource"/>
        <w:ind w:firstLine="1134"/>
        <w:jc w:val="left"/>
      </w:pPr>
      <w:bookmarkStart w:id="1179" w:name="_Toc464118312"/>
      <w:bookmarkStart w:id="1180" w:name="_Toc464118419"/>
      <w:bookmarkStart w:id="1181" w:name="_Toc464487699"/>
      <w:bookmarkStart w:id="1182" w:name="_Toc464490148"/>
      <w:bookmarkStart w:id="1183" w:name="_Toc464492338"/>
      <w:bookmarkEnd w:id="1179"/>
      <w:bookmarkEnd w:id="1180"/>
      <w:bookmarkEnd w:id="1181"/>
      <w:bookmarkEnd w:id="1182"/>
      <w:bookmarkEnd w:id="1183"/>
      <w:r>
        <w:t>Source</w:t>
      </w:r>
      <w:r w:rsidR="00F42BC8">
        <w:t> :</w:t>
      </w:r>
      <w:r>
        <w:t xml:space="preserve"> Cour des comptes</w:t>
      </w:r>
      <w:r w:rsidR="00D656CE">
        <w:t xml:space="preserve"> d’après Arcep</w:t>
      </w:r>
    </w:p>
    <w:p w14:paraId="12258035" w14:textId="77777777" w:rsidR="00223656" w:rsidRPr="00AD2969" w:rsidRDefault="0086740D" w:rsidP="00D93141">
      <w:pPr>
        <w:pStyle w:val="Titre2"/>
        <w:spacing w:before="600"/>
      </w:pPr>
      <w:bookmarkStart w:id="1184" w:name="_Toc464493059"/>
      <w:bookmarkStart w:id="1185" w:name="_Toc464493179"/>
      <w:bookmarkStart w:id="1186" w:name="_Toc464494236"/>
      <w:bookmarkStart w:id="1187" w:name="_Toc464494783"/>
      <w:bookmarkStart w:id="1188" w:name="_Toc464656408"/>
      <w:bookmarkStart w:id="1189" w:name="_Toc464658486"/>
      <w:bookmarkStart w:id="1190" w:name="_Toc464658987"/>
      <w:bookmarkStart w:id="1191" w:name="_Toc464664229"/>
      <w:bookmarkStart w:id="1192" w:name="_Toc464665072"/>
      <w:bookmarkStart w:id="1193" w:name="_Toc464667804"/>
      <w:bookmarkStart w:id="1194" w:name="_Toc464735344"/>
      <w:bookmarkStart w:id="1195" w:name="_Toc464735466"/>
      <w:bookmarkStart w:id="1196" w:name="_Toc464735588"/>
      <w:bookmarkStart w:id="1197" w:name="_Toc464735710"/>
      <w:bookmarkStart w:id="1198" w:name="_Toc464735832"/>
      <w:bookmarkStart w:id="1199" w:name="_Toc464735954"/>
      <w:bookmarkStart w:id="1200" w:name="_Toc464736076"/>
      <w:bookmarkStart w:id="1201" w:name="_Toc464736198"/>
      <w:bookmarkStart w:id="1202" w:name="_Toc464736320"/>
      <w:bookmarkStart w:id="1203" w:name="_Toc464736442"/>
      <w:bookmarkStart w:id="1204" w:name="_Toc464736564"/>
      <w:bookmarkStart w:id="1205" w:name="_Toc464736686"/>
      <w:bookmarkStart w:id="1206" w:name="_Toc464736808"/>
      <w:bookmarkStart w:id="1207" w:name="_Toc464736930"/>
      <w:bookmarkStart w:id="1208" w:name="_Toc464737052"/>
      <w:bookmarkStart w:id="1209" w:name="_Toc464737200"/>
      <w:bookmarkStart w:id="1210" w:name="_Toc464737403"/>
      <w:bookmarkStart w:id="1211" w:name="_Toc464737525"/>
      <w:bookmarkStart w:id="1212" w:name="_Toc464737666"/>
      <w:bookmarkStart w:id="1213" w:name="_Toc464737884"/>
      <w:bookmarkStart w:id="1214" w:name="_Toc464738006"/>
      <w:bookmarkStart w:id="1215" w:name="_Toc464738128"/>
      <w:bookmarkStart w:id="1216" w:name="_Toc464738250"/>
      <w:bookmarkStart w:id="1217" w:name="_Toc464738372"/>
      <w:bookmarkStart w:id="1218" w:name="_Toc464738265"/>
      <w:bookmarkStart w:id="1219" w:name="_Toc464740688"/>
      <w:bookmarkStart w:id="1220" w:name="_Toc464738565"/>
      <w:bookmarkStart w:id="1221" w:name="_Toc464738960"/>
      <w:bookmarkStart w:id="1222" w:name="_Toc464739166"/>
      <w:bookmarkStart w:id="1223" w:name="_Toc464739730"/>
      <w:bookmarkStart w:id="1224" w:name="_Toc464740584"/>
      <w:bookmarkStart w:id="1225" w:name="_Toc464741691"/>
      <w:bookmarkStart w:id="1226" w:name="_Toc464742695"/>
      <w:bookmarkStart w:id="1227" w:name="_Toc464742887"/>
      <w:bookmarkStart w:id="1228" w:name="_Toc464743019"/>
      <w:bookmarkStart w:id="1229" w:name="_Toc464743226"/>
      <w:bookmarkStart w:id="1230" w:name="_Toc464743360"/>
      <w:bookmarkStart w:id="1231" w:name="_Toc464743483"/>
      <w:bookmarkStart w:id="1232" w:name="_Toc464743606"/>
      <w:bookmarkStart w:id="1233" w:name="_Toc464743741"/>
      <w:bookmarkStart w:id="1234" w:name="_Toc464743864"/>
      <w:bookmarkStart w:id="1235" w:name="_Toc464744944"/>
      <w:bookmarkStart w:id="1236" w:name="_Toc464745110"/>
      <w:bookmarkStart w:id="1237" w:name="_Toc464745306"/>
      <w:bookmarkStart w:id="1238" w:name="_Toc464752226"/>
      <w:bookmarkStart w:id="1239" w:name="_Toc464753514"/>
      <w:bookmarkStart w:id="1240" w:name="_Toc464753686"/>
      <w:bookmarkStart w:id="1241" w:name="_Toc465114074"/>
      <w:bookmarkStart w:id="1242" w:name="_Toc465343670"/>
      <w:bookmarkStart w:id="1243" w:name="_Toc465344603"/>
      <w:bookmarkStart w:id="1244" w:name="_Toc465345657"/>
      <w:bookmarkStart w:id="1245" w:name="_Toc465346014"/>
      <w:bookmarkStart w:id="1246" w:name="_Toc465346330"/>
      <w:bookmarkStart w:id="1247" w:name="_Toc465346562"/>
      <w:bookmarkStart w:id="1248" w:name="_Toc465348751"/>
      <w:bookmarkStart w:id="1249" w:name="_Toc465348955"/>
      <w:bookmarkStart w:id="1250" w:name="_Toc465349205"/>
      <w:bookmarkStart w:id="1251" w:name="_Toc465351442"/>
      <w:bookmarkStart w:id="1252" w:name="_Toc465349409"/>
      <w:bookmarkStart w:id="1253" w:name="_Toc465350885"/>
      <w:bookmarkStart w:id="1254" w:name="_Toc465351199"/>
      <w:bookmarkStart w:id="1255" w:name="_Toc465351646"/>
      <w:bookmarkStart w:id="1256" w:name="_Toc465351850"/>
      <w:bookmarkStart w:id="1257" w:name="_Toc465351681"/>
      <w:bookmarkStart w:id="1258" w:name="_Toc465352258"/>
      <w:bookmarkStart w:id="1259" w:name="_Toc465352616"/>
      <w:bookmarkStart w:id="1260" w:name="_Toc465352883"/>
      <w:bookmarkStart w:id="1261" w:name="_Toc465353096"/>
      <w:bookmarkStart w:id="1262" w:name="_Toc465354101"/>
      <w:bookmarkStart w:id="1263" w:name="_Toc465354305"/>
      <w:bookmarkStart w:id="1264" w:name="_Toc465354509"/>
      <w:bookmarkStart w:id="1265" w:name="_Toc465354713"/>
      <w:bookmarkStart w:id="1266" w:name="_Toc465354917"/>
      <w:bookmarkStart w:id="1267" w:name="_Toc465355753"/>
      <w:bookmarkStart w:id="1268" w:name="_Toc465356013"/>
      <w:bookmarkStart w:id="1269" w:name="_Toc465356217"/>
      <w:bookmarkStart w:id="1270" w:name="_Toc465356421"/>
      <w:bookmarkStart w:id="1271" w:name="_Toc465357112"/>
      <w:bookmarkStart w:id="1272" w:name="_Toc465357509"/>
      <w:bookmarkStart w:id="1273" w:name="_Toc465357713"/>
      <w:bookmarkStart w:id="1274" w:name="_Toc465360304"/>
      <w:bookmarkStart w:id="1275" w:name="_Toc465360724"/>
      <w:bookmarkStart w:id="1276" w:name="_Toc465360928"/>
      <w:bookmarkStart w:id="1277" w:name="_Toc465361132"/>
      <w:bookmarkStart w:id="1278" w:name="_Toc465361336"/>
      <w:bookmarkStart w:id="1279" w:name="_Toc465361540"/>
      <w:bookmarkStart w:id="1280" w:name="_Toc465362063"/>
      <w:bookmarkStart w:id="1281" w:name="_Toc465362860"/>
      <w:bookmarkStart w:id="1282" w:name="_Toc465363064"/>
      <w:bookmarkStart w:id="1283" w:name="_Toc465363776"/>
      <w:bookmarkStart w:id="1284" w:name="_Toc465364135"/>
      <w:bookmarkStart w:id="1285" w:name="_Toc465370011"/>
      <w:bookmarkStart w:id="1286" w:name="_Toc465370890"/>
      <w:bookmarkStart w:id="1287" w:name="_Toc464118313"/>
      <w:bookmarkStart w:id="1288" w:name="_Toc464118420"/>
      <w:bookmarkStart w:id="1289" w:name="_Toc464487700"/>
      <w:bookmarkStart w:id="1290" w:name="_Toc464490149"/>
      <w:bookmarkStart w:id="1291" w:name="_Toc464492339"/>
      <w:bookmarkStart w:id="1292" w:name="_Toc464493060"/>
      <w:bookmarkStart w:id="1293" w:name="_Toc464493180"/>
      <w:bookmarkStart w:id="1294" w:name="_Toc464494237"/>
      <w:bookmarkStart w:id="1295" w:name="_Toc464494784"/>
      <w:bookmarkStart w:id="1296" w:name="_Toc464656409"/>
      <w:bookmarkStart w:id="1297" w:name="_Toc464658487"/>
      <w:bookmarkStart w:id="1298" w:name="_Toc464658988"/>
      <w:bookmarkStart w:id="1299" w:name="_Toc464664230"/>
      <w:bookmarkStart w:id="1300" w:name="_Toc464665073"/>
      <w:bookmarkStart w:id="1301" w:name="_Toc464667805"/>
      <w:bookmarkStart w:id="1302" w:name="_Toc464735345"/>
      <w:bookmarkStart w:id="1303" w:name="_Toc464735467"/>
      <w:bookmarkStart w:id="1304" w:name="_Toc464735589"/>
      <w:bookmarkStart w:id="1305" w:name="_Toc464735711"/>
      <w:bookmarkStart w:id="1306" w:name="_Toc464735833"/>
      <w:bookmarkStart w:id="1307" w:name="_Toc464735955"/>
      <w:bookmarkStart w:id="1308" w:name="_Toc464736077"/>
      <w:bookmarkStart w:id="1309" w:name="_Toc464736199"/>
      <w:bookmarkStart w:id="1310" w:name="_Toc464736321"/>
      <w:bookmarkStart w:id="1311" w:name="_Toc464736443"/>
      <w:bookmarkStart w:id="1312" w:name="_Toc464736565"/>
      <w:bookmarkStart w:id="1313" w:name="_Toc464736687"/>
      <w:bookmarkStart w:id="1314" w:name="_Toc464736809"/>
      <w:bookmarkStart w:id="1315" w:name="_Toc464736931"/>
      <w:bookmarkStart w:id="1316" w:name="_Toc464737053"/>
      <w:bookmarkStart w:id="1317" w:name="_Toc464737201"/>
      <w:bookmarkStart w:id="1318" w:name="_Toc464737404"/>
      <w:bookmarkStart w:id="1319" w:name="_Toc464737526"/>
      <w:bookmarkStart w:id="1320" w:name="_Toc464737667"/>
      <w:bookmarkStart w:id="1321" w:name="_Toc464737885"/>
      <w:bookmarkStart w:id="1322" w:name="_Toc464738007"/>
      <w:bookmarkStart w:id="1323" w:name="_Toc464738129"/>
      <w:bookmarkStart w:id="1324" w:name="_Toc464738251"/>
      <w:bookmarkStart w:id="1325" w:name="_Toc464738373"/>
      <w:bookmarkStart w:id="1326" w:name="_Toc464738266"/>
      <w:bookmarkStart w:id="1327" w:name="_Toc464740689"/>
      <w:bookmarkStart w:id="1328" w:name="_Toc464738566"/>
      <w:bookmarkStart w:id="1329" w:name="_Toc464738961"/>
      <w:bookmarkStart w:id="1330" w:name="_Toc464739167"/>
      <w:bookmarkStart w:id="1331" w:name="_Toc464739731"/>
      <w:bookmarkStart w:id="1332" w:name="_Toc464740585"/>
      <w:bookmarkStart w:id="1333" w:name="_Toc464741692"/>
      <w:bookmarkStart w:id="1334" w:name="_Toc464742696"/>
      <w:bookmarkStart w:id="1335" w:name="_Toc464742888"/>
      <w:bookmarkStart w:id="1336" w:name="_Toc464743020"/>
      <w:bookmarkStart w:id="1337" w:name="_Toc464743227"/>
      <w:bookmarkStart w:id="1338" w:name="_Toc464743361"/>
      <w:bookmarkStart w:id="1339" w:name="_Toc464743484"/>
      <w:bookmarkStart w:id="1340" w:name="_Toc464743607"/>
      <w:bookmarkStart w:id="1341" w:name="_Toc464743742"/>
      <w:bookmarkStart w:id="1342" w:name="_Toc464743865"/>
      <w:bookmarkStart w:id="1343" w:name="_Toc464744945"/>
      <w:bookmarkStart w:id="1344" w:name="_Toc464745111"/>
      <w:bookmarkStart w:id="1345" w:name="_Toc464745307"/>
      <w:bookmarkStart w:id="1346" w:name="_Toc464752227"/>
      <w:bookmarkStart w:id="1347" w:name="_Toc464753515"/>
      <w:bookmarkStart w:id="1348" w:name="_Toc464753687"/>
      <w:bookmarkStart w:id="1349" w:name="_Toc465114075"/>
      <w:bookmarkStart w:id="1350" w:name="_Toc465343671"/>
      <w:bookmarkStart w:id="1351" w:name="_Toc465344604"/>
      <w:bookmarkStart w:id="1352" w:name="_Toc465345658"/>
      <w:bookmarkStart w:id="1353" w:name="_Toc465346015"/>
      <w:bookmarkStart w:id="1354" w:name="_Toc465346331"/>
      <w:bookmarkStart w:id="1355" w:name="_Toc465346563"/>
      <w:bookmarkStart w:id="1356" w:name="_Toc465348752"/>
      <w:bookmarkStart w:id="1357" w:name="_Toc465348956"/>
      <w:bookmarkStart w:id="1358" w:name="_Toc465349206"/>
      <w:bookmarkStart w:id="1359" w:name="_Toc465351443"/>
      <w:bookmarkStart w:id="1360" w:name="_Toc465349410"/>
      <w:bookmarkStart w:id="1361" w:name="_Toc465350886"/>
      <w:bookmarkStart w:id="1362" w:name="_Toc465351200"/>
      <w:bookmarkStart w:id="1363" w:name="_Toc465351647"/>
      <w:bookmarkStart w:id="1364" w:name="_Toc465351851"/>
      <w:bookmarkStart w:id="1365" w:name="_Toc465351682"/>
      <w:bookmarkStart w:id="1366" w:name="_Toc465352259"/>
      <w:bookmarkStart w:id="1367" w:name="_Toc465352617"/>
      <w:bookmarkStart w:id="1368" w:name="_Toc465352884"/>
      <w:bookmarkStart w:id="1369" w:name="_Toc465353097"/>
      <w:bookmarkStart w:id="1370" w:name="_Toc465354102"/>
      <w:bookmarkStart w:id="1371" w:name="_Toc465354306"/>
      <w:bookmarkStart w:id="1372" w:name="_Toc465354510"/>
      <w:bookmarkStart w:id="1373" w:name="_Toc465354714"/>
      <w:bookmarkStart w:id="1374" w:name="_Toc465354918"/>
      <w:bookmarkStart w:id="1375" w:name="_Toc465355754"/>
      <w:bookmarkStart w:id="1376" w:name="_Toc465356014"/>
      <w:bookmarkStart w:id="1377" w:name="_Toc465356218"/>
      <w:bookmarkStart w:id="1378" w:name="_Toc465356422"/>
      <w:bookmarkStart w:id="1379" w:name="_Toc465357113"/>
      <w:bookmarkStart w:id="1380" w:name="_Toc465357510"/>
      <w:bookmarkStart w:id="1381" w:name="_Toc465357714"/>
      <w:bookmarkStart w:id="1382" w:name="_Toc465360305"/>
      <w:bookmarkStart w:id="1383" w:name="_Toc465360725"/>
      <w:bookmarkStart w:id="1384" w:name="_Toc465360929"/>
      <w:bookmarkStart w:id="1385" w:name="_Toc465361133"/>
      <w:bookmarkStart w:id="1386" w:name="_Toc465361337"/>
      <w:bookmarkStart w:id="1387" w:name="_Toc465361541"/>
      <w:bookmarkStart w:id="1388" w:name="_Toc465362064"/>
      <w:bookmarkStart w:id="1389" w:name="_Toc465362861"/>
      <w:bookmarkStart w:id="1390" w:name="_Toc465363065"/>
      <w:bookmarkStart w:id="1391" w:name="_Toc465363777"/>
      <w:bookmarkStart w:id="1392" w:name="_Toc465364136"/>
      <w:bookmarkStart w:id="1393" w:name="_Toc465370012"/>
      <w:bookmarkStart w:id="1394" w:name="_Toc465370891"/>
      <w:bookmarkStart w:id="1395" w:name="_Toc465363778"/>
      <w:bookmarkStart w:id="1396" w:name="_Toc463436960"/>
      <w:bookmarkStart w:id="1397" w:name="_Toc463437053"/>
      <w:bookmarkStart w:id="1398" w:name="_Toc464494238"/>
      <w:bookmarkStart w:id="1399" w:name="_Toc464667341"/>
      <w:bookmarkStart w:id="1400" w:name="_Toc464738374"/>
      <w:bookmarkStart w:id="1401" w:name="_Toc464745112"/>
      <w:bookmarkStart w:id="1402" w:name="_Toc472356410"/>
      <w:bookmarkStart w:id="1403" w:name="_Toc453164889"/>
      <w:bookmarkStart w:id="1404" w:name="_Toc453173765"/>
      <w:bookmarkStart w:id="1405" w:name="_Toc461703281"/>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r>
        <w:t xml:space="preserve">De nombreux </w:t>
      </w:r>
      <w:r w:rsidR="00223656" w:rsidRPr="00AD2969">
        <w:t xml:space="preserve">acteurs </w:t>
      </w:r>
      <w:r>
        <w:t>qui poursuivent</w:t>
      </w:r>
      <w:r w:rsidR="00010641">
        <w:br/>
      </w:r>
      <w:r>
        <w:t>des stratégies propres</w:t>
      </w:r>
      <w:bookmarkEnd w:id="1395"/>
      <w:bookmarkEnd w:id="1396"/>
      <w:bookmarkEnd w:id="1397"/>
      <w:bookmarkEnd w:id="1398"/>
      <w:bookmarkEnd w:id="1399"/>
      <w:bookmarkEnd w:id="1400"/>
      <w:bookmarkEnd w:id="1401"/>
      <w:bookmarkEnd w:id="1402"/>
    </w:p>
    <w:p w14:paraId="12258036" w14:textId="1FCB083A" w:rsidR="00B94001" w:rsidRPr="00696197" w:rsidRDefault="00800EE3" w:rsidP="00696197">
      <w:r w:rsidRPr="00696197">
        <w:t xml:space="preserve">Les acteurs présents sur les réseaux d’initiative publique sont </w:t>
      </w:r>
      <w:r w:rsidR="00032150" w:rsidRPr="00696197">
        <w:t>d’origines diver</w:t>
      </w:r>
      <w:r w:rsidR="00E656A5" w:rsidRPr="00696197">
        <w:t>s</w:t>
      </w:r>
      <w:r w:rsidR="00032150" w:rsidRPr="00696197">
        <w:t>es</w:t>
      </w:r>
      <w:r w:rsidR="00E4758A" w:rsidRPr="00696197">
        <w:t xml:space="preserve">. Ils </w:t>
      </w:r>
      <w:r w:rsidR="006925B0" w:rsidRPr="00696197">
        <w:t>poursuivent des objectifs différents selon leur appart</w:t>
      </w:r>
      <w:r w:rsidR="0086740D">
        <w:t>enance</w:t>
      </w:r>
      <w:r w:rsidR="006925B0" w:rsidRPr="00696197">
        <w:t xml:space="preserve"> à la sphère publique </w:t>
      </w:r>
      <w:r w:rsidR="0086740D">
        <w:t>ou à la sphère</w:t>
      </w:r>
      <w:r w:rsidR="006549B9">
        <w:t xml:space="preserve"> </w:t>
      </w:r>
      <w:r w:rsidR="006925B0" w:rsidRPr="00696197">
        <w:t>privé</w:t>
      </w:r>
      <w:r w:rsidR="0086740D">
        <w:t>e</w:t>
      </w:r>
      <w:r w:rsidR="006925B0" w:rsidRPr="00696197">
        <w:t>.</w:t>
      </w:r>
    </w:p>
    <w:p w14:paraId="12258037" w14:textId="77777777" w:rsidR="00DA6973" w:rsidRDefault="0085585B" w:rsidP="00413C8B">
      <w:pPr>
        <w:pStyle w:val="Titre3"/>
      </w:pPr>
      <w:bookmarkStart w:id="1406" w:name="_Toc464118315"/>
      <w:bookmarkStart w:id="1407" w:name="_Toc464118422"/>
      <w:bookmarkStart w:id="1408" w:name="_Toc464487702"/>
      <w:bookmarkStart w:id="1409" w:name="_Toc464490151"/>
      <w:bookmarkStart w:id="1410" w:name="_Toc464492341"/>
      <w:bookmarkStart w:id="1411" w:name="_Toc464493062"/>
      <w:bookmarkStart w:id="1412" w:name="_Toc464493182"/>
      <w:bookmarkStart w:id="1413" w:name="_Toc464494239"/>
      <w:bookmarkStart w:id="1414" w:name="_Toc464494786"/>
      <w:bookmarkStart w:id="1415" w:name="_Toc464656411"/>
      <w:bookmarkStart w:id="1416" w:name="_Toc464658489"/>
      <w:bookmarkStart w:id="1417" w:name="_Toc464658990"/>
      <w:bookmarkStart w:id="1418" w:name="_Toc464664232"/>
      <w:bookmarkStart w:id="1419" w:name="_Toc464665075"/>
      <w:bookmarkStart w:id="1420" w:name="_Toc464667807"/>
      <w:bookmarkStart w:id="1421" w:name="_Toc464735347"/>
      <w:bookmarkStart w:id="1422" w:name="_Toc464735469"/>
      <w:bookmarkStart w:id="1423" w:name="_Toc464735591"/>
      <w:bookmarkStart w:id="1424" w:name="_Toc464735713"/>
      <w:bookmarkStart w:id="1425" w:name="_Toc464735835"/>
      <w:bookmarkStart w:id="1426" w:name="_Toc464735957"/>
      <w:bookmarkStart w:id="1427" w:name="_Toc464736079"/>
      <w:bookmarkStart w:id="1428" w:name="_Toc464736201"/>
      <w:bookmarkStart w:id="1429" w:name="_Toc464736323"/>
      <w:bookmarkStart w:id="1430" w:name="_Toc464736445"/>
      <w:bookmarkStart w:id="1431" w:name="_Toc464736567"/>
      <w:bookmarkStart w:id="1432" w:name="_Toc464736689"/>
      <w:bookmarkStart w:id="1433" w:name="_Toc464736811"/>
      <w:bookmarkStart w:id="1434" w:name="_Toc464736933"/>
      <w:bookmarkStart w:id="1435" w:name="_Toc464737055"/>
      <w:bookmarkStart w:id="1436" w:name="_Toc464737203"/>
      <w:bookmarkStart w:id="1437" w:name="_Toc464737406"/>
      <w:bookmarkStart w:id="1438" w:name="_Toc464737528"/>
      <w:bookmarkStart w:id="1439" w:name="_Toc464737669"/>
      <w:bookmarkStart w:id="1440" w:name="_Toc464737887"/>
      <w:bookmarkStart w:id="1441" w:name="_Toc464738009"/>
      <w:bookmarkStart w:id="1442" w:name="_Toc464738131"/>
      <w:bookmarkStart w:id="1443" w:name="_Toc464738253"/>
      <w:bookmarkStart w:id="1444" w:name="_Toc464738375"/>
      <w:bookmarkStart w:id="1445" w:name="_Toc464738268"/>
      <w:bookmarkStart w:id="1446" w:name="_Toc464740691"/>
      <w:bookmarkStart w:id="1447" w:name="_Toc464738568"/>
      <w:bookmarkStart w:id="1448" w:name="_Toc464738963"/>
      <w:bookmarkStart w:id="1449" w:name="_Toc464739169"/>
      <w:bookmarkStart w:id="1450" w:name="_Toc464739733"/>
      <w:bookmarkStart w:id="1451" w:name="_Toc464740587"/>
      <w:bookmarkStart w:id="1452" w:name="_Toc464741694"/>
      <w:bookmarkStart w:id="1453" w:name="_Toc464742698"/>
      <w:bookmarkStart w:id="1454" w:name="_Toc464742890"/>
      <w:bookmarkStart w:id="1455" w:name="_Toc464743022"/>
      <w:bookmarkStart w:id="1456" w:name="_Toc464743229"/>
      <w:bookmarkStart w:id="1457" w:name="_Toc464743363"/>
      <w:bookmarkStart w:id="1458" w:name="_Toc464743486"/>
      <w:bookmarkStart w:id="1459" w:name="_Toc464743609"/>
      <w:bookmarkStart w:id="1460" w:name="_Toc464743744"/>
      <w:bookmarkStart w:id="1461" w:name="_Toc464743867"/>
      <w:bookmarkStart w:id="1462" w:name="_Toc464744947"/>
      <w:bookmarkStart w:id="1463" w:name="_Toc464745113"/>
      <w:bookmarkStart w:id="1464" w:name="_Toc464745309"/>
      <w:bookmarkStart w:id="1465" w:name="_Toc464752229"/>
      <w:bookmarkStart w:id="1466" w:name="_Toc464753517"/>
      <w:bookmarkStart w:id="1467" w:name="_Toc464753689"/>
      <w:bookmarkStart w:id="1468" w:name="_Toc465114077"/>
      <w:bookmarkStart w:id="1469" w:name="_Toc465343673"/>
      <w:bookmarkStart w:id="1470" w:name="_Toc465344606"/>
      <w:bookmarkStart w:id="1471" w:name="_Toc465345660"/>
      <w:bookmarkStart w:id="1472" w:name="_Toc465346017"/>
      <w:bookmarkStart w:id="1473" w:name="_Toc465346333"/>
      <w:bookmarkStart w:id="1474" w:name="_Toc465346565"/>
      <w:bookmarkStart w:id="1475" w:name="_Toc465348754"/>
      <w:bookmarkStart w:id="1476" w:name="_Toc465348958"/>
      <w:bookmarkStart w:id="1477" w:name="_Toc465349208"/>
      <w:bookmarkStart w:id="1478" w:name="_Toc465351445"/>
      <w:bookmarkStart w:id="1479" w:name="_Toc465349412"/>
      <w:bookmarkStart w:id="1480" w:name="_Toc465350888"/>
      <w:bookmarkStart w:id="1481" w:name="_Toc465351202"/>
      <w:bookmarkStart w:id="1482" w:name="_Toc465351649"/>
      <w:bookmarkStart w:id="1483" w:name="_Toc465351853"/>
      <w:bookmarkStart w:id="1484" w:name="_Toc465351687"/>
      <w:bookmarkStart w:id="1485" w:name="_Toc465352261"/>
      <w:bookmarkStart w:id="1486" w:name="_Toc465352619"/>
      <w:bookmarkStart w:id="1487" w:name="_Toc465352886"/>
      <w:bookmarkStart w:id="1488" w:name="_Toc465353099"/>
      <w:bookmarkStart w:id="1489" w:name="_Toc465354104"/>
      <w:bookmarkStart w:id="1490" w:name="_Toc465354308"/>
      <w:bookmarkStart w:id="1491" w:name="_Toc465354512"/>
      <w:bookmarkStart w:id="1492" w:name="_Toc465354716"/>
      <w:bookmarkStart w:id="1493" w:name="_Toc465354920"/>
      <w:bookmarkStart w:id="1494" w:name="_Toc465355756"/>
      <w:bookmarkStart w:id="1495" w:name="_Toc465356016"/>
      <w:bookmarkStart w:id="1496" w:name="_Toc465356220"/>
      <w:bookmarkStart w:id="1497" w:name="_Toc465356424"/>
      <w:bookmarkStart w:id="1498" w:name="_Toc465357115"/>
      <w:bookmarkStart w:id="1499" w:name="_Toc465357512"/>
      <w:bookmarkStart w:id="1500" w:name="_Toc465357716"/>
      <w:bookmarkStart w:id="1501" w:name="_Toc465360307"/>
      <w:bookmarkStart w:id="1502" w:name="_Toc465360727"/>
      <w:bookmarkStart w:id="1503" w:name="_Toc465360931"/>
      <w:bookmarkStart w:id="1504" w:name="_Toc465361135"/>
      <w:bookmarkStart w:id="1505" w:name="_Toc465361339"/>
      <w:bookmarkStart w:id="1506" w:name="_Toc465361543"/>
      <w:bookmarkStart w:id="1507" w:name="_Toc465362066"/>
      <w:bookmarkStart w:id="1508" w:name="_Toc465362863"/>
      <w:bookmarkStart w:id="1509" w:name="_Toc465363067"/>
      <w:bookmarkStart w:id="1510" w:name="_Toc465363779"/>
      <w:bookmarkStart w:id="1511" w:name="_Toc465364138"/>
      <w:bookmarkStart w:id="1512" w:name="_Toc465370014"/>
      <w:bookmarkStart w:id="1513" w:name="_Toc465370893"/>
      <w:bookmarkStart w:id="1514" w:name="_Toc464667342"/>
      <w:bookmarkStart w:id="1515" w:name="_Toc464494240"/>
      <w:bookmarkStart w:id="1516" w:name="_Toc464745114"/>
      <w:bookmarkStart w:id="1517" w:name="_Toc465363780"/>
      <w:bookmarkStart w:id="1518" w:name="_Toc472356411"/>
      <w:bookmarkEnd w:id="1170"/>
      <w:bookmarkEnd w:id="1171"/>
      <w:bookmarkEnd w:id="1172"/>
      <w:bookmarkEnd w:id="1173"/>
      <w:bookmarkEnd w:id="1174"/>
      <w:bookmarkEnd w:id="1175"/>
      <w:bookmarkEnd w:id="1176"/>
      <w:bookmarkEnd w:id="1177"/>
      <w:bookmarkEnd w:id="1178"/>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r w:rsidRPr="00696197">
        <w:lastRenderedPageBreak/>
        <w:t>Les acteurs publics</w:t>
      </w:r>
      <w:bookmarkEnd w:id="1514"/>
      <w:bookmarkEnd w:id="1515"/>
      <w:bookmarkEnd w:id="1516"/>
      <w:bookmarkEnd w:id="1517"/>
      <w:r w:rsidR="00845A35">
        <w:t xml:space="preserve"> ont avancé en ordre dispersé</w:t>
      </w:r>
      <w:bookmarkEnd w:id="1518"/>
      <w:r w:rsidR="004A7323" w:rsidRPr="00415267">
        <w:t xml:space="preserve"> </w:t>
      </w:r>
    </w:p>
    <w:p w14:paraId="12258038" w14:textId="77777777" w:rsidR="00DA6973" w:rsidRPr="002941DE" w:rsidRDefault="0086740D" w:rsidP="00696197">
      <w:r>
        <w:t>Alors que le cadre juridique prévoit</w:t>
      </w:r>
      <w:r w:rsidR="006549B9">
        <w:t xml:space="preserve"> </w:t>
      </w:r>
      <w:r>
        <w:t xml:space="preserve">que </w:t>
      </w:r>
      <w:r w:rsidRPr="00B108BA">
        <w:t>l’intervention publique ne peut être que subsidiaire</w:t>
      </w:r>
      <w:r>
        <w:t xml:space="preserve"> à l’intervention privée</w:t>
      </w:r>
      <w:r w:rsidRPr="00B108BA">
        <w:rPr>
          <w:vertAlign w:val="superscript"/>
        </w:rPr>
        <w:footnoteReference w:id="50"/>
      </w:r>
      <w:r>
        <w:t>, ce sont les collectivités territoriales qui ont pris les premières l’initiative de développer des réseaux de haut voire de très haut débit.</w:t>
      </w:r>
    </w:p>
    <w:p w14:paraId="12258039" w14:textId="77777777" w:rsidR="00582EC4" w:rsidRPr="00415267" w:rsidRDefault="00472F13" w:rsidP="001B4743">
      <w:pPr>
        <w:pStyle w:val="Titre4"/>
        <w:spacing w:before="360" w:after="240"/>
      </w:pPr>
      <w:bookmarkStart w:id="1519" w:name="_Toc450661959"/>
      <w:bookmarkStart w:id="1520" w:name="_Toc450665217"/>
      <w:bookmarkStart w:id="1521" w:name="_Toc450843512"/>
      <w:bookmarkStart w:id="1522" w:name="_Toc450901797"/>
      <w:bookmarkStart w:id="1523" w:name="_Toc451722946"/>
      <w:bookmarkStart w:id="1524" w:name="_Toc451956088"/>
      <w:bookmarkStart w:id="1525" w:name="_Toc451972498"/>
      <w:bookmarkStart w:id="1526" w:name="_Toc452121574"/>
      <w:bookmarkStart w:id="1527" w:name="_Toc452131040"/>
      <w:bookmarkStart w:id="1528" w:name="_Toc453164890"/>
      <w:bookmarkStart w:id="1529" w:name="_Toc453173766"/>
      <w:bookmarkStart w:id="1530" w:name="_Toc461703282"/>
      <w:bookmarkStart w:id="1531" w:name="_Toc463436962"/>
      <w:bookmarkStart w:id="1532" w:name="_Toc463437055"/>
      <w:r w:rsidRPr="00696197">
        <w:t xml:space="preserve">Des </w:t>
      </w:r>
      <w:r w:rsidR="00582EC4" w:rsidRPr="00415267">
        <w:t>initiatives locales disparates</w:t>
      </w:r>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r w:rsidR="003E4745" w:rsidRPr="00696197">
        <w:t xml:space="preserve"> et </w:t>
      </w:r>
      <w:r w:rsidR="007C5927">
        <w:t>contraintes</w:t>
      </w:r>
      <w:r w:rsidRPr="00696197">
        <w:t xml:space="preserve"> jusqu’en 2004</w:t>
      </w:r>
    </w:p>
    <w:p w14:paraId="1225803A" w14:textId="33C2D365" w:rsidR="00582EC4" w:rsidRPr="00766D9D" w:rsidRDefault="00A607DC" w:rsidP="001D7129">
      <w:r w:rsidRPr="00A607DC">
        <w:t>Alors que l’État réduisait progressivement sa participation au capital de l’opérateur historique France Telecom</w:t>
      </w:r>
      <w:r w:rsidR="00582EC4" w:rsidRPr="00766D9D">
        <w:t xml:space="preserve">, certaines collectivités établissaient leurs propres infrastructures de communications électroniques. Elles intervenaient toutefois dans un cadre juridique aux contours </w:t>
      </w:r>
      <w:r w:rsidR="000D46FE" w:rsidRPr="00696197">
        <w:t xml:space="preserve">encore </w:t>
      </w:r>
      <w:r w:rsidR="00582EC4" w:rsidRPr="00766D9D">
        <w:t>flous.</w:t>
      </w:r>
    </w:p>
    <w:p w14:paraId="1225803B" w14:textId="77777777" w:rsidR="00582EC4" w:rsidRPr="00766D9D" w:rsidRDefault="00582EC4" w:rsidP="001D7129">
      <w:r w:rsidRPr="00766D9D">
        <w:t>Dans le même temps, le grand public découvrait les nouvelles technologies de l’information et de la communication, favorisant l’émergence d’offres commerciales pour l’accès à internet et la téléphonie mobile.</w:t>
      </w:r>
    </w:p>
    <w:p w14:paraId="1225803C" w14:textId="59123F9E" w:rsidR="00582EC4" w:rsidRPr="00766D9D" w:rsidRDefault="00582EC4" w:rsidP="001D7129">
      <w:r w:rsidRPr="00766D9D">
        <w:t>En 1999, la loi</w:t>
      </w:r>
      <w:r w:rsidR="00240E44">
        <w:t xml:space="preserve"> du 25 juin</w:t>
      </w:r>
      <w:r w:rsidRPr="00766D9D">
        <w:t xml:space="preserve"> d’orientation pour l’aménagement et le développement durable du territoire </w:t>
      </w:r>
      <w:r w:rsidR="00FB32C3" w:rsidRPr="00766D9D">
        <w:t>prév</w:t>
      </w:r>
      <w:r w:rsidR="00FB32C3">
        <w:t xml:space="preserve">oyait </w:t>
      </w:r>
      <w:r w:rsidRPr="00766D9D">
        <w:t xml:space="preserve">expressément l’intervention des collectivités territoriales en matière </w:t>
      </w:r>
      <w:r w:rsidR="00DB791B" w:rsidRPr="00766D9D">
        <w:t>de télécommunications</w:t>
      </w:r>
      <w:r w:rsidR="00951F9B" w:rsidRPr="00696197">
        <w:rPr>
          <w:rStyle w:val="Appelnotedebasdep"/>
        </w:rPr>
        <w:footnoteReference w:id="51"/>
      </w:r>
      <w:r w:rsidR="00766D9D" w:rsidRPr="00696197">
        <w:t xml:space="preserve">. </w:t>
      </w:r>
      <w:r w:rsidRPr="00766D9D">
        <w:t>Néanmoins, les restrictions portées à cette intervention, notamment l’obligation de constater la carence d’une offre privée satisfaisante avant tout déploiement et la limitation de la durée d’amortissement des investissements à huit ans, limit</w:t>
      </w:r>
      <w:r w:rsidR="00FB32C3">
        <w:t>aient</w:t>
      </w:r>
      <w:r w:rsidRPr="00766D9D">
        <w:t xml:space="preserve"> la portée de cette nouvelle disposition.</w:t>
      </w:r>
    </w:p>
    <w:p w14:paraId="1225803D" w14:textId="2C1F7C72" w:rsidR="00582EC4" w:rsidRPr="00132E63" w:rsidRDefault="00582EC4" w:rsidP="001D7129">
      <w:r w:rsidRPr="00132E63">
        <w:t>Deux ans plus tard, le législateur lev</w:t>
      </w:r>
      <w:r w:rsidR="00FB32C3">
        <w:t>ait</w:t>
      </w:r>
      <w:r w:rsidRPr="00132E63">
        <w:t xml:space="preserve"> ces deux </w:t>
      </w:r>
      <w:r w:rsidR="00FB32C3">
        <w:t>contraintes</w:t>
      </w:r>
      <w:r w:rsidRPr="00132E63">
        <w:rPr>
          <w:vertAlign w:val="superscript"/>
        </w:rPr>
        <w:footnoteReference w:id="52"/>
      </w:r>
      <w:r w:rsidR="003A18A7">
        <w:t>. L</w:t>
      </w:r>
      <w:r w:rsidRPr="00132E63">
        <w:t xml:space="preserve">’action des collectivités territoriales </w:t>
      </w:r>
      <w:r w:rsidR="00FB32C3" w:rsidRPr="00132E63">
        <w:t>rest</w:t>
      </w:r>
      <w:r w:rsidR="00FB32C3">
        <w:t>ait</w:t>
      </w:r>
      <w:r w:rsidR="00FB32C3" w:rsidRPr="00132E63" w:rsidDel="00FB32C3">
        <w:t xml:space="preserve"> </w:t>
      </w:r>
      <w:r w:rsidR="003A18A7">
        <w:t xml:space="preserve">toutefois </w:t>
      </w:r>
      <w:r w:rsidRPr="00132E63">
        <w:t>limitée à l’établissement d’infrastructures passives</w:t>
      </w:r>
      <w:r w:rsidR="004855E2">
        <w:rPr>
          <w:rStyle w:val="Appelnotedebasdep"/>
        </w:rPr>
        <w:footnoteReference w:id="53"/>
      </w:r>
      <w:r w:rsidRPr="00132E63">
        <w:t xml:space="preserve"> </w:t>
      </w:r>
      <w:r w:rsidR="004855E2" w:rsidRPr="00132E63">
        <w:t>dans les zones non couvertes par l’opérateur historique</w:t>
      </w:r>
      <w:r w:rsidR="00FB32C3">
        <w:t xml:space="preserve"> : elle </w:t>
      </w:r>
      <w:r w:rsidR="003A18A7">
        <w:t xml:space="preserve">était </w:t>
      </w:r>
      <w:r w:rsidR="004855E2">
        <w:t>d</w:t>
      </w:r>
      <w:r w:rsidR="003A18A7">
        <w:t>estinée</w:t>
      </w:r>
      <w:r w:rsidR="004855E2" w:rsidRPr="00132E63">
        <w:t xml:space="preserve"> à faciliter</w:t>
      </w:r>
      <w:r w:rsidR="00001028">
        <w:t xml:space="preserve"> </w:t>
      </w:r>
      <w:r w:rsidR="004855E2" w:rsidRPr="00132E63">
        <w:t xml:space="preserve">l’accès </w:t>
      </w:r>
      <w:r w:rsidR="00001028">
        <w:t xml:space="preserve">à </w:t>
      </w:r>
      <w:r w:rsidR="007D767A">
        <w:t>i</w:t>
      </w:r>
      <w:r w:rsidR="00001028">
        <w:t xml:space="preserve">nternet en permettant à des opérateurs tiers de se brancher sur </w:t>
      </w:r>
      <w:r w:rsidR="004855E2" w:rsidRPr="00132E63">
        <w:t xml:space="preserve">la boucle locale de </w:t>
      </w:r>
      <w:r w:rsidR="004855E2" w:rsidRPr="00132E63">
        <w:lastRenderedPageBreak/>
        <w:t>cuivre</w:t>
      </w:r>
      <w:r w:rsidR="00001028">
        <w:t xml:space="preserve"> de France Télécom</w:t>
      </w:r>
      <w:r w:rsidR="004855E2" w:rsidRPr="00132E63">
        <w:t xml:space="preserve"> (communément appelé dégroupage)</w:t>
      </w:r>
      <w:r w:rsidR="004855E2">
        <w:t xml:space="preserve"> à des tarifs plus abordables que ceux </w:t>
      </w:r>
      <w:r w:rsidR="00FB32C3">
        <w:t>propos</w:t>
      </w:r>
      <w:r w:rsidR="004855E2">
        <w:t xml:space="preserve">és </w:t>
      </w:r>
      <w:r w:rsidR="00FB32C3">
        <w:t xml:space="preserve">jusqu’alors </w:t>
      </w:r>
      <w:r w:rsidR="004855E2">
        <w:t>par les</w:t>
      </w:r>
      <w:r w:rsidRPr="00132E63">
        <w:t xml:space="preserve"> opérateurs nationaux.</w:t>
      </w:r>
    </w:p>
    <w:p w14:paraId="1225803E" w14:textId="77777777" w:rsidR="00582EC4" w:rsidRPr="007F1DA8" w:rsidRDefault="009B4A63" w:rsidP="001B4743">
      <w:pPr>
        <w:pStyle w:val="Titre4"/>
        <w:spacing w:before="360" w:after="240"/>
      </w:pPr>
      <w:bookmarkStart w:id="1533" w:name="_Toc450661960"/>
      <w:bookmarkStart w:id="1534" w:name="_Toc450665218"/>
      <w:bookmarkStart w:id="1535" w:name="_Toc450843513"/>
      <w:bookmarkStart w:id="1536" w:name="_Toc450901798"/>
      <w:bookmarkStart w:id="1537" w:name="_Toc451722947"/>
      <w:bookmarkStart w:id="1538" w:name="_Toc451956089"/>
      <w:bookmarkStart w:id="1539" w:name="_Toc451972499"/>
      <w:bookmarkStart w:id="1540" w:name="_Toc452121575"/>
      <w:bookmarkStart w:id="1541" w:name="_Toc452131041"/>
      <w:bookmarkStart w:id="1542" w:name="_Toc453164891"/>
      <w:bookmarkStart w:id="1543" w:name="_Toc453173767"/>
      <w:bookmarkStart w:id="1544" w:name="_Toc461703283"/>
      <w:bookmarkStart w:id="1545" w:name="_Toc463436963"/>
      <w:bookmarkStart w:id="1546" w:name="_Toc463437056"/>
      <w:r w:rsidRPr="00696197">
        <w:t xml:space="preserve">Une </w:t>
      </w:r>
      <w:r w:rsidR="00597915" w:rsidRPr="00696197">
        <w:t xml:space="preserve">intervention </w:t>
      </w:r>
      <w:r w:rsidR="00D323C9" w:rsidRPr="00696197">
        <w:t xml:space="preserve">des collectivités territoriales </w:t>
      </w:r>
      <w:r w:rsidR="003E4745" w:rsidRPr="00696197">
        <w:t xml:space="preserve">plus </w:t>
      </w:r>
      <w:r w:rsidRPr="00696197">
        <w:t xml:space="preserve">développée </w:t>
      </w:r>
      <w:r w:rsidR="00597915" w:rsidRPr="00696197">
        <w:t>à partir de 2004</w:t>
      </w:r>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p>
    <w:p w14:paraId="1225803F" w14:textId="77777777" w:rsidR="00582EC4" w:rsidRPr="007F1DA8" w:rsidRDefault="00582EC4" w:rsidP="001D7129">
      <w:r w:rsidRPr="007F1DA8">
        <w:t xml:space="preserve">Devant le constat d’une concurrence </w:t>
      </w:r>
      <w:r w:rsidR="00437B0F" w:rsidRPr="00437B0F">
        <w:t xml:space="preserve">restée </w:t>
      </w:r>
      <w:r w:rsidRPr="007F1DA8">
        <w:t xml:space="preserve">limitée dans le haut débit </w:t>
      </w:r>
      <w:r w:rsidR="00437B0F" w:rsidRPr="00437B0F">
        <w:t>malgré</w:t>
      </w:r>
      <w:r w:rsidRPr="007F1DA8">
        <w:t xml:space="preserve"> la fin du monopole, le législateur </w:t>
      </w:r>
      <w:r w:rsidR="00627BB2" w:rsidRPr="007F1DA8">
        <w:t xml:space="preserve">a considéré </w:t>
      </w:r>
      <w:r w:rsidRPr="007F1DA8">
        <w:t>en 2004 que les collectivités pouvaient valablement intervenir en la matière</w:t>
      </w:r>
      <w:r w:rsidR="00A7713A" w:rsidRPr="007F1DA8">
        <w:rPr>
          <w:vertAlign w:val="superscript"/>
        </w:rPr>
        <w:footnoteReference w:id="54"/>
      </w:r>
      <w:r w:rsidR="00087A83">
        <w:t>.</w:t>
      </w:r>
      <w:r w:rsidR="003839DE">
        <w:t xml:space="preserve"> </w:t>
      </w:r>
      <w:r w:rsidR="00132E63" w:rsidRPr="00696197">
        <w:t>Il</w:t>
      </w:r>
      <w:r w:rsidRPr="007F1DA8">
        <w:t xml:space="preserve"> </w:t>
      </w:r>
      <w:r w:rsidR="00627BB2" w:rsidRPr="007F1DA8">
        <w:t xml:space="preserve">a </w:t>
      </w:r>
      <w:r w:rsidRPr="007F1DA8">
        <w:t xml:space="preserve">défini les modalités de leur action tout en leur reconnaissant la possibilité d’exercer l’activité d’opérateur de communications électroniques. En revanche, </w:t>
      </w:r>
      <w:r w:rsidR="00132E63" w:rsidRPr="00696197">
        <w:t xml:space="preserve">il </w:t>
      </w:r>
      <w:r w:rsidRPr="007F1DA8">
        <w:t>n’a pas précisé le contenu de la carence de l’initiative privée qui justifiait l’intervention publique.</w:t>
      </w:r>
    </w:p>
    <w:p w14:paraId="12258040" w14:textId="77777777" w:rsidR="00F342A9" w:rsidRPr="00077F72" w:rsidRDefault="00627BB2" w:rsidP="001D7129">
      <w:r w:rsidRPr="00077F72">
        <w:t xml:space="preserve">Sur cette base, les </w:t>
      </w:r>
      <w:r w:rsidR="00582EC4" w:rsidRPr="00077F72">
        <w:t xml:space="preserve">collectivités territoriales </w:t>
      </w:r>
      <w:r w:rsidRPr="00077F72">
        <w:t xml:space="preserve">ont contribué </w:t>
      </w:r>
      <w:r w:rsidR="00582EC4" w:rsidRPr="00077F72">
        <w:t xml:space="preserve">au déploiement de l’accès au haut débit en facilitant le dégroupage des nœuds de raccordement abonnés ou </w:t>
      </w:r>
      <w:r w:rsidRPr="00077F72">
        <w:t xml:space="preserve">ont déployé </w:t>
      </w:r>
      <w:r w:rsidR="00582EC4" w:rsidRPr="00077F72">
        <w:t>la fibre optique sur le seul domaine public. Ces réseaux d’initiative publique créés après 2004, dits de première génération</w:t>
      </w:r>
      <w:r w:rsidR="00C15528">
        <w:t>,</w:t>
      </w:r>
      <w:r w:rsidR="00582EC4" w:rsidRPr="00077F72">
        <w:t xml:space="preserve"> </w:t>
      </w:r>
      <w:r w:rsidRPr="00077F72">
        <w:t>ont majoritairement été construits et exploités par voie de délégation de service public</w:t>
      </w:r>
      <w:r w:rsidR="00582EC4" w:rsidRPr="00077F72">
        <w:t>.</w:t>
      </w:r>
    </w:p>
    <w:p w14:paraId="12258041" w14:textId="33FD9DBE" w:rsidR="00582EC4" w:rsidRPr="00696197" w:rsidRDefault="006C141A" w:rsidP="001D7129">
      <w:pPr>
        <w:rPr>
          <w:highlight w:val="cyan"/>
        </w:rPr>
      </w:pPr>
      <w:r>
        <w:t>E</w:t>
      </w:r>
      <w:r w:rsidRPr="00813726">
        <w:t>n 2008</w:t>
      </w:r>
      <w:r>
        <w:t xml:space="preserve"> c</w:t>
      </w:r>
      <w:r w:rsidR="00C6451D" w:rsidRPr="00696197">
        <w:t>es réseaux</w:t>
      </w:r>
      <w:r w:rsidR="00C6451D" w:rsidRPr="00C6451D">
        <w:t xml:space="preserve"> </w:t>
      </w:r>
      <w:r w:rsidR="00582EC4" w:rsidRPr="00C6451D">
        <w:t xml:space="preserve">représentaient près d’une soixantaine de projets totalisant, pour les principaux d’entre eux, </w:t>
      </w:r>
      <w:r w:rsidR="00437B0F" w:rsidRPr="00437B0F">
        <w:t>1,4</w:t>
      </w:r>
      <w:r w:rsidR="008F3C85">
        <w:t> </w:t>
      </w:r>
      <w:r w:rsidR="00437B0F" w:rsidRPr="00437B0F">
        <w:t xml:space="preserve">Md€ </w:t>
      </w:r>
      <w:r w:rsidR="00582EC4" w:rsidRPr="00C6451D">
        <w:t xml:space="preserve">d’investissements </w:t>
      </w:r>
      <w:r w:rsidR="00C15528">
        <w:t xml:space="preserve">publics </w:t>
      </w:r>
      <w:r w:rsidR="00582EC4" w:rsidRPr="00C6451D">
        <w:t xml:space="preserve">avec un effet de levier sur l’investissement privé de </w:t>
      </w:r>
      <w:r w:rsidR="006B68FD" w:rsidRPr="00C6451D">
        <w:t xml:space="preserve">un </w:t>
      </w:r>
      <w:r w:rsidR="00582EC4" w:rsidRPr="00C6451D">
        <w:t xml:space="preserve">pour </w:t>
      </w:r>
      <w:r w:rsidR="006B68FD" w:rsidRPr="00C6451D">
        <w:t>un</w:t>
      </w:r>
      <w:r w:rsidR="00582EC4" w:rsidRPr="00C6451D">
        <w:t xml:space="preserve">. Ils </w:t>
      </w:r>
      <w:r w:rsidRPr="00C6451D">
        <w:t>n</w:t>
      </w:r>
      <w:r>
        <w:t xml:space="preserve">e faisaient </w:t>
      </w:r>
      <w:r w:rsidR="00582EC4" w:rsidRPr="00C6451D">
        <w:t xml:space="preserve">pas l’objet de régulation spécifique, </w:t>
      </w:r>
      <w:r w:rsidR="00196AA4">
        <w:t>L’Arcep</w:t>
      </w:r>
      <w:r w:rsidR="00582EC4" w:rsidRPr="006C141A">
        <w:t xml:space="preserve"> </w:t>
      </w:r>
      <w:r w:rsidRPr="00696197">
        <w:t>n’</w:t>
      </w:r>
      <w:r w:rsidR="00582EC4" w:rsidRPr="006C141A">
        <w:t xml:space="preserve">exerçant </w:t>
      </w:r>
      <w:r w:rsidRPr="00696197">
        <w:t>qu’une</w:t>
      </w:r>
      <w:r w:rsidRPr="006C141A">
        <w:t xml:space="preserve"> </w:t>
      </w:r>
      <w:r w:rsidR="00582EC4" w:rsidRPr="006C141A">
        <w:t>compétence de règlement de différends et n’émettant que des recommandations non contraignantes dans le cadre de ses publications régulières.</w:t>
      </w:r>
    </w:p>
    <w:p w14:paraId="12258042" w14:textId="23995DBD" w:rsidR="00582EC4" w:rsidRPr="00426AE2" w:rsidRDefault="00582EC4" w:rsidP="001D7129">
      <w:r w:rsidRPr="00426AE2">
        <w:t xml:space="preserve">Ce faisant, les collectivités territoriales </w:t>
      </w:r>
      <w:r w:rsidR="00627BB2" w:rsidRPr="00426AE2">
        <w:t xml:space="preserve">ont permis </w:t>
      </w:r>
      <w:r w:rsidRPr="00426AE2">
        <w:t xml:space="preserve">de poursuivre l’extension du dégroupage et </w:t>
      </w:r>
      <w:r w:rsidR="00C37F24">
        <w:t xml:space="preserve">de </w:t>
      </w:r>
      <w:r w:rsidR="00426AE2" w:rsidRPr="00696197">
        <w:t xml:space="preserve">faire émerger </w:t>
      </w:r>
      <w:r w:rsidRPr="00426AE2">
        <w:t>une offre alternative à celle de l’opérateur historique, essentiellement à destination des entreprises, proposée par des groupes privés encore existants aujourd’hui, et plus avantageuse en termes de prix que celle de France Telecom. Alors qu</w:t>
      </w:r>
      <w:r w:rsidR="00437B0F">
        <w:t xml:space="preserve">’à la fin de </w:t>
      </w:r>
      <w:r w:rsidRPr="00426AE2">
        <w:t xml:space="preserve">2004, il y avait six millions et demi d’abonnés au haut débit fixe dont plus de </w:t>
      </w:r>
      <w:r w:rsidR="00543A6B" w:rsidRPr="00426AE2">
        <w:t xml:space="preserve">six </w:t>
      </w:r>
      <w:r w:rsidRPr="00426AE2">
        <w:t xml:space="preserve">millions d’abonnements </w:t>
      </w:r>
      <w:r w:rsidR="005441D0">
        <w:t xml:space="preserve">sur </w:t>
      </w:r>
      <w:r w:rsidR="00C15528">
        <w:t xml:space="preserve">le </w:t>
      </w:r>
      <w:r w:rsidR="00E65FF0">
        <w:t>réseau en cuivre</w:t>
      </w:r>
      <w:r w:rsidRPr="00426AE2">
        <w:t xml:space="preserve">, </w:t>
      </w:r>
      <w:r w:rsidR="00437B0F">
        <w:t xml:space="preserve">à la </w:t>
      </w:r>
      <w:r w:rsidRPr="00426AE2">
        <w:t xml:space="preserve">fin </w:t>
      </w:r>
      <w:r w:rsidR="00437B0F">
        <w:t xml:space="preserve">de </w:t>
      </w:r>
      <w:r w:rsidRPr="00426AE2">
        <w:t>2007</w:t>
      </w:r>
      <w:r w:rsidR="00437B0F">
        <w:t>,</w:t>
      </w:r>
      <w:r w:rsidRPr="00426AE2">
        <w:t xml:space="preserve"> ceux-ci étaient respectivement au nombre de quinze millions et demi et de quinze millions.</w:t>
      </w:r>
    </w:p>
    <w:p w14:paraId="12258043" w14:textId="4DADDBB9" w:rsidR="00B3189F" w:rsidRPr="005441D0" w:rsidRDefault="005441D0" w:rsidP="001D7129">
      <w:r w:rsidRPr="00696197">
        <w:lastRenderedPageBreak/>
        <w:t>Ces réseaux</w:t>
      </w:r>
      <w:r w:rsidR="00B3189F" w:rsidRPr="005441D0">
        <w:t xml:space="preserve"> </w:t>
      </w:r>
      <w:r w:rsidRPr="00696197">
        <w:t>de première génération</w:t>
      </w:r>
      <w:r w:rsidRPr="005441D0">
        <w:t xml:space="preserve"> </w:t>
      </w:r>
      <w:r w:rsidR="00B3189F" w:rsidRPr="005441D0">
        <w:t>ont permis de mettre à l’épreuve l’intervention des collectivités territoriales dans le déploiement de réseaux fixes de haut débit, voire de très haut débit</w:t>
      </w:r>
      <w:r w:rsidR="006E1010" w:rsidRPr="005441D0">
        <w:t>,</w:t>
      </w:r>
      <w:r w:rsidR="00B3189F" w:rsidRPr="005441D0">
        <w:t xml:space="preserve"> et ont largement contribué à définir les programmes </w:t>
      </w:r>
      <w:r w:rsidR="002856F9">
        <w:t>nation</w:t>
      </w:r>
      <w:r w:rsidR="002856F9" w:rsidRPr="005441D0">
        <w:t>aux</w:t>
      </w:r>
      <w:r w:rsidR="00B3189F" w:rsidRPr="005441D0">
        <w:t xml:space="preserve">. </w:t>
      </w:r>
      <w:r w:rsidR="00920291">
        <w:t>Ils ont fait appara</w:t>
      </w:r>
      <w:r w:rsidR="00A4042F">
        <w:t>î</w:t>
      </w:r>
      <w:r w:rsidR="00920291">
        <w:t xml:space="preserve">tre </w:t>
      </w:r>
      <w:r w:rsidR="00B3189F" w:rsidRPr="005441D0">
        <w:t>le risque de concurrence entre des infrastructures publiques et privées sur un même territoire</w:t>
      </w:r>
      <w:r w:rsidR="00F747B4" w:rsidRPr="005441D0">
        <w:t>,</w:t>
      </w:r>
      <w:r w:rsidR="00B3189F" w:rsidRPr="005441D0">
        <w:t xml:space="preserve"> </w:t>
      </w:r>
      <w:r w:rsidR="00920291">
        <w:t xml:space="preserve">et </w:t>
      </w:r>
      <w:r w:rsidR="00D5366C">
        <w:t>l’économie plu</w:t>
      </w:r>
      <w:r w:rsidR="002B4942">
        <w:t>s</w:t>
      </w:r>
      <w:r w:rsidR="00D5366C">
        <w:t xml:space="preserve"> stable des réseaux d’</w:t>
      </w:r>
      <w:r w:rsidR="00B3189F" w:rsidRPr="005441D0">
        <w:t xml:space="preserve">infrastructures </w:t>
      </w:r>
      <w:r w:rsidR="003B2E7D">
        <w:t>passives</w:t>
      </w:r>
      <w:r w:rsidR="00AA5B41" w:rsidRPr="005441D0">
        <w:t>.</w:t>
      </w:r>
    </w:p>
    <w:p w14:paraId="12258044" w14:textId="77777777" w:rsidR="00582EC4" w:rsidRPr="00F62B00" w:rsidRDefault="00CA6EF2" w:rsidP="00696197">
      <w:pPr>
        <w:pStyle w:val="Titre4"/>
      </w:pPr>
      <w:bookmarkStart w:id="1547" w:name="_Toc452125502"/>
      <w:bookmarkStart w:id="1548" w:name="_Toc452125601"/>
      <w:bookmarkStart w:id="1549" w:name="_Toc452125825"/>
      <w:bookmarkStart w:id="1550" w:name="_Toc452125965"/>
      <w:bookmarkStart w:id="1551" w:name="_Toc452126064"/>
      <w:bookmarkStart w:id="1552" w:name="_Toc452126163"/>
      <w:bookmarkStart w:id="1553" w:name="_Toc452126262"/>
      <w:bookmarkStart w:id="1554" w:name="_Toc452126361"/>
      <w:bookmarkStart w:id="1555" w:name="_Toc452126460"/>
      <w:bookmarkStart w:id="1556" w:name="_Toc452126524"/>
      <w:bookmarkStart w:id="1557" w:name="_Toc452126623"/>
      <w:bookmarkStart w:id="1558" w:name="_Toc452126821"/>
      <w:bookmarkStart w:id="1559" w:name="_Toc452126729"/>
      <w:bookmarkStart w:id="1560" w:name="_Toc452126927"/>
      <w:bookmarkStart w:id="1561" w:name="_Toc452127844"/>
      <w:bookmarkStart w:id="1562" w:name="_Toc452127943"/>
      <w:bookmarkStart w:id="1563" w:name="_Toc452128042"/>
      <w:bookmarkStart w:id="1564" w:name="_Toc452128141"/>
      <w:bookmarkStart w:id="1565" w:name="_Toc452128025"/>
      <w:bookmarkStart w:id="1566" w:name="_Toc452128262"/>
      <w:bookmarkStart w:id="1567" w:name="_Toc452128240"/>
      <w:bookmarkStart w:id="1568" w:name="_Toc452131260"/>
      <w:bookmarkStart w:id="1569" w:name="_Toc452348920"/>
      <w:bookmarkStart w:id="1570" w:name="_Toc452349601"/>
      <w:bookmarkStart w:id="1571" w:name="_Toc452350344"/>
      <w:bookmarkStart w:id="1572" w:name="_Toc452363538"/>
      <w:bookmarkStart w:id="1573" w:name="_Toc452375393"/>
      <w:bookmarkStart w:id="1574" w:name="_Toc452405732"/>
      <w:bookmarkStart w:id="1575" w:name="_Toc452416171"/>
      <w:bookmarkStart w:id="1576" w:name="_Toc452416288"/>
      <w:bookmarkStart w:id="1577" w:name="_Toc452125503"/>
      <w:bookmarkStart w:id="1578" w:name="_Toc452125602"/>
      <w:bookmarkStart w:id="1579" w:name="_Toc452125826"/>
      <w:bookmarkStart w:id="1580" w:name="_Toc452125966"/>
      <w:bookmarkStart w:id="1581" w:name="_Toc452126065"/>
      <w:bookmarkStart w:id="1582" w:name="_Toc452126164"/>
      <w:bookmarkStart w:id="1583" w:name="_Toc452126263"/>
      <w:bookmarkStart w:id="1584" w:name="_Toc452126362"/>
      <w:bookmarkStart w:id="1585" w:name="_Toc452126525"/>
      <w:bookmarkStart w:id="1586" w:name="_Toc452126624"/>
      <w:bookmarkStart w:id="1587" w:name="_Toc452126822"/>
      <w:bookmarkStart w:id="1588" w:name="_Toc452126730"/>
      <w:bookmarkStart w:id="1589" w:name="_Toc452126928"/>
      <w:bookmarkStart w:id="1590" w:name="_Toc452127845"/>
      <w:bookmarkStart w:id="1591" w:name="_Toc452127944"/>
      <w:bookmarkStart w:id="1592" w:name="_Toc452128043"/>
      <w:bookmarkStart w:id="1593" w:name="_Toc452128142"/>
      <w:bookmarkStart w:id="1594" w:name="_Toc452128026"/>
      <w:bookmarkStart w:id="1595" w:name="_Toc452128263"/>
      <w:bookmarkStart w:id="1596" w:name="_Toc452128241"/>
      <w:bookmarkStart w:id="1597" w:name="_Toc452131261"/>
      <w:bookmarkStart w:id="1598" w:name="_Toc452348921"/>
      <w:bookmarkStart w:id="1599" w:name="_Toc452349602"/>
      <w:bookmarkStart w:id="1600" w:name="_Toc452350345"/>
      <w:bookmarkStart w:id="1601" w:name="_Toc452363539"/>
      <w:bookmarkStart w:id="1602" w:name="_Toc452375394"/>
      <w:bookmarkStart w:id="1603" w:name="_Toc452405733"/>
      <w:bookmarkStart w:id="1604" w:name="_Toc452416172"/>
      <w:bookmarkStart w:id="1605" w:name="_Toc452416289"/>
      <w:bookmarkStart w:id="1606" w:name="_Toc452125504"/>
      <w:bookmarkStart w:id="1607" w:name="_Toc452125603"/>
      <w:bookmarkStart w:id="1608" w:name="_Toc452125827"/>
      <w:bookmarkStart w:id="1609" w:name="_Toc452125967"/>
      <w:bookmarkStart w:id="1610" w:name="_Toc452126066"/>
      <w:bookmarkStart w:id="1611" w:name="_Toc452126165"/>
      <w:bookmarkStart w:id="1612" w:name="_Toc452126264"/>
      <w:bookmarkStart w:id="1613" w:name="_Toc452126363"/>
      <w:bookmarkStart w:id="1614" w:name="_Toc452126526"/>
      <w:bookmarkStart w:id="1615" w:name="_Toc452126625"/>
      <w:bookmarkStart w:id="1616" w:name="_Toc452126823"/>
      <w:bookmarkStart w:id="1617" w:name="_Toc452126731"/>
      <w:bookmarkStart w:id="1618" w:name="_Toc452126929"/>
      <w:bookmarkStart w:id="1619" w:name="_Toc452127846"/>
      <w:bookmarkStart w:id="1620" w:name="_Toc452127945"/>
      <w:bookmarkStart w:id="1621" w:name="_Toc452128044"/>
      <w:bookmarkStart w:id="1622" w:name="_Toc452128143"/>
      <w:bookmarkStart w:id="1623" w:name="_Toc452128027"/>
      <w:bookmarkStart w:id="1624" w:name="_Toc452128264"/>
      <w:bookmarkStart w:id="1625" w:name="_Toc452128242"/>
      <w:bookmarkStart w:id="1626" w:name="_Toc452131262"/>
      <w:bookmarkStart w:id="1627" w:name="_Toc452348922"/>
      <w:bookmarkStart w:id="1628" w:name="_Toc452349603"/>
      <w:bookmarkStart w:id="1629" w:name="_Toc452350346"/>
      <w:bookmarkStart w:id="1630" w:name="_Toc452363540"/>
      <w:bookmarkStart w:id="1631" w:name="_Toc452375395"/>
      <w:bookmarkStart w:id="1632" w:name="_Toc452405734"/>
      <w:bookmarkStart w:id="1633" w:name="_Toc452416173"/>
      <w:bookmarkStart w:id="1634" w:name="_Toc452416290"/>
      <w:bookmarkStart w:id="1635" w:name="_Toc452125505"/>
      <w:bookmarkStart w:id="1636" w:name="_Toc452125604"/>
      <w:bookmarkStart w:id="1637" w:name="_Toc452125828"/>
      <w:bookmarkStart w:id="1638" w:name="_Toc452125968"/>
      <w:bookmarkStart w:id="1639" w:name="_Toc452126067"/>
      <w:bookmarkStart w:id="1640" w:name="_Toc452126166"/>
      <w:bookmarkStart w:id="1641" w:name="_Toc452126265"/>
      <w:bookmarkStart w:id="1642" w:name="_Toc452126364"/>
      <w:bookmarkStart w:id="1643" w:name="_Toc452126527"/>
      <w:bookmarkStart w:id="1644" w:name="_Toc452126626"/>
      <w:bookmarkStart w:id="1645" w:name="_Toc452126824"/>
      <w:bookmarkStart w:id="1646" w:name="_Toc452126732"/>
      <w:bookmarkStart w:id="1647" w:name="_Toc452126930"/>
      <w:bookmarkStart w:id="1648" w:name="_Toc452127847"/>
      <w:bookmarkStart w:id="1649" w:name="_Toc452127946"/>
      <w:bookmarkStart w:id="1650" w:name="_Toc452128045"/>
      <w:bookmarkStart w:id="1651" w:name="_Toc452128144"/>
      <w:bookmarkStart w:id="1652" w:name="_Toc452128028"/>
      <w:bookmarkStart w:id="1653" w:name="_Toc452128265"/>
      <w:bookmarkStart w:id="1654" w:name="_Toc452128243"/>
      <w:bookmarkStart w:id="1655" w:name="_Toc452131263"/>
      <w:bookmarkStart w:id="1656" w:name="_Toc452348923"/>
      <w:bookmarkStart w:id="1657" w:name="_Toc452349604"/>
      <w:bookmarkStart w:id="1658" w:name="_Toc452350347"/>
      <w:bookmarkStart w:id="1659" w:name="_Toc452363541"/>
      <w:bookmarkStart w:id="1660" w:name="_Toc452375396"/>
      <w:bookmarkStart w:id="1661" w:name="_Toc452405735"/>
      <w:bookmarkStart w:id="1662" w:name="_Toc452416174"/>
      <w:bookmarkStart w:id="1663" w:name="_Toc452416291"/>
      <w:bookmarkStart w:id="1664" w:name="_Toc452125506"/>
      <w:bookmarkStart w:id="1665" w:name="_Toc452125605"/>
      <w:bookmarkStart w:id="1666" w:name="_Toc452125829"/>
      <w:bookmarkStart w:id="1667" w:name="_Toc452125969"/>
      <w:bookmarkStart w:id="1668" w:name="_Toc452126068"/>
      <w:bookmarkStart w:id="1669" w:name="_Toc452126167"/>
      <w:bookmarkStart w:id="1670" w:name="_Toc452126266"/>
      <w:bookmarkStart w:id="1671" w:name="_Toc452126365"/>
      <w:bookmarkStart w:id="1672" w:name="_Toc452126528"/>
      <w:bookmarkStart w:id="1673" w:name="_Toc452126627"/>
      <w:bookmarkStart w:id="1674" w:name="_Toc452126825"/>
      <w:bookmarkStart w:id="1675" w:name="_Toc452126733"/>
      <w:bookmarkStart w:id="1676" w:name="_Toc452126931"/>
      <w:bookmarkStart w:id="1677" w:name="_Toc452127848"/>
      <w:bookmarkStart w:id="1678" w:name="_Toc452127947"/>
      <w:bookmarkStart w:id="1679" w:name="_Toc452128046"/>
      <w:bookmarkStart w:id="1680" w:name="_Toc452128145"/>
      <w:bookmarkStart w:id="1681" w:name="_Toc452128029"/>
      <w:bookmarkStart w:id="1682" w:name="_Toc452128266"/>
      <w:bookmarkStart w:id="1683" w:name="_Toc452128244"/>
      <w:bookmarkStart w:id="1684" w:name="_Toc452131264"/>
      <w:bookmarkStart w:id="1685" w:name="_Toc452348924"/>
      <w:bookmarkStart w:id="1686" w:name="_Toc452349605"/>
      <w:bookmarkStart w:id="1687" w:name="_Toc452350348"/>
      <w:bookmarkStart w:id="1688" w:name="_Toc452363542"/>
      <w:bookmarkStart w:id="1689" w:name="_Toc452375397"/>
      <w:bookmarkStart w:id="1690" w:name="_Toc452405736"/>
      <w:bookmarkStart w:id="1691" w:name="_Toc452416175"/>
      <w:bookmarkStart w:id="1692" w:name="_Toc452416292"/>
      <w:bookmarkStart w:id="1693" w:name="_Toc452125507"/>
      <w:bookmarkStart w:id="1694" w:name="_Toc452125606"/>
      <w:bookmarkStart w:id="1695" w:name="_Toc452125830"/>
      <w:bookmarkStart w:id="1696" w:name="_Toc452125970"/>
      <w:bookmarkStart w:id="1697" w:name="_Toc452126069"/>
      <w:bookmarkStart w:id="1698" w:name="_Toc452126168"/>
      <w:bookmarkStart w:id="1699" w:name="_Toc452126267"/>
      <w:bookmarkStart w:id="1700" w:name="_Toc452126366"/>
      <w:bookmarkStart w:id="1701" w:name="_Toc452126529"/>
      <w:bookmarkStart w:id="1702" w:name="_Toc452126628"/>
      <w:bookmarkStart w:id="1703" w:name="_Toc452126826"/>
      <w:bookmarkStart w:id="1704" w:name="_Toc452126734"/>
      <w:bookmarkStart w:id="1705" w:name="_Toc452126932"/>
      <w:bookmarkStart w:id="1706" w:name="_Toc452127849"/>
      <w:bookmarkStart w:id="1707" w:name="_Toc452127948"/>
      <w:bookmarkStart w:id="1708" w:name="_Toc452128047"/>
      <w:bookmarkStart w:id="1709" w:name="_Toc452128146"/>
      <w:bookmarkStart w:id="1710" w:name="_Toc452128030"/>
      <w:bookmarkStart w:id="1711" w:name="_Toc452128267"/>
      <w:bookmarkStart w:id="1712" w:name="_Toc452128245"/>
      <w:bookmarkStart w:id="1713" w:name="_Toc452131265"/>
      <w:bookmarkStart w:id="1714" w:name="_Toc452348925"/>
      <w:bookmarkStart w:id="1715" w:name="_Toc452349606"/>
      <w:bookmarkStart w:id="1716" w:name="_Toc452350349"/>
      <w:bookmarkStart w:id="1717" w:name="_Toc452363543"/>
      <w:bookmarkStart w:id="1718" w:name="_Toc452375398"/>
      <w:bookmarkStart w:id="1719" w:name="_Toc452405737"/>
      <w:bookmarkStart w:id="1720" w:name="_Toc452416176"/>
      <w:bookmarkStart w:id="1721" w:name="_Toc452416293"/>
      <w:bookmarkStart w:id="1722" w:name="_Toc452125508"/>
      <w:bookmarkStart w:id="1723" w:name="_Toc452125607"/>
      <w:bookmarkStart w:id="1724" w:name="_Toc452125831"/>
      <w:bookmarkStart w:id="1725" w:name="_Toc452125971"/>
      <w:bookmarkStart w:id="1726" w:name="_Toc452126070"/>
      <w:bookmarkStart w:id="1727" w:name="_Toc452126169"/>
      <w:bookmarkStart w:id="1728" w:name="_Toc452126268"/>
      <w:bookmarkStart w:id="1729" w:name="_Toc452126367"/>
      <w:bookmarkStart w:id="1730" w:name="_Toc452126530"/>
      <w:bookmarkStart w:id="1731" w:name="_Toc452126629"/>
      <w:bookmarkStart w:id="1732" w:name="_Toc452126827"/>
      <w:bookmarkStart w:id="1733" w:name="_Toc452126735"/>
      <w:bookmarkStart w:id="1734" w:name="_Toc452126933"/>
      <w:bookmarkStart w:id="1735" w:name="_Toc452127850"/>
      <w:bookmarkStart w:id="1736" w:name="_Toc452127949"/>
      <w:bookmarkStart w:id="1737" w:name="_Toc452128048"/>
      <w:bookmarkStart w:id="1738" w:name="_Toc452128147"/>
      <w:bookmarkStart w:id="1739" w:name="_Toc452128031"/>
      <w:bookmarkStart w:id="1740" w:name="_Toc452128268"/>
      <w:bookmarkStart w:id="1741" w:name="_Toc452128246"/>
      <w:bookmarkStart w:id="1742" w:name="_Toc452131266"/>
      <w:bookmarkStart w:id="1743" w:name="_Toc452348926"/>
      <w:bookmarkStart w:id="1744" w:name="_Toc452349607"/>
      <w:bookmarkStart w:id="1745" w:name="_Toc452350350"/>
      <w:bookmarkStart w:id="1746" w:name="_Toc452363544"/>
      <w:bookmarkStart w:id="1747" w:name="_Toc452375399"/>
      <w:bookmarkStart w:id="1748" w:name="_Toc452405738"/>
      <w:bookmarkStart w:id="1749" w:name="_Toc452416177"/>
      <w:bookmarkStart w:id="1750" w:name="_Toc452416294"/>
      <w:bookmarkStart w:id="1751" w:name="_Toc452125509"/>
      <w:bookmarkStart w:id="1752" w:name="_Toc452125608"/>
      <w:bookmarkStart w:id="1753" w:name="_Toc452125832"/>
      <w:bookmarkStart w:id="1754" w:name="_Toc452125972"/>
      <w:bookmarkStart w:id="1755" w:name="_Toc452126071"/>
      <w:bookmarkStart w:id="1756" w:name="_Toc452126170"/>
      <w:bookmarkStart w:id="1757" w:name="_Toc452126269"/>
      <w:bookmarkStart w:id="1758" w:name="_Toc452126368"/>
      <w:bookmarkStart w:id="1759" w:name="_Toc452126531"/>
      <w:bookmarkStart w:id="1760" w:name="_Toc452126630"/>
      <w:bookmarkStart w:id="1761" w:name="_Toc452126828"/>
      <w:bookmarkStart w:id="1762" w:name="_Toc452126736"/>
      <w:bookmarkStart w:id="1763" w:name="_Toc452126934"/>
      <w:bookmarkStart w:id="1764" w:name="_Toc452127851"/>
      <w:bookmarkStart w:id="1765" w:name="_Toc452127950"/>
      <w:bookmarkStart w:id="1766" w:name="_Toc452128049"/>
      <w:bookmarkStart w:id="1767" w:name="_Toc452128148"/>
      <w:bookmarkStart w:id="1768" w:name="_Toc452128032"/>
      <w:bookmarkStart w:id="1769" w:name="_Toc452128269"/>
      <w:bookmarkStart w:id="1770" w:name="_Toc452128247"/>
      <w:bookmarkStart w:id="1771" w:name="_Toc452131267"/>
      <w:bookmarkStart w:id="1772" w:name="_Toc452348927"/>
      <w:bookmarkStart w:id="1773" w:name="_Toc452349608"/>
      <w:bookmarkStart w:id="1774" w:name="_Toc452350351"/>
      <w:bookmarkStart w:id="1775" w:name="_Toc452363545"/>
      <w:bookmarkStart w:id="1776" w:name="_Toc452375400"/>
      <w:bookmarkStart w:id="1777" w:name="_Toc452405739"/>
      <w:bookmarkStart w:id="1778" w:name="_Toc452416178"/>
      <w:bookmarkStart w:id="1779" w:name="_Toc452416295"/>
      <w:bookmarkStart w:id="1780" w:name="_Toc452125510"/>
      <w:bookmarkStart w:id="1781" w:name="_Toc452125609"/>
      <w:bookmarkStart w:id="1782" w:name="_Toc452125833"/>
      <w:bookmarkStart w:id="1783" w:name="_Toc452125973"/>
      <w:bookmarkStart w:id="1784" w:name="_Toc452126072"/>
      <w:bookmarkStart w:id="1785" w:name="_Toc452126171"/>
      <w:bookmarkStart w:id="1786" w:name="_Toc452126270"/>
      <w:bookmarkStart w:id="1787" w:name="_Toc452126369"/>
      <w:bookmarkStart w:id="1788" w:name="_Toc452126532"/>
      <w:bookmarkStart w:id="1789" w:name="_Toc452126631"/>
      <w:bookmarkStart w:id="1790" w:name="_Toc452126829"/>
      <w:bookmarkStart w:id="1791" w:name="_Toc452126737"/>
      <w:bookmarkStart w:id="1792" w:name="_Toc452126935"/>
      <w:bookmarkStart w:id="1793" w:name="_Toc452127852"/>
      <w:bookmarkStart w:id="1794" w:name="_Toc452127951"/>
      <w:bookmarkStart w:id="1795" w:name="_Toc452128050"/>
      <w:bookmarkStart w:id="1796" w:name="_Toc452128149"/>
      <w:bookmarkStart w:id="1797" w:name="_Toc452128033"/>
      <w:bookmarkStart w:id="1798" w:name="_Toc452128270"/>
      <w:bookmarkStart w:id="1799" w:name="_Toc452128248"/>
      <w:bookmarkStart w:id="1800" w:name="_Toc452131268"/>
      <w:bookmarkStart w:id="1801" w:name="_Toc452348928"/>
      <w:bookmarkStart w:id="1802" w:name="_Toc452349609"/>
      <w:bookmarkStart w:id="1803" w:name="_Toc452350352"/>
      <w:bookmarkStart w:id="1804" w:name="_Toc452363546"/>
      <w:bookmarkStart w:id="1805" w:name="_Toc452375401"/>
      <w:bookmarkStart w:id="1806" w:name="_Toc452405740"/>
      <w:bookmarkStart w:id="1807" w:name="_Toc452416179"/>
      <w:bookmarkStart w:id="1808" w:name="_Toc452416296"/>
      <w:bookmarkStart w:id="1809" w:name="_Toc452125511"/>
      <w:bookmarkStart w:id="1810" w:name="_Toc452125610"/>
      <w:bookmarkStart w:id="1811" w:name="_Toc452125834"/>
      <w:bookmarkStart w:id="1812" w:name="_Toc452125974"/>
      <w:bookmarkStart w:id="1813" w:name="_Toc452126073"/>
      <w:bookmarkStart w:id="1814" w:name="_Toc452126172"/>
      <w:bookmarkStart w:id="1815" w:name="_Toc452126271"/>
      <w:bookmarkStart w:id="1816" w:name="_Toc452126370"/>
      <w:bookmarkStart w:id="1817" w:name="_Toc452126533"/>
      <w:bookmarkStart w:id="1818" w:name="_Toc452126632"/>
      <w:bookmarkStart w:id="1819" w:name="_Toc452126830"/>
      <w:bookmarkStart w:id="1820" w:name="_Toc452126738"/>
      <w:bookmarkStart w:id="1821" w:name="_Toc452126936"/>
      <w:bookmarkStart w:id="1822" w:name="_Toc452127853"/>
      <w:bookmarkStart w:id="1823" w:name="_Toc452127952"/>
      <w:bookmarkStart w:id="1824" w:name="_Toc452128051"/>
      <w:bookmarkStart w:id="1825" w:name="_Toc452128150"/>
      <w:bookmarkStart w:id="1826" w:name="_Toc452128034"/>
      <w:bookmarkStart w:id="1827" w:name="_Toc452128271"/>
      <w:bookmarkStart w:id="1828" w:name="_Toc452128249"/>
      <w:bookmarkStart w:id="1829" w:name="_Toc452131269"/>
      <w:bookmarkStart w:id="1830" w:name="_Toc452348929"/>
      <w:bookmarkStart w:id="1831" w:name="_Toc452349610"/>
      <w:bookmarkStart w:id="1832" w:name="_Toc452350353"/>
      <w:bookmarkStart w:id="1833" w:name="_Toc452363547"/>
      <w:bookmarkStart w:id="1834" w:name="_Toc452375402"/>
      <w:bookmarkStart w:id="1835" w:name="_Toc452405741"/>
      <w:bookmarkStart w:id="1836" w:name="_Toc452416180"/>
      <w:bookmarkStart w:id="1837" w:name="_Toc452416297"/>
      <w:bookmarkStart w:id="1838" w:name="_Toc452125512"/>
      <w:bookmarkStart w:id="1839" w:name="_Toc452125611"/>
      <w:bookmarkStart w:id="1840" w:name="_Toc452125835"/>
      <w:bookmarkStart w:id="1841" w:name="_Toc452125975"/>
      <w:bookmarkStart w:id="1842" w:name="_Toc452126074"/>
      <w:bookmarkStart w:id="1843" w:name="_Toc452126173"/>
      <w:bookmarkStart w:id="1844" w:name="_Toc452126272"/>
      <w:bookmarkStart w:id="1845" w:name="_Toc452126371"/>
      <w:bookmarkStart w:id="1846" w:name="_Toc452126534"/>
      <w:bookmarkStart w:id="1847" w:name="_Toc452126633"/>
      <w:bookmarkStart w:id="1848" w:name="_Toc452126831"/>
      <w:bookmarkStart w:id="1849" w:name="_Toc452126739"/>
      <w:bookmarkStart w:id="1850" w:name="_Toc452126937"/>
      <w:bookmarkStart w:id="1851" w:name="_Toc452127854"/>
      <w:bookmarkStart w:id="1852" w:name="_Toc452127953"/>
      <w:bookmarkStart w:id="1853" w:name="_Toc452128052"/>
      <w:bookmarkStart w:id="1854" w:name="_Toc452128151"/>
      <w:bookmarkStart w:id="1855" w:name="_Toc452128035"/>
      <w:bookmarkStart w:id="1856" w:name="_Toc452128272"/>
      <w:bookmarkStart w:id="1857" w:name="_Toc452128349"/>
      <w:bookmarkStart w:id="1858" w:name="_Toc452131270"/>
      <w:bookmarkStart w:id="1859" w:name="_Toc452348930"/>
      <w:bookmarkStart w:id="1860" w:name="_Toc452349611"/>
      <w:bookmarkStart w:id="1861" w:name="_Toc452350354"/>
      <w:bookmarkStart w:id="1862" w:name="_Toc452363548"/>
      <w:bookmarkStart w:id="1863" w:name="_Toc452375403"/>
      <w:bookmarkStart w:id="1864" w:name="_Toc452405742"/>
      <w:bookmarkStart w:id="1865" w:name="_Toc452416181"/>
      <w:bookmarkStart w:id="1866" w:name="_Toc452416298"/>
      <w:bookmarkStart w:id="1867" w:name="_Toc452125513"/>
      <w:bookmarkStart w:id="1868" w:name="_Toc452125612"/>
      <w:bookmarkStart w:id="1869" w:name="_Toc452125836"/>
      <w:bookmarkStart w:id="1870" w:name="_Toc452125976"/>
      <w:bookmarkStart w:id="1871" w:name="_Toc452126075"/>
      <w:bookmarkStart w:id="1872" w:name="_Toc452126174"/>
      <w:bookmarkStart w:id="1873" w:name="_Toc452126273"/>
      <w:bookmarkStart w:id="1874" w:name="_Toc452126372"/>
      <w:bookmarkStart w:id="1875" w:name="_Toc452126535"/>
      <w:bookmarkStart w:id="1876" w:name="_Toc452126634"/>
      <w:bookmarkStart w:id="1877" w:name="_Toc452126832"/>
      <w:bookmarkStart w:id="1878" w:name="_Toc452126740"/>
      <w:bookmarkStart w:id="1879" w:name="_Toc452126938"/>
      <w:bookmarkStart w:id="1880" w:name="_Toc452127855"/>
      <w:bookmarkStart w:id="1881" w:name="_Toc452127954"/>
      <w:bookmarkStart w:id="1882" w:name="_Toc452128053"/>
      <w:bookmarkStart w:id="1883" w:name="_Toc452128152"/>
      <w:bookmarkStart w:id="1884" w:name="_Toc452128036"/>
      <w:bookmarkStart w:id="1885" w:name="_Toc452128273"/>
      <w:bookmarkStart w:id="1886" w:name="_Toc452128350"/>
      <w:bookmarkStart w:id="1887" w:name="_Toc452131271"/>
      <w:bookmarkStart w:id="1888" w:name="_Toc452348931"/>
      <w:bookmarkStart w:id="1889" w:name="_Toc452349612"/>
      <w:bookmarkStart w:id="1890" w:name="_Toc452350355"/>
      <w:bookmarkStart w:id="1891" w:name="_Toc452363549"/>
      <w:bookmarkStart w:id="1892" w:name="_Toc452375404"/>
      <w:bookmarkStart w:id="1893" w:name="_Toc452405743"/>
      <w:bookmarkStart w:id="1894" w:name="_Toc452416182"/>
      <w:bookmarkStart w:id="1895" w:name="_Toc452416299"/>
      <w:bookmarkStart w:id="1896" w:name="_Toc452125514"/>
      <w:bookmarkStart w:id="1897" w:name="_Toc452125613"/>
      <w:bookmarkStart w:id="1898" w:name="_Toc452125837"/>
      <w:bookmarkStart w:id="1899" w:name="_Toc452125977"/>
      <w:bookmarkStart w:id="1900" w:name="_Toc452126076"/>
      <w:bookmarkStart w:id="1901" w:name="_Toc452126175"/>
      <w:bookmarkStart w:id="1902" w:name="_Toc452126274"/>
      <w:bookmarkStart w:id="1903" w:name="_Toc452126373"/>
      <w:bookmarkStart w:id="1904" w:name="_Toc452126536"/>
      <w:bookmarkStart w:id="1905" w:name="_Toc452126635"/>
      <w:bookmarkStart w:id="1906" w:name="_Toc452126833"/>
      <w:bookmarkStart w:id="1907" w:name="_Toc452126741"/>
      <w:bookmarkStart w:id="1908" w:name="_Toc452126939"/>
      <w:bookmarkStart w:id="1909" w:name="_Toc452127856"/>
      <w:bookmarkStart w:id="1910" w:name="_Toc452127955"/>
      <w:bookmarkStart w:id="1911" w:name="_Toc452128054"/>
      <w:bookmarkStart w:id="1912" w:name="_Toc452128153"/>
      <w:bookmarkStart w:id="1913" w:name="_Toc452128037"/>
      <w:bookmarkStart w:id="1914" w:name="_Toc452128274"/>
      <w:bookmarkStart w:id="1915" w:name="_Toc452128351"/>
      <w:bookmarkStart w:id="1916" w:name="_Toc452131272"/>
      <w:bookmarkStart w:id="1917" w:name="_Toc452348932"/>
      <w:bookmarkStart w:id="1918" w:name="_Toc452349613"/>
      <w:bookmarkStart w:id="1919" w:name="_Toc452350356"/>
      <w:bookmarkStart w:id="1920" w:name="_Toc452363550"/>
      <w:bookmarkStart w:id="1921" w:name="_Toc452375405"/>
      <w:bookmarkStart w:id="1922" w:name="_Toc452405744"/>
      <w:bookmarkStart w:id="1923" w:name="_Toc452416183"/>
      <w:bookmarkStart w:id="1924" w:name="_Toc452416300"/>
      <w:bookmarkStart w:id="1925" w:name="_Toc452125515"/>
      <w:bookmarkStart w:id="1926" w:name="_Toc452125614"/>
      <w:bookmarkStart w:id="1927" w:name="_Toc452125838"/>
      <w:bookmarkStart w:id="1928" w:name="_Toc452125978"/>
      <w:bookmarkStart w:id="1929" w:name="_Toc452126077"/>
      <w:bookmarkStart w:id="1930" w:name="_Toc452126176"/>
      <w:bookmarkStart w:id="1931" w:name="_Toc452126275"/>
      <w:bookmarkStart w:id="1932" w:name="_Toc452126374"/>
      <w:bookmarkStart w:id="1933" w:name="_Toc452126537"/>
      <w:bookmarkStart w:id="1934" w:name="_Toc452126636"/>
      <w:bookmarkStart w:id="1935" w:name="_Toc452126834"/>
      <w:bookmarkStart w:id="1936" w:name="_Toc452126742"/>
      <w:bookmarkStart w:id="1937" w:name="_Toc452126940"/>
      <w:bookmarkStart w:id="1938" w:name="_Toc452127857"/>
      <w:bookmarkStart w:id="1939" w:name="_Toc452127956"/>
      <w:bookmarkStart w:id="1940" w:name="_Toc452128055"/>
      <w:bookmarkStart w:id="1941" w:name="_Toc452128154"/>
      <w:bookmarkStart w:id="1942" w:name="_Toc452128039"/>
      <w:bookmarkStart w:id="1943" w:name="_Toc452128275"/>
      <w:bookmarkStart w:id="1944" w:name="_Toc452128352"/>
      <w:bookmarkStart w:id="1945" w:name="_Toc452131273"/>
      <w:bookmarkStart w:id="1946" w:name="_Toc452348933"/>
      <w:bookmarkStart w:id="1947" w:name="_Toc452349614"/>
      <w:bookmarkStart w:id="1948" w:name="_Toc452350357"/>
      <w:bookmarkStart w:id="1949" w:name="_Toc452363551"/>
      <w:bookmarkStart w:id="1950" w:name="_Toc452375406"/>
      <w:bookmarkStart w:id="1951" w:name="_Toc452405745"/>
      <w:bookmarkStart w:id="1952" w:name="_Toc452416184"/>
      <w:bookmarkStart w:id="1953" w:name="_Toc452416301"/>
      <w:bookmarkStart w:id="1954" w:name="_Toc452125516"/>
      <w:bookmarkStart w:id="1955" w:name="_Toc452125615"/>
      <w:bookmarkStart w:id="1956" w:name="_Toc452125839"/>
      <w:bookmarkStart w:id="1957" w:name="_Toc452125979"/>
      <w:bookmarkStart w:id="1958" w:name="_Toc452126078"/>
      <w:bookmarkStart w:id="1959" w:name="_Toc452126177"/>
      <w:bookmarkStart w:id="1960" w:name="_Toc452126276"/>
      <w:bookmarkStart w:id="1961" w:name="_Toc452126375"/>
      <w:bookmarkStart w:id="1962" w:name="_Toc452126538"/>
      <w:bookmarkStart w:id="1963" w:name="_Toc452126637"/>
      <w:bookmarkStart w:id="1964" w:name="_Toc452126835"/>
      <w:bookmarkStart w:id="1965" w:name="_Toc452126743"/>
      <w:bookmarkStart w:id="1966" w:name="_Toc452126941"/>
      <w:bookmarkStart w:id="1967" w:name="_Toc452127858"/>
      <w:bookmarkStart w:id="1968" w:name="_Toc452127957"/>
      <w:bookmarkStart w:id="1969" w:name="_Toc452128056"/>
      <w:bookmarkStart w:id="1970" w:name="_Toc452128155"/>
      <w:bookmarkStart w:id="1971" w:name="_Toc452128040"/>
      <w:bookmarkStart w:id="1972" w:name="_Toc452128276"/>
      <w:bookmarkStart w:id="1973" w:name="_Toc452128353"/>
      <w:bookmarkStart w:id="1974" w:name="_Toc452131274"/>
      <w:bookmarkStart w:id="1975" w:name="_Toc452348934"/>
      <w:bookmarkStart w:id="1976" w:name="_Toc452349615"/>
      <w:bookmarkStart w:id="1977" w:name="_Toc452350358"/>
      <w:bookmarkStart w:id="1978" w:name="_Toc452363552"/>
      <w:bookmarkStart w:id="1979" w:name="_Toc452375407"/>
      <w:bookmarkStart w:id="1980" w:name="_Toc452405746"/>
      <w:bookmarkStart w:id="1981" w:name="_Toc452416185"/>
      <w:bookmarkStart w:id="1982" w:name="_Toc452416302"/>
      <w:bookmarkStart w:id="1983" w:name="_Toc450661961"/>
      <w:bookmarkStart w:id="1984" w:name="_Toc450665219"/>
      <w:bookmarkStart w:id="1985" w:name="_Toc450843514"/>
      <w:bookmarkStart w:id="1986" w:name="_Toc450901799"/>
      <w:bookmarkStart w:id="1987" w:name="_Toc451722949"/>
      <w:bookmarkStart w:id="1988" w:name="_Toc451956091"/>
      <w:bookmarkStart w:id="1989" w:name="_Toc451972501"/>
      <w:bookmarkStart w:id="1990" w:name="_Toc452121577"/>
      <w:bookmarkStart w:id="1991" w:name="_Toc452131043"/>
      <w:bookmarkStart w:id="1992" w:name="_Toc453164892"/>
      <w:bookmarkStart w:id="1993" w:name="_Toc453173768"/>
      <w:bookmarkStart w:id="1994" w:name="_Toc461703284"/>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r w:rsidRPr="002941DE">
        <w:t>U</w:t>
      </w:r>
      <w:r w:rsidR="005063B8" w:rsidRPr="002941DE">
        <w:t xml:space="preserve">ne </w:t>
      </w:r>
      <w:r w:rsidR="003D4872" w:rsidRPr="00696197">
        <w:t>coordination</w:t>
      </w:r>
      <w:r w:rsidR="00582EC4" w:rsidRPr="002941DE">
        <w:t xml:space="preserve"> </w:t>
      </w:r>
      <w:r w:rsidR="005063B8" w:rsidRPr="00F05708">
        <w:t xml:space="preserve">tardive </w:t>
      </w:r>
      <w:r w:rsidR="00582EC4" w:rsidRPr="00A962EC">
        <w:t xml:space="preserve">de l’État </w:t>
      </w:r>
      <w:r w:rsidRPr="0008251E">
        <w:t>à partir de 2008</w:t>
      </w:r>
      <w:bookmarkEnd w:id="1983"/>
      <w:bookmarkEnd w:id="1984"/>
      <w:bookmarkEnd w:id="1985"/>
      <w:bookmarkEnd w:id="1986"/>
      <w:bookmarkEnd w:id="1987"/>
      <w:bookmarkEnd w:id="1988"/>
      <w:bookmarkEnd w:id="1989"/>
      <w:bookmarkEnd w:id="1990"/>
      <w:bookmarkEnd w:id="1991"/>
      <w:bookmarkEnd w:id="1992"/>
      <w:bookmarkEnd w:id="1993"/>
      <w:bookmarkEnd w:id="1994"/>
    </w:p>
    <w:p w14:paraId="12258045" w14:textId="77777777" w:rsidR="002F0846" w:rsidRDefault="002F0846" w:rsidP="00696197">
      <w:pPr>
        <w:pStyle w:val="Titre5"/>
      </w:pPr>
      <w:r>
        <w:t>Les instruments de coordination</w:t>
      </w:r>
    </w:p>
    <w:p w14:paraId="12258046" w14:textId="77777777" w:rsidR="00582EC4" w:rsidRPr="008B50B1" w:rsidRDefault="002F0846" w:rsidP="001D7129">
      <w:r>
        <w:t>Les initiatives venant des opérateurs privés</w:t>
      </w:r>
      <w:r w:rsidR="000813E3">
        <w:rPr>
          <w:rStyle w:val="Appelnotedebasdep"/>
        </w:rPr>
        <w:footnoteReference w:id="55"/>
      </w:r>
      <w:r>
        <w:t xml:space="preserve"> et des collectivités territoriales, l’État s’est progressivement doté d’instruments de coordination.</w:t>
      </w:r>
    </w:p>
    <w:p w14:paraId="12258047" w14:textId="2C53415A" w:rsidR="000F3CB9" w:rsidRPr="009B1865" w:rsidRDefault="002856F9" w:rsidP="001D7129">
      <w:r>
        <w:t>En 2008,</w:t>
      </w:r>
      <w:r w:rsidR="00582EC4" w:rsidRPr="009B1865">
        <w:t xml:space="preserve"> l’</w:t>
      </w:r>
      <w:r w:rsidR="004C34EC">
        <w:t>Arcep</w:t>
      </w:r>
      <w:r w:rsidR="00582EC4" w:rsidRPr="009B1865">
        <w:t xml:space="preserve"> </w:t>
      </w:r>
      <w:r w:rsidR="003C5BDA" w:rsidRPr="009B1865">
        <w:t>s’est vue</w:t>
      </w:r>
      <w:r w:rsidR="00582EC4" w:rsidRPr="009B1865">
        <w:t xml:space="preserve"> confier </w:t>
      </w:r>
      <w:r w:rsidR="009E646F">
        <w:t>un pouvoir règlementaire délégué</w:t>
      </w:r>
      <w:r w:rsidR="00582EC4" w:rsidRPr="009B1865">
        <w:t xml:space="preserve"> </w:t>
      </w:r>
      <w:r>
        <w:t>et a défini en 2010</w:t>
      </w:r>
      <w:r w:rsidR="009E646F">
        <w:t xml:space="preserve"> les grandes lignes du zonage du territoire</w:t>
      </w:r>
      <w:r>
        <w:t xml:space="preserve"> français</w:t>
      </w:r>
      <w:r w:rsidR="00582EC4" w:rsidRPr="009B1865">
        <w:t>.</w:t>
      </w:r>
    </w:p>
    <w:p w14:paraId="12258048" w14:textId="4AE7735C" w:rsidR="00582EC4" w:rsidRPr="00696197" w:rsidRDefault="00582EC4" w:rsidP="001D7129">
      <w:pPr>
        <w:rPr>
          <w:highlight w:val="cyan"/>
        </w:rPr>
      </w:pPr>
      <w:r w:rsidRPr="00870A3F">
        <w:t>P</w:t>
      </w:r>
      <w:r w:rsidR="00870A3F" w:rsidRPr="00696197">
        <w:t>uis</w:t>
      </w:r>
      <w:r w:rsidRPr="00870A3F">
        <w:t xml:space="preserve"> la loi</w:t>
      </w:r>
      <w:r w:rsidR="00A4042F">
        <w:t xml:space="preserve"> du 17 décembre 2009</w:t>
      </w:r>
      <w:r w:rsidRPr="00870A3F">
        <w:t xml:space="preserve"> relative à la lutte contre la fracture numérique </w:t>
      </w:r>
      <w:r w:rsidR="001770AF" w:rsidRPr="00870A3F">
        <w:t xml:space="preserve">(dite </w:t>
      </w:r>
      <w:r w:rsidR="00A4042F">
        <w:t>« </w:t>
      </w:r>
      <w:r w:rsidR="001770AF" w:rsidRPr="00870A3F">
        <w:t>loi Pintat</w:t>
      </w:r>
      <w:r w:rsidR="00A4042F">
        <w:t> »</w:t>
      </w:r>
      <w:r w:rsidR="001770AF" w:rsidRPr="00870A3F">
        <w:t>)</w:t>
      </w:r>
      <w:r w:rsidRPr="00870A3F">
        <w:t xml:space="preserve"> </w:t>
      </w:r>
      <w:r w:rsidR="003C5BDA" w:rsidRPr="00870A3F">
        <w:t xml:space="preserve">a </w:t>
      </w:r>
      <w:r w:rsidR="002856F9">
        <w:t>prévu</w:t>
      </w:r>
      <w:r w:rsidRPr="00870A3F">
        <w:t xml:space="preserve"> les schémas directeurs territoriaux d’aménagement numérique</w:t>
      </w:r>
      <w:r w:rsidRPr="00870A3F">
        <w:rPr>
          <w:vertAlign w:val="superscript"/>
        </w:rPr>
        <w:footnoteReference w:id="56"/>
      </w:r>
      <w:r w:rsidR="00A4042F">
        <w:t xml:space="preserve"> </w:t>
      </w:r>
      <w:r w:rsidRPr="00870A3F">
        <w:t>(SDTAN) recouvrant un ou plusieurs départements ou une région et dont l’objectif était de favoriser la cohérence des initiatives publiques et leur bonne articulation avec l'investissement privé.</w:t>
      </w:r>
    </w:p>
    <w:p w14:paraId="12258049" w14:textId="62F870A2" w:rsidR="002856F9" w:rsidRDefault="00C44AAC" w:rsidP="001D7129">
      <w:r w:rsidRPr="00696197">
        <w:t xml:space="preserve">Enfin ce cadre juridique </w:t>
      </w:r>
      <w:r w:rsidR="00582EC4" w:rsidRPr="00EA1033">
        <w:t>s’est accompagné d’un volet financier important, matérialisé par l’adoption de deux plans nationaux successifs</w:t>
      </w:r>
      <w:r w:rsidR="002856F9">
        <w:t>, en 2010, puis en 2013.</w:t>
      </w:r>
      <w:r w:rsidR="00582EC4" w:rsidRPr="00EA1033">
        <w:t xml:space="preserve"> </w:t>
      </w:r>
      <w:r w:rsidR="002856F9">
        <w:t>Ils</w:t>
      </w:r>
      <w:r w:rsidR="002856F9" w:rsidRPr="00EA1033">
        <w:t xml:space="preserve"> </w:t>
      </w:r>
      <w:r w:rsidR="000800A9">
        <w:t>portent</w:t>
      </w:r>
      <w:r w:rsidR="00582EC4" w:rsidRPr="00EA1033">
        <w:t xml:space="preserve"> le choix d’un soutien financier de l’État réservé aux </w:t>
      </w:r>
      <w:r w:rsidR="00B3362F" w:rsidRPr="00696197">
        <w:t xml:space="preserve">collectivités territoriales </w:t>
      </w:r>
      <w:r w:rsidR="00582EC4" w:rsidRPr="00EA1033">
        <w:t>qui investissent dans les réseaux à très haut débit essentiellement e</w:t>
      </w:r>
      <w:r w:rsidR="00854876" w:rsidRPr="00696197">
        <w:t>n déployant la fibre jusqu’à l’abonné</w:t>
      </w:r>
      <w:r w:rsidR="00582EC4" w:rsidRPr="00EA1033">
        <w:t xml:space="preserve">, à condition que </w:t>
      </w:r>
      <w:r w:rsidR="00A4042F">
        <w:t>ces réseaux</w:t>
      </w:r>
      <w:r w:rsidR="00582EC4" w:rsidRPr="00EA1033">
        <w:t xml:space="preserve"> s’inscrivent dans un schéma directeur d’ensemble et qu’ils aient un périmètre au moins départemental.</w:t>
      </w:r>
    </w:p>
    <w:p w14:paraId="1225804A" w14:textId="77777777" w:rsidR="002F0846" w:rsidRDefault="002F0846" w:rsidP="00696197">
      <w:pPr>
        <w:pStyle w:val="Titre5"/>
      </w:pPr>
      <w:r>
        <w:lastRenderedPageBreak/>
        <w:t>Les deux plans nationaux</w:t>
      </w:r>
    </w:p>
    <w:p w14:paraId="1225804B" w14:textId="77777777" w:rsidR="00F342A9" w:rsidRPr="00EA1033" w:rsidRDefault="00582EC4" w:rsidP="001D7129">
      <w:r w:rsidRPr="00EA1033">
        <w:t xml:space="preserve">Le premier plan </w:t>
      </w:r>
      <w:r w:rsidR="002F0846">
        <w:t xml:space="preserve">national </w:t>
      </w:r>
      <w:r w:rsidRPr="00EA1033">
        <w:t xml:space="preserve">lancé dans le cadre du programme d’investissements d’avenir </w:t>
      </w:r>
      <w:r w:rsidR="002856F9">
        <w:t xml:space="preserve">en juin 2010 </w:t>
      </w:r>
      <w:r w:rsidRPr="00EA1033">
        <w:t xml:space="preserve">est appelé Programme National </w:t>
      </w:r>
      <w:r w:rsidR="00442480">
        <w:t>T</w:t>
      </w:r>
      <w:r w:rsidRPr="00EA1033">
        <w:t xml:space="preserve">rès </w:t>
      </w:r>
      <w:r w:rsidR="00442480">
        <w:t>H</w:t>
      </w:r>
      <w:r w:rsidRPr="00EA1033">
        <w:t xml:space="preserve">aut </w:t>
      </w:r>
      <w:r w:rsidR="00442480">
        <w:t>D</w:t>
      </w:r>
      <w:r w:rsidRPr="00EA1033">
        <w:t>ébit.</w:t>
      </w:r>
    </w:p>
    <w:p w14:paraId="1225804C" w14:textId="2CC489B6" w:rsidR="00EA1033" w:rsidRPr="00696197" w:rsidRDefault="00582EC4" w:rsidP="00173806">
      <w:r w:rsidRPr="00EA1033">
        <w:t xml:space="preserve">Un second plan lui </w:t>
      </w:r>
      <w:r w:rsidR="003C5BDA" w:rsidRPr="00EA1033">
        <w:t xml:space="preserve">a succédé </w:t>
      </w:r>
      <w:r w:rsidRPr="00EA1033">
        <w:t xml:space="preserve">en février 2013, appelé « </w:t>
      </w:r>
      <w:r w:rsidR="00EA1033">
        <w:t xml:space="preserve">Plan </w:t>
      </w:r>
      <w:r w:rsidRPr="00EA1033">
        <w:t xml:space="preserve">France </w:t>
      </w:r>
      <w:r w:rsidR="008C4871" w:rsidRPr="00EA1033">
        <w:t xml:space="preserve">très haut débit </w:t>
      </w:r>
      <w:r w:rsidRPr="00EA1033">
        <w:t>»</w:t>
      </w:r>
      <w:r w:rsidR="008D4019">
        <w:t xml:space="preserve"> et </w:t>
      </w:r>
      <w:r w:rsidRPr="00EA1033">
        <w:t xml:space="preserve">fondé sur des projections d’investissements </w:t>
      </w:r>
      <w:r w:rsidR="00854876" w:rsidRPr="00696197">
        <w:t xml:space="preserve">publics et privés </w:t>
      </w:r>
      <w:r w:rsidRPr="00EA1033">
        <w:t xml:space="preserve">estimées à </w:t>
      </w:r>
      <w:r w:rsidR="003C5BDA" w:rsidRPr="00EA1033">
        <w:t>20 </w:t>
      </w:r>
      <w:r w:rsidRPr="00EA1033">
        <w:t>Md€ sur dix ans</w:t>
      </w:r>
      <w:r w:rsidR="00653928" w:rsidRPr="00696197">
        <w:t xml:space="preserve">. </w:t>
      </w:r>
      <w:r w:rsidR="00C44AAC" w:rsidRPr="00696197">
        <w:t>Comme le plan précédent</w:t>
      </w:r>
      <w:r w:rsidR="00653928" w:rsidRPr="00696197">
        <w:t xml:space="preserve">, </w:t>
      </w:r>
      <w:r w:rsidR="00C44AAC" w:rsidRPr="00696197">
        <w:t>il</w:t>
      </w:r>
      <w:r w:rsidR="003C5BDA" w:rsidRPr="00EA1033">
        <w:t xml:space="preserve"> </w:t>
      </w:r>
      <w:r w:rsidR="00653928" w:rsidRPr="00696197">
        <w:t>vise</w:t>
      </w:r>
      <w:r w:rsidR="003C5BDA" w:rsidRPr="00EA1033">
        <w:t xml:space="preserve"> la couverture de</w:t>
      </w:r>
      <w:r w:rsidRPr="00EA1033">
        <w:t xml:space="preserve"> 100</w:t>
      </w:r>
      <w:r w:rsidR="006D75DC" w:rsidRPr="00EA1033">
        <w:t xml:space="preserve"> </w:t>
      </w:r>
      <w:r w:rsidR="006937EA">
        <w:t>%</w:t>
      </w:r>
      <w:r w:rsidRPr="00EA1033">
        <w:t xml:space="preserve"> de la population</w:t>
      </w:r>
      <w:r w:rsidR="00854876" w:rsidRPr="00696197">
        <w:t xml:space="preserve"> en très haut débit</w:t>
      </w:r>
      <w:r w:rsidRPr="00EA1033">
        <w:t xml:space="preserve">. </w:t>
      </w:r>
      <w:r w:rsidR="00C44AAC" w:rsidRPr="00696197">
        <w:t>Il</w:t>
      </w:r>
      <w:r w:rsidRPr="00EA1033">
        <w:t xml:space="preserve"> a </w:t>
      </w:r>
      <w:r w:rsidR="00C44AAC" w:rsidRPr="00696197">
        <w:t xml:space="preserve">toutefois </w:t>
      </w:r>
      <w:r w:rsidRPr="00EA1033">
        <w:t>ramené à 2022 (au lieu de 2025) l’année durant laquelle la cible de couverture généralisée de la p</w:t>
      </w:r>
      <w:r w:rsidR="006937EA">
        <w:t>opulation sera atteinte avec 80 %</w:t>
      </w:r>
      <w:r w:rsidRPr="00EA1033">
        <w:t xml:space="preserve"> de </w:t>
      </w:r>
      <w:r w:rsidR="00715754" w:rsidRPr="00696197">
        <w:t>fibre optique jusqu’à l’abonné</w:t>
      </w:r>
      <w:r w:rsidR="00430C66" w:rsidRPr="00EA1033">
        <w:t xml:space="preserve"> </w:t>
      </w:r>
      <w:r w:rsidRPr="00EA1033">
        <w:t xml:space="preserve">(au lieu </w:t>
      </w:r>
      <w:r w:rsidR="00653928" w:rsidRPr="00696197">
        <w:t xml:space="preserve">de </w:t>
      </w:r>
      <w:r w:rsidRPr="00EA1033">
        <w:t>100</w:t>
      </w:r>
      <w:r w:rsidR="006D75DC" w:rsidRPr="00EA1033">
        <w:t xml:space="preserve"> </w:t>
      </w:r>
      <w:r w:rsidR="006937EA">
        <w:t>%</w:t>
      </w:r>
      <w:r w:rsidRPr="00EA1033">
        <w:t>), a prévu le subventionnement des réseaux de collecte (au lieu de les exclure) et a ajouté un objectif intermédiaire de raccordement de 50</w:t>
      </w:r>
      <w:r w:rsidR="00CF62E2">
        <w:t xml:space="preserve"> </w:t>
      </w:r>
      <w:r w:rsidR="006937EA">
        <w:t>%</w:t>
      </w:r>
      <w:r w:rsidRPr="00EA1033">
        <w:t xml:space="preserve"> des foyers à horizon 2017.</w:t>
      </w:r>
    </w:p>
    <w:p w14:paraId="1225804D" w14:textId="1024C498" w:rsidR="003117AF" w:rsidRPr="00696197" w:rsidRDefault="00EA1033" w:rsidP="00173806">
      <w:pPr>
        <w:rPr>
          <w:highlight w:val="cyan"/>
        </w:rPr>
      </w:pPr>
      <w:r w:rsidRPr="00696197">
        <w:t>Ce dernier plan</w:t>
      </w:r>
      <w:r w:rsidRPr="00EA1033">
        <w:t xml:space="preserve"> </w:t>
      </w:r>
      <w:r w:rsidR="00582EC4" w:rsidRPr="00EA1033">
        <w:t>devrait conduire l’État</w:t>
      </w:r>
      <w:r w:rsidR="00430C66" w:rsidRPr="00EA1033">
        <w:t>,</w:t>
      </w:r>
      <w:r w:rsidR="00582EC4" w:rsidRPr="00EA1033">
        <w:t xml:space="preserve"> via le fonds pour une société numérique (FSN)</w:t>
      </w:r>
      <w:r w:rsidR="00A965CD">
        <w:t>,</w:t>
      </w:r>
      <w:r w:rsidR="00582EC4" w:rsidRPr="00EA1033">
        <w:t xml:space="preserve"> à soutenir à hauteur de 3,3 Md€ les projets de </w:t>
      </w:r>
      <w:r w:rsidRPr="00696197">
        <w:t>réseaux d’initiative publique</w:t>
      </w:r>
      <w:r w:rsidRPr="00EA1033">
        <w:t xml:space="preserve"> </w:t>
      </w:r>
      <w:r w:rsidR="00582EC4" w:rsidRPr="00EA1033">
        <w:t>des collectivités territoriales.</w:t>
      </w:r>
      <w:r w:rsidR="001770AF" w:rsidRPr="00EA1033">
        <w:t xml:space="preserve"> Enfin</w:t>
      </w:r>
      <w:r w:rsidR="008D4019">
        <w:t>,</w:t>
      </w:r>
      <w:r w:rsidR="001770AF" w:rsidRPr="00EA1033">
        <w:t xml:space="preserve"> la péréquation</w:t>
      </w:r>
      <w:r w:rsidR="00F17CB8" w:rsidRPr="00EA1033">
        <w:t xml:space="preserve"> </w:t>
      </w:r>
      <w:r w:rsidR="001770AF" w:rsidRPr="00EA1033">
        <w:t>entre zones géographiques, objet du fonds d’aménagement numérique des territoires créé par la loi Pintat</w:t>
      </w:r>
      <w:r w:rsidR="00F747B4" w:rsidRPr="00EA1033">
        <w:t xml:space="preserve"> </w:t>
      </w:r>
      <w:r w:rsidR="00D44497" w:rsidRPr="00EA1033">
        <w:t xml:space="preserve">qui n’a jamais été </w:t>
      </w:r>
      <w:r w:rsidR="00F747B4" w:rsidRPr="00EA1033">
        <w:t>activé</w:t>
      </w:r>
      <w:r w:rsidR="00AA5B41" w:rsidRPr="00EA1033">
        <w:t>,</w:t>
      </w:r>
      <w:r w:rsidR="001770AF" w:rsidRPr="00EA1033">
        <w:t xml:space="preserve"> </w:t>
      </w:r>
      <w:r w:rsidR="00D44497" w:rsidRPr="00EA1033">
        <w:t>est</w:t>
      </w:r>
      <w:r w:rsidR="001770AF" w:rsidRPr="00EA1033">
        <w:t xml:space="preserve"> traitée </w:t>
      </w:r>
      <w:r w:rsidR="00D44497" w:rsidRPr="00EA1033">
        <w:t>par</w:t>
      </w:r>
      <w:r w:rsidR="001770AF" w:rsidRPr="00EA1033">
        <w:t xml:space="preserve"> les critères d’attribution des subventions du FSN</w:t>
      </w:r>
      <w:r w:rsidR="00AA5B41" w:rsidRPr="00EA1033">
        <w:rPr>
          <w:rStyle w:val="Appelnotedebasdep"/>
        </w:rPr>
        <w:footnoteReference w:id="57"/>
      </w:r>
      <w:r w:rsidR="001770AF" w:rsidRPr="00EA1033">
        <w:t xml:space="preserve"> </w:t>
      </w:r>
      <w:r w:rsidR="00AA5B41" w:rsidRPr="00EA1033">
        <w:t xml:space="preserve">plutôt que par un dispositif fiscal supplémentaire inopportun dans un secteur ouvert à </w:t>
      </w:r>
      <w:r w:rsidR="006E1010" w:rsidRPr="00EA1033">
        <w:t xml:space="preserve">la </w:t>
      </w:r>
      <w:r w:rsidR="00AA5B41" w:rsidRPr="00EA1033">
        <w:t>concurrence internationale</w:t>
      </w:r>
      <w:r w:rsidR="001770AF" w:rsidRPr="00EA1033">
        <w:t>.</w:t>
      </w:r>
    </w:p>
    <w:p w14:paraId="1225804E" w14:textId="77777777" w:rsidR="00223656" w:rsidRPr="00F2716D" w:rsidRDefault="00B04EB4" w:rsidP="00223656">
      <w:pPr>
        <w:pStyle w:val="Titre4"/>
      </w:pPr>
      <w:bookmarkStart w:id="1995" w:name="_Toc450661993"/>
      <w:bookmarkStart w:id="1996" w:name="_Toc450665251"/>
      <w:bookmarkStart w:id="1997" w:name="_Toc450843546"/>
      <w:bookmarkStart w:id="1998" w:name="_Toc450901831"/>
      <w:bookmarkStart w:id="1999" w:name="_Toc463436964"/>
      <w:bookmarkStart w:id="2000" w:name="_Toc463437057"/>
      <w:bookmarkStart w:id="2001" w:name="_Toc450661962"/>
      <w:bookmarkStart w:id="2002" w:name="_Toc450665220"/>
      <w:bookmarkStart w:id="2003" w:name="_Toc450843515"/>
      <w:bookmarkStart w:id="2004" w:name="_Toc450901800"/>
      <w:bookmarkStart w:id="2005" w:name="_Toc451722950"/>
      <w:bookmarkStart w:id="2006" w:name="_Toc451956092"/>
      <w:bookmarkStart w:id="2007" w:name="_Toc451972502"/>
      <w:bookmarkStart w:id="2008" w:name="_Toc452121578"/>
      <w:bookmarkStart w:id="2009" w:name="_Toc452131044"/>
      <w:bookmarkStart w:id="2010" w:name="_Toc453164893"/>
      <w:bookmarkStart w:id="2011" w:name="_Toc453173769"/>
      <w:bookmarkStart w:id="2012" w:name="_Toc461703285"/>
      <w:bookmarkEnd w:id="1096"/>
      <w:bookmarkEnd w:id="1097"/>
      <w:bookmarkEnd w:id="1098"/>
      <w:bookmarkEnd w:id="1099"/>
      <w:bookmarkEnd w:id="1100"/>
      <w:bookmarkEnd w:id="1101"/>
      <w:r w:rsidRPr="00696197">
        <w:t>D</w:t>
      </w:r>
      <w:r w:rsidR="00223656" w:rsidRPr="00F2716D">
        <w:t>es collectivités</w:t>
      </w:r>
      <w:r w:rsidR="00C90CC8" w:rsidRPr="00696197">
        <w:t>,</w:t>
      </w:r>
      <w:r w:rsidR="00223656" w:rsidRPr="00F2716D">
        <w:t xml:space="preserve"> </w:t>
      </w:r>
      <w:r w:rsidR="00715754" w:rsidRPr="00696197">
        <w:t xml:space="preserve">acteurs </w:t>
      </w:r>
      <w:r w:rsidR="004C494C">
        <w:t>d’</w:t>
      </w:r>
      <w:r w:rsidR="00223656" w:rsidRPr="00F2716D">
        <w:t>un marché de gros</w:t>
      </w:r>
      <w:bookmarkEnd w:id="1995"/>
      <w:bookmarkEnd w:id="1996"/>
      <w:bookmarkEnd w:id="1997"/>
      <w:bookmarkEnd w:id="1998"/>
      <w:bookmarkEnd w:id="1999"/>
      <w:bookmarkEnd w:id="2000"/>
    </w:p>
    <w:p w14:paraId="1225804F" w14:textId="62F8E681" w:rsidR="00223656" w:rsidRPr="00696197" w:rsidRDefault="00223656" w:rsidP="00223656">
      <w:pPr>
        <w:rPr>
          <w:highlight w:val="cyan"/>
        </w:rPr>
      </w:pPr>
      <w:r w:rsidRPr="00891472">
        <w:t>Les collectivités</w:t>
      </w:r>
      <w:r w:rsidR="00D51B68">
        <w:t xml:space="preserve"> territoriales</w:t>
      </w:r>
      <w:r w:rsidRPr="00891472">
        <w:t xml:space="preserve"> sont propriétaires des infrastructures de</w:t>
      </w:r>
      <w:r w:rsidR="00472F13" w:rsidRPr="00696197">
        <w:t xml:space="preserve"> réseau</w:t>
      </w:r>
      <w:r w:rsidR="000D1DC1">
        <w:t xml:space="preserve"> construites sous leur maîtrise d’ouvrage</w:t>
      </w:r>
      <w:r w:rsidRPr="00891472">
        <w:t xml:space="preserve">. Le plus souvent, </w:t>
      </w:r>
      <w:r w:rsidR="00D869A7" w:rsidRPr="00696197">
        <w:t xml:space="preserve">elles ont confié </w:t>
      </w:r>
      <w:r w:rsidR="00ED29A0" w:rsidRPr="00696197">
        <w:t xml:space="preserve">leur </w:t>
      </w:r>
      <w:r w:rsidRPr="00891472">
        <w:t xml:space="preserve">exploitation et </w:t>
      </w:r>
      <w:r w:rsidR="00ED29A0" w:rsidRPr="00696197">
        <w:t>leur</w:t>
      </w:r>
      <w:r w:rsidRPr="00891472">
        <w:t xml:space="preserve"> commercialisation</w:t>
      </w:r>
      <w:r w:rsidR="00070A52" w:rsidRPr="00696197">
        <w:t xml:space="preserve"> </w:t>
      </w:r>
      <w:r w:rsidRPr="00891472">
        <w:t>à un partenaire privé</w:t>
      </w:r>
      <w:r w:rsidR="00070A52" w:rsidRPr="00696197">
        <w:t xml:space="preserve"> </w:t>
      </w:r>
      <w:r w:rsidRPr="00891472">
        <w:t>sous la forme d’un</w:t>
      </w:r>
      <w:r w:rsidR="00070A52" w:rsidRPr="00696197">
        <w:t>e convention de délégation de service public</w:t>
      </w:r>
      <w:r w:rsidR="008306D7">
        <w:t xml:space="preserve"> (voir schéma n°</w:t>
      </w:r>
      <w:r w:rsidR="008F3C85">
        <w:t> </w:t>
      </w:r>
      <w:r w:rsidR="008306D7">
        <w:t>2)</w:t>
      </w:r>
      <w:r w:rsidR="00070A52" w:rsidRPr="00696197">
        <w:t>.</w:t>
      </w:r>
    </w:p>
    <w:p w14:paraId="12258050" w14:textId="01AFC28D" w:rsidR="00223656" w:rsidRPr="00696197" w:rsidRDefault="00223656" w:rsidP="00223656">
      <w:pPr>
        <w:rPr>
          <w:highlight w:val="cyan"/>
        </w:rPr>
      </w:pPr>
      <w:r w:rsidRPr="00192836">
        <w:t>L</w:t>
      </w:r>
      <w:r w:rsidR="006E1770" w:rsidRPr="00696197">
        <w:t>es</w:t>
      </w:r>
      <w:r w:rsidR="0071633E" w:rsidRPr="00696197">
        <w:t xml:space="preserve"> prestation</w:t>
      </w:r>
      <w:r w:rsidR="006E1770" w:rsidRPr="00696197">
        <w:t>s</w:t>
      </w:r>
      <w:r w:rsidR="0071633E" w:rsidRPr="00696197">
        <w:t xml:space="preserve"> </w:t>
      </w:r>
      <w:r w:rsidRPr="00192836">
        <w:t>du délégataire consiste</w:t>
      </w:r>
      <w:r w:rsidR="006E1770" w:rsidRPr="00696197">
        <w:t>nt</w:t>
      </w:r>
      <w:r w:rsidRPr="00192836">
        <w:t xml:space="preserve"> à proposer </w:t>
      </w:r>
      <w:r w:rsidR="009A5D6E" w:rsidRPr="00696197">
        <w:t>à des</w:t>
      </w:r>
      <w:r w:rsidRPr="00192836">
        <w:t xml:space="preserve"> opérateurs </w:t>
      </w:r>
      <w:r w:rsidR="009A5D6E" w:rsidRPr="00696197">
        <w:t>« </w:t>
      </w:r>
      <w:r w:rsidRPr="00192836">
        <w:t>commerciaux</w:t>
      </w:r>
      <w:r w:rsidR="009A5D6E" w:rsidRPr="00696197">
        <w:t> »</w:t>
      </w:r>
      <w:r w:rsidR="00070A52" w:rsidRPr="00696197">
        <w:t xml:space="preserve"> </w:t>
      </w:r>
      <w:r w:rsidR="00070A90" w:rsidRPr="00696197">
        <w:t xml:space="preserve">(tels que </w:t>
      </w:r>
      <w:r w:rsidRPr="00192836">
        <w:t>les fournisseurs d’accès à internet</w:t>
      </w:r>
      <w:r w:rsidR="00070A52" w:rsidRPr="00696197">
        <w:t>)</w:t>
      </w:r>
      <w:r w:rsidRPr="00192836">
        <w:t xml:space="preserve"> </w:t>
      </w:r>
      <w:r w:rsidR="005718D5" w:rsidRPr="00696197">
        <w:t xml:space="preserve">un </w:t>
      </w:r>
      <w:r w:rsidR="00F6113A" w:rsidRPr="00696197">
        <w:t xml:space="preserve">ensemble </w:t>
      </w:r>
      <w:r w:rsidR="005718D5" w:rsidRPr="00696197">
        <w:t xml:space="preserve">de </w:t>
      </w:r>
      <w:r w:rsidRPr="00192836">
        <w:t xml:space="preserve">services à des tarifs </w:t>
      </w:r>
      <w:r w:rsidR="00070A52" w:rsidRPr="00696197">
        <w:t xml:space="preserve">de gros </w:t>
      </w:r>
      <w:r w:rsidR="0071633E" w:rsidRPr="00696197">
        <w:t xml:space="preserve">approuvés par les </w:t>
      </w:r>
      <w:r w:rsidR="00070A90" w:rsidRPr="00696197">
        <w:t xml:space="preserve">instances des </w:t>
      </w:r>
      <w:r w:rsidR="0071633E" w:rsidRPr="00696197">
        <w:t>collectivités</w:t>
      </w:r>
      <w:r w:rsidR="00284315" w:rsidRPr="00696197">
        <w:t xml:space="preserve"> délégantes</w:t>
      </w:r>
      <w:r w:rsidRPr="00192836">
        <w:t>.</w:t>
      </w:r>
      <w:r w:rsidR="00EB4E63" w:rsidRPr="00696197">
        <w:t xml:space="preserve"> Ces tarifs </w:t>
      </w:r>
      <w:r w:rsidR="0071633E" w:rsidRPr="00696197">
        <w:t xml:space="preserve">de gros </w:t>
      </w:r>
      <w:r w:rsidR="00EB4E63" w:rsidRPr="00696197">
        <w:t xml:space="preserve">sont soumis </w:t>
      </w:r>
      <w:r w:rsidR="00070A90" w:rsidRPr="00696197">
        <w:t>à un encadrement</w:t>
      </w:r>
      <w:r w:rsidR="00EB4E63" w:rsidRPr="00696197">
        <w:t xml:space="preserve"> </w:t>
      </w:r>
      <w:r w:rsidR="00070A90" w:rsidRPr="00696197">
        <w:t xml:space="preserve">exercé </w:t>
      </w:r>
      <w:r w:rsidR="00284315" w:rsidRPr="00696197">
        <w:t>par</w:t>
      </w:r>
      <w:r w:rsidR="0071633E" w:rsidRPr="00696197">
        <w:t xml:space="preserve"> </w:t>
      </w:r>
      <w:r w:rsidR="00EB4E63" w:rsidRPr="00696197">
        <w:t>l’</w:t>
      </w:r>
      <w:r w:rsidR="004C34EC">
        <w:t>Arcep</w:t>
      </w:r>
      <w:r w:rsidR="00EB4E63" w:rsidRPr="00696197">
        <w:t>.</w:t>
      </w:r>
    </w:p>
    <w:p w14:paraId="12258051" w14:textId="197D8B57" w:rsidR="00223656" w:rsidRPr="004D471B" w:rsidRDefault="0015411A" w:rsidP="00223656">
      <w:r w:rsidRPr="00696197">
        <w:lastRenderedPageBreak/>
        <w:t>C</w:t>
      </w:r>
      <w:r w:rsidR="00036314" w:rsidRPr="00696197">
        <w:t xml:space="preserve">es services permettent aux </w:t>
      </w:r>
      <w:r w:rsidR="00D65AAE" w:rsidRPr="00696197">
        <w:t xml:space="preserve">opérateurs </w:t>
      </w:r>
      <w:r w:rsidR="00EB4E63" w:rsidRPr="00696197">
        <w:t xml:space="preserve">commerciaux </w:t>
      </w:r>
      <w:r w:rsidR="00036314" w:rsidRPr="00696197">
        <w:t>d</w:t>
      </w:r>
      <w:r w:rsidR="00F6113A" w:rsidRPr="00696197">
        <w:t xml:space="preserve">e </w:t>
      </w:r>
      <w:r w:rsidRPr="00696197">
        <w:t>compose</w:t>
      </w:r>
      <w:r w:rsidR="00F6113A" w:rsidRPr="00696197">
        <w:t>r</w:t>
      </w:r>
      <w:r w:rsidR="00EB4E63" w:rsidRPr="00696197">
        <w:t xml:space="preserve"> à leur tour d</w:t>
      </w:r>
      <w:r w:rsidR="00D65AAE" w:rsidRPr="00696197">
        <w:t xml:space="preserve">es offres </w:t>
      </w:r>
      <w:r w:rsidR="00EB4E63" w:rsidRPr="00696197">
        <w:t xml:space="preserve">destinées aux utilisateurs finals </w:t>
      </w:r>
      <w:r w:rsidR="00223656" w:rsidRPr="004D471B">
        <w:t>(abonnés particuliers</w:t>
      </w:r>
      <w:r w:rsidR="005718D5" w:rsidRPr="00696197">
        <w:t xml:space="preserve">, </w:t>
      </w:r>
      <w:r w:rsidR="00223656" w:rsidRPr="004D471B">
        <w:t>entreprises</w:t>
      </w:r>
      <w:r w:rsidR="00070A90" w:rsidRPr="00696197">
        <w:t xml:space="preserve"> ou </w:t>
      </w:r>
      <w:r w:rsidR="005718D5" w:rsidRPr="00696197">
        <w:t>services publics</w:t>
      </w:r>
      <w:r w:rsidR="00223656" w:rsidRPr="004D471B">
        <w:t xml:space="preserve">) </w:t>
      </w:r>
      <w:r w:rsidR="000A1FE0">
        <w:t>à</w:t>
      </w:r>
      <w:r w:rsidR="00223656" w:rsidRPr="004D471B">
        <w:t xml:space="preserve"> des tarifs</w:t>
      </w:r>
      <w:r w:rsidR="00EB4E63" w:rsidRPr="00696197">
        <w:t xml:space="preserve"> </w:t>
      </w:r>
      <w:r w:rsidR="00051D25" w:rsidRPr="00696197">
        <w:t xml:space="preserve">non régulés </w:t>
      </w:r>
      <w:r w:rsidR="00036314" w:rsidRPr="00696197">
        <w:t xml:space="preserve">dans le cadre d’un marché </w:t>
      </w:r>
      <w:r w:rsidR="00051D25" w:rsidRPr="00696197">
        <w:t xml:space="preserve">de détail </w:t>
      </w:r>
      <w:r w:rsidR="00036314" w:rsidRPr="00696197">
        <w:t>ouvert à la concurrence</w:t>
      </w:r>
      <w:r w:rsidR="00223656" w:rsidRPr="004D471B">
        <w:t>.</w:t>
      </w:r>
      <w:r w:rsidR="009A5D6E" w:rsidRPr="00696197">
        <w:t xml:space="preserve"> Les</w:t>
      </w:r>
      <w:r w:rsidR="00036314" w:rsidRPr="00696197">
        <w:t xml:space="preserve"> collectivité</w:t>
      </w:r>
      <w:r w:rsidR="009A5D6E" w:rsidRPr="00696197">
        <w:t>s et leurs</w:t>
      </w:r>
      <w:r w:rsidR="00036314" w:rsidRPr="00696197">
        <w:t xml:space="preserve"> délégataire</w:t>
      </w:r>
      <w:r w:rsidR="009A5D6E" w:rsidRPr="00696197">
        <w:t>s</w:t>
      </w:r>
      <w:r w:rsidR="00036314" w:rsidRPr="00696197">
        <w:t xml:space="preserve"> n’interviennent </w:t>
      </w:r>
      <w:r w:rsidR="00F53B6E">
        <w:t xml:space="preserve">donc </w:t>
      </w:r>
      <w:r w:rsidR="00036314" w:rsidRPr="00696197">
        <w:t xml:space="preserve">pas directement </w:t>
      </w:r>
      <w:r w:rsidR="00F53B6E">
        <w:t>dans</w:t>
      </w:r>
      <w:r w:rsidR="00036314" w:rsidRPr="00696197">
        <w:t xml:space="preserve"> les relations entre les utilisateurs finals et leur opérateur.</w:t>
      </w:r>
    </w:p>
    <w:p w14:paraId="12258052" w14:textId="77777777" w:rsidR="00827FDF" w:rsidRPr="00696197" w:rsidRDefault="00524E0D" w:rsidP="00223656">
      <w:r w:rsidRPr="00696197">
        <w:t>Toutefois</w:t>
      </w:r>
      <w:r w:rsidR="002905C1">
        <w:t>,</w:t>
      </w:r>
      <w:r w:rsidRPr="00696197">
        <w:t xml:space="preserve"> d</w:t>
      </w:r>
      <w:r w:rsidR="00F6113A" w:rsidRPr="00696197">
        <w:t>epuis 2004</w:t>
      </w:r>
      <w:r w:rsidR="00223656" w:rsidRPr="00524E0D">
        <w:rPr>
          <w:vertAlign w:val="superscript"/>
        </w:rPr>
        <w:footnoteReference w:id="58"/>
      </w:r>
      <w:r w:rsidR="00F6113A" w:rsidRPr="00696197">
        <w:t xml:space="preserve">, </w:t>
      </w:r>
      <w:r w:rsidR="00223656" w:rsidRPr="00524E0D">
        <w:t xml:space="preserve">les collectivités propriétaires d’un </w:t>
      </w:r>
      <w:r w:rsidR="00F53B6E" w:rsidRPr="00696197">
        <w:t>réseau d’initiative</w:t>
      </w:r>
      <w:r w:rsidRPr="00524E0D">
        <w:t xml:space="preserve"> </w:t>
      </w:r>
      <w:r w:rsidRPr="00696197">
        <w:t xml:space="preserve">publique </w:t>
      </w:r>
      <w:r w:rsidR="009A5D6E" w:rsidRPr="00696197">
        <w:t>peuvent</w:t>
      </w:r>
      <w:r w:rsidR="00F6113A" w:rsidRPr="00696197">
        <w:t xml:space="preserve"> </w:t>
      </w:r>
      <w:r w:rsidR="00223656" w:rsidRPr="00524E0D">
        <w:t xml:space="preserve">proposer </w:t>
      </w:r>
      <w:r w:rsidR="009A5D6E" w:rsidRPr="00696197">
        <w:t xml:space="preserve">directement </w:t>
      </w:r>
      <w:r w:rsidR="00223656" w:rsidRPr="00524E0D">
        <w:t xml:space="preserve">des offres aux utilisateurs finals à condition qu’elles aient </w:t>
      </w:r>
      <w:r w:rsidR="006C2AF8">
        <w:t>au préalable</w:t>
      </w:r>
      <w:r w:rsidR="009A5D6E" w:rsidRPr="00696197">
        <w:t xml:space="preserve"> </w:t>
      </w:r>
      <w:r w:rsidR="00223656" w:rsidRPr="00524E0D">
        <w:t xml:space="preserve">constaté la carence de l’initiative privée. </w:t>
      </w:r>
      <w:r w:rsidR="009A5D6E" w:rsidRPr="00696197">
        <w:t>Cependant</w:t>
      </w:r>
      <w:r w:rsidR="006E1770" w:rsidRPr="00696197">
        <w:t xml:space="preserve">, </w:t>
      </w:r>
      <w:r w:rsidR="00223656" w:rsidRPr="00524E0D">
        <w:t xml:space="preserve">aucun cas </w:t>
      </w:r>
      <w:r w:rsidR="00676B57" w:rsidRPr="00696197">
        <w:t xml:space="preserve">de carence </w:t>
      </w:r>
      <w:r w:rsidR="00223656" w:rsidRPr="00524E0D">
        <w:t xml:space="preserve">n’a </w:t>
      </w:r>
      <w:r w:rsidR="009A5D6E" w:rsidRPr="00696197">
        <w:t xml:space="preserve">encore </w:t>
      </w:r>
      <w:r w:rsidR="00223656" w:rsidRPr="00524E0D">
        <w:t>été</w:t>
      </w:r>
      <w:r w:rsidR="00676B57" w:rsidRPr="00696197">
        <w:t xml:space="preserve"> constaté</w:t>
      </w:r>
      <w:r w:rsidR="006E1770" w:rsidRPr="00696197">
        <w:t xml:space="preserve"> car </w:t>
      </w:r>
      <w:r w:rsidR="00676B57" w:rsidRPr="00696197">
        <w:t xml:space="preserve">au moins un </w:t>
      </w:r>
      <w:r w:rsidR="00223656" w:rsidRPr="00524E0D">
        <w:t>opérateur p</w:t>
      </w:r>
      <w:r w:rsidR="006E1770" w:rsidRPr="00696197">
        <w:t>rivé</w:t>
      </w:r>
      <w:r w:rsidR="00223656" w:rsidRPr="00524E0D">
        <w:t xml:space="preserve"> </w:t>
      </w:r>
      <w:r w:rsidR="00F6113A" w:rsidRPr="00696197">
        <w:t xml:space="preserve">s’est positionné comme opérateur commercial </w:t>
      </w:r>
      <w:r w:rsidRPr="00696197">
        <w:t>s</w:t>
      </w:r>
      <w:r w:rsidR="006607A8" w:rsidRPr="00696197">
        <w:t>ur</w:t>
      </w:r>
      <w:r w:rsidR="00223656" w:rsidRPr="00524E0D">
        <w:t xml:space="preserve"> </w:t>
      </w:r>
      <w:r w:rsidR="00676B57" w:rsidRPr="00696197">
        <w:t xml:space="preserve">un </w:t>
      </w:r>
      <w:r w:rsidRPr="00696197">
        <w:t xml:space="preserve">réseau d’initiative publique </w:t>
      </w:r>
      <w:r w:rsidR="00676B57" w:rsidRPr="00696197">
        <w:t>donné</w:t>
      </w:r>
      <w:r w:rsidR="00223656" w:rsidRPr="00524E0D">
        <w:t>.</w:t>
      </w:r>
    </w:p>
    <w:p w14:paraId="12258053" w14:textId="0EADE0BC" w:rsidR="00223656" w:rsidRPr="00566870" w:rsidRDefault="00EA584F" w:rsidP="00223656">
      <w:r>
        <w:t>L</w:t>
      </w:r>
      <w:r w:rsidR="00CA7C88" w:rsidRPr="00CA7C88">
        <w:t xml:space="preserve">es </w:t>
      </w:r>
      <w:r w:rsidR="00CA7C88">
        <w:t>contrôl</w:t>
      </w:r>
      <w:r w:rsidR="00CA7C88" w:rsidRPr="00CA7C88">
        <w:t xml:space="preserve">es menés par les </w:t>
      </w:r>
      <w:r w:rsidR="00A44D4E">
        <w:t>c</w:t>
      </w:r>
      <w:r w:rsidR="00CA7C88">
        <w:t>hambres régional</w:t>
      </w:r>
      <w:r>
        <w:t>es des comptes ont fait apparaître</w:t>
      </w:r>
      <w:r w:rsidR="00CA7C88">
        <w:t xml:space="preserve"> </w:t>
      </w:r>
      <w:r w:rsidR="00A965CD" w:rsidRPr="00566870">
        <w:t xml:space="preserve">à </w:t>
      </w:r>
      <w:r w:rsidR="00A965CD" w:rsidRPr="003B32CB">
        <w:t>prestations</w:t>
      </w:r>
      <w:r w:rsidR="00A965CD" w:rsidRPr="00566870">
        <w:t xml:space="preserve"> comparables</w:t>
      </w:r>
      <w:r w:rsidR="00A965CD" w:rsidRPr="00A962EC" w:rsidDel="00A44C25">
        <w:t xml:space="preserve"> </w:t>
      </w:r>
      <w:r w:rsidRPr="00566870">
        <w:t xml:space="preserve">une forte hétérogénéité </w:t>
      </w:r>
      <w:r>
        <w:t>d</w:t>
      </w:r>
      <w:r w:rsidR="00223656" w:rsidRPr="00566870">
        <w:t xml:space="preserve">es grilles tarifaires </w:t>
      </w:r>
      <w:r w:rsidR="006E1770" w:rsidRPr="00696197">
        <w:t>des services de gros disponibles</w:t>
      </w:r>
      <w:r w:rsidR="00223656" w:rsidRPr="00566870">
        <w:t xml:space="preserve"> </w:t>
      </w:r>
      <w:r w:rsidR="006E1770" w:rsidRPr="00696197">
        <w:t xml:space="preserve">sur </w:t>
      </w:r>
      <w:r w:rsidR="00223656" w:rsidRPr="00566870">
        <w:t xml:space="preserve">les </w:t>
      </w:r>
      <w:r w:rsidR="00566870" w:rsidRPr="00696197">
        <w:t>réseaux d’initiative publique</w:t>
      </w:r>
      <w:r w:rsidR="00223656" w:rsidRPr="00566870">
        <w:t xml:space="preserve">. Les écarts pouvaient </w:t>
      </w:r>
      <w:r w:rsidR="00566870" w:rsidRPr="00696197">
        <w:t>représenter</w:t>
      </w:r>
      <w:r w:rsidR="00223656" w:rsidRPr="00566870">
        <w:t xml:space="preserve"> 1,5 à 2,6 fois</w:t>
      </w:r>
      <w:r w:rsidR="00566870" w:rsidRPr="00696197">
        <w:t xml:space="preserve"> le tarif le plus bas</w:t>
      </w:r>
      <w:r w:rsidR="00223656" w:rsidRPr="00566870">
        <w:t>, selon le type d’offre considéré</w:t>
      </w:r>
      <w:r w:rsidR="00223656" w:rsidRPr="00566870">
        <w:rPr>
          <w:rStyle w:val="Appelnotedebasdep"/>
        </w:rPr>
        <w:footnoteReference w:id="59"/>
      </w:r>
      <w:r w:rsidR="00223656" w:rsidRPr="00566870">
        <w:t>.</w:t>
      </w:r>
    </w:p>
    <w:p w14:paraId="12258054" w14:textId="77777777" w:rsidR="00B2557F" w:rsidRPr="00DC564F" w:rsidRDefault="0085585B" w:rsidP="00413C8B">
      <w:pPr>
        <w:pStyle w:val="Titre3"/>
      </w:pPr>
      <w:bookmarkStart w:id="2013" w:name="_Toc464656413"/>
      <w:bookmarkStart w:id="2014" w:name="_Toc464658491"/>
      <w:bookmarkStart w:id="2015" w:name="_Toc464658992"/>
      <w:bookmarkStart w:id="2016" w:name="_Toc464664234"/>
      <w:bookmarkStart w:id="2017" w:name="_Toc464665077"/>
      <w:bookmarkStart w:id="2018" w:name="_Toc464667809"/>
      <w:bookmarkStart w:id="2019" w:name="_Toc464735349"/>
      <w:bookmarkStart w:id="2020" w:name="_Toc464735471"/>
      <w:bookmarkStart w:id="2021" w:name="_Toc464735593"/>
      <w:bookmarkStart w:id="2022" w:name="_Toc464735715"/>
      <w:bookmarkStart w:id="2023" w:name="_Toc464735837"/>
      <w:bookmarkStart w:id="2024" w:name="_Toc464735959"/>
      <w:bookmarkStart w:id="2025" w:name="_Toc464736081"/>
      <w:bookmarkStart w:id="2026" w:name="_Toc464736203"/>
      <w:bookmarkStart w:id="2027" w:name="_Toc464736325"/>
      <w:bookmarkStart w:id="2028" w:name="_Toc464736447"/>
      <w:bookmarkStart w:id="2029" w:name="_Toc464736569"/>
      <w:bookmarkStart w:id="2030" w:name="_Toc464736691"/>
      <w:bookmarkStart w:id="2031" w:name="_Toc464736813"/>
      <w:bookmarkStart w:id="2032" w:name="_Toc464736935"/>
      <w:bookmarkStart w:id="2033" w:name="_Toc464737057"/>
      <w:bookmarkStart w:id="2034" w:name="_Toc464737205"/>
      <w:bookmarkStart w:id="2035" w:name="_Toc464737408"/>
      <w:bookmarkStart w:id="2036" w:name="_Toc464737530"/>
      <w:bookmarkStart w:id="2037" w:name="_Toc464737671"/>
      <w:bookmarkStart w:id="2038" w:name="_Toc464737889"/>
      <w:bookmarkStart w:id="2039" w:name="_Toc464738011"/>
      <w:bookmarkStart w:id="2040" w:name="_Toc464738133"/>
      <w:bookmarkStart w:id="2041" w:name="_Toc464738255"/>
      <w:bookmarkStart w:id="2042" w:name="_Toc464738377"/>
      <w:bookmarkStart w:id="2043" w:name="_Toc464738273"/>
      <w:bookmarkStart w:id="2044" w:name="_Toc464740693"/>
      <w:bookmarkStart w:id="2045" w:name="_Toc464738570"/>
      <w:bookmarkStart w:id="2046" w:name="_Toc464738965"/>
      <w:bookmarkStart w:id="2047" w:name="_Toc464739171"/>
      <w:bookmarkStart w:id="2048" w:name="_Toc464739735"/>
      <w:bookmarkStart w:id="2049" w:name="_Toc464740589"/>
      <w:bookmarkStart w:id="2050" w:name="_Toc464741696"/>
      <w:bookmarkStart w:id="2051" w:name="_Toc464742700"/>
      <w:bookmarkStart w:id="2052" w:name="_Toc464742892"/>
      <w:bookmarkStart w:id="2053" w:name="_Toc464743024"/>
      <w:bookmarkStart w:id="2054" w:name="_Toc464743231"/>
      <w:bookmarkStart w:id="2055" w:name="_Toc464743365"/>
      <w:bookmarkStart w:id="2056" w:name="_Toc464743488"/>
      <w:bookmarkStart w:id="2057" w:name="_Toc464743611"/>
      <w:bookmarkStart w:id="2058" w:name="_Toc464743746"/>
      <w:bookmarkStart w:id="2059" w:name="_Toc464743869"/>
      <w:bookmarkStart w:id="2060" w:name="_Toc464744949"/>
      <w:bookmarkStart w:id="2061" w:name="_Toc464745115"/>
      <w:bookmarkStart w:id="2062" w:name="_Toc464745311"/>
      <w:bookmarkStart w:id="2063" w:name="_Toc464752231"/>
      <w:bookmarkStart w:id="2064" w:name="_Toc464753519"/>
      <w:bookmarkStart w:id="2065" w:name="_Toc464753691"/>
      <w:bookmarkStart w:id="2066" w:name="_Toc465114079"/>
      <w:bookmarkStart w:id="2067" w:name="_Toc465343675"/>
      <w:bookmarkStart w:id="2068" w:name="_Toc465344608"/>
      <w:bookmarkStart w:id="2069" w:name="_Toc465345662"/>
      <w:bookmarkStart w:id="2070" w:name="_Toc465346019"/>
      <w:bookmarkStart w:id="2071" w:name="_Toc465346335"/>
      <w:bookmarkStart w:id="2072" w:name="_Toc465346567"/>
      <w:bookmarkStart w:id="2073" w:name="_Toc465348756"/>
      <w:bookmarkStart w:id="2074" w:name="_Toc465348960"/>
      <w:bookmarkStart w:id="2075" w:name="_Toc465349210"/>
      <w:bookmarkStart w:id="2076" w:name="_Toc465351447"/>
      <w:bookmarkStart w:id="2077" w:name="_Toc465349414"/>
      <w:bookmarkStart w:id="2078" w:name="_Toc465350890"/>
      <w:bookmarkStart w:id="2079" w:name="_Toc465351204"/>
      <w:bookmarkStart w:id="2080" w:name="_Toc465351651"/>
      <w:bookmarkStart w:id="2081" w:name="_Toc465351855"/>
      <w:bookmarkStart w:id="2082" w:name="_Toc465351689"/>
      <w:bookmarkStart w:id="2083" w:name="_Toc465352263"/>
      <w:bookmarkStart w:id="2084" w:name="_Toc465352621"/>
      <w:bookmarkStart w:id="2085" w:name="_Toc465352888"/>
      <w:bookmarkStart w:id="2086" w:name="_Toc465353101"/>
      <w:bookmarkStart w:id="2087" w:name="_Toc465354106"/>
      <w:bookmarkStart w:id="2088" w:name="_Toc465354310"/>
      <w:bookmarkStart w:id="2089" w:name="_Toc465354514"/>
      <w:bookmarkStart w:id="2090" w:name="_Toc465354718"/>
      <w:bookmarkStart w:id="2091" w:name="_Toc465354922"/>
      <w:bookmarkStart w:id="2092" w:name="_Toc465355758"/>
      <w:bookmarkStart w:id="2093" w:name="_Toc465356018"/>
      <w:bookmarkStart w:id="2094" w:name="_Toc465356222"/>
      <w:bookmarkStart w:id="2095" w:name="_Toc465356426"/>
      <w:bookmarkStart w:id="2096" w:name="_Toc465357117"/>
      <w:bookmarkStart w:id="2097" w:name="_Toc465357514"/>
      <w:bookmarkStart w:id="2098" w:name="_Toc465357718"/>
      <w:bookmarkStart w:id="2099" w:name="_Toc465360309"/>
      <w:bookmarkStart w:id="2100" w:name="_Toc465360729"/>
      <w:bookmarkStart w:id="2101" w:name="_Toc465360933"/>
      <w:bookmarkStart w:id="2102" w:name="_Toc465361137"/>
      <w:bookmarkStart w:id="2103" w:name="_Toc465361341"/>
      <w:bookmarkStart w:id="2104" w:name="_Toc465361545"/>
      <w:bookmarkStart w:id="2105" w:name="_Toc465362068"/>
      <w:bookmarkStart w:id="2106" w:name="_Toc465362865"/>
      <w:bookmarkStart w:id="2107" w:name="_Toc465363069"/>
      <w:bookmarkStart w:id="2108" w:name="_Toc465363781"/>
      <w:bookmarkStart w:id="2109" w:name="_Toc465364140"/>
      <w:bookmarkStart w:id="2110" w:name="_Toc465370016"/>
      <w:bookmarkStart w:id="2111" w:name="_Toc465370895"/>
      <w:bookmarkStart w:id="2112" w:name="_Toc464656414"/>
      <w:bookmarkStart w:id="2113" w:name="_Toc464658492"/>
      <w:bookmarkStart w:id="2114" w:name="_Toc464658993"/>
      <w:bookmarkStart w:id="2115" w:name="_Toc464664235"/>
      <w:bookmarkStart w:id="2116" w:name="_Toc464665078"/>
      <w:bookmarkStart w:id="2117" w:name="_Toc464667810"/>
      <w:bookmarkStart w:id="2118" w:name="_Toc464735350"/>
      <w:bookmarkStart w:id="2119" w:name="_Toc464735472"/>
      <w:bookmarkStart w:id="2120" w:name="_Toc464735594"/>
      <w:bookmarkStart w:id="2121" w:name="_Toc464735716"/>
      <w:bookmarkStart w:id="2122" w:name="_Toc464735838"/>
      <w:bookmarkStart w:id="2123" w:name="_Toc464735960"/>
      <w:bookmarkStart w:id="2124" w:name="_Toc464736082"/>
      <w:bookmarkStart w:id="2125" w:name="_Toc464736204"/>
      <w:bookmarkStart w:id="2126" w:name="_Toc464736326"/>
      <w:bookmarkStart w:id="2127" w:name="_Toc464736448"/>
      <w:bookmarkStart w:id="2128" w:name="_Toc464736570"/>
      <w:bookmarkStart w:id="2129" w:name="_Toc464736692"/>
      <w:bookmarkStart w:id="2130" w:name="_Toc464736814"/>
      <w:bookmarkStart w:id="2131" w:name="_Toc464736936"/>
      <w:bookmarkStart w:id="2132" w:name="_Toc464737058"/>
      <w:bookmarkStart w:id="2133" w:name="_Toc464737206"/>
      <w:bookmarkStart w:id="2134" w:name="_Toc464737409"/>
      <w:bookmarkStart w:id="2135" w:name="_Toc464737531"/>
      <w:bookmarkStart w:id="2136" w:name="_Toc464737672"/>
      <w:bookmarkStart w:id="2137" w:name="_Toc464737890"/>
      <w:bookmarkStart w:id="2138" w:name="_Toc464738012"/>
      <w:bookmarkStart w:id="2139" w:name="_Toc464738134"/>
      <w:bookmarkStart w:id="2140" w:name="_Toc464738256"/>
      <w:bookmarkStart w:id="2141" w:name="_Toc464738378"/>
      <w:bookmarkStart w:id="2142" w:name="_Toc464738274"/>
      <w:bookmarkStart w:id="2143" w:name="_Toc464740694"/>
      <w:bookmarkStart w:id="2144" w:name="_Toc464738571"/>
      <w:bookmarkStart w:id="2145" w:name="_Toc464738966"/>
      <w:bookmarkStart w:id="2146" w:name="_Toc464739172"/>
      <w:bookmarkStart w:id="2147" w:name="_Toc464739736"/>
      <w:bookmarkStart w:id="2148" w:name="_Toc464740590"/>
      <w:bookmarkStart w:id="2149" w:name="_Toc464741697"/>
      <w:bookmarkStart w:id="2150" w:name="_Toc464742701"/>
      <w:bookmarkStart w:id="2151" w:name="_Toc464742893"/>
      <w:bookmarkStart w:id="2152" w:name="_Toc464743025"/>
      <w:bookmarkStart w:id="2153" w:name="_Toc464743232"/>
      <w:bookmarkStart w:id="2154" w:name="_Toc464743366"/>
      <w:bookmarkStart w:id="2155" w:name="_Toc464743489"/>
      <w:bookmarkStart w:id="2156" w:name="_Toc464743612"/>
      <w:bookmarkStart w:id="2157" w:name="_Toc464743747"/>
      <w:bookmarkStart w:id="2158" w:name="_Toc464743870"/>
      <w:bookmarkStart w:id="2159" w:name="_Toc464744950"/>
      <w:bookmarkStart w:id="2160" w:name="_Toc464745116"/>
      <w:bookmarkStart w:id="2161" w:name="_Toc464745312"/>
      <w:bookmarkStart w:id="2162" w:name="_Toc464752232"/>
      <w:bookmarkStart w:id="2163" w:name="_Toc464753520"/>
      <w:bookmarkStart w:id="2164" w:name="_Toc464753692"/>
      <w:bookmarkStart w:id="2165" w:name="_Toc465114080"/>
      <w:bookmarkStart w:id="2166" w:name="_Toc465343676"/>
      <w:bookmarkStart w:id="2167" w:name="_Toc465344609"/>
      <w:bookmarkStart w:id="2168" w:name="_Toc465345663"/>
      <w:bookmarkStart w:id="2169" w:name="_Toc465346020"/>
      <w:bookmarkStart w:id="2170" w:name="_Toc465346336"/>
      <w:bookmarkStart w:id="2171" w:name="_Toc465346568"/>
      <w:bookmarkStart w:id="2172" w:name="_Toc465348757"/>
      <w:bookmarkStart w:id="2173" w:name="_Toc465348961"/>
      <w:bookmarkStart w:id="2174" w:name="_Toc465349211"/>
      <w:bookmarkStart w:id="2175" w:name="_Toc465351448"/>
      <w:bookmarkStart w:id="2176" w:name="_Toc465349415"/>
      <w:bookmarkStart w:id="2177" w:name="_Toc465350891"/>
      <w:bookmarkStart w:id="2178" w:name="_Toc465351205"/>
      <w:bookmarkStart w:id="2179" w:name="_Toc465351652"/>
      <w:bookmarkStart w:id="2180" w:name="_Toc465351856"/>
      <w:bookmarkStart w:id="2181" w:name="_Toc465351696"/>
      <w:bookmarkStart w:id="2182" w:name="_Toc465352264"/>
      <w:bookmarkStart w:id="2183" w:name="_Toc465352622"/>
      <w:bookmarkStart w:id="2184" w:name="_Toc465352889"/>
      <w:bookmarkStart w:id="2185" w:name="_Toc465353102"/>
      <w:bookmarkStart w:id="2186" w:name="_Toc465354107"/>
      <w:bookmarkStart w:id="2187" w:name="_Toc465354311"/>
      <w:bookmarkStart w:id="2188" w:name="_Toc465354515"/>
      <w:bookmarkStart w:id="2189" w:name="_Toc465354719"/>
      <w:bookmarkStart w:id="2190" w:name="_Toc465354923"/>
      <w:bookmarkStart w:id="2191" w:name="_Toc465355759"/>
      <w:bookmarkStart w:id="2192" w:name="_Toc465356019"/>
      <w:bookmarkStart w:id="2193" w:name="_Toc465356223"/>
      <w:bookmarkStart w:id="2194" w:name="_Toc465356427"/>
      <w:bookmarkStart w:id="2195" w:name="_Toc465357118"/>
      <w:bookmarkStart w:id="2196" w:name="_Toc465357515"/>
      <w:bookmarkStart w:id="2197" w:name="_Toc465357719"/>
      <w:bookmarkStart w:id="2198" w:name="_Toc465360310"/>
      <w:bookmarkStart w:id="2199" w:name="_Toc465360730"/>
      <w:bookmarkStart w:id="2200" w:name="_Toc465360934"/>
      <w:bookmarkStart w:id="2201" w:name="_Toc465361138"/>
      <w:bookmarkStart w:id="2202" w:name="_Toc465361342"/>
      <w:bookmarkStart w:id="2203" w:name="_Toc465361546"/>
      <w:bookmarkStart w:id="2204" w:name="_Toc465362069"/>
      <w:bookmarkStart w:id="2205" w:name="_Toc465362866"/>
      <w:bookmarkStart w:id="2206" w:name="_Toc465363070"/>
      <w:bookmarkStart w:id="2207" w:name="_Toc465363782"/>
      <w:bookmarkStart w:id="2208" w:name="_Toc465364141"/>
      <w:bookmarkStart w:id="2209" w:name="_Toc465370017"/>
      <w:bookmarkStart w:id="2210" w:name="_Toc465370896"/>
      <w:bookmarkStart w:id="2211" w:name="_Toc464745117"/>
      <w:bookmarkStart w:id="2212" w:name="_Toc465363783"/>
      <w:bookmarkStart w:id="2213" w:name="_Toc464494241"/>
      <w:bookmarkStart w:id="2214" w:name="_Toc451722973"/>
      <w:bookmarkStart w:id="2215" w:name="_Toc451956117"/>
      <w:bookmarkStart w:id="2216" w:name="_Toc451972527"/>
      <w:bookmarkStart w:id="2217" w:name="_Toc452121603"/>
      <w:bookmarkStart w:id="2218" w:name="_Toc452131071"/>
      <w:bookmarkStart w:id="2219" w:name="_Toc453164916"/>
      <w:bookmarkStart w:id="2220" w:name="_Toc453173791"/>
      <w:bookmarkStart w:id="2221" w:name="_Toc461703306"/>
      <w:bookmarkStart w:id="2222" w:name="_Toc463436965"/>
      <w:bookmarkStart w:id="2223" w:name="_Toc463437058"/>
      <w:bookmarkStart w:id="2224" w:name="_Toc464667343"/>
      <w:bookmarkStart w:id="2225" w:name="_Toc4723564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r w:rsidRPr="00696197">
        <w:lastRenderedPageBreak/>
        <w:t>L</w:t>
      </w:r>
      <w:r w:rsidR="00845A35">
        <w:t>’univers d</w:t>
      </w:r>
      <w:r w:rsidRPr="00DC564F">
        <w:t xml:space="preserve">es </w:t>
      </w:r>
      <w:r w:rsidR="00B2557F" w:rsidRPr="00DC564F">
        <w:t xml:space="preserve">opérateurs </w:t>
      </w:r>
      <w:r w:rsidR="0002283D" w:rsidRPr="00696197">
        <w:t>privés</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r w:rsidR="00845A35">
        <w:t xml:space="preserve"> est segmenté entre opérateurs nationaux et opérateurs alternatifs</w:t>
      </w:r>
      <w:bookmarkEnd w:id="2225"/>
    </w:p>
    <w:p w14:paraId="12258055" w14:textId="77777777" w:rsidR="0002283D" w:rsidRPr="00696197" w:rsidRDefault="00811C30" w:rsidP="00D93141">
      <w:pPr>
        <w:pStyle w:val="Titre4"/>
        <w:spacing w:before="360" w:after="240"/>
      </w:pPr>
      <w:bookmarkStart w:id="2226" w:name="_Toc450901859"/>
      <w:bookmarkStart w:id="2227" w:name="_Toc450662018"/>
      <w:bookmarkStart w:id="2228" w:name="_Toc450665276"/>
      <w:bookmarkStart w:id="2229" w:name="_Toc450843572"/>
      <w:bookmarkStart w:id="2230" w:name="_Toc463436966"/>
      <w:bookmarkStart w:id="2231" w:name="_Toc463437059"/>
      <w:r w:rsidRPr="00696197">
        <w:t xml:space="preserve">Les </w:t>
      </w:r>
      <w:r w:rsidR="000777D7" w:rsidRPr="00696197">
        <w:t>opérateurs</w:t>
      </w:r>
      <w:r w:rsidR="0002283D" w:rsidRPr="00696197">
        <w:t xml:space="preserve"> privés </w:t>
      </w:r>
      <w:r w:rsidR="0002283D" w:rsidRPr="005B30F6">
        <w:t>intervenant</w:t>
      </w:r>
      <w:r w:rsidR="0002283D" w:rsidRPr="00696197">
        <w:t xml:space="preserve"> </w:t>
      </w:r>
      <w:r w:rsidRPr="00696197">
        <w:t>en zone d’initiative publique</w:t>
      </w:r>
      <w:bookmarkEnd w:id="2226"/>
      <w:bookmarkEnd w:id="2227"/>
      <w:bookmarkEnd w:id="2228"/>
      <w:bookmarkEnd w:id="2229"/>
      <w:bookmarkEnd w:id="2230"/>
      <w:bookmarkEnd w:id="2231"/>
    </w:p>
    <w:p w14:paraId="12258056" w14:textId="77777777" w:rsidR="007B2042" w:rsidRDefault="007B2042" w:rsidP="00696197">
      <w:pPr>
        <w:pStyle w:val="Titre5"/>
      </w:pPr>
      <w:r>
        <w:t>Les différents types d’opérateurs</w:t>
      </w:r>
    </w:p>
    <w:p w14:paraId="12258057" w14:textId="77777777" w:rsidR="0002283D" w:rsidRPr="00696197" w:rsidRDefault="007B2042" w:rsidP="00192F34">
      <w:r>
        <w:t>Deux</w:t>
      </w:r>
      <w:r w:rsidR="0002283D" w:rsidRPr="00696197">
        <w:t xml:space="preserve"> types d’opérateurs </w:t>
      </w:r>
      <w:r w:rsidR="00F8575F" w:rsidRPr="00696197">
        <w:t xml:space="preserve">privés interviennent </w:t>
      </w:r>
      <w:r w:rsidR="00DC564F" w:rsidRPr="00696197">
        <w:t>en zone d’initiative publique.</w:t>
      </w:r>
    </w:p>
    <w:p w14:paraId="12258058" w14:textId="77777777" w:rsidR="00192F34" w:rsidRPr="00A629F2" w:rsidRDefault="00192F34" w:rsidP="00192F34">
      <w:r w:rsidRPr="00D56E06">
        <w:t>Le</w:t>
      </w:r>
      <w:r w:rsidR="00D56E06" w:rsidRPr="00696197">
        <w:t>s</w:t>
      </w:r>
      <w:r w:rsidRPr="00D56E06">
        <w:t xml:space="preserve"> premier</w:t>
      </w:r>
      <w:r w:rsidR="00D56E06" w:rsidRPr="00696197">
        <w:t>s</w:t>
      </w:r>
      <w:r w:rsidRPr="00D56E06">
        <w:t xml:space="preserve"> </w:t>
      </w:r>
      <w:r w:rsidR="00D528ED" w:rsidRPr="00696197">
        <w:t>d’</w:t>
      </w:r>
      <w:r w:rsidR="00D56E06" w:rsidRPr="00696197">
        <w:t>entre eux</w:t>
      </w:r>
      <w:r w:rsidR="00D528ED" w:rsidRPr="00696197">
        <w:t xml:space="preserve"> </w:t>
      </w:r>
      <w:r w:rsidR="00D56E06" w:rsidRPr="00696197">
        <w:t>sont les</w:t>
      </w:r>
      <w:r w:rsidRPr="00D56E06">
        <w:t xml:space="preserve"> </w:t>
      </w:r>
      <w:r w:rsidR="00F8575F" w:rsidRPr="00F8575F">
        <w:t>d</w:t>
      </w:r>
      <w:r w:rsidR="00A629F2">
        <w:t>élégataires des collectivités ou</w:t>
      </w:r>
      <w:r w:rsidR="00F8575F" w:rsidRPr="00F8575F">
        <w:t xml:space="preserve"> de leurs groupements</w:t>
      </w:r>
      <w:r w:rsidR="00D51F3E">
        <w:t xml:space="preserve"> chargés de l’exploitation des réseaux et de l</w:t>
      </w:r>
      <w:r w:rsidR="00A629F2">
        <w:t>a commercialisation</w:t>
      </w:r>
      <w:r w:rsidR="007727D5" w:rsidRPr="007727D5">
        <w:t xml:space="preserve"> </w:t>
      </w:r>
      <w:r w:rsidR="00D528ED">
        <w:t>d</w:t>
      </w:r>
      <w:r w:rsidR="00A629F2">
        <w:t xml:space="preserve">es offres </w:t>
      </w:r>
      <w:r w:rsidR="007727D5" w:rsidRPr="007727D5">
        <w:t>à l’</w:t>
      </w:r>
      <w:r w:rsidR="007D55E7">
        <w:t>intention d’autres opérateurs (</w:t>
      </w:r>
      <w:r w:rsidR="00F061EE">
        <w:t xml:space="preserve">les </w:t>
      </w:r>
      <w:r w:rsidR="007727D5" w:rsidRPr="007727D5">
        <w:t xml:space="preserve">opérateurs </w:t>
      </w:r>
      <w:r w:rsidR="00F061EE">
        <w:t>dits « commerciaux », « </w:t>
      </w:r>
      <w:r w:rsidR="007727D5" w:rsidRPr="007727D5">
        <w:t>de détai</w:t>
      </w:r>
      <w:r w:rsidR="009E0B30">
        <w:t>l</w:t>
      </w:r>
      <w:r w:rsidR="00F061EE">
        <w:t> »</w:t>
      </w:r>
      <w:r w:rsidR="009E0B30">
        <w:t xml:space="preserve">, </w:t>
      </w:r>
      <w:r w:rsidR="00F061EE">
        <w:t>« </w:t>
      </w:r>
      <w:r w:rsidR="009E0B30">
        <w:t>de proximité</w:t>
      </w:r>
      <w:r w:rsidR="00F061EE">
        <w:t> »</w:t>
      </w:r>
      <w:r w:rsidR="009E0B30">
        <w:t xml:space="preserve"> ou </w:t>
      </w:r>
      <w:r w:rsidR="007D55E7">
        <w:t xml:space="preserve">encore </w:t>
      </w:r>
      <w:r w:rsidR="00F061EE">
        <w:t>« </w:t>
      </w:r>
      <w:r w:rsidR="009E0B30">
        <w:t>alternatifs</w:t>
      </w:r>
      <w:r w:rsidR="00F061EE">
        <w:t> </w:t>
      </w:r>
      <w:r w:rsidR="00F061EE" w:rsidRPr="00D56E06">
        <w:t>»</w:t>
      </w:r>
      <w:r w:rsidR="009E0B30" w:rsidRPr="00D56E06">
        <w:t>)</w:t>
      </w:r>
      <w:r w:rsidR="00D56E06" w:rsidRPr="00D56E06">
        <w:t>. Ils</w:t>
      </w:r>
      <w:r w:rsidR="00D56E06" w:rsidRPr="00696197">
        <w:t xml:space="preserve"> ne disposent pas d’activité de détail et sont de purs opérateurs de gros</w:t>
      </w:r>
      <w:r w:rsidR="00D56E06" w:rsidRPr="00696197">
        <w:rPr>
          <w:vertAlign w:val="superscript"/>
        </w:rPr>
        <w:footnoteReference w:id="60"/>
      </w:r>
      <w:r w:rsidR="00D56E06" w:rsidRPr="00696197">
        <w:t>.</w:t>
      </w:r>
    </w:p>
    <w:p w14:paraId="12258059" w14:textId="3F9336C8" w:rsidR="00977490" w:rsidRDefault="007D55E7" w:rsidP="00192F34">
      <w:r w:rsidRPr="00696197">
        <w:t>Un</w:t>
      </w:r>
      <w:r w:rsidR="00192F34" w:rsidRPr="00D56E06">
        <w:t xml:space="preserve"> second </w:t>
      </w:r>
      <w:r w:rsidR="00892243" w:rsidRPr="00696197">
        <w:t xml:space="preserve">type d’acteurs </w:t>
      </w:r>
      <w:r w:rsidR="00CF07F5">
        <w:t>regroupe</w:t>
      </w:r>
      <w:r w:rsidR="00192F34" w:rsidRPr="00D56E06">
        <w:t xml:space="preserve"> les opérateurs dits </w:t>
      </w:r>
      <w:r w:rsidR="0058393C" w:rsidRPr="00696197">
        <w:t xml:space="preserve">opérateurs </w:t>
      </w:r>
      <w:r w:rsidR="00910ACD">
        <w:t>« </w:t>
      </w:r>
      <w:r w:rsidR="00192F34" w:rsidRPr="00D56E06">
        <w:t>intégrés</w:t>
      </w:r>
      <w:r w:rsidR="00910ACD">
        <w:t> »</w:t>
      </w:r>
      <w:r w:rsidR="00680E3C" w:rsidRPr="00696197">
        <w:t xml:space="preserve">, </w:t>
      </w:r>
      <w:r w:rsidR="00910ACD">
        <w:t>« </w:t>
      </w:r>
      <w:r w:rsidR="00192F34" w:rsidRPr="00D56E06">
        <w:t>vertica</w:t>
      </w:r>
      <w:r w:rsidRPr="00696197">
        <w:t>lement intégrés</w:t>
      </w:r>
      <w:r w:rsidR="00910ACD">
        <w:t> »</w:t>
      </w:r>
      <w:r w:rsidR="00680E3C" w:rsidRPr="00696197">
        <w:t xml:space="preserve">, </w:t>
      </w:r>
      <w:r w:rsidR="00F061EE" w:rsidRPr="00696197">
        <w:t xml:space="preserve">ou </w:t>
      </w:r>
      <w:r w:rsidR="00910ACD">
        <w:t>« </w:t>
      </w:r>
      <w:r w:rsidR="00680E3C" w:rsidRPr="00696197">
        <w:t>nationaux</w:t>
      </w:r>
      <w:r w:rsidR="00910ACD">
        <w:t> »</w:t>
      </w:r>
      <w:r w:rsidR="00D56E06" w:rsidRPr="00696197">
        <w:t xml:space="preserve">, </w:t>
      </w:r>
      <w:r w:rsidR="00680E3C" w:rsidRPr="00696197">
        <w:t xml:space="preserve">désignés aussi </w:t>
      </w:r>
      <w:r w:rsidR="00892243" w:rsidRPr="00696197">
        <w:t>sous les termes d’</w:t>
      </w:r>
      <w:r w:rsidR="00910ACD">
        <w:t>« </w:t>
      </w:r>
      <w:r w:rsidR="00892243" w:rsidRPr="00696197">
        <w:t>opérateurs commerciaux d’envergure natio</w:t>
      </w:r>
      <w:r w:rsidRPr="00696197">
        <w:t>nale (OC</w:t>
      </w:r>
      <w:r w:rsidR="00892243" w:rsidRPr="00696197">
        <w:t>E</w:t>
      </w:r>
      <w:r w:rsidRPr="00696197">
        <w:t>N</w:t>
      </w:r>
      <w:r w:rsidR="00892243" w:rsidRPr="00696197">
        <w:t>)</w:t>
      </w:r>
      <w:r w:rsidR="00910ACD">
        <w:t> »</w:t>
      </w:r>
      <w:r w:rsidR="00892243" w:rsidRPr="00696197">
        <w:t xml:space="preserve"> que sont</w:t>
      </w:r>
      <w:r w:rsidR="00192F34" w:rsidRPr="00D56E06">
        <w:t xml:space="preserve"> Orange</w:t>
      </w:r>
      <w:r w:rsidR="00EF7F50" w:rsidRPr="00696197">
        <w:t xml:space="preserve">, </w:t>
      </w:r>
      <w:r w:rsidR="00192F34" w:rsidRPr="00D56E06">
        <w:t>SFR</w:t>
      </w:r>
      <w:r w:rsidR="00EF7F50" w:rsidRPr="00696197">
        <w:t>, Free, Bouygues Teleco</w:t>
      </w:r>
      <w:r w:rsidR="001E2067">
        <w:t>m.</w:t>
      </w:r>
      <w:r w:rsidR="00192F34" w:rsidRPr="00D56E06">
        <w:t xml:space="preserve"> </w:t>
      </w:r>
      <w:r w:rsidR="00D56E06" w:rsidRPr="00696197">
        <w:t>L</w:t>
      </w:r>
      <w:r w:rsidR="00192F34" w:rsidRPr="00D56E06">
        <w:t xml:space="preserve">a construction du réseau </w:t>
      </w:r>
      <w:r w:rsidR="00D56E06" w:rsidRPr="00696197">
        <w:t xml:space="preserve">d’initiative publique </w:t>
      </w:r>
      <w:r w:rsidR="00192F34" w:rsidRPr="00D56E06">
        <w:t xml:space="preserve">a </w:t>
      </w:r>
      <w:r w:rsidR="00EF7F50" w:rsidRPr="00696197">
        <w:t xml:space="preserve">pu </w:t>
      </w:r>
      <w:r w:rsidR="00D56E06" w:rsidRPr="00696197">
        <w:t xml:space="preserve">leur </w:t>
      </w:r>
      <w:r w:rsidR="00EF7F50" w:rsidRPr="00696197">
        <w:t>être</w:t>
      </w:r>
      <w:r w:rsidR="00192F34" w:rsidRPr="00D56E06">
        <w:t xml:space="preserve"> déléguée </w:t>
      </w:r>
      <w:r w:rsidR="002905C1">
        <w:t xml:space="preserve">grâce </w:t>
      </w:r>
      <w:r w:rsidRPr="00696197">
        <w:t xml:space="preserve">à un </w:t>
      </w:r>
      <w:r w:rsidR="00192F34" w:rsidRPr="00D56E06">
        <w:t>marché de travaux</w:t>
      </w:r>
      <w:r w:rsidRPr="00696197">
        <w:t xml:space="preserve"> ou u</w:t>
      </w:r>
      <w:r w:rsidR="00680E3C" w:rsidRPr="00696197">
        <w:t>ne concession de service public</w:t>
      </w:r>
      <w:r w:rsidRPr="00696197">
        <w:t xml:space="preserve">. </w:t>
      </w:r>
      <w:r w:rsidR="00477241" w:rsidRPr="00696197">
        <w:t>P</w:t>
      </w:r>
      <w:r w:rsidRPr="00696197">
        <w:t>résents</w:t>
      </w:r>
      <w:r w:rsidR="00F061EE" w:rsidRPr="00696197">
        <w:t xml:space="preserve"> sur l’ensemble du territoire</w:t>
      </w:r>
      <w:r w:rsidRPr="00696197">
        <w:t xml:space="preserve">, </w:t>
      </w:r>
      <w:r w:rsidR="00477241" w:rsidRPr="00696197">
        <w:t xml:space="preserve">ils </w:t>
      </w:r>
      <w:r w:rsidR="00192F34" w:rsidRPr="00477241">
        <w:t xml:space="preserve">commercialisent </w:t>
      </w:r>
      <w:r w:rsidR="0058393C" w:rsidRPr="00696197">
        <w:t xml:space="preserve">non seulement </w:t>
      </w:r>
      <w:r w:rsidR="00192F34" w:rsidRPr="00477241">
        <w:t>leurs offres auprès d</w:t>
      </w:r>
      <w:r w:rsidRPr="00696197">
        <w:t>’autres opérateurs</w:t>
      </w:r>
      <w:r w:rsidR="00EF7F50" w:rsidRPr="00696197">
        <w:t xml:space="preserve"> de détail</w:t>
      </w:r>
      <w:r w:rsidRPr="00696197">
        <w:t xml:space="preserve"> </w:t>
      </w:r>
      <w:r w:rsidR="00192F34" w:rsidRPr="00477241">
        <w:t xml:space="preserve">en qualité d’opérateurs de gros </w:t>
      </w:r>
      <w:r w:rsidR="00F061EE" w:rsidRPr="00696197">
        <w:t xml:space="preserve">comme décrit </w:t>
      </w:r>
      <w:r w:rsidR="00477241" w:rsidRPr="00696197">
        <w:t>ci-dessus</w:t>
      </w:r>
      <w:r w:rsidR="005B57E4">
        <w:t>,</w:t>
      </w:r>
      <w:r w:rsidR="00F061EE" w:rsidRPr="00696197">
        <w:t xml:space="preserve"> </w:t>
      </w:r>
      <w:r w:rsidR="0058393C" w:rsidRPr="00696197">
        <w:t xml:space="preserve">mais aussi </w:t>
      </w:r>
      <w:r w:rsidR="00B65A64" w:rsidRPr="00696197">
        <w:t xml:space="preserve">directement </w:t>
      </w:r>
      <w:r w:rsidR="00477241" w:rsidRPr="00696197">
        <w:t>au</w:t>
      </w:r>
      <w:r w:rsidR="00CF07F5">
        <w:t>près des</w:t>
      </w:r>
      <w:r w:rsidR="00EF7F50" w:rsidRPr="00696197">
        <w:t xml:space="preserve"> clients finals</w:t>
      </w:r>
      <w:r w:rsidR="00192F34" w:rsidRPr="00477241">
        <w:t>.</w:t>
      </w:r>
    </w:p>
    <w:p w14:paraId="1225805A" w14:textId="77777777" w:rsidR="007B2042" w:rsidRDefault="007B2042" w:rsidP="00696197">
      <w:pPr>
        <w:pStyle w:val="Titre5"/>
      </w:pPr>
      <w:r>
        <w:t>Les offres sur le marché de détail</w:t>
      </w:r>
    </w:p>
    <w:p w14:paraId="1225805B" w14:textId="77777777" w:rsidR="00192F34" w:rsidRDefault="00F92782" w:rsidP="00192F34">
      <w:r w:rsidRPr="00696197">
        <w:t xml:space="preserve">Sur le marché </w:t>
      </w:r>
      <w:r w:rsidR="00192F34" w:rsidRPr="00F92782">
        <w:t xml:space="preserve">de détail </w:t>
      </w:r>
      <w:r w:rsidRPr="00696197">
        <w:t xml:space="preserve">les </w:t>
      </w:r>
      <w:r w:rsidRPr="00F92782">
        <w:t xml:space="preserve">opérateurs </w:t>
      </w:r>
      <w:r w:rsidR="00192F34" w:rsidRPr="00F92782">
        <w:t>alternatifs</w:t>
      </w:r>
      <w:r w:rsidR="00AA5787">
        <w:t xml:space="preserve"> aux opérateurs nationaux</w:t>
      </w:r>
      <w:r w:rsidR="009B1B65" w:rsidRPr="00696197">
        <w:rPr>
          <w:rStyle w:val="Appelnotedebasdep"/>
        </w:rPr>
        <w:footnoteReference w:id="61"/>
      </w:r>
      <w:r w:rsidR="00192F34" w:rsidRPr="00F92782">
        <w:t xml:space="preserve"> forment « l’écosystème » des </w:t>
      </w:r>
      <w:r>
        <w:t>réseaux d’initiative publique</w:t>
      </w:r>
      <w:r w:rsidR="00BC1D64">
        <w:t>.</w:t>
      </w:r>
      <w:r w:rsidR="00192F34" w:rsidRPr="00F92782">
        <w:t xml:space="preserve"> </w:t>
      </w:r>
      <w:r w:rsidR="00BC1D64">
        <w:t>Ils</w:t>
      </w:r>
      <w:r w:rsidR="00192F34" w:rsidRPr="00F92782">
        <w:t xml:space="preserve"> bénéficient d’un niveau de notoriété sati</w:t>
      </w:r>
      <w:r w:rsidR="00BC1D64">
        <w:t xml:space="preserve">sfaisant auprès des entreprises </w:t>
      </w:r>
      <w:r w:rsidR="00207BAC" w:rsidRPr="00207BAC">
        <w:t>auxquelles ils apporte</w:t>
      </w:r>
      <w:r w:rsidR="00BC1D64">
        <w:t>nt</w:t>
      </w:r>
      <w:r w:rsidR="00207BAC" w:rsidRPr="00207BAC">
        <w:t xml:space="preserve"> une offre commerciale « de proximité » adaptée tout en maîtrisant leurs propres coûts. Le seuil de rentabilité sur ce segment </w:t>
      </w:r>
      <w:r w:rsidR="00F60F1E">
        <w:t xml:space="preserve">de clientèle </w:t>
      </w:r>
      <w:r w:rsidR="00207BAC" w:rsidRPr="00207BAC">
        <w:t>peut être rapidement atteint</w:t>
      </w:r>
      <w:r w:rsidR="002C09D1">
        <w:t>.</w:t>
      </w:r>
    </w:p>
    <w:p w14:paraId="1225805C" w14:textId="76F670C3" w:rsidR="007B2042" w:rsidRPr="00477241" w:rsidRDefault="00C632C4" w:rsidP="007B2042">
      <w:r>
        <w:lastRenderedPageBreak/>
        <w:t>Or</w:t>
      </w:r>
      <w:r w:rsidR="008D4019">
        <w:t>,</w:t>
      </w:r>
      <w:r>
        <w:t xml:space="preserve"> d</w:t>
      </w:r>
      <w:r w:rsidR="007B2042" w:rsidRPr="00BC5E39">
        <w:t xml:space="preserve">u fait de la concurrence qui prévaut en matière de communications électroniques, les entreprises installées en zone d’initiative publique peuvent être raccordées via des réseaux </w:t>
      </w:r>
      <w:r w:rsidR="00001028">
        <w:t xml:space="preserve">qui leur sont </w:t>
      </w:r>
      <w:r w:rsidR="007B2042" w:rsidRPr="00BC5E39">
        <w:t>dédiés par tout opérateur, et notamment les opérateurs nationaux.</w:t>
      </w:r>
    </w:p>
    <w:p w14:paraId="1225805D" w14:textId="2451CA62" w:rsidR="007B2042" w:rsidRPr="002D3C44" w:rsidRDefault="007B2042" w:rsidP="007B2042">
      <w:r w:rsidRPr="002D3C44">
        <w:t>Ainsi en juin 2015 dans l’</w:t>
      </w:r>
      <w:r w:rsidRPr="00696197">
        <w:rPr>
          <w:b/>
        </w:rPr>
        <w:t>Eure</w:t>
      </w:r>
      <w:r w:rsidRPr="002D3C44">
        <w:t>, où la zone d’initiative privée se limite à 39 communes dans lesquelles la boucle locale optique jusqu’à l’abonné n’est pas encore déployée, Orange déclarait que plus de la moitié des entreprises du département</w:t>
      </w:r>
      <w:r w:rsidR="008D4019">
        <w:t>,</w:t>
      </w:r>
      <w:r w:rsidRPr="002D3C44">
        <w:t xml:space="preserve"> réparties dans </w:t>
      </w:r>
      <w:hyperlink r:id="rId41" w:history="1">
        <w:r w:rsidRPr="002D3C44">
          <w:rPr>
            <w:rStyle w:val="Lienhypertexte"/>
            <w:u w:val="none"/>
          </w:rPr>
          <w:t>72 communes</w:t>
        </w:r>
      </w:hyperlink>
      <w:r w:rsidRPr="002D3C44">
        <w:t>, disposaient déjà d'au moins une offre de détail de r</w:t>
      </w:r>
      <w:r>
        <w:t>accordement optique</w:t>
      </w:r>
      <w:r w:rsidRPr="002D3C44">
        <w:rPr>
          <w:vertAlign w:val="superscript"/>
        </w:rPr>
        <w:footnoteReference w:id="62"/>
      </w:r>
      <w:r w:rsidRPr="002D3C44">
        <w:t>.</w:t>
      </w:r>
    </w:p>
    <w:p w14:paraId="1225805E" w14:textId="383F2A75" w:rsidR="007B2042" w:rsidRPr="00477241" w:rsidRDefault="007B2042" w:rsidP="007B2042">
      <w:r w:rsidRPr="00BC5E39">
        <w:t xml:space="preserve">Ce n’est qu’à partir de </w:t>
      </w:r>
      <w:r w:rsidRPr="002D3C44">
        <w:t>2010 que l’</w:t>
      </w:r>
      <w:r w:rsidR="004C34EC">
        <w:t>Arcep</w:t>
      </w:r>
      <w:r w:rsidRPr="002D3C44">
        <w:t xml:space="preserve"> a entrepris de clarifier les règles applicables aux tarifs des offres d’Orange qui sont désormais soumis à une contrainte de non-éviction (pour sécuriser les investissements des opérateurs alternatifs) et de non-excessivité (pour éviter des prix abusivement élevés).</w:t>
      </w:r>
    </w:p>
    <w:p w14:paraId="1225805F" w14:textId="168F1512" w:rsidR="002C09D1" w:rsidRPr="00F92782" w:rsidRDefault="00A965CD" w:rsidP="007B2042">
      <w:r>
        <w:t xml:space="preserve">Les </w:t>
      </w:r>
      <w:r w:rsidR="00AA5787">
        <w:t xml:space="preserve">opérateurs alternatifs </w:t>
      </w:r>
      <w:r w:rsidR="002C09D1" w:rsidRPr="002C09D1">
        <w:t xml:space="preserve">ne mettent </w:t>
      </w:r>
      <w:r w:rsidR="00112AFA">
        <w:t xml:space="preserve">toutefois </w:t>
      </w:r>
      <w:r w:rsidR="002C09D1" w:rsidRPr="002C09D1">
        <w:t xml:space="preserve">pas en œuvre </w:t>
      </w:r>
      <w:r w:rsidR="00127BCE">
        <w:t>de</w:t>
      </w:r>
      <w:r w:rsidR="002C09D1" w:rsidRPr="002C09D1">
        <w:t xml:space="preserve"> politique commerciale active pour accroître leur clientèle comme le font les </w:t>
      </w:r>
      <w:r w:rsidR="002C09D1">
        <w:t>opérateurs nationaux</w:t>
      </w:r>
      <w:r w:rsidR="002C09D1" w:rsidRPr="002C09D1">
        <w:t xml:space="preserve"> dans les centres urbains. Certains d’entre eux choisissent d’accroître leur rentabilité en attendant d’être intégrés à un concurrent de plus grande taille.</w:t>
      </w:r>
    </w:p>
    <w:p w14:paraId="12258060" w14:textId="0AA7B4DD" w:rsidR="00192F34" w:rsidRPr="00696197" w:rsidRDefault="002C039F" w:rsidP="00696197">
      <w:pPr>
        <w:rPr>
          <w:highlight w:val="cyan"/>
        </w:rPr>
      </w:pPr>
      <w:r w:rsidRPr="002C039F">
        <w:t>La commercialisation des réseaux d’initiative publique auprès de la clientèle de particuliers est ainsi triplement pénalisée : par des opérateurs nationaux qui privilégient leurs propres réseaux et leur clientèle, par des opérateurs alternatifs</w:t>
      </w:r>
      <w:r w:rsidR="00A965CD">
        <w:t>,</w:t>
      </w:r>
      <w:r w:rsidRPr="002C039F">
        <w:t xml:space="preserve"> qui n’ont pas la taille critique pour s’adresser à un marché de masse, et par des collectivités qui n’interviennent que sur le marché de gros.</w:t>
      </w:r>
    </w:p>
    <w:p w14:paraId="12258061" w14:textId="738FD57E" w:rsidR="00C41CC9" w:rsidRPr="00BC5E39" w:rsidRDefault="00137669" w:rsidP="001B4743">
      <w:pPr>
        <w:pStyle w:val="Titre4"/>
        <w:spacing w:before="360" w:after="240"/>
      </w:pPr>
      <w:bookmarkStart w:id="2232" w:name="_Toc463436967"/>
      <w:bookmarkStart w:id="2233" w:name="_Toc463437060"/>
      <w:r>
        <w:t xml:space="preserve">Un </w:t>
      </w:r>
      <w:r w:rsidR="00C41CC9" w:rsidRPr="00BC5E39">
        <w:t>opérateur historique</w:t>
      </w:r>
      <w:bookmarkEnd w:id="2232"/>
      <w:bookmarkEnd w:id="2233"/>
      <w:r>
        <w:t xml:space="preserve"> en situation de quasi-monopole</w:t>
      </w:r>
    </w:p>
    <w:p w14:paraId="12258062" w14:textId="77777777" w:rsidR="00C41CC9" w:rsidRPr="00BC5E39" w:rsidRDefault="00C41CC9" w:rsidP="00C41CC9">
      <w:pPr>
        <w:spacing w:after="0"/>
      </w:pPr>
      <w:r w:rsidRPr="00BC5E39">
        <w:t>L’opérateur historique, Orange</w:t>
      </w:r>
      <w:r w:rsidR="00C61C24" w:rsidRPr="00696197">
        <w:t>, anciennement France Telecom</w:t>
      </w:r>
      <w:r w:rsidRPr="00BC5E39">
        <w:t xml:space="preserve">, possède et exploite un réseau </w:t>
      </w:r>
      <w:r w:rsidR="00C97E51" w:rsidRPr="00696197">
        <w:t>de boucle locale</w:t>
      </w:r>
      <w:r w:rsidRPr="00BC5E39">
        <w:t xml:space="preserve"> cuivre en situation de quasi-monopole, et </w:t>
      </w:r>
      <w:r w:rsidR="00C61C24" w:rsidRPr="00696197">
        <w:t>constitue</w:t>
      </w:r>
      <w:r w:rsidR="00C97E51" w:rsidRPr="00696197">
        <w:t xml:space="preserve"> </w:t>
      </w:r>
      <w:r w:rsidR="00C97E51" w:rsidRPr="00F05708">
        <w:t xml:space="preserve">le premier investisseur dans les réseaux </w:t>
      </w:r>
      <w:r w:rsidR="00BC5E39" w:rsidRPr="00BC5E39">
        <w:t>de fibre optique jusqu’à l’abonné</w:t>
      </w:r>
      <w:r w:rsidR="00BC5E39" w:rsidRPr="00696197">
        <w:t>.</w:t>
      </w:r>
    </w:p>
    <w:p w14:paraId="12258063" w14:textId="77777777" w:rsidR="00C41CC9" w:rsidRPr="00226F55" w:rsidRDefault="00C41CC9" w:rsidP="001B4743">
      <w:pPr>
        <w:pStyle w:val="Titre5"/>
        <w:spacing w:before="360" w:after="240"/>
      </w:pPr>
      <w:bookmarkStart w:id="2234" w:name="_Toc463436968"/>
      <w:r w:rsidRPr="00226F55">
        <w:lastRenderedPageBreak/>
        <w:t>Le réseau d</w:t>
      </w:r>
      <w:r w:rsidR="00C97E51" w:rsidRPr="00696197">
        <w:t xml:space="preserve">e boucle locale </w:t>
      </w:r>
      <w:r w:rsidR="00226F55" w:rsidRPr="00696197">
        <w:t xml:space="preserve">de </w:t>
      </w:r>
      <w:r w:rsidRPr="00226F55">
        <w:t>cuivre</w:t>
      </w:r>
      <w:bookmarkEnd w:id="2234"/>
    </w:p>
    <w:p w14:paraId="12258064" w14:textId="59931ADD" w:rsidR="00C41CC9" w:rsidRPr="00BC5E39" w:rsidRDefault="00C41CC9" w:rsidP="00C41CC9">
      <w:r w:rsidRPr="00BC5E39">
        <w:t xml:space="preserve">Le </w:t>
      </w:r>
      <w:r w:rsidR="00E65FF0">
        <w:t>réseau en cuivre</w:t>
      </w:r>
      <w:r w:rsidRPr="00BC5E39">
        <w:t xml:space="preserve"> </w:t>
      </w:r>
      <w:r w:rsidR="00A812E1" w:rsidRPr="00696197">
        <w:t xml:space="preserve">d’Orange </w:t>
      </w:r>
      <w:r w:rsidRPr="00BC5E39">
        <w:t>r</w:t>
      </w:r>
      <w:r w:rsidR="00A812E1" w:rsidRPr="00696197">
        <w:t>eprésente</w:t>
      </w:r>
      <w:r w:rsidR="006937EA">
        <w:t xml:space="preserve"> 99,99 %</w:t>
      </w:r>
      <w:r w:rsidRPr="00BC5E39">
        <w:t xml:space="preserve"> des paires de cuivre en France</w:t>
      </w:r>
      <w:r w:rsidRPr="00BC5E39">
        <w:rPr>
          <w:rStyle w:val="Appelnotedebasdep"/>
        </w:rPr>
        <w:footnoteReference w:id="63"/>
      </w:r>
      <w:r w:rsidRPr="00BC5E39">
        <w:t>. Ce réseau</w:t>
      </w:r>
      <w:r w:rsidR="00A965CD">
        <w:t>,</w:t>
      </w:r>
      <w:r w:rsidRPr="00BC5E39">
        <w:t xml:space="preserve"> </w:t>
      </w:r>
      <w:r w:rsidR="00A812E1" w:rsidRPr="00A812E1">
        <w:t xml:space="preserve">dont le caractère essentiel a été </w:t>
      </w:r>
      <w:r w:rsidR="00A812E1" w:rsidRPr="00BC5E39">
        <w:t>confirmé</w:t>
      </w:r>
      <w:r w:rsidR="00A812E1" w:rsidRPr="00696197">
        <w:t xml:space="preserve"> par plusieurs arrêts et décision</w:t>
      </w:r>
      <w:r w:rsidR="00BC5E39" w:rsidRPr="00696197">
        <w:t>s</w:t>
      </w:r>
      <w:r w:rsidR="00521D80" w:rsidRPr="00BC6CBC">
        <w:rPr>
          <w:rStyle w:val="Appelnotedebasdep"/>
        </w:rPr>
        <w:footnoteReference w:id="64"/>
      </w:r>
      <w:r w:rsidR="00A812E1" w:rsidRPr="00696197">
        <w:t xml:space="preserve">, </w:t>
      </w:r>
      <w:r w:rsidRPr="00BC5E39">
        <w:t xml:space="preserve">ne peut être dupliqué </w:t>
      </w:r>
      <w:r w:rsidR="00D66524" w:rsidRPr="00696197">
        <w:t xml:space="preserve">à un coût </w:t>
      </w:r>
      <w:r w:rsidR="00911609" w:rsidRPr="00696197">
        <w:t xml:space="preserve">acceptable </w:t>
      </w:r>
      <w:r w:rsidRPr="00BC5E39">
        <w:t xml:space="preserve">par </w:t>
      </w:r>
      <w:r w:rsidR="00D66524" w:rsidRPr="00696197">
        <w:t xml:space="preserve">aucun autre </w:t>
      </w:r>
      <w:r w:rsidRPr="00BC5E39">
        <w:t>opérateur</w:t>
      </w:r>
      <w:r w:rsidR="00A812E1" w:rsidRPr="00696197">
        <w:t xml:space="preserve">. Il </w:t>
      </w:r>
      <w:r w:rsidR="00BC5E39" w:rsidRPr="00696197">
        <w:t xml:space="preserve">représente </w:t>
      </w:r>
      <w:r w:rsidRPr="00BC5E39">
        <w:t>plus de 90</w:t>
      </w:r>
      <w:r w:rsidR="002859AF">
        <w:t> </w:t>
      </w:r>
      <w:r w:rsidR="006937EA">
        <w:t>%</w:t>
      </w:r>
      <w:r w:rsidR="002905C1">
        <w:rPr>
          <w:rStyle w:val="Appelnotedebasdep"/>
        </w:rPr>
        <w:footnoteReference w:id="65"/>
      </w:r>
      <w:r w:rsidRPr="00BC5E39">
        <w:t xml:space="preserve"> des accès haut débit</w:t>
      </w:r>
      <w:r w:rsidR="00D66524" w:rsidRPr="00696197">
        <w:t xml:space="preserve"> fixe</w:t>
      </w:r>
      <w:r w:rsidRPr="00BC5E39">
        <w:t>, « </w:t>
      </w:r>
      <w:r w:rsidRPr="004F34BF">
        <w:t xml:space="preserve">voire </w:t>
      </w:r>
      <w:r w:rsidR="007C5927" w:rsidRPr="004F34BF">
        <w:t xml:space="preserve">même </w:t>
      </w:r>
      <w:r w:rsidRPr="004F34BF">
        <w:t>des accès très haut débit</w:t>
      </w:r>
      <w:r w:rsidRPr="00BC5E39">
        <w:t> ».</w:t>
      </w:r>
    </w:p>
    <w:p w14:paraId="12258065" w14:textId="77777777" w:rsidR="00C41CC9" w:rsidRPr="00F161F8" w:rsidRDefault="00C41CC9" w:rsidP="00C41CC9">
      <w:r w:rsidRPr="00F161F8">
        <w:t xml:space="preserve">De fait les opérateurs s’appuient sur le réseau de boucle locale de cuivre d’Orange et souscrivent à cet effet </w:t>
      </w:r>
      <w:r w:rsidR="00A71498">
        <w:t>à ses</w:t>
      </w:r>
      <w:r w:rsidR="00A71498" w:rsidRPr="00F161F8">
        <w:t xml:space="preserve"> </w:t>
      </w:r>
      <w:r w:rsidRPr="00F161F8">
        <w:t>offres de gros.</w:t>
      </w:r>
    </w:p>
    <w:p w14:paraId="12258066" w14:textId="77777777" w:rsidR="00C41CC9" w:rsidRPr="00226F55" w:rsidRDefault="00C41CC9" w:rsidP="00C41CC9">
      <w:r w:rsidRPr="00226F55">
        <w:t>Parmi celles-ci, l’offre dite offre PRM</w:t>
      </w:r>
      <w:r w:rsidRPr="00226F55">
        <w:rPr>
          <w:rStyle w:val="Appelnotedebasdep"/>
        </w:rPr>
        <w:footnoteReference w:id="66"/>
      </w:r>
      <w:r w:rsidR="001A03DE" w:rsidRPr="00696197">
        <w:t>, permettant la montée en débit sur</w:t>
      </w:r>
      <w:r w:rsidR="0066689D" w:rsidRPr="00696197">
        <w:t xml:space="preserve"> le</w:t>
      </w:r>
      <w:r w:rsidR="001A03DE" w:rsidRPr="00696197">
        <w:t xml:space="preserve"> </w:t>
      </w:r>
      <w:r w:rsidR="00E65FF0">
        <w:t>réseau en cuivre</w:t>
      </w:r>
      <w:r w:rsidR="001A03DE" w:rsidRPr="00696197">
        <w:t xml:space="preserve"> d’Orange,</w:t>
      </w:r>
      <w:r w:rsidRPr="00226F55">
        <w:t xml:space="preserve"> pose </w:t>
      </w:r>
      <w:r w:rsidR="00DB70B6" w:rsidRPr="00696197">
        <w:t>la</w:t>
      </w:r>
      <w:r w:rsidR="00DB70B6" w:rsidRPr="00F05708">
        <w:t xml:space="preserve"> </w:t>
      </w:r>
      <w:r w:rsidRPr="00226F55">
        <w:t xml:space="preserve">question </w:t>
      </w:r>
      <w:r w:rsidR="00DB70B6" w:rsidRPr="00696197">
        <w:t>de s</w:t>
      </w:r>
      <w:r w:rsidR="00DB70B6" w:rsidRPr="00F05708">
        <w:t>a</w:t>
      </w:r>
      <w:r w:rsidR="00DB70B6" w:rsidRPr="00226F55">
        <w:t xml:space="preserve"> </w:t>
      </w:r>
      <w:r w:rsidRPr="00226F55">
        <w:t xml:space="preserve">compatibilité avec le </w:t>
      </w:r>
      <w:r w:rsidR="00DB70B6" w:rsidRPr="00F05708">
        <w:t>régi</w:t>
      </w:r>
      <w:r w:rsidR="00DB70B6" w:rsidRPr="00226F55">
        <w:t xml:space="preserve">me </w:t>
      </w:r>
      <w:r w:rsidR="00DB70B6" w:rsidRPr="00696197">
        <w:t>des</w:t>
      </w:r>
      <w:r w:rsidRPr="00226F55">
        <w:t xml:space="preserve"> aides d’État</w:t>
      </w:r>
      <w:r w:rsidR="00DB70B6" w:rsidRPr="00696197">
        <w:t>.</w:t>
      </w:r>
      <w:r w:rsidRPr="00226F55">
        <w:t xml:space="preserve"> </w:t>
      </w:r>
      <w:r w:rsidR="00226F55" w:rsidRPr="00696197">
        <w:t>Lorsque les collectivités territoriales souscrivent à cette offre pour leurs réseaux d’initiative publique,</w:t>
      </w:r>
      <w:r w:rsidR="00226F55" w:rsidRPr="00F05708">
        <w:t xml:space="preserve"> </w:t>
      </w:r>
      <w:r w:rsidR="00226F55" w:rsidRPr="00696197">
        <w:t>l’offre PRM pourrait</w:t>
      </w:r>
      <w:r w:rsidR="00DB70B6" w:rsidRPr="00696197">
        <w:t xml:space="preserve"> être</w:t>
      </w:r>
      <w:r w:rsidR="001A03DE" w:rsidRPr="00696197">
        <w:t xml:space="preserve"> </w:t>
      </w:r>
      <w:r w:rsidR="00226F55" w:rsidRPr="00696197">
        <w:t>analysée comme une aide publique à</w:t>
      </w:r>
      <w:r w:rsidR="001A03DE" w:rsidRPr="00696197">
        <w:t xml:space="preserve"> </w:t>
      </w:r>
      <w:r w:rsidR="00226F55" w:rsidRPr="00696197">
        <w:t xml:space="preserve">la </w:t>
      </w:r>
      <w:r w:rsidRPr="00226F55">
        <w:t>modernisation de la boucle locale</w:t>
      </w:r>
      <w:r w:rsidRPr="00226F55">
        <w:rPr>
          <w:rStyle w:val="Appelnotedebasdep"/>
        </w:rPr>
        <w:footnoteReference w:id="67"/>
      </w:r>
      <w:r w:rsidRPr="00226F55">
        <w:t xml:space="preserve"> </w:t>
      </w:r>
      <w:r w:rsidR="00226F55" w:rsidRPr="00696197">
        <w:t xml:space="preserve">de </w:t>
      </w:r>
      <w:r w:rsidR="001A03DE" w:rsidRPr="00696197">
        <w:t>cuivre</w:t>
      </w:r>
      <w:r w:rsidR="007C5927">
        <w:t>.</w:t>
      </w:r>
    </w:p>
    <w:p w14:paraId="12258067" w14:textId="77777777" w:rsidR="00C41CC9" w:rsidRPr="00CE7AC4" w:rsidRDefault="00C41CC9" w:rsidP="00D93141">
      <w:pPr>
        <w:pStyle w:val="Titre5"/>
        <w:spacing w:before="360" w:after="240"/>
      </w:pPr>
      <w:bookmarkStart w:id="2235" w:name="_Toc463436969"/>
      <w:r w:rsidRPr="00CE7AC4">
        <w:t>Le</w:t>
      </w:r>
      <w:r w:rsidR="00BF6E69" w:rsidRPr="00696197">
        <w:t xml:space="preserve"> réseau de boucle locale optique jusqu’à l’abonné</w:t>
      </w:r>
      <w:bookmarkEnd w:id="2235"/>
    </w:p>
    <w:p w14:paraId="12258068" w14:textId="0A280A8A" w:rsidR="00C41CC9" w:rsidRPr="00E93651" w:rsidRDefault="00C41CC9" w:rsidP="00C41CC9">
      <w:r w:rsidRPr="00CE7AC4">
        <w:t>L’opérateur historique prévoit dans son nouveau plan stratégique « Essentiels 2020 »</w:t>
      </w:r>
      <w:r w:rsidRPr="00CE7AC4">
        <w:rPr>
          <w:rStyle w:val="Appelnotedebasdep"/>
        </w:rPr>
        <w:footnoteReference w:id="68"/>
      </w:r>
      <w:r w:rsidRPr="00CE7AC4">
        <w:t xml:space="preserve">, une multiplication par trois de ses investissements dans la fibre </w:t>
      </w:r>
      <w:r w:rsidR="00CE7AC4" w:rsidRPr="00696197">
        <w:t xml:space="preserve">optique </w:t>
      </w:r>
      <w:r w:rsidRPr="00CE7AC4">
        <w:t>d’ici à 2020 et une</w:t>
      </w:r>
      <w:r w:rsidR="00E93651">
        <w:t xml:space="preserve"> forte</w:t>
      </w:r>
      <w:r w:rsidRPr="00CE7AC4">
        <w:t xml:space="preserve"> augmentation des logements qu’il peut rendre raccordables en très haut débit : de 3,6 millions </w:t>
      </w:r>
      <w:r w:rsidR="007C5927">
        <w:t xml:space="preserve">à la fin de </w:t>
      </w:r>
      <w:r w:rsidRPr="00CE7AC4">
        <w:t>2014, ils seraient 12 millions en 2018 et 20 millions en 2022. Si les déclarations d’Orange se sont révélées dans le passé très ambitieuses</w:t>
      </w:r>
      <w:r w:rsidRPr="00CE7AC4">
        <w:rPr>
          <w:rStyle w:val="Appelnotedebasdep"/>
        </w:rPr>
        <w:footnoteReference w:id="69"/>
      </w:r>
      <w:r w:rsidRPr="00CE7AC4">
        <w:t>, les résultats 2015 lui donnent cependant une crédibilité plus forte : sur les 5,6 millions de prises</w:t>
      </w:r>
      <w:r w:rsidR="00DF0D81" w:rsidRPr="00696197">
        <w:t xml:space="preserve"> optiques</w:t>
      </w:r>
      <w:r w:rsidRPr="00CE7AC4">
        <w:t xml:space="preserve"> déployées à </w:t>
      </w:r>
      <w:r w:rsidR="007C5927">
        <w:t xml:space="preserve">la </w:t>
      </w:r>
      <w:r w:rsidRPr="00CE7AC4">
        <w:t xml:space="preserve">fin </w:t>
      </w:r>
      <w:r w:rsidR="007C5927">
        <w:t xml:space="preserve">de </w:t>
      </w:r>
      <w:r w:rsidRPr="00CE7AC4">
        <w:t xml:space="preserve">2015, près de </w:t>
      </w:r>
      <w:r w:rsidRPr="00CE7AC4">
        <w:lastRenderedPageBreak/>
        <w:t>4</w:t>
      </w:r>
      <w:r w:rsidR="00B17AA2">
        <w:t> </w:t>
      </w:r>
      <w:r w:rsidRPr="00CE7AC4">
        <w:t>millions l'ont été par ses s</w:t>
      </w:r>
      <w:r w:rsidR="00DF0D81" w:rsidRPr="00696197">
        <w:t>oins</w:t>
      </w:r>
      <w:r w:rsidRPr="00CE7AC4">
        <w:rPr>
          <w:rStyle w:val="Appelnotedebasdep"/>
        </w:rPr>
        <w:footnoteReference w:id="70"/>
      </w:r>
      <w:r w:rsidRPr="00CE7AC4">
        <w:t xml:space="preserve">. </w:t>
      </w:r>
      <w:r w:rsidRPr="00E93651">
        <w:t xml:space="preserve">En outre, sur les réseaux fixes en France, c'est le </w:t>
      </w:r>
      <w:r w:rsidR="00DF0D81" w:rsidRPr="00696197">
        <w:t xml:space="preserve">raccordement en fibre optique jusqu’à l’abonné </w:t>
      </w:r>
      <w:r w:rsidRPr="00E93651">
        <w:t xml:space="preserve">qui assure les recrutements </w:t>
      </w:r>
      <w:r w:rsidR="00A965CD">
        <w:t xml:space="preserve">récents </w:t>
      </w:r>
      <w:r w:rsidRPr="00E93651">
        <w:t>de clients chez Orange.</w:t>
      </w:r>
    </w:p>
    <w:p w14:paraId="12258069" w14:textId="77777777" w:rsidR="009D33FE" w:rsidRDefault="00C41CC9" w:rsidP="001B4743">
      <w:r w:rsidRPr="00394057">
        <w:t xml:space="preserve">Au 30 juin 2016, Orange comptait plus d’un million de clients </w:t>
      </w:r>
      <w:r w:rsidR="00E93651" w:rsidRPr="00696197">
        <w:t>abo</w:t>
      </w:r>
      <w:r w:rsidR="00394057" w:rsidRPr="00696197">
        <w:t>nnés à la fibre de bout en bout</w:t>
      </w:r>
      <w:r w:rsidRPr="00394057">
        <w:rPr>
          <w:rStyle w:val="Appelnotedebasdep"/>
        </w:rPr>
        <w:footnoteReference w:id="71"/>
      </w:r>
      <w:r w:rsidR="00394057" w:rsidRPr="00696197">
        <w:t xml:space="preserve"> </w:t>
      </w:r>
      <w:r w:rsidRPr="00394057">
        <w:t>sur un marché de 1,743 million, ce qui représente une part de marché supérieure aux deux tiers.</w:t>
      </w:r>
      <w:r w:rsidR="002E6E6E" w:rsidRPr="002E6E6E">
        <w:t xml:space="preserve"> La priorité d’Orange est d’investir dans les zones qui sont rentables et de reconquérir la part de marché qu’il a pu perdre au bénéfice des autres opérateurs en proposant la fibre optique de bout en bout dans ces zones. </w:t>
      </w:r>
      <w:r w:rsidR="002E6E6E">
        <w:t>I</w:t>
      </w:r>
      <w:r w:rsidRPr="00394057">
        <w:t xml:space="preserve">l est rarement opérateur de </w:t>
      </w:r>
      <w:r w:rsidR="00394057" w:rsidRPr="00696197">
        <w:t>réseaux d’initiative publique</w:t>
      </w:r>
      <w:r w:rsidRPr="00394057">
        <w:rPr>
          <w:rStyle w:val="Appelnotedebasdep"/>
        </w:rPr>
        <w:footnoteReference w:id="72"/>
      </w:r>
      <w:r w:rsidR="00394057">
        <w:t xml:space="preserve"> </w:t>
      </w:r>
      <w:r w:rsidRPr="00394057">
        <w:t xml:space="preserve">ou client de </w:t>
      </w:r>
      <w:r w:rsidR="00394057" w:rsidRPr="00696197">
        <w:t>ces réseaux</w:t>
      </w:r>
      <w:r w:rsidRPr="00394057">
        <w:t>, zones</w:t>
      </w:r>
      <w:r w:rsidR="002E6E6E">
        <w:t xml:space="preserve"> moins rentables et</w:t>
      </w:r>
      <w:r w:rsidRPr="00394057">
        <w:t xml:space="preserve"> dans lesquelles sa part de marché est naturellement élevée </w:t>
      </w:r>
      <w:r w:rsidR="002E6E6E">
        <w:t xml:space="preserve">et déjà fidélisée </w:t>
      </w:r>
      <w:r w:rsidRPr="00394057">
        <w:t xml:space="preserve">grâce au </w:t>
      </w:r>
      <w:r w:rsidR="00E65FF0">
        <w:t>réseau en cuivre</w:t>
      </w:r>
      <w:r w:rsidRPr="00394057">
        <w:t>.</w:t>
      </w:r>
    </w:p>
    <w:p w14:paraId="1225806A" w14:textId="552462B5" w:rsidR="00557794" w:rsidRPr="00D2087F" w:rsidRDefault="00557794" w:rsidP="001B4743">
      <w:pPr>
        <w:pStyle w:val="CONCLU-RECO-TitreRponse"/>
        <w:pageBreakBefore w:val="0"/>
        <w:spacing w:before="360"/>
        <w:rPr>
          <w:highlight w:val="magenta"/>
        </w:rPr>
      </w:pPr>
      <w:r w:rsidRPr="005D30E3">
        <w:tab/>
        <w:t>CONCLUSION</w:t>
      </w:r>
      <w:r w:rsidRPr="005D30E3">
        <w:tab/>
      </w:r>
    </w:p>
    <w:p w14:paraId="1225806B" w14:textId="3D29100C" w:rsidR="00B42AD4" w:rsidRDefault="00B42AD4" w:rsidP="00B42AD4">
      <w:pPr>
        <w:rPr>
          <w:i/>
        </w:rPr>
      </w:pPr>
      <w:r w:rsidRPr="001476CE">
        <w:rPr>
          <w:i/>
        </w:rPr>
        <w:t xml:space="preserve">Le déploiement des réseaux de communications électroniques se </w:t>
      </w:r>
      <w:r w:rsidRPr="00C20850">
        <w:rPr>
          <w:i/>
        </w:rPr>
        <w:t xml:space="preserve">déroule dans un environnement technologique dynamique. La France a choisi de privilégier </w:t>
      </w:r>
      <w:r w:rsidR="004E18B7" w:rsidRPr="00C20850">
        <w:rPr>
          <w:i/>
        </w:rPr>
        <w:t>la construction de réseaux en</w:t>
      </w:r>
      <w:r w:rsidRPr="00C20850">
        <w:rPr>
          <w:i/>
        </w:rPr>
        <w:t xml:space="preserve"> fibre optique jusqu’à l’abonné à partir de 2011 </w:t>
      </w:r>
      <w:r w:rsidR="004E18B7" w:rsidRPr="00C20850">
        <w:rPr>
          <w:i/>
        </w:rPr>
        <w:t xml:space="preserve">en raison de </w:t>
      </w:r>
      <w:r w:rsidR="00A567EF">
        <w:rPr>
          <w:i/>
        </w:rPr>
        <w:t>leurs</w:t>
      </w:r>
      <w:r w:rsidR="00A567EF" w:rsidRPr="00C20850">
        <w:rPr>
          <w:i/>
        </w:rPr>
        <w:t xml:space="preserve"> </w:t>
      </w:r>
      <w:r w:rsidR="004E18B7" w:rsidRPr="00C20850">
        <w:rPr>
          <w:i/>
        </w:rPr>
        <w:t>performances. D’autr</w:t>
      </w:r>
      <w:r w:rsidRPr="00C20850">
        <w:rPr>
          <w:i/>
        </w:rPr>
        <w:t xml:space="preserve">es solutions </w:t>
      </w:r>
      <w:r w:rsidR="004E18B7" w:rsidRPr="00C20850">
        <w:rPr>
          <w:i/>
        </w:rPr>
        <w:t>existent cependant (montée en débit sur cuivre, utilisation de la 4G en situation fixe, accès satellitaire)</w:t>
      </w:r>
      <w:r w:rsidR="006549B9">
        <w:rPr>
          <w:i/>
        </w:rPr>
        <w:t xml:space="preserve"> ;</w:t>
      </w:r>
      <w:r w:rsidR="00DE0D07" w:rsidRPr="00C20850">
        <w:rPr>
          <w:i/>
        </w:rPr>
        <w:t xml:space="preserve"> elles</w:t>
      </w:r>
      <w:r w:rsidR="004E18B7" w:rsidRPr="00C20850">
        <w:rPr>
          <w:i/>
        </w:rPr>
        <w:t xml:space="preserve"> permettraient d’apporter du haut voire du très haut débit à de nombreux </w:t>
      </w:r>
      <w:r w:rsidR="00DE0D07" w:rsidRPr="00C20850">
        <w:rPr>
          <w:i/>
        </w:rPr>
        <w:t>foyers</w:t>
      </w:r>
      <w:r w:rsidR="00CE6100">
        <w:rPr>
          <w:i/>
        </w:rPr>
        <w:t>,</w:t>
      </w:r>
      <w:r w:rsidR="00DE0D07" w:rsidRPr="00C20850">
        <w:rPr>
          <w:i/>
        </w:rPr>
        <w:t xml:space="preserve"> et</w:t>
      </w:r>
      <w:r w:rsidR="004E18B7" w:rsidRPr="00C20850">
        <w:rPr>
          <w:i/>
        </w:rPr>
        <w:t xml:space="preserve"> à des conditions de qualité plus satisfaisantes </w:t>
      </w:r>
      <w:r w:rsidR="00DE0D07" w:rsidRPr="00C20850">
        <w:rPr>
          <w:i/>
        </w:rPr>
        <w:t>que ne l’autorise</w:t>
      </w:r>
      <w:r w:rsidR="004E18B7" w:rsidRPr="00C20850">
        <w:t xml:space="preserve"> </w:t>
      </w:r>
      <w:r w:rsidR="00DE0D07" w:rsidRPr="00C20850">
        <w:rPr>
          <w:i/>
        </w:rPr>
        <w:t>le</w:t>
      </w:r>
      <w:r w:rsidR="004E18B7" w:rsidRPr="00C20850">
        <w:rPr>
          <w:i/>
        </w:rPr>
        <w:t xml:space="preserve"> WiMax </w:t>
      </w:r>
      <w:r w:rsidR="00DE0D07" w:rsidRPr="00C20850">
        <w:rPr>
          <w:i/>
        </w:rPr>
        <w:t>déployé dans de nombreux</w:t>
      </w:r>
      <w:r w:rsidR="004E18B7" w:rsidRPr="00C20850">
        <w:rPr>
          <w:i/>
        </w:rPr>
        <w:t xml:space="preserve"> réseaux d’initiative publiq</w:t>
      </w:r>
      <w:r w:rsidR="00DE0D07" w:rsidRPr="00C20850">
        <w:rPr>
          <w:i/>
        </w:rPr>
        <w:t>ue en zone rurale.</w:t>
      </w:r>
    </w:p>
    <w:p w14:paraId="1225806C" w14:textId="738A0E9C" w:rsidR="00564D5D" w:rsidRPr="00696197" w:rsidRDefault="00DE0D07" w:rsidP="001476CE">
      <w:pPr>
        <w:rPr>
          <w:i/>
        </w:rPr>
      </w:pPr>
      <w:r w:rsidRPr="00C20850">
        <w:rPr>
          <w:i/>
        </w:rPr>
        <w:t xml:space="preserve">À cette composante technologique s’ajoute une dimension juridique complexe : </w:t>
      </w:r>
      <w:r w:rsidR="006572D1">
        <w:rPr>
          <w:i/>
        </w:rPr>
        <w:t>parce que l</w:t>
      </w:r>
      <w:r w:rsidRPr="00C20850">
        <w:rPr>
          <w:i/>
        </w:rPr>
        <w:t xml:space="preserve">'établissement et </w:t>
      </w:r>
      <w:r w:rsidR="006572D1">
        <w:rPr>
          <w:i/>
        </w:rPr>
        <w:t>l</w:t>
      </w:r>
      <w:r w:rsidR="00B42AD4" w:rsidRPr="00C20850">
        <w:rPr>
          <w:i/>
        </w:rPr>
        <w:t>'exploitation des réseaux</w:t>
      </w:r>
      <w:r w:rsidR="006572D1">
        <w:rPr>
          <w:i/>
        </w:rPr>
        <w:t>,</w:t>
      </w:r>
      <w:r w:rsidR="00B42AD4" w:rsidRPr="00C20850">
        <w:rPr>
          <w:i/>
        </w:rPr>
        <w:t xml:space="preserve"> </w:t>
      </w:r>
      <w:r w:rsidRPr="00C20850">
        <w:rPr>
          <w:i/>
        </w:rPr>
        <w:t>comme celle de</w:t>
      </w:r>
      <w:r w:rsidR="00B42AD4" w:rsidRPr="00C20850">
        <w:rPr>
          <w:i/>
        </w:rPr>
        <w:t xml:space="preserve"> la fourniture au public de services de communications électroniques</w:t>
      </w:r>
      <w:r w:rsidR="006572D1">
        <w:rPr>
          <w:i/>
        </w:rPr>
        <w:t>,</w:t>
      </w:r>
      <w:r w:rsidR="00B42AD4" w:rsidRPr="00C20850">
        <w:rPr>
          <w:i/>
        </w:rPr>
        <w:t xml:space="preserve"> </w:t>
      </w:r>
      <w:r w:rsidR="006572D1">
        <w:rPr>
          <w:i/>
        </w:rPr>
        <w:t>sont des marchés libres et ouverts, l’</w:t>
      </w:r>
      <w:r w:rsidRPr="00C20850">
        <w:rPr>
          <w:i/>
        </w:rPr>
        <w:t xml:space="preserve">intervention publique ne peut être que subsidiaire à l’intervention privée. </w:t>
      </w:r>
      <w:r w:rsidR="00B42AD4" w:rsidRPr="00C20850">
        <w:rPr>
          <w:i/>
        </w:rPr>
        <w:t xml:space="preserve">Ce </w:t>
      </w:r>
      <w:r w:rsidRPr="00C20850">
        <w:rPr>
          <w:i/>
        </w:rPr>
        <w:t>principe</w:t>
      </w:r>
      <w:r w:rsidR="00CE6100">
        <w:rPr>
          <w:i/>
        </w:rPr>
        <w:t>,</w:t>
      </w:r>
      <w:r w:rsidR="00B42AD4" w:rsidRPr="00C20850">
        <w:rPr>
          <w:i/>
        </w:rPr>
        <w:t xml:space="preserve"> directement </w:t>
      </w:r>
      <w:r w:rsidRPr="00C20850">
        <w:rPr>
          <w:i/>
        </w:rPr>
        <w:t>transpos</w:t>
      </w:r>
      <w:r w:rsidR="00B42AD4" w:rsidRPr="00C20850">
        <w:rPr>
          <w:i/>
        </w:rPr>
        <w:t>é du cadre communautaire</w:t>
      </w:r>
      <w:r w:rsidR="00962A4E" w:rsidRPr="00C20850">
        <w:rPr>
          <w:i/>
        </w:rPr>
        <w:t xml:space="preserve"> qui promeut la concurrence</w:t>
      </w:r>
      <w:r w:rsidR="00B42AD4" w:rsidRPr="00C20850">
        <w:rPr>
          <w:i/>
        </w:rPr>
        <w:t xml:space="preserve">, </w:t>
      </w:r>
      <w:r w:rsidR="00962A4E" w:rsidRPr="00C20850">
        <w:rPr>
          <w:i/>
        </w:rPr>
        <w:t>a débouché en France sur</w:t>
      </w:r>
      <w:r w:rsidRPr="00C20850">
        <w:rPr>
          <w:i/>
        </w:rPr>
        <w:t xml:space="preserve"> </w:t>
      </w:r>
      <w:r w:rsidR="00B42AD4" w:rsidRPr="00C20850">
        <w:rPr>
          <w:i/>
        </w:rPr>
        <w:t>une organisation de marché complexe</w:t>
      </w:r>
      <w:r w:rsidR="00E17C71" w:rsidRPr="00696197">
        <w:rPr>
          <w:i/>
        </w:rPr>
        <w:t>.</w:t>
      </w:r>
    </w:p>
    <w:p w14:paraId="1225806D" w14:textId="77777777" w:rsidR="00DC4F2E" w:rsidRDefault="00E17C71">
      <w:pPr>
        <w:rPr>
          <w:i/>
        </w:rPr>
      </w:pPr>
      <w:r w:rsidRPr="00696197">
        <w:rPr>
          <w:i/>
        </w:rPr>
        <w:lastRenderedPageBreak/>
        <w:t>Celle-ci</w:t>
      </w:r>
      <w:r w:rsidR="008E708A" w:rsidRPr="00696197">
        <w:rPr>
          <w:i/>
        </w:rPr>
        <w:t xml:space="preserve"> s’est bâtie progressivement </w:t>
      </w:r>
      <w:r w:rsidRPr="00696197">
        <w:rPr>
          <w:i/>
        </w:rPr>
        <w:t>en distinguant les marchés de gros des marchés de détail</w:t>
      </w:r>
      <w:r w:rsidR="006549B9">
        <w:rPr>
          <w:i/>
        </w:rPr>
        <w:t xml:space="preserve"> </w:t>
      </w:r>
      <w:r w:rsidR="00962A4E" w:rsidRPr="001476CE">
        <w:rPr>
          <w:i/>
        </w:rPr>
        <w:t>:</w:t>
      </w:r>
      <w:r w:rsidR="006F7683" w:rsidRPr="00696197">
        <w:rPr>
          <w:i/>
        </w:rPr>
        <w:t xml:space="preserve"> </w:t>
      </w:r>
      <w:r w:rsidR="00962A4E" w:rsidRPr="001476CE">
        <w:rPr>
          <w:i/>
        </w:rPr>
        <w:t>elle</w:t>
      </w:r>
      <w:r w:rsidR="00DE0D07" w:rsidRPr="00C20850">
        <w:rPr>
          <w:i/>
        </w:rPr>
        <w:t xml:space="preserve"> </w:t>
      </w:r>
      <w:r w:rsidR="00962A4E" w:rsidRPr="00C20850">
        <w:rPr>
          <w:i/>
        </w:rPr>
        <w:t xml:space="preserve">fait intervenir des opérateurs publics et privés </w:t>
      </w:r>
      <w:r w:rsidRPr="00696197">
        <w:rPr>
          <w:i/>
        </w:rPr>
        <w:t>parmi lesquels</w:t>
      </w:r>
      <w:r w:rsidR="00962A4E" w:rsidRPr="001476CE">
        <w:rPr>
          <w:i/>
        </w:rPr>
        <w:t xml:space="preserve"> </w:t>
      </w:r>
      <w:r w:rsidR="008E708A" w:rsidRPr="00C20850">
        <w:rPr>
          <w:i/>
        </w:rPr>
        <w:t>l’opérateur historique, Orange, anciennement France Telecom, possède et exploite un réseau de boucle locale cuivre en situation de quasi-monopole, et constitue le premier investisseur dans les réseaux de fibre optique jusqu’à l’abonné.</w:t>
      </w:r>
      <w:r w:rsidR="008E708A" w:rsidRPr="00696197">
        <w:rPr>
          <w:i/>
        </w:rPr>
        <w:t xml:space="preserve"> Ces </w:t>
      </w:r>
      <w:r w:rsidR="00ED089F" w:rsidRPr="00696197">
        <w:rPr>
          <w:i/>
        </w:rPr>
        <w:t>opérateurs</w:t>
      </w:r>
      <w:r w:rsidR="007C5927" w:rsidRPr="006B4591">
        <w:rPr>
          <w:i/>
        </w:rPr>
        <w:t xml:space="preserve"> œuvrent</w:t>
      </w:r>
      <w:r w:rsidR="008E708A" w:rsidRPr="00696197">
        <w:rPr>
          <w:i/>
        </w:rPr>
        <w:t xml:space="preserve"> </w:t>
      </w:r>
      <w:r w:rsidR="00962A4E" w:rsidRPr="001476CE">
        <w:rPr>
          <w:i/>
        </w:rPr>
        <w:t xml:space="preserve">dans </w:t>
      </w:r>
      <w:r w:rsidR="00962A4E" w:rsidRPr="00C20850">
        <w:rPr>
          <w:i/>
        </w:rPr>
        <w:t xml:space="preserve">des zones géographiques aux contours évolutifs </w:t>
      </w:r>
      <w:r w:rsidR="008E708A" w:rsidRPr="00696197">
        <w:rPr>
          <w:i/>
        </w:rPr>
        <w:t>et</w:t>
      </w:r>
      <w:r w:rsidR="00962A4E" w:rsidRPr="00696197">
        <w:rPr>
          <w:i/>
        </w:rPr>
        <w:t xml:space="preserve"> </w:t>
      </w:r>
      <w:r w:rsidR="00962A4E" w:rsidRPr="001476CE">
        <w:rPr>
          <w:i/>
        </w:rPr>
        <w:t xml:space="preserve">sont </w:t>
      </w:r>
      <w:r w:rsidR="00962A4E" w:rsidRPr="00C20850">
        <w:rPr>
          <w:i/>
        </w:rPr>
        <w:t xml:space="preserve">soumis à une règlementation générale </w:t>
      </w:r>
      <w:r w:rsidR="008E708A" w:rsidRPr="00696197">
        <w:rPr>
          <w:i/>
        </w:rPr>
        <w:t>et</w:t>
      </w:r>
      <w:r w:rsidR="00962A4E" w:rsidRPr="001476CE">
        <w:rPr>
          <w:i/>
        </w:rPr>
        <w:t xml:space="preserve"> à des obligations spécifiques </w:t>
      </w:r>
      <w:r w:rsidR="0098720D" w:rsidRPr="00696197">
        <w:rPr>
          <w:i/>
        </w:rPr>
        <w:t>selon</w:t>
      </w:r>
      <w:r w:rsidR="00962A4E" w:rsidRPr="00696197">
        <w:rPr>
          <w:i/>
        </w:rPr>
        <w:t xml:space="preserve"> </w:t>
      </w:r>
      <w:r w:rsidR="00962A4E" w:rsidRPr="001476CE">
        <w:rPr>
          <w:i/>
        </w:rPr>
        <w:t>leur position concurrentielle</w:t>
      </w:r>
      <w:r w:rsidR="00DC4F2E">
        <w:rPr>
          <w:i/>
        </w:rPr>
        <w:t>.</w:t>
      </w:r>
    </w:p>
    <w:p w14:paraId="1225806E" w14:textId="17C0D6FF" w:rsidR="00B42AD4" w:rsidRPr="002A3352" w:rsidRDefault="006A1874">
      <w:pPr>
        <w:rPr>
          <w:i/>
        </w:rPr>
      </w:pPr>
      <w:r w:rsidRPr="006B4591">
        <w:rPr>
          <w:i/>
        </w:rPr>
        <w:t>L</w:t>
      </w:r>
      <w:r w:rsidR="007C5927" w:rsidRPr="006B4591">
        <w:rPr>
          <w:i/>
        </w:rPr>
        <w:t xml:space="preserve">’annonce </w:t>
      </w:r>
      <w:r>
        <w:rPr>
          <w:i/>
        </w:rPr>
        <w:t xml:space="preserve">faite </w:t>
      </w:r>
      <w:r w:rsidR="007C5927" w:rsidRPr="006B4591">
        <w:rPr>
          <w:i/>
        </w:rPr>
        <w:t>par l’État de plans comportant des objectifs chiffrés en matière de très haut débit comporte une part de paradoxe : d’une part, les initiatives des collectivités locales ont préexisté et il n’est intervenu que tardivement pour les coordonner et les soutenir financièrement ; d’autre part, la réalisation des réseaux, et ultérieurement leur exploitation, sont pour une grande partie dépendants des décisions des opérateurs privés</w:t>
      </w:r>
      <w:r w:rsidR="004B2D9E">
        <w:rPr>
          <w:i/>
        </w:rPr>
        <w:t>. Cela</w:t>
      </w:r>
      <w:r w:rsidR="007C5927" w:rsidRPr="006B4591">
        <w:rPr>
          <w:i/>
        </w:rPr>
        <w:t xml:space="preserve"> pose la question des moyens dont l’</w:t>
      </w:r>
      <w:r w:rsidRPr="002A3352">
        <w:rPr>
          <w:i/>
        </w:rPr>
        <w:t>État</w:t>
      </w:r>
      <w:r w:rsidR="007C5927" w:rsidRPr="006B4591">
        <w:rPr>
          <w:i/>
        </w:rPr>
        <w:t xml:space="preserve"> dispose pour mener à bien les plans en faveur du très haut débit</w:t>
      </w:r>
      <w:r w:rsidR="004B2D9E">
        <w:rPr>
          <w:i/>
        </w:rPr>
        <w:t xml:space="preserve"> et notamment influer sur les décisions des opérateurs.</w:t>
      </w:r>
    </w:p>
    <w:p w14:paraId="1225806F" w14:textId="77777777" w:rsidR="002D4877" w:rsidRDefault="002D4877" w:rsidP="001B4743">
      <w:pPr>
        <w:pStyle w:val="CONCLU-RECO-Traitdefin"/>
      </w:pPr>
    </w:p>
    <w:p w14:paraId="12258070" w14:textId="77777777" w:rsidR="002D4877" w:rsidRDefault="002D4877" w:rsidP="001B4743">
      <w:pPr>
        <w:pStyle w:val="PuceRecoItalique"/>
        <w:numPr>
          <w:ilvl w:val="0"/>
          <w:numId w:val="0"/>
        </w:numPr>
        <w:ind w:left="369" w:hanging="369"/>
      </w:pPr>
    </w:p>
    <w:p w14:paraId="12258071" w14:textId="77777777" w:rsidR="00626210" w:rsidRDefault="00626210" w:rsidP="00173806">
      <w:pPr>
        <w:rPr>
          <w:i/>
          <w:highlight w:val="cyan"/>
        </w:rPr>
        <w:sectPr w:rsidR="00626210" w:rsidSect="006B4591">
          <w:headerReference w:type="default" r:id="rId42"/>
          <w:type w:val="oddPage"/>
          <w:pgSz w:w="11907" w:h="16840" w:code="9"/>
          <w:pgMar w:top="3515" w:right="2835" w:bottom="2722" w:left="2835" w:header="2665" w:footer="2665" w:gutter="0"/>
          <w:cols w:space="708"/>
          <w:titlePg/>
          <w:docGrid w:linePitch="360"/>
        </w:sectPr>
      </w:pPr>
    </w:p>
    <w:p w14:paraId="12258072" w14:textId="77777777" w:rsidR="008D40ED" w:rsidRPr="001476CE" w:rsidRDefault="002D4877">
      <w:pPr>
        <w:pStyle w:val="Titre1"/>
      </w:pPr>
      <w:bookmarkStart w:id="2236" w:name="_Toc464752234"/>
      <w:bookmarkStart w:id="2237" w:name="_Toc464753522"/>
      <w:bookmarkStart w:id="2238" w:name="_Toc464753694"/>
      <w:bookmarkStart w:id="2239" w:name="_Toc465114082"/>
      <w:bookmarkStart w:id="2240" w:name="_Toc465343678"/>
      <w:bookmarkStart w:id="2241" w:name="_Toc465344611"/>
      <w:bookmarkStart w:id="2242" w:name="_Toc465344799"/>
      <w:bookmarkStart w:id="2243" w:name="_Toc465345187"/>
      <w:bookmarkStart w:id="2244" w:name="_Toc465345594"/>
      <w:bookmarkStart w:id="2245" w:name="_Toc465345665"/>
      <w:bookmarkStart w:id="2246" w:name="_Toc465345893"/>
      <w:bookmarkStart w:id="2247" w:name="_Toc465346022"/>
      <w:bookmarkStart w:id="2248" w:name="_Toc465346338"/>
      <w:bookmarkStart w:id="2249" w:name="_Toc465346570"/>
      <w:bookmarkStart w:id="2250" w:name="_Toc465346759"/>
      <w:bookmarkStart w:id="2251" w:name="_Toc465348759"/>
      <w:bookmarkStart w:id="2252" w:name="_Toc465348963"/>
      <w:bookmarkStart w:id="2253" w:name="_Toc465349152"/>
      <w:bookmarkStart w:id="2254" w:name="_Toc465349213"/>
      <w:bookmarkStart w:id="2255" w:name="_Toc465351450"/>
      <w:bookmarkStart w:id="2256" w:name="_Toc465349417"/>
      <w:bookmarkStart w:id="2257" w:name="_Toc465349606"/>
      <w:bookmarkStart w:id="2258" w:name="_Toc465350893"/>
      <w:bookmarkStart w:id="2259" w:name="_Toc465351207"/>
      <w:bookmarkStart w:id="2260" w:name="_Toc465351654"/>
      <w:bookmarkStart w:id="2261" w:name="_Toc465351858"/>
      <w:bookmarkStart w:id="2262" w:name="_Toc465351712"/>
      <w:bookmarkStart w:id="2263" w:name="_Toc465352266"/>
      <w:bookmarkStart w:id="2264" w:name="_Toc465352624"/>
      <w:bookmarkStart w:id="2265" w:name="_Toc465352891"/>
      <w:bookmarkStart w:id="2266" w:name="_Toc465353104"/>
      <w:bookmarkStart w:id="2267" w:name="_Toc465354109"/>
      <w:bookmarkStart w:id="2268" w:name="_Toc465354313"/>
      <w:bookmarkStart w:id="2269" w:name="_Toc465354517"/>
      <w:bookmarkStart w:id="2270" w:name="_Toc465354721"/>
      <w:bookmarkStart w:id="2271" w:name="_Toc465354925"/>
      <w:bookmarkStart w:id="2272" w:name="_Toc465355114"/>
      <w:bookmarkStart w:id="2273" w:name="_Toc465355761"/>
      <w:bookmarkStart w:id="2274" w:name="_Toc465355950"/>
      <w:bookmarkStart w:id="2275" w:name="_Toc465356021"/>
      <w:bookmarkStart w:id="2276" w:name="_Toc465356225"/>
      <w:bookmarkStart w:id="2277" w:name="_Toc465356429"/>
      <w:bookmarkStart w:id="2278" w:name="_Toc465356618"/>
      <w:bookmarkStart w:id="2279" w:name="_Toc465356674"/>
      <w:bookmarkStart w:id="2280" w:name="_Toc465357120"/>
      <w:bookmarkStart w:id="2281" w:name="_Toc465357517"/>
      <w:bookmarkStart w:id="2282" w:name="_Toc465357721"/>
      <w:bookmarkStart w:id="2283" w:name="_Toc465359387"/>
      <w:bookmarkStart w:id="2284" w:name="_Toc465360312"/>
      <w:bookmarkStart w:id="2285" w:name="_Toc465360732"/>
      <w:bookmarkStart w:id="2286" w:name="_Toc465360936"/>
      <w:bookmarkStart w:id="2287" w:name="_Toc465361140"/>
      <w:bookmarkStart w:id="2288" w:name="_Toc465361344"/>
      <w:bookmarkStart w:id="2289" w:name="_Toc465361548"/>
      <w:bookmarkStart w:id="2290" w:name="_Toc465362071"/>
      <w:bookmarkStart w:id="2291" w:name="_Toc465362868"/>
      <w:bookmarkStart w:id="2292" w:name="_Toc465363072"/>
      <w:bookmarkStart w:id="2293" w:name="_Toc465363354"/>
      <w:bookmarkStart w:id="2294" w:name="_Toc465363784"/>
      <w:bookmarkStart w:id="2295" w:name="_Toc465364143"/>
      <w:bookmarkStart w:id="2296" w:name="_Toc465370019"/>
      <w:bookmarkStart w:id="2297" w:name="_Toc465370898"/>
      <w:bookmarkStart w:id="2298" w:name="_Toc453164896"/>
      <w:bookmarkStart w:id="2299" w:name="_Toc453173772"/>
      <w:bookmarkStart w:id="2300" w:name="_Toc461703288"/>
      <w:bookmarkStart w:id="2301" w:name="_Toc464494242"/>
      <w:bookmarkStart w:id="2302" w:name="_Toc464745118"/>
      <w:bookmarkStart w:id="2303" w:name="_Toc465363785"/>
      <w:bookmarkStart w:id="2304" w:name="_Toc463436970"/>
      <w:bookmarkStart w:id="2305" w:name="_Toc463437061"/>
      <w:bookmarkStart w:id="2306" w:name="_Toc464667344"/>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2001"/>
      <w:bookmarkEnd w:id="2002"/>
      <w:bookmarkEnd w:id="2003"/>
      <w:bookmarkEnd w:id="2004"/>
      <w:bookmarkEnd w:id="2005"/>
      <w:bookmarkEnd w:id="2006"/>
      <w:bookmarkEnd w:id="2007"/>
      <w:bookmarkEnd w:id="2008"/>
      <w:bookmarkEnd w:id="2009"/>
      <w:bookmarkEnd w:id="2010"/>
      <w:bookmarkEnd w:id="2011"/>
      <w:bookmarkEnd w:id="2012"/>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r>
        <w:lastRenderedPageBreak/>
        <w:br/>
      </w:r>
      <w:bookmarkStart w:id="2307" w:name="_Toc472356413"/>
      <w:r w:rsidR="00B2557F" w:rsidRPr="001476CE">
        <w:t>D</w:t>
      </w:r>
      <w:r w:rsidR="008D40ED" w:rsidRPr="001476CE">
        <w:t>es résultats qui tardent à se matérialiser</w:t>
      </w:r>
      <w:bookmarkEnd w:id="2298"/>
      <w:bookmarkEnd w:id="2299"/>
      <w:bookmarkEnd w:id="2300"/>
      <w:r w:rsidR="00865AF5" w:rsidRPr="00696197">
        <w:t xml:space="preserve">, des engagements </w:t>
      </w:r>
      <w:r w:rsidR="00047101">
        <w:t>lourds</w:t>
      </w:r>
      <w:r w:rsidR="00EF1E92" w:rsidRPr="00696197">
        <w:t xml:space="preserve"> </w:t>
      </w:r>
      <w:r w:rsidR="00865AF5" w:rsidRPr="00696197">
        <w:t>à moyen terme</w:t>
      </w:r>
      <w:bookmarkEnd w:id="2301"/>
      <w:bookmarkEnd w:id="2302"/>
      <w:bookmarkEnd w:id="2303"/>
      <w:bookmarkEnd w:id="2304"/>
      <w:bookmarkEnd w:id="2305"/>
      <w:bookmarkEnd w:id="2306"/>
      <w:bookmarkEnd w:id="2307"/>
    </w:p>
    <w:p w14:paraId="12258073" w14:textId="77777777" w:rsidR="00C2574B" w:rsidRPr="00696197" w:rsidRDefault="00A129A2" w:rsidP="00F31B9F">
      <w:bookmarkStart w:id="2308" w:name="_Toc452349621"/>
      <w:bookmarkStart w:id="2309" w:name="_Toc452350364"/>
      <w:bookmarkStart w:id="2310" w:name="_Toc452363558"/>
      <w:bookmarkStart w:id="2311" w:name="_Toc452375413"/>
      <w:bookmarkStart w:id="2312" w:name="_Toc452405752"/>
      <w:bookmarkStart w:id="2313" w:name="_Toc452416191"/>
      <w:bookmarkStart w:id="2314" w:name="_Toc452416308"/>
      <w:bookmarkStart w:id="2315" w:name="_Toc463436971"/>
      <w:bookmarkStart w:id="2316" w:name="_Toc463437062"/>
      <w:bookmarkStart w:id="2317" w:name="_Toc450661963"/>
      <w:bookmarkStart w:id="2318" w:name="_Toc450665221"/>
      <w:bookmarkStart w:id="2319" w:name="_Toc450843516"/>
      <w:bookmarkStart w:id="2320" w:name="_Toc450901801"/>
      <w:bookmarkStart w:id="2321" w:name="_Toc451722951"/>
      <w:bookmarkStart w:id="2322" w:name="_Toc451956093"/>
      <w:bookmarkStart w:id="2323" w:name="_Toc451972503"/>
      <w:bookmarkStart w:id="2324" w:name="_Toc452121579"/>
      <w:bookmarkStart w:id="2325" w:name="_Toc452131045"/>
      <w:bookmarkStart w:id="2326" w:name="_Toc453164894"/>
      <w:bookmarkStart w:id="2327" w:name="_Toc453173770"/>
      <w:bookmarkStart w:id="2328" w:name="_Toc461703286"/>
      <w:bookmarkStart w:id="2329" w:name="_Toc452131052"/>
      <w:bookmarkStart w:id="2330" w:name="_Toc453164897"/>
      <w:bookmarkStart w:id="2331" w:name="_Toc453173773"/>
      <w:bookmarkStart w:id="2332" w:name="_Toc461703289"/>
      <w:bookmarkStart w:id="2333" w:name="_Toc450661980"/>
      <w:bookmarkStart w:id="2334" w:name="_Toc450665238"/>
      <w:bookmarkStart w:id="2335" w:name="_Toc450843533"/>
      <w:bookmarkStart w:id="2336" w:name="_Toc450901818"/>
      <w:bookmarkStart w:id="2337" w:name="_Toc384672644"/>
      <w:bookmarkStart w:id="2338" w:name="_Toc384672652"/>
      <w:bookmarkStart w:id="2339" w:name="_Toc384672662"/>
      <w:bookmarkStart w:id="2340" w:name="_Toc384672670"/>
      <w:bookmarkStart w:id="2341" w:name="_Toc389343695"/>
      <w:bookmarkStart w:id="2342" w:name="_Toc390797859"/>
      <w:bookmarkEnd w:id="2308"/>
      <w:bookmarkEnd w:id="2309"/>
      <w:bookmarkEnd w:id="2310"/>
      <w:bookmarkEnd w:id="2311"/>
      <w:bookmarkEnd w:id="2312"/>
      <w:bookmarkEnd w:id="2313"/>
      <w:bookmarkEnd w:id="2314"/>
      <w:r w:rsidRPr="00696197">
        <w:t>L</w:t>
      </w:r>
      <w:r w:rsidR="00511918" w:rsidRPr="00696197">
        <w:t xml:space="preserve">es collectivités </w:t>
      </w:r>
      <w:r w:rsidR="00C2574B" w:rsidRPr="00696197">
        <w:t>territori</w:t>
      </w:r>
      <w:r w:rsidR="00511918" w:rsidRPr="00696197">
        <w:t xml:space="preserve">ales </w:t>
      </w:r>
      <w:r w:rsidR="00C2574B" w:rsidRPr="00696197">
        <w:t>facilite</w:t>
      </w:r>
      <w:r w:rsidRPr="00696197">
        <w:t>nt</w:t>
      </w:r>
      <w:r w:rsidR="00511918" w:rsidRPr="00696197">
        <w:t xml:space="preserve"> l</w:t>
      </w:r>
      <w:r w:rsidR="009838C6" w:rsidRPr="00696197">
        <w:t>’accès au</w:t>
      </w:r>
      <w:r w:rsidR="00823A2C" w:rsidRPr="00696197">
        <w:t xml:space="preserve"> </w:t>
      </w:r>
      <w:r w:rsidR="00511918" w:rsidRPr="00696197">
        <w:t xml:space="preserve">haut </w:t>
      </w:r>
      <w:r w:rsidR="00C2574B" w:rsidRPr="00696197">
        <w:t xml:space="preserve">et </w:t>
      </w:r>
      <w:r w:rsidR="009838C6" w:rsidRPr="00696197">
        <w:t>au</w:t>
      </w:r>
      <w:r w:rsidR="00511918" w:rsidRPr="00696197">
        <w:t xml:space="preserve"> </w:t>
      </w:r>
      <w:r w:rsidR="00823A2C" w:rsidRPr="00696197">
        <w:t xml:space="preserve">très </w:t>
      </w:r>
      <w:r w:rsidR="00511918" w:rsidRPr="00696197">
        <w:t>haut débit</w:t>
      </w:r>
      <w:r w:rsidR="00C2574B" w:rsidRPr="00696197">
        <w:t xml:space="preserve"> depuis plus de 20 ans </w:t>
      </w:r>
      <w:r w:rsidRPr="00696197">
        <w:t>en déployant des réseaux fixes de communications électroniques</w:t>
      </w:r>
      <w:r w:rsidR="000B63B9" w:rsidRPr="00696197">
        <w:t>,</w:t>
      </w:r>
      <w:r w:rsidRPr="00696197">
        <w:t xml:space="preserve"> en complément de </w:t>
      </w:r>
      <w:r w:rsidR="000B63B9" w:rsidRPr="00696197">
        <w:t>ceux des</w:t>
      </w:r>
      <w:r w:rsidRPr="00696197">
        <w:t xml:space="preserve"> opérateurs privés</w:t>
      </w:r>
      <w:r w:rsidR="00511918" w:rsidRPr="00696197">
        <w:t>.</w:t>
      </w:r>
    </w:p>
    <w:p w14:paraId="12258074" w14:textId="1A75F67C" w:rsidR="009D33FE" w:rsidRDefault="00511918" w:rsidP="001B4743">
      <w:pPr>
        <w:rPr>
          <w:highlight w:val="magenta"/>
        </w:rPr>
      </w:pPr>
      <w:r w:rsidRPr="00696197">
        <w:t xml:space="preserve">Un premier bilan </w:t>
      </w:r>
      <w:r w:rsidR="00972441" w:rsidRPr="00696197">
        <w:t>du déploiement de ces infrastructures et de leur utilisation</w:t>
      </w:r>
      <w:r w:rsidR="001476CE" w:rsidRPr="00696197">
        <w:t xml:space="preserve"> en France peut aujourd’hui être réalisé en situant </w:t>
      </w:r>
      <w:r w:rsidR="00734DBC" w:rsidRPr="00696197">
        <w:t xml:space="preserve">la position </w:t>
      </w:r>
      <w:r w:rsidR="001476CE" w:rsidRPr="00696197">
        <w:t>française</w:t>
      </w:r>
      <w:r w:rsidR="00734DBC" w:rsidRPr="00696197">
        <w:t xml:space="preserve"> </w:t>
      </w:r>
      <w:r w:rsidR="004B7A5E" w:rsidRPr="00696197">
        <w:t xml:space="preserve">par rapport aux principaux pays </w:t>
      </w:r>
      <w:r w:rsidR="001476CE" w:rsidRPr="00696197">
        <w:t>européens</w:t>
      </w:r>
      <w:r w:rsidRPr="00696197">
        <w:t xml:space="preserve"> (I). </w:t>
      </w:r>
      <w:r w:rsidR="001476CE" w:rsidRPr="00696197">
        <w:t>C</w:t>
      </w:r>
      <w:r w:rsidRPr="00696197">
        <w:t xml:space="preserve">es réseaux </w:t>
      </w:r>
      <w:r w:rsidR="001476CE" w:rsidRPr="00696197">
        <w:t xml:space="preserve">accompagnent des </w:t>
      </w:r>
      <w:r w:rsidRPr="00696197">
        <w:t>usages</w:t>
      </w:r>
      <w:r w:rsidR="001476CE" w:rsidRPr="00696197">
        <w:t>,</w:t>
      </w:r>
      <w:r w:rsidR="00C2574B" w:rsidRPr="00696197">
        <w:t xml:space="preserve"> différents selon le type d’utilisateurs finals,</w:t>
      </w:r>
      <w:r w:rsidR="001476CE" w:rsidRPr="00696197">
        <w:t xml:space="preserve"> </w:t>
      </w:r>
      <w:r w:rsidR="00C2574B" w:rsidRPr="00696197">
        <w:t xml:space="preserve">et </w:t>
      </w:r>
      <w:r w:rsidRPr="00696197">
        <w:t>qu’il convient</w:t>
      </w:r>
      <w:r w:rsidR="00734DBC" w:rsidRPr="00696197">
        <w:t xml:space="preserve"> de développer </w:t>
      </w:r>
      <w:r w:rsidR="00C2574B" w:rsidRPr="00696197">
        <w:t xml:space="preserve">en particulier pour les entreprises </w:t>
      </w:r>
      <w:r w:rsidR="00734DBC" w:rsidRPr="00696197">
        <w:t>(II). Les collectivités territoriales</w:t>
      </w:r>
      <w:r w:rsidR="00C2574B" w:rsidRPr="00696197">
        <w:t xml:space="preserve"> peinent toutefois à franchir l’étape </w:t>
      </w:r>
      <w:r w:rsidR="0074032C">
        <w:t xml:space="preserve">du </w:t>
      </w:r>
      <w:r w:rsidR="00C2574B" w:rsidRPr="00696197">
        <w:t>déplo</w:t>
      </w:r>
      <w:r w:rsidR="0074032C">
        <w:t>iement généralisé</w:t>
      </w:r>
      <w:r w:rsidR="00C2574B" w:rsidRPr="00696197">
        <w:t xml:space="preserve"> </w:t>
      </w:r>
      <w:r w:rsidR="0074032C">
        <w:t>du</w:t>
      </w:r>
      <w:r w:rsidR="00C2574B" w:rsidRPr="00696197">
        <w:t xml:space="preserve"> très haut débit </w:t>
      </w:r>
      <w:r w:rsidR="0074032C">
        <w:t>pour tous</w:t>
      </w:r>
      <w:r w:rsidR="00C2574B" w:rsidRPr="00696197">
        <w:t xml:space="preserve"> </w:t>
      </w:r>
      <w:r w:rsidR="00734DBC" w:rsidRPr="00696197">
        <w:t>(III)</w:t>
      </w:r>
      <w:r w:rsidR="00C2574B" w:rsidRPr="00696197">
        <w:t xml:space="preserve">. </w:t>
      </w:r>
      <w:r w:rsidR="008B5260" w:rsidRPr="00696197">
        <w:t>L’inscription de leur action dans le cadre du</w:t>
      </w:r>
      <w:r w:rsidR="00972441" w:rsidRPr="00696197">
        <w:t xml:space="preserve"> </w:t>
      </w:r>
      <w:r w:rsidR="008B5260" w:rsidRPr="00696197">
        <w:t>plan</w:t>
      </w:r>
      <w:r w:rsidR="00972441" w:rsidRPr="00696197">
        <w:t xml:space="preserve"> nationa</w:t>
      </w:r>
      <w:r w:rsidR="008B5260" w:rsidRPr="00696197">
        <w:t>l</w:t>
      </w:r>
      <w:r w:rsidR="00972441" w:rsidRPr="00696197">
        <w:t xml:space="preserve"> </w:t>
      </w:r>
      <w:r w:rsidR="008B5260" w:rsidRPr="00696197">
        <w:t>France</w:t>
      </w:r>
      <w:r w:rsidR="00972441" w:rsidRPr="00696197">
        <w:t xml:space="preserve"> très haut débit devrait s’avérer plus </w:t>
      </w:r>
      <w:r w:rsidR="008B5260" w:rsidRPr="00696197">
        <w:t>longue et plus coûteuse</w:t>
      </w:r>
      <w:r w:rsidR="00734DBC" w:rsidRPr="00696197">
        <w:t xml:space="preserve"> </w:t>
      </w:r>
      <w:r w:rsidR="000E7DE8">
        <w:t xml:space="preserve">que prévu </w:t>
      </w:r>
      <w:r w:rsidR="00734DBC" w:rsidRPr="00696197">
        <w:t>(IV)</w:t>
      </w:r>
      <w:r w:rsidR="00DA0992" w:rsidRPr="00696197">
        <w:t>.</w:t>
      </w:r>
    </w:p>
    <w:p w14:paraId="12258075" w14:textId="77777777" w:rsidR="00C41CC9" w:rsidRDefault="00C41CC9" w:rsidP="00413C8B">
      <w:pPr>
        <w:pStyle w:val="Titre2"/>
      </w:pPr>
      <w:bookmarkStart w:id="2343" w:name="_Toc464494243"/>
      <w:bookmarkStart w:id="2344" w:name="_Toc464667345"/>
      <w:bookmarkStart w:id="2345" w:name="_Toc464745119"/>
      <w:bookmarkStart w:id="2346" w:name="_Toc465363786"/>
      <w:bookmarkStart w:id="2347" w:name="_Toc472356414"/>
      <w:r w:rsidRPr="00E40449">
        <w:lastRenderedPageBreak/>
        <w:t>Le très haut débit</w:t>
      </w:r>
      <w:bookmarkEnd w:id="2315"/>
      <w:bookmarkEnd w:id="2316"/>
      <w:bookmarkEnd w:id="2343"/>
      <w:bookmarkEnd w:id="2344"/>
      <w:bookmarkEnd w:id="2345"/>
      <w:r w:rsidR="00002896">
        <w:t xml:space="preserve"> n’est accessible qu’à une minorité d’utilisateurs finals</w:t>
      </w:r>
      <w:r w:rsidR="00B72DE7">
        <w:t xml:space="preserve"> en France</w:t>
      </w:r>
      <w:bookmarkEnd w:id="2346"/>
      <w:bookmarkEnd w:id="2347"/>
    </w:p>
    <w:p w14:paraId="12258076" w14:textId="77777777" w:rsidR="00B72DE7" w:rsidRPr="00696197" w:rsidRDefault="00B72DE7" w:rsidP="00696197">
      <w:r>
        <w:t xml:space="preserve">Les caractéristiques de la France rendent la pénétration du très haut débit fixe moins aisée que celle </w:t>
      </w:r>
      <w:r w:rsidR="00796507">
        <w:t>du haut débit.</w:t>
      </w:r>
    </w:p>
    <w:p w14:paraId="12258077" w14:textId="5C04A56A" w:rsidR="00C41CC9" w:rsidRPr="008F5AEA" w:rsidRDefault="004801A2" w:rsidP="00D93141">
      <w:pPr>
        <w:pStyle w:val="Titre3"/>
        <w:spacing w:before="360" w:after="240"/>
      </w:pPr>
      <w:bookmarkStart w:id="2348" w:name="_Toc464118320"/>
      <w:bookmarkStart w:id="2349" w:name="_Toc464118427"/>
      <w:bookmarkStart w:id="2350" w:name="_Toc464487707"/>
      <w:bookmarkStart w:id="2351" w:name="_Toc464490156"/>
      <w:bookmarkStart w:id="2352" w:name="_Toc464492346"/>
      <w:bookmarkStart w:id="2353" w:name="_Toc464493067"/>
      <w:bookmarkStart w:id="2354" w:name="_Toc464493187"/>
      <w:bookmarkStart w:id="2355" w:name="_Toc464494244"/>
      <w:bookmarkStart w:id="2356" w:name="_Toc464494791"/>
      <w:bookmarkStart w:id="2357" w:name="_Toc464656418"/>
      <w:bookmarkStart w:id="2358" w:name="_Toc464658496"/>
      <w:bookmarkStart w:id="2359" w:name="_Toc464658997"/>
      <w:bookmarkStart w:id="2360" w:name="_Toc464664239"/>
      <w:bookmarkStart w:id="2361" w:name="_Toc464665082"/>
      <w:bookmarkStart w:id="2362" w:name="_Toc464667814"/>
      <w:bookmarkStart w:id="2363" w:name="_Toc464735354"/>
      <w:bookmarkStart w:id="2364" w:name="_Toc464735476"/>
      <w:bookmarkStart w:id="2365" w:name="_Toc464735598"/>
      <w:bookmarkStart w:id="2366" w:name="_Toc464735720"/>
      <w:bookmarkStart w:id="2367" w:name="_Toc464735842"/>
      <w:bookmarkStart w:id="2368" w:name="_Toc464735964"/>
      <w:bookmarkStart w:id="2369" w:name="_Toc464736086"/>
      <w:bookmarkStart w:id="2370" w:name="_Toc464736208"/>
      <w:bookmarkStart w:id="2371" w:name="_Toc464736330"/>
      <w:bookmarkStart w:id="2372" w:name="_Toc464736452"/>
      <w:bookmarkStart w:id="2373" w:name="_Toc464736574"/>
      <w:bookmarkStart w:id="2374" w:name="_Toc464736696"/>
      <w:bookmarkStart w:id="2375" w:name="_Toc464736818"/>
      <w:bookmarkStart w:id="2376" w:name="_Toc464736940"/>
      <w:bookmarkStart w:id="2377" w:name="_Toc464737062"/>
      <w:bookmarkStart w:id="2378" w:name="_Toc464737210"/>
      <w:bookmarkStart w:id="2379" w:name="_Toc464737413"/>
      <w:bookmarkStart w:id="2380" w:name="_Toc464737535"/>
      <w:bookmarkStart w:id="2381" w:name="_Toc464737676"/>
      <w:bookmarkStart w:id="2382" w:name="_Toc464737894"/>
      <w:bookmarkStart w:id="2383" w:name="_Toc464738016"/>
      <w:bookmarkStart w:id="2384" w:name="_Toc464738138"/>
      <w:bookmarkStart w:id="2385" w:name="_Toc464738260"/>
      <w:bookmarkStart w:id="2386" w:name="_Toc464738382"/>
      <w:bookmarkStart w:id="2387" w:name="_Toc464738296"/>
      <w:bookmarkStart w:id="2388" w:name="_Toc464740698"/>
      <w:bookmarkStart w:id="2389" w:name="_Toc464738575"/>
      <w:bookmarkStart w:id="2390" w:name="_Toc464738970"/>
      <w:bookmarkStart w:id="2391" w:name="_Toc464739176"/>
      <w:bookmarkStart w:id="2392" w:name="_Toc464739740"/>
      <w:bookmarkStart w:id="2393" w:name="_Toc464740594"/>
      <w:bookmarkStart w:id="2394" w:name="_Toc464741701"/>
      <w:bookmarkStart w:id="2395" w:name="_Toc464742705"/>
      <w:bookmarkStart w:id="2396" w:name="_Toc464742897"/>
      <w:bookmarkStart w:id="2397" w:name="_Toc464743029"/>
      <w:bookmarkStart w:id="2398" w:name="_Toc464743236"/>
      <w:bookmarkStart w:id="2399" w:name="_Toc464743370"/>
      <w:bookmarkStart w:id="2400" w:name="_Toc464743493"/>
      <w:bookmarkStart w:id="2401" w:name="_Toc464743616"/>
      <w:bookmarkStart w:id="2402" w:name="_Toc464743751"/>
      <w:bookmarkStart w:id="2403" w:name="_Toc464743874"/>
      <w:bookmarkStart w:id="2404" w:name="_Toc464744954"/>
      <w:bookmarkStart w:id="2405" w:name="_Toc464745120"/>
      <w:bookmarkStart w:id="2406" w:name="_Toc464745316"/>
      <w:bookmarkStart w:id="2407" w:name="_Toc464752237"/>
      <w:bookmarkStart w:id="2408" w:name="_Toc464753525"/>
      <w:bookmarkStart w:id="2409" w:name="_Toc464753697"/>
      <w:bookmarkStart w:id="2410" w:name="_Toc465114085"/>
      <w:bookmarkStart w:id="2411" w:name="_Toc465343681"/>
      <w:bookmarkStart w:id="2412" w:name="_Toc465344614"/>
      <w:bookmarkStart w:id="2413" w:name="_Toc465345668"/>
      <w:bookmarkStart w:id="2414" w:name="_Toc465346025"/>
      <w:bookmarkStart w:id="2415" w:name="_Toc465346341"/>
      <w:bookmarkStart w:id="2416" w:name="_Toc465346573"/>
      <w:bookmarkStart w:id="2417" w:name="_Toc465348762"/>
      <w:bookmarkStart w:id="2418" w:name="_Toc465348966"/>
      <w:bookmarkStart w:id="2419" w:name="_Toc465349216"/>
      <w:bookmarkStart w:id="2420" w:name="_Toc465351453"/>
      <w:bookmarkStart w:id="2421" w:name="_Toc465349420"/>
      <w:bookmarkStart w:id="2422" w:name="_Toc465350896"/>
      <w:bookmarkStart w:id="2423" w:name="_Toc465351210"/>
      <w:bookmarkStart w:id="2424" w:name="_Toc465351657"/>
      <w:bookmarkStart w:id="2425" w:name="_Toc465351861"/>
      <w:bookmarkStart w:id="2426" w:name="_Toc465351772"/>
      <w:bookmarkStart w:id="2427" w:name="_Toc465352269"/>
      <w:bookmarkStart w:id="2428" w:name="_Toc465352627"/>
      <w:bookmarkStart w:id="2429" w:name="_Toc465352894"/>
      <w:bookmarkStart w:id="2430" w:name="_Toc465353107"/>
      <w:bookmarkStart w:id="2431" w:name="_Toc465354112"/>
      <w:bookmarkStart w:id="2432" w:name="_Toc465354316"/>
      <w:bookmarkStart w:id="2433" w:name="_Toc465354520"/>
      <w:bookmarkStart w:id="2434" w:name="_Toc465354724"/>
      <w:bookmarkStart w:id="2435" w:name="_Toc465354928"/>
      <w:bookmarkStart w:id="2436" w:name="_Toc465355764"/>
      <w:bookmarkStart w:id="2437" w:name="_Toc465356024"/>
      <w:bookmarkStart w:id="2438" w:name="_Toc465356228"/>
      <w:bookmarkStart w:id="2439" w:name="_Toc465356432"/>
      <w:bookmarkStart w:id="2440" w:name="_Toc465357123"/>
      <w:bookmarkStart w:id="2441" w:name="_Toc465357520"/>
      <w:bookmarkStart w:id="2442" w:name="_Toc465357724"/>
      <w:bookmarkStart w:id="2443" w:name="_Toc465360315"/>
      <w:bookmarkStart w:id="2444" w:name="_Toc465360735"/>
      <w:bookmarkStart w:id="2445" w:name="_Toc465360939"/>
      <w:bookmarkStart w:id="2446" w:name="_Toc465361143"/>
      <w:bookmarkStart w:id="2447" w:name="_Toc465361347"/>
      <w:bookmarkStart w:id="2448" w:name="_Toc465361551"/>
      <w:bookmarkStart w:id="2449" w:name="_Toc465362074"/>
      <w:bookmarkStart w:id="2450" w:name="_Toc465362871"/>
      <w:bookmarkStart w:id="2451" w:name="_Toc465363075"/>
      <w:bookmarkStart w:id="2452" w:name="_Toc465363787"/>
      <w:bookmarkStart w:id="2453" w:name="_Toc465364146"/>
      <w:bookmarkStart w:id="2454" w:name="_Toc465370022"/>
      <w:bookmarkStart w:id="2455" w:name="_Toc465370901"/>
      <w:bookmarkStart w:id="2456" w:name="_Toc465344615"/>
      <w:bookmarkStart w:id="2457" w:name="_Toc465344802"/>
      <w:bookmarkStart w:id="2458" w:name="_Toc465345190"/>
      <w:bookmarkStart w:id="2459" w:name="_Toc465345597"/>
      <w:bookmarkStart w:id="2460" w:name="_Toc465345669"/>
      <w:bookmarkStart w:id="2461" w:name="_Toc465345896"/>
      <w:bookmarkStart w:id="2462" w:name="_Toc465346026"/>
      <w:bookmarkStart w:id="2463" w:name="_Toc465346342"/>
      <w:bookmarkStart w:id="2464" w:name="_Toc465346574"/>
      <w:bookmarkStart w:id="2465" w:name="_Toc465346762"/>
      <w:bookmarkStart w:id="2466" w:name="_Toc465348763"/>
      <w:bookmarkStart w:id="2467" w:name="_Toc465348967"/>
      <w:bookmarkStart w:id="2468" w:name="_Toc465349155"/>
      <w:bookmarkStart w:id="2469" w:name="_Toc465349217"/>
      <w:bookmarkStart w:id="2470" w:name="_Toc465351454"/>
      <w:bookmarkStart w:id="2471" w:name="_Toc465349421"/>
      <w:bookmarkStart w:id="2472" w:name="_Toc465349609"/>
      <w:bookmarkStart w:id="2473" w:name="_Toc465350897"/>
      <w:bookmarkStart w:id="2474" w:name="_Toc465351211"/>
      <w:bookmarkStart w:id="2475" w:name="_Toc465351658"/>
      <w:bookmarkStart w:id="2476" w:name="_Toc465351862"/>
      <w:bookmarkStart w:id="2477" w:name="_Toc465351773"/>
      <w:bookmarkStart w:id="2478" w:name="_Toc465352270"/>
      <w:bookmarkStart w:id="2479" w:name="_Toc465352628"/>
      <w:bookmarkStart w:id="2480" w:name="_Toc465352895"/>
      <w:bookmarkStart w:id="2481" w:name="_Toc465353108"/>
      <w:bookmarkStart w:id="2482" w:name="_Toc465354113"/>
      <w:bookmarkStart w:id="2483" w:name="_Toc465354317"/>
      <w:bookmarkStart w:id="2484" w:name="_Toc465354521"/>
      <w:bookmarkStart w:id="2485" w:name="_Toc465354725"/>
      <w:bookmarkStart w:id="2486" w:name="_Toc465354929"/>
      <w:bookmarkStart w:id="2487" w:name="_Toc465355117"/>
      <w:bookmarkStart w:id="2488" w:name="_Toc465355765"/>
      <w:bookmarkStart w:id="2489" w:name="_Toc465355953"/>
      <w:bookmarkStart w:id="2490" w:name="_Toc465356025"/>
      <w:bookmarkStart w:id="2491" w:name="_Toc465356229"/>
      <w:bookmarkStart w:id="2492" w:name="_Toc465356433"/>
      <w:bookmarkStart w:id="2493" w:name="_Toc465356621"/>
      <w:bookmarkStart w:id="2494" w:name="_Toc465356677"/>
      <w:bookmarkStart w:id="2495" w:name="_Toc465357124"/>
      <w:bookmarkStart w:id="2496" w:name="_Toc465357521"/>
      <w:bookmarkStart w:id="2497" w:name="_Toc465357725"/>
      <w:bookmarkStart w:id="2498" w:name="_Toc465359390"/>
      <w:bookmarkStart w:id="2499" w:name="_Toc465360316"/>
      <w:bookmarkStart w:id="2500" w:name="_Toc465360736"/>
      <w:bookmarkStart w:id="2501" w:name="_Toc465360940"/>
      <w:bookmarkStart w:id="2502" w:name="_Toc465361144"/>
      <w:bookmarkStart w:id="2503" w:name="_Toc465361348"/>
      <w:bookmarkStart w:id="2504" w:name="_Toc465361552"/>
      <w:bookmarkStart w:id="2505" w:name="_Toc465362075"/>
      <w:bookmarkStart w:id="2506" w:name="_Toc465362872"/>
      <w:bookmarkStart w:id="2507" w:name="_Toc465363076"/>
      <w:bookmarkStart w:id="2508" w:name="_Toc465363357"/>
      <w:bookmarkStart w:id="2509" w:name="_Toc465363788"/>
      <w:bookmarkStart w:id="2510" w:name="_Toc465364147"/>
      <w:bookmarkStart w:id="2511" w:name="_Toc465370023"/>
      <w:bookmarkStart w:id="2512" w:name="_Toc465370902"/>
      <w:bookmarkStart w:id="2513" w:name="_Toc465344616"/>
      <w:bookmarkStart w:id="2514" w:name="_Toc465345670"/>
      <w:bookmarkStart w:id="2515" w:name="_Toc465346027"/>
      <w:bookmarkStart w:id="2516" w:name="_Toc465346343"/>
      <w:bookmarkStart w:id="2517" w:name="_Toc465346575"/>
      <w:bookmarkStart w:id="2518" w:name="_Toc465348764"/>
      <w:bookmarkStart w:id="2519" w:name="_Toc465348968"/>
      <w:bookmarkStart w:id="2520" w:name="_Toc465349218"/>
      <w:bookmarkStart w:id="2521" w:name="_Toc465351455"/>
      <w:bookmarkStart w:id="2522" w:name="_Toc465349422"/>
      <w:bookmarkStart w:id="2523" w:name="_Toc465350898"/>
      <w:bookmarkStart w:id="2524" w:name="_Toc465351212"/>
      <w:bookmarkStart w:id="2525" w:name="_Toc465351659"/>
      <w:bookmarkStart w:id="2526" w:name="_Toc465351863"/>
      <w:bookmarkStart w:id="2527" w:name="_Toc465351774"/>
      <w:bookmarkStart w:id="2528" w:name="_Toc465352271"/>
      <w:bookmarkStart w:id="2529" w:name="_Toc465352629"/>
      <w:bookmarkStart w:id="2530" w:name="_Toc465352896"/>
      <w:bookmarkStart w:id="2531" w:name="_Toc465353109"/>
      <w:bookmarkStart w:id="2532" w:name="_Toc465354114"/>
      <w:bookmarkStart w:id="2533" w:name="_Toc465354318"/>
      <w:bookmarkStart w:id="2534" w:name="_Toc465354522"/>
      <w:bookmarkStart w:id="2535" w:name="_Toc465354726"/>
      <w:bookmarkStart w:id="2536" w:name="_Toc465354930"/>
      <w:bookmarkStart w:id="2537" w:name="_Toc465355766"/>
      <w:bookmarkStart w:id="2538" w:name="_Toc465356026"/>
      <w:bookmarkStart w:id="2539" w:name="_Toc465356230"/>
      <w:bookmarkStart w:id="2540" w:name="_Toc465356434"/>
      <w:bookmarkStart w:id="2541" w:name="_Toc465357125"/>
      <w:bookmarkStart w:id="2542" w:name="_Toc465357522"/>
      <w:bookmarkStart w:id="2543" w:name="_Toc465357726"/>
      <w:bookmarkStart w:id="2544" w:name="_Toc465360317"/>
      <w:bookmarkStart w:id="2545" w:name="_Toc465360737"/>
      <w:bookmarkStart w:id="2546" w:name="_Toc465360941"/>
      <w:bookmarkStart w:id="2547" w:name="_Toc465361145"/>
      <w:bookmarkStart w:id="2548" w:name="_Toc465361349"/>
      <w:bookmarkStart w:id="2549" w:name="_Toc465361553"/>
      <w:bookmarkStart w:id="2550" w:name="_Toc465362076"/>
      <w:bookmarkStart w:id="2551" w:name="_Toc465362873"/>
      <w:bookmarkStart w:id="2552" w:name="_Toc465363077"/>
      <w:bookmarkStart w:id="2553" w:name="_Toc465363789"/>
      <w:bookmarkStart w:id="2554" w:name="_Toc465364148"/>
      <w:bookmarkStart w:id="2555" w:name="_Toc465370024"/>
      <w:bookmarkStart w:id="2556" w:name="_Toc465370903"/>
      <w:bookmarkStart w:id="2557" w:name="_Toc465344617"/>
      <w:bookmarkStart w:id="2558" w:name="_Toc465345671"/>
      <w:bookmarkStart w:id="2559" w:name="_Toc465346028"/>
      <w:bookmarkStart w:id="2560" w:name="_Toc465346344"/>
      <w:bookmarkStart w:id="2561" w:name="_Toc465346576"/>
      <w:bookmarkStart w:id="2562" w:name="_Toc465348765"/>
      <w:bookmarkStart w:id="2563" w:name="_Toc465348969"/>
      <w:bookmarkStart w:id="2564" w:name="_Toc465349219"/>
      <w:bookmarkStart w:id="2565" w:name="_Toc465351456"/>
      <w:bookmarkStart w:id="2566" w:name="_Toc465349423"/>
      <w:bookmarkStart w:id="2567" w:name="_Toc465350899"/>
      <w:bookmarkStart w:id="2568" w:name="_Toc465351213"/>
      <w:bookmarkStart w:id="2569" w:name="_Toc465351660"/>
      <w:bookmarkStart w:id="2570" w:name="_Toc465351864"/>
      <w:bookmarkStart w:id="2571" w:name="_Toc465351775"/>
      <w:bookmarkStart w:id="2572" w:name="_Toc465352272"/>
      <w:bookmarkStart w:id="2573" w:name="_Toc465352630"/>
      <w:bookmarkStart w:id="2574" w:name="_Toc465352897"/>
      <w:bookmarkStart w:id="2575" w:name="_Toc465353110"/>
      <w:bookmarkStart w:id="2576" w:name="_Toc465354115"/>
      <w:bookmarkStart w:id="2577" w:name="_Toc465354319"/>
      <w:bookmarkStart w:id="2578" w:name="_Toc465354523"/>
      <w:bookmarkStart w:id="2579" w:name="_Toc465354727"/>
      <w:bookmarkStart w:id="2580" w:name="_Toc465354931"/>
      <w:bookmarkStart w:id="2581" w:name="_Toc465355767"/>
      <w:bookmarkStart w:id="2582" w:name="_Toc465356027"/>
      <w:bookmarkStart w:id="2583" w:name="_Toc465356231"/>
      <w:bookmarkStart w:id="2584" w:name="_Toc465356435"/>
      <w:bookmarkStart w:id="2585" w:name="_Toc465357126"/>
      <w:bookmarkStart w:id="2586" w:name="_Toc465357523"/>
      <w:bookmarkStart w:id="2587" w:name="_Toc465357727"/>
      <w:bookmarkStart w:id="2588" w:name="_Toc465360318"/>
      <w:bookmarkStart w:id="2589" w:name="_Toc465360738"/>
      <w:bookmarkStart w:id="2590" w:name="_Toc465360942"/>
      <w:bookmarkStart w:id="2591" w:name="_Toc465361146"/>
      <w:bookmarkStart w:id="2592" w:name="_Toc465361350"/>
      <w:bookmarkStart w:id="2593" w:name="_Toc465361554"/>
      <w:bookmarkStart w:id="2594" w:name="_Toc465362077"/>
      <w:bookmarkStart w:id="2595" w:name="_Toc465362874"/>
      <w:bookmarkStart w:id="2596" w:name="_Toc465363078"/>
      <w:bookmarkStart w:id="2597" w:name="_Toc465363790"/>
      <w:bookmarkStart w:id="2598" w:name="_Toc465364149"/>
      <w:bookmarkStart w:id="2599" w:name="_Toc465370025"/>
      <w:bookmarkStart w:id="2600" w:name="_Toc465370904"/>
      <w:bookmarkStart w:id="2601" w:name="_Toc465344618"/>
      <w:bookmarkStart w:id="2602" w:name="_Toc465345672"/>
      <w:bookmarkStart w:id="2603" w:name="_Toc465346029"/>
      <w:bookmarkStart w:id="2604" w:name="_Toc465346345"/>
      <w:bookmarkStart w:id="2605" w:name="_Toc465346577"/>
      <w:bookmarkStart w:id="2606" w:name="_Toc465348766"/>
      <w:bookmarkStart w:id="2607" w:name="_Toc465348970"/>
      <w:bookmarkStart w:id="2608" w:name="_Toc465349220"/>
      <w:bookmarkStart w:id="2609" w:name="_Toc465351457"/>
      <w:bookmarkStart w:id="2610" w:name="_Toc465349424"/>
      <w:bookmarkStart w:id="2611" w:name="_Toc465350900"/>
      <w:bookmarkStart w:id="2612" w:name="_Toc465351214"/>
      <w:bookmarkStart w:id="2613" w:name="_Toc465351661"/>
      <w:bookmarkStart w:id="2614" w:name="_Toc465351865"/>
      <w:bookmarkStart w:id="2615" w:name="_Toc465351777"/>
      <w:bookmarkStart w:id="2616" w:name="_Toc465352273"/>
      <w:bookmarkStart w:id="2617" w:name="_Toc465352631"/>
      <w:bookmarkStart w:id="2618" w:name="_Toc465352898"/>
      <w:bookmarkStart w:id="2619" w:name="_Toc465353111"/>
      <w:bookmarkStart w:id="2620" w:name="_Toc465354116"/>
      <w:bookmarkStart w:id="2621" w:name="_Toc465354320"/>
      <w:bookmarkStart w:id="2622" w:name="_Toc465354524"/>
      <w:bookmarkStart w:id="2623" w:name="_Toc465354728"/>
      <w:bookmarkStart w:id="2624" w:name="_Toc465354932"/>
      <w:bookmarkStart w:id="2625" w:name="_Toc465355768"/>
      <w:bookmarkStart w:id="2626" w:name="_Toc465356028"/>
      <w:bookmarkStart w:id="2627" w:name="_Toc465356232"/>
      <w:bookmarkStart w:id="2628" w:name="_Toc465356436"/>
      <w:bookmarkStart w:id="2629" w:name="_Toc465357127"/>
      <w:bookmarkStart w:id="2630" w:name="_Toc465357524"/>
      <w:bookmarkStart w:id="2631" w:name="_Toc465357728"/>
      <w:bookmarkStart w:id="2632" w:name="_Toc465360319"/>
      <w:bookmarkStart w:id="2633" w:name="_Toc465360739"/>
      <w:bookmarkStart w:id="2634" w:name="_Toc465360943"/>
      <w:bookmarkStart w:id="2635" w:name="_Toc465361147"/>
      <w:bookmarkStart w:id="2636" w:name="_Toc465361351"/>
      <w:bookmarkStart w:id="2637" w:name="_Toc465361555"/>
      <w:bookmarkStart w:id="2638" w:name="_Toc465362078"/>
      <w:bookmarkStart w:id="2639" w:name="_Toc465362875"/>
      <w:bookmarkStart w:id="2640" w:name="_Toc465363079"/>
      <w:bookmarkStart w:id="2641" w:name="_Toc465363791"/>
      <w:bookmarkStart w:id="2642" w:name="_Toc465364150"/>
      <w:bookmarkStart w:id="2643" w:name="_Toc465370026"/>
      <w:bookmarkStart w:id="2644" w:name="_Toc465370905"/>
      <w:bookmarkStart w:id="2645" w:name="_Toc465343683"/>
      <w:bookmarkStart w:id="2646" w:name="_Toc465344619"/>
      <w:bookmarkStart w:id="2647" w:name="_Toc465345673"/>
      <w:bookmarkStart w:id="2648" w:name="_Toc465346030"/>
      <w:bookmarkStart w:id="2649" w:name="_Toc465346346"/>
      <w:bookmarkStart w:id="2650" w:name="_Toc465346578"/>
      <w:bookmarkStart w:id="2651" w:name="_Toc465348767"/>
      <w:bookmarkStart w:id="2652" w:name="_Toc465348971"/>
      <w:bookmarkStart w:id="2653" w:name="_Toc465349221"/>
      <w:bookmarkStart w:id="2654" w:name="_Toc465351458"/>
      <w:bookmarkStart w:id="2655" w:name="_Toc465349425"/>
      <w:bookmarkStart w:id="2656" w:name="_Toc465350901"/>
      <w:bookmarkStart w:id="2657" w:name="_Toc465351215"/>
      <w:bookmarkStart w:id="2658" w:name="_Toc465351662"/>
      <w:bookmarkStart w:id="2659" w:name="_Toc465351866"/>
      <w:bookmarkStart w:id="2660" w:name="_Toc465351780"/>
      <w:bookmarkStart w:id="2661" w:name="_Toc465352274"/>
      <w:bookmarkStart w:id="2662" w:name="_Toc465352632"/>
      <w:bookmarkStart w:id="2663" w:name="_Toc465352899"/>
      <w:bookmarkStart w:id="2664" w:name="_Toc465353112"/>
      <w:bookmarkStart w:id="2665" w:name="_Toc465354117"/>
      <w:bookmarkStart w:id="2666" w:name="_Toc465354321"/>
      <w:bookmarkStart w:id="2667" w:name="_Toc465354525"/>
      <w:bookmarkStart w:id="2668" w:name="_Toc465354729"/>
      <w:bookmarkStart w:id="2669" w:name="_Toc465354933"/>
      <w:bookmarkStart w:id="2670" w:name="_Toc465355769"/>
      <w:bookmarkStart w:id="2671" w:name="_Toc465356029"/>
      <w:bookmarkStart w:id="2672" w:name="_Toc465356233"/>
      <w:bookmarkStart w:id="2673" w:name="_Toc465356437"/>
      <w:bookmarkStart w:id="2674" w:name="_Toc465357128"/>
      <w:bookmarkStart w:id="2675" w:name="_Toc465357525"/>
      <w:bookmarkStart w:id="2676" w:name="_Toc465357729"/>
      <w:bookmarkStart w:id="2677" w:name="_Toc465360320"/>
      <w:bookmarkStart w:id="2678" w:name="_Toc465360740"/>
      <w:bookmarkStart w:id="2679" w:name="_Toc465360944"/>
      <w:bookmarkStart w:id="2680" w:name="_Toc465361148"/>
      <w:bookmarkStart w:id="2681" w:name="_Toc465361352"/>
      <w:bookmarkStart w:id="2682" w:name="_Toc465361556"/>
      <w:bookmarkStart w:id="2683" w:name="_Toc465362079"/>
      <w:bookmarkStart w:id="2684" w:name="_Toc465362876"/>
      <w:bookmarkStart w:id="2685" w:name="_Toc465363080"/>
      <w:bookmarkStart w:id="2686" w:name="_Toc465363792"/>
      <w:bookmarkStart w:id="2687" w:name="_Toc465364151"/>
      <w:bookmarkStart w:id="2688" w:name="_Toc465370027"/>
      <w:bookmarkStart w:id="2689" w:name="_Toc465370906"/>
      <w:bookmarkStart w:id="2690" w:name="_Toc465343684"/>
      <w:bookmarkStart w:id="2691" w:name="_Toc465344620"/>
      <w:bookmarkStart w:id="2692" w:name="_Toc465345674"/>
      <w:bookmarkStart w:id="2693" w:name="_Toc465346031"/>
      <w:bookmarkStart w:id="2694" w:name="_Toc465346347"/>
      <w:bookmarkStart w:id="2695" w:name="_Toc465346579"/>
      <w:bookmarkStart w:id="2696" w:name="_Toc465348768"/>
      <w:bookmarkStart w:id="2697" w:name="_Toc465348972"/>
      <w:bookmarkStart w:id="2698" w:name="_Toc465349222"/>
      <w:bookmarkStart w:id="2699" w:name="_Toc465351459"/>
      <w:bookmarkStart w:id="2700" w:name="_Toc465349426"/>
      <w:bookmarkStart w:id="2701" w:name="_Toc465350902"/>
      <w:bookmarkStart w:id="2702" w:name="_Toc465351216"/>
      <w:bookmarkStart w:id="2703" w:name="_Toc465351663"/>
      <w:bookmarkStart w:id="2704" w:name="_Toc465351867"/>
      <w:bookmarkStart w:id="2705" w:name="_Toc465351781"/>
      <w:bookmarkStart w:id="2706" w:name="_Toc465352275"/>
      <w:bookmarkStart w:id="2707" w:name="_Toc465352633"/>
      <w:bookmarkStart w:id="2708" w:name="_Toc465352900"/>
      <w:bookmarkStart w:id="2709" w:name="_Toc465353113"/>
      <w:bookmarkStart w:id="2710" w:name="_Toc465354118"/>
      <w:bookmarkStart w:id="2711" w:name="_Toc465354322"/>
      <w:bookmarkStart w:id="2712" w:name="_Toc465354526"/>
      <w:bookmarkStart w:id="2713" w:name="_Toc465354730"/>
      <w:bookmarkStart w:id="2714" w:name="_Toc465354934"/>
      <w:bookmarkStart w:id="2715" w:name="_Toc465355770"/>
      <w:bookmarkStart w:id="2716" w:name="_Toc465356030"/>
      <w:bookmarkStart w:id="2717" w:name="_Toc465356234"/>
      <w:bookmarkStart w:id="2718" w:name="_Toc465356438"/>
      <w:bookmarkStart w:id="2719" w:name="_Toc465357129"/>
      <w:bookmarkStart w:id="2720" w:name="_Toc465357526"/>
      <w:bookmarkStart w:id="2721" w:name="_Toc465357730"/>
      <w:bookmarkStart w:id="2722" w:name="_Toc465360321"/>
      <w:bookmarkStart w:id="2723" w:name="_Toc465360741"/>
      <w:bookmarkStart w:id="2724" w:name="_Toc465360945"/>
      <w:bookmarkStart w:id="2725" w:name="_Toc465361149"/>
      <w:bookmarkStart w:id="2726" w:name="_Toc465361353"/>
      <w:bookmarkStart w:id="2727" w:name="_Toc465361557"/>
      <w:bookmarkStart w:id="2728" w:name="_Toc465362080"/>
      <w:bookmarkStart w:id="2729" w:name="_Toc465362877"/>
      <w:bookmarkStart w:id="2730" w:name="_Toc465363081"/>
      <w:bookmarkStart w:id="2731" w:name="_Toc465363793"/>
      <w:bookmarkStart w:id="2732" w:name="_Toc465364152"/>
      <w:bookmarkStart w:id="2733" w:name="_Toc465370028"/>
      <w:bookmarkStart w:id="2734" w:name="_Toc465370907"/>
      <w:bookmarkStart w:id="2735" w:name="_Toc465343685"/>
      <w:bookmarkStart w:id="2736" w:name="_Toc465344621"/>
      <w:bookmarkStart w:id="2737" w:name="_Toc465345675"/>
      <w:bookmarkStart w:id="2738" w:name="_Toc465346032"/>
      <w:bookmarkStart w:id="2739" w:name="_Toc465346348"/>
      <w:bookmarkStart w:id="2740" w:name="_Toc465346580"/>
      <w:bookmarkStart w:id="2741" w:name="_Toc465348769"/>
      <w:bookmarkStart w:id="2742" w:name="_Toc465348973"/>
      <w:bookmarkStart w:id="2743" w:name="_Toc465349223"/>
      <w:bookmarkStart w:id="2744" w:name="_Toc465351460"/>
      <w:bookmarkStart w:id="2745" w:name="_Toc465349427"/>
      <w:bookmarkStart w:id="2746" w:name="_Toc465350903"/>
      <w:bookmarkStart w:id="2747" w:name="_Toc465351217"/>
      <w:bookmarkStart w:id="2748" w:name="_Toc465351664"/>
      <w:bookmarkStart w:id="2749" w:name="_Toc465351868"/>
      <w:bookmarkStart w:id="2750" w:name="_Toc465351802"/>
      <w:bookmarkStart w:id="2751" w:name="_Toc465352276"/>
      <w:bookmarkStart w:id="2752" w:name="_Toc465352634"/>
      <w:bookmarkStart w:id="2753" w:name="_Toc465352901"/>
      <w:bookmarkStart w:id="2754" w:name="_Toc465353114"/>
      <w:bookmarkStart w:id="2755" w:name="_Toc465354119"/>
      <w:bookmarkStart w:id="2756" w:name="_Toc465354323"/>
      <w:bookmarkStart w:id="2757" w:name="_Toc465354527"/>
      <w:bookmarkStart w:id="2758" w:name="_Toc465354731"/>
      <w:bookmarkStart w:id="2759" w:name="_Toc465354935"/>
      <w:bookmarkStart w:id="2760" w:name="_Toc465355771"/>
      <w:bookmarkStart w:id="2761" w:name="_Toc465356031"/>
      <w:bookmarkStart w:id="2762" w:name="_Toc465356235"/>
      <w:bookmarkStart w:id="2763" w:name="_Toc465356439"/>
      <w:bookmarkStart w:id="2764" w:name="_Toc465357130"/>
      <w:bookmarkStart w:id="2765" w:name="_Toc465357527"/>
      <w:bookmarkStart w:id="2766" w:name="_Toc465357731"/>
      <w:bookmarkStart w:id="2767" w:name="_Toc465360322"/>
      <w:bookmarkStart w:id="2768" w:name="_Toc465360742"/>
      <w:bookmarkStart w:id="2769" w:name="_Toc465360946"/>
      <w:bookmarkStart w:id="2770" w:name="_Toc465361150"/>
      <w:bookmarkStart w:id="2771" w:name="_Toc465361354"/>
      <w:bookmarkStart w:id="2772" w:name="_Toc465361558"/>
      <w:bookmarkStart w:id="2773" w:name="_Toc465362081"/>
      <w:bookmarkStart w:id="2774" w:name="_Toc465362878"/>
      <w:bookmarkStart w:id="2775" w:name="_Toc465363082"/>
      <w:bookmarkStart w:id="2776" w:name="_Toc465363794"/>
      <w:bookmarkStart w:id="2777" w:name="_Toc465364153"/>
      <w:bookmarkStart w:id="2778" w:name="_Toc465370029"/>
      <w:bookmarkStart w:id="2779" w:name="_Toc465370908"/>
      <w:bookmarkStart w:id="2780" w:name="_Toc465343686"/>
      <w:bookmarkStart w:id="2781" w:name="_Toc465344622"/>
      <w:bookmarkStart w:id="2782" w:name="_Toc465345676"/>
      <w:bookmarkStart w:id="2783" w:name="_Toc465346033"/>
      <w:bookmarkStart w:id="2784" w:name="_Toc465346349"/>
      <w:bookmarkStart w:id="2785" w:name="_Toc465346581"/>
      <w:bookmarkStart w:id="2786" w:name="_Toc465348770"/>
      <w:bookmarkStart w:id="2787" w:name="_Toc465348974"/>
      <w:bookmarkStart w:id="2788" w:name="_Toc465349224"/>
      <w:bookmarkStart w:id="2789" w:name="_Toc465351461"/>
      <w:bookmarkStart w:id="2790" w:name="_Toc465349428"/>
      <w:bookmarkStart w:id="2791" w:name="_Toc465350904"/>
      <w:bookmarkStart w:id="2792" w:name="_Toc465351218"/>
      <w:bookmarkStart w:id="2793" w:name="_Toc465351665"/>
      <w:bookmarkStart w:id="2794" w:name="_Toc465351869"/>
      <w:bookmarkStart w:id="2795" w:name="_Toc465351803"/>
      <w:bookmarkStart w:id="2796" w:name="_Toc465352277"/>
      <w:bookmarkStart w:id="2797" w:name="_Toc465352635"/>
      <w:bookmarkStart w:id="2798" w:name="_Toc465352902"/>
      <w:bookmarkStart w:id="2799" w:name="_Toc465353115"/>
      <w:bookmarkStart w:id="2800" w:name="_Toc465354120"/>
      <w:bookmarkStart w:id="2801" w:name="_Toc465354324"/>
      <w:bookmarkStart w:id="2802" w:name="_Toc465354528"/>
      <w:bookmarkStart w:id="2803" w:name="_Toc465354732"/>
      <w:bookmarkStart w:id="2804" w:name="_Toc465354936"/>
      <w:bookmarkStart w:id="2805" w:name="_Toc465355772"/>
      <w:bookmarkStart w:id="2806" w:name="_Toc465356032"/>
      <w:bookmarkStart w:id="2807" w:name="_Toc465356236"/>
      <w:bookmarkStart w:id="2808" w:name="_Toc465356440"/>
      <w:bookmarkStart w:id="2809" w:name="_Toc465357131"/>
      <w:bookmarkStart w:id="2810" w:name="_Toc465357528"/>
      <w:bookmarkStart w:id="2811" w:name="_Toc465357732"/>
      <w:bookmarkStart w:id="2812" w:name="_Toc465360323"/>
      <w:bookmarkStart w:id="2813" w:name="_Toc465360743"/>
      <w:bookmarkStart w:id="2814" w:name="_Toc465360947"/>
      <w:bookmarkStart w:id="2815" w:name="_Toc465361151"/>
      <w:bookmarkStart w:id="2816" w:name="_Toc465361355"/>
      <w:bookmarkStart w:id="2817" w:name="_Toc465361559"/>
      <w:bookmarkStart w:id="2818" w:name="_Toc465362082"/>
      <w:bookmarkStart w:id="2819" w:name="_Toc465362879"/>
      <w:bookmarkStart w:id="2820" w:name="_Toc465363083"/>
      <w:bookmarkStart w:id="2821" w:name="_Toc465363795"/>
      <w:bookmarkStart w:id="2822" w:name="_Toc465364154"/>
      <w:bookmarkStart w:id="2823" w:name="_Toc465370030"/>
      <w:bookmarkStart w:id="2824" w:name="_Toc465370909"/>
      <w:bookmarkStart w:id="2825" w:name="_Toc465343689"/>
      <w:bookmarkStart w:id="2826" w:name="_Toc465344625"/>
      <w:bookmarkStart w:id="2827" w:name="_Toc465345679"/>
      <w:bookmarkStart w:id="2828" w:name="_Toc465346036"/>
      <w:bookmarkStart w:id="2829" w:name="_Toc465346352"/>
      <w:bookmarkStart w:id="2830" w:name="_Toc465346584"/>
      <w:bookmarkStart w:id="2831" w:name="_Toc465348773"/>
      <w:bookmarkStart w:id="2832" w:name="_Toc465348977"/>
      <w:bookmarkStart w:id="2833" w:name="_Toc465349227"/>
      <w:bookmarkStart w:id="2834" w:name="_Toc465351464"/>
      <w:bookmarkStart w:id="2835" w:name="_Toc465349431"/>
      <w:bookmarkStart w:id="2836" w:name="_Toc465350907"/>
      <w:bookmarkStart w:id="2837" w:name="_Toc465351221"/>
      <w:bookmarkStart w:id="2838" w:name="_Toc465351668"/>
      <w:bookmarkStart w:id="2839" w:name="_Toc465351872"/>
      <w:bookmarkStart w:id="2840" w:name="_Toc465351820"/>
      <w:bookmarkStart w:id="2841" w:name="_Toc465352280"/>
      <w:bookmarkStart w:id="2842" w:name="_Toc465352638"/>
      <w:bookmarkStart w:id="2843" w:name="_Toc465352905"/>
      <w:bookmarkStart w:id="2844" w:name="_Toc465353118"/>
      <w:bookmarkStart w:id="2845" w:name="_Toc465354123"/>
      <w:bookmarkStart w:id="2846" w:name="_Toc465354327"/>
      <w:bookmarkStart w:id="2847" w:name="_Toc465354531"/>
      <w:bookmarkStart w:id="2848" w:name="_Toc465354735"/>
      <w:bookmarkStart w:id="2849" w:name="_Toc465354939"/>
      <w:bookmarkStart w:id="2850" w:name="_Toc465355775"/>
      <w:bookmarkStart w:id="2851" w:name="_Toc465356035"/>
      <w:bookmarkStart w:id="2852" w:name="_Toc465356239"/>
      <w:bookmarkStart w:id="2853" w:name="_Toc465356443"/>
      <w:bookmarkStart w:id="2854" w:name="_Toc465357134"/>
      <w:bookmarkStart w:id="2855" w:name="_Toc465357531"/>
      <w:bookmarkStart w:id="2856" w:name="_Toc465357735"/>
      <w:bookmarkStart w:id="2857" w:name="_Toc465360326"/>
      <w:bookmarkStart w:id="2858" w:name="_Toc465360746"/>
      <w:bookmarkStart w:id="2859" w:name="_Toc465360950"/>
      <w:bookmarkStart w:id="2860" w:name="_Toc465361154"/>
      <w:bookmarkStart w:id="2861" w:name="_Toc465361358"/>
      <w:bookmarkStart w:id="2862" w:name="_Toc465361562"/>
      <w:bookmarkStart w:id="2863" w:name="_Toc465362085"/>
      <w:bookmarkStart w:id="2864" w:name="_Toc465362882"/>
      <w:bookmarkStart w:id="2865" w:name="_Toc465363086"/>
      <w:bookmarkStart w:id="2866" w:name="_Toc465363798"/>
      <w:bookmarkStart w:id="2867" w:name="_Toc465364157"/>
      <w:bookmarkStart w:id="2868" w:name="_Toc465370033"/>
      <w:bookmarkStart w:id="2869" w:name="_Toc465370912"/>
      <w:bookmarkStart w:id="2870" w:name="_Toc465343690"/>
      <w:bookmarkStart w:id="2871" w:name="_Toc465344626"/>
      <w:bookmarkStart w:id="2872" w:name="_Toc465345680"/>
      <w:bookmarkStart w:id="2873" w:name="_Toc465346037"/>
      <w:bookmarkStart w:id="2874" w:name="_Toc465346353"/>
      <w:bookmarkStart w:id="2875" w:name="_Toc465346585"/>
      <w:bookmarkStart w:id="2876" w:name="_Toc465348774"/>
      <w:bookmarkStart w:id="2877" w:name="_Toc465348978"/>
      <w:bookmarkStart w:id="2878" w:name="_Toc465349228"/>
      <w:bookmarkStart w:id="2879" w:name="_Toc465351465"/>
      <w:bookmarkStart w:id="2880" w:name="_Toc465349432"/>
      <w:bookmarkStart w:id="2881" w:name="_Toc465350908"/>
      <w:bookmarkStart w:id="2882" w:name="_Toc465351222"/>
      <w:bookmarkStart w:id="2883" w:name="_Toc465351669"/>
      <w:bookmarkStart w:id="2884" w:name="_Toc465351873"/>
      <w:bookmarkStart w:id="2885" w:name="_Toc465351822"/>
      <w:bookmarkStart w:id="2886" w:name="_Toc465352281"/>
      <w:bookmarkStart w:id="2887" w:name="_Toc465352639"/>
      <w:bookmarkStart w:id="2888" w:name="_Toc465352906"/>
      <w:bookmarkStart w:id="2889" w:name="_Toc465353119"/>
      <w:bookmarkStart w:id="2890" w:name="_Toc465354124"/>
      <w:bookmarkStart w:id="2891" w:name="_Toc465354328"/>
      <w:bookmarkStart w:id="2892" w:name="_Toc465354532"/>
      <w:bookmarkStart w:id="2893" w:name="_Toc465354736"/>
      <w:bookmarkStart w:id="2894" w:name="_Toc465354940"/>
      <w:bookmarkStart w:id="2895" w:name="_Toc465355776"/>
      <w:bookmarkStart w:id="2896" w:name="_Toc465356036"/>
      <w:bookmarkStart w:id="2897" w:name="_Toc465356240"/>
      <w:bookmarkStart w:id="2898" w:name="_Toc465356444"/>
      <w:bookmarkStart w:id="2899" w:name="_Toc465357135"/>
      <w:bookmarkStart w:id="2900" w:name="_Toc465357532"/>
      <w:bookmarkStart w:id="2901" w:name="_Toc465357736"/>
      <w:bookmarkStart w:id="2902" w:name="_Toc465360327"/>
      <w:bookmarkStart w:id="2903" w:name="_Toc465360747"/>
      <w:bookmarkStart w:id="2904" w:name="_Toc465360951"/>
      <w:bookmarkStart w:id="2905" w:name="_Toc465361155"/>
      <w:bookmarkStart w:id="2906" w:name="_Toc465361359"/>
      <w:bookmarkStart w:id="2907" w:name="_Toc465361563"/>
      <w:bookmarkStart w:id="2908" w:name="_Toc465362086"/>
      <w:bookmarkStart w:id="2909" w:name="_Toc465362883"/>
      <w:bookmarkStart w:id="2910" w:name="_Toc465363087"/>
      <w:bookmarkStart w:id="2911" w:name="_Toc465363799"/>
      <w:bookmarkStart w:id="2912" w:name="_Toc465364158"/>
      <w:bookmarkStart w:id="2913" w:name="_Toc465370034"/>
      <w:bookmarkStart w:id="2914" w:name="_Toc465370913"/>
      <w:bookmarkStart w:id="2915" w:name="_Toc465343691"/>
      <w:bookmarkStart w:id="2916" w:name="_Toc465344627"/>
      <w:bookmarkStart w:id="2917" w:name="_Toc465345681"/>
      <w:bookmarkStart w:id="2918" w:name="_Toc465346038"/>
      <w:bookmarkStart w:id="2919" w:name="_Toc465346354"/>
      <w:bookmarkStart w:id="2920" w:name="_Toc465346586"/>
      <w:bookmarkStart w:id="2921" w:name="_Toc465348775"/>
      <w:bookmarkStart w:id="2922" w:name="_Toc465348979"/>
      <w:bookmarkStart w:id="2923" w:name="_Toc465349229"/>
      <w:bookmarkStart w:id="2924" w:name="_Toc465351466"/>
      <w:bookmarkStart w:id="2925" w:name="_Toc465349433"/>
      <w:bookmarkStart w:id="2926" w:name="_Toc465350909"/>
      <w:bookmarkStart w:id="2927" w:name="_Toc465351223"/>
      <w:bookmarkStart w:id="2928" w:name="_Toc465351670"/>
      <w:bookmarkStart w:id="2929" w:name="_Toc465351874"/>
      <w:bookmarkStart w:id="2930" w:name="_Toc465351823"/>
      <w:bookmarkStart w:id="2931" w:name="_Toc465352282"/>
      <w:bookmarkStart w:id="2932" w:name="_Toc465352640"/>
      <w:bookmarkStart w:id="2933" w:name="_Toc465352907"/>
      <w:bookmarkStart w:id="2934" w:name="_Toc465353120"/>
      <w:bookmarkStart w:id="2935" w:name="_Toc465354125"/>
      <w:bookmarkStart w:id="2936" w:name="_Toc465354329"/>
      <w:bookmarkStart w:id="2937" w:name="_Toc465354533"/>
      <w:bookmarkStart w:id="2938" w:name="_Toc465354737"/>
      <w:bookmarkStart w:id="2939" w:name="_Toc465354941"/>
      <w:bookmarkStart w:id="2940" w:name="_Toc465355777"/>
      <w:bookmarkStart w:id="2941" w:name="_Toc465356037"/>
      <w:bookmarkStart w:id="2942" w:name="_Toc465356241"/>
      <w:bookmarkStart w:id="2943" w:name="_Toc465356445"/>
      <w:bookmarkStart w:id="2944" w:name="_Toc465357136"/>
      <w:bookmarkStart w:id="2945" w:name="_Toc465357533"/>
      <w:bookmarkStart w:id="2946" w:name="_Toc465357737"/>
      <w:bookmarkStart w:id="2947" w:name="_Toc465360328"/>
      <w:bookmarkStart w:id="2948" w:name="_Toc465360748"/>
      <w:bookmarkStart w:id="2949" w:name="_Toc465360952"/>
      <w:bookmarkStart w:id="2950" w:name="_Toc465361156"/>
      <w:bookmarkStart w:id="2951" w:name="_Toc465361360"/>
      <w:bookmarkStart w:id="2952" w:name="_Toc465361564"/>
      <w:bookmarkStart w:id="2953" w:name="_Toc465362087"/>
      <w:bookmarkStart w:id="2954" w:name="_Toc465362884"/>
      <w:bookmarkStart w:id="2955" w:name="_Toc465363088"/>
      <w:bookmarkStart w:id="2956" w:name="_Toc465363800"/>
      <w:bookmarkStart w:id="2957" w:name="_Toc465364159"/>
      <w:bookmarkStart w:id="2958" w:name="_Toc465370035"/>
      <w:bookmarkStart w:id="2959" w:name="_Toc465370914"/>
      <w:bookmarkStart w:id="2960" w:name="_Toc465343692"/>
      <w:bookmarkStart w:id="2961" w:name="_Toc465344628"/>
      <w:bookmarkStart w:id="2962" w:name="_Toc465345682"/>
      <w:bookmarkStart w:id="2963" w:name="_Toc465346039"/>
      <w:bookmarkStart w:id="2964" w:name="_Toc465346355"/>
      <w:bookmarkStart w:id="2965" w:name="_Toc465346587"/>
      <w:bookmarkStart w:id="2966" w:name="_Toc465348776"/>
      <w:bookmarkStart w:id="2967" w:name="_Toc465348980"/>
      <w:bookmarkStart w:id="2968" w:name="_Toc465349230"/>
      <w:bookmarkStart w:id="2969" w:name="_Toc465351467"/>
      <w:bookmarkStart w:id="2970" w:name="_Toc465349434"/>
      <w:bookmarkStart w:id="2971" w:name="_Toc465350910"/>
      <w:bookmarkStart w:id="2972" w:name="_Toc465351224"/>
      <w:bookmarkStart w:id="2973" w:name="_Toc465351671"/>
      <w:bookmarkStart w:id="2974" w:name="_Toc465351875"/>
      <w:bookmarkStart w:id="2975" w:name="_Toc465351824"/>
      <w:bookmarkStart w:id="2976" w:name="_Toc465352283"/>
      <w:bookmarkStart w:id="2977" w:name="_Toc465352641"/>
      <w:bookmarkStart w:id="2978" w:name="_Toc465352908"/>
      <w:bookmarkStart w:id="2979" w:name="_Toc465353121"/>
      <w:bookmarkStart w:id="2980" w:name="_Toc465354126"/>
      <w:bookmarkStart w:id="2981" w:name="_Toc465354330"/>
      <w:bookmarkStart w:id="2982" w:name="_Toc465354534"/>
      <w:bookmarkStart w:id="2983" w:name="_Toc465354738"/>
      <w:bookmarkStart w:id="2984" w:name="_Toc465354942"/>
      <w:bookmarkStart w:id="2985" w:name="_Toc465355778"/>
      <w:bookmarkStart w:id="2986" w:name="_Toc465356038"/>
      <w:bookmarkStart w:id="2987" w:name="_Toc465356242"/>
      <w:bookmarkStart w:id="2988" w:name="_Toc465356446"/>
      <w:bookmarkStart w:id="2989" w:name="_Toc465357137"/>
      <w:bookmarkStart w:id="2990" w:name="_Toc465357534"/>
      <w:bookmarkStart w:id="2991" w:name="_Toc465357738"/>
      <w:bookmarkStart w:id="2992" w:name="_Toc465360329"/>
      <w:bookmarkStart w:id="2993" w:name="_Toc465360749"/>
      <w:bookmarkStart w:id="2994" w:name="_Toc465360953"/>
      <w:bookmarkStart w:id="2995" w:name="_Toc465361157"/>
      <w:bookmarkStart w:id="2996" w:name="_Toc465361361"/>
      <w:bookmarkStart w:id="2997" w:name="_Toc465361565"/>
      <w:bookmarkStart w:id="2998" w:name="_Toc465362088"/>
      <w:bookmarkStart w:id="2999" w:name="_Toc465362885"/>
      <w:bookmarkStart w:id="3000" w:name="_Toc465363089"/>
      <w:bookmarkStart w:id="3001" w:name="_Toc465363801"/>
      <w:bookmarkStart w:id="3002" w:name="_Toc465364160"/>
      <w:bookmarkStart w:id="3003" w:name="_Toc465370036"/>
      <w:bookmarkStart w:id="3004" w:name="_Toc465370915"/>
      <w:bookmarkStart w:id="3005" w:name="_Toc465343693"/>
      <w:bookmarkStart w:id="3006" w:name="_Toc465344629"/>
      <w:bookmarkStart w:id="3007" w:name="_Toc465345683"/>
      <w:bookmarkStart w:id="3008" w:name="_Toc465346040"/>
      <w:bookmarkStart w:id="3009" w:name="_Toc465346356"/>
      <w:bookmarkStart w:id="3010" w:name="_Toc465346588"/>
      <w:bookmarkStart w:id="3011" w:name="_Toc465348777"/>
      <w:bookmarkStart w:id="3012" w:name="_Toc465348981"/>
      <w:bookmarkStart w:id="3013" w:name="_Toc465349231"/>
      <w:bookmarkStart w:id="3014" w:name="_Toc465351468"/>
      <w:bookmarkStart w:id="3015" w:name="_Toc465349435"/>
      <w:bookmarkStart w:id="3016" w:name="_Toc465350911"/>
      <w:bookmarkStart w:id="3017" w:name="_Toc465351225"/>
      <w:bookmarkStart w:id="3018" w:name="_Toc465351672"/>
      <w:bookmarkStart w:id="3019" w:name="_Toc465351876"/>
      <w:bookmarkStart w:id="3020" w:name="_Toc465351825"/>
      <w:bookmarkStart w:id="3021" w:name="_Toc465352284"/>
      <w:bookmarkStart w:id="3022" w:name="_Toc465352642"/>
      <w:bookmarkStart w:id="3023" w:name="_Toc465352909"/>
      <w:bookmarkStart w:id="3024" w:name="_Toc465353122"/>
      <w:bookmarkStart w:id="3025" w:name="_Toc465354127"/>
      <w:bookmarkStart w:id="3026" w:name="_Toc465354331"/>
      <w:bookmarkStart w:id="3027" w:name="_Toc465354535"/>
      <w:bookmarkStart w:id="3028" w:name="_Toc465354739"/>
      <w:bookmarkStart w:id="3029" w:name="_Toc465354943"/>
      <w:bookmarkStart w:id="3030" w:name="_Toc465355779"/>
      <w:bookmarkStart w:id="3031" w:name="_Toc465356039"/>
      <w:bookmarkStart w:id="3032" w:name="_Toc465356243"/>
      <w:bookmarkStart w:id="3033" w:name="_Toc465356447"/>
      <w:bookmarkStart w:id="3034" w:name="_Toc465357138"/>
      <w:bookmarkStart w:id="3035" w:name="_Toc465357535"/>
      <w:bookmarkStart w:id="3036" w:name="_Toc465357739"/>
      <w:bookmarkStart w:id="3037" w:name="_Toc465360330"/>
      <w:bookmarkStart w:id="3038" w:name="_Toc465360750"/>
      <w:bookmarkStart w:id="3039" w:name="_Toc465360954"/>
      <w:bookmarkStart w:id="3040" w:name="_Toc465361158"/>
      <w:bookmarkStart w:id="3041" w:name="_Toc465361362"/>
      <w:bookmarkStart w:id="3042" w:name="_Toc465361566"/>
      <w:bookmarkStart w:id="3043" w:name="_Toc465362089"/>
      <w:bookmarkStart w:id="3044" w:name="_Toc465362886"/>
      <w:bookmarkStart w:id="3045" w:name="_Toc465363090"/>
      <w:bookmarkStart w:id="3046" w:name="_Toc465363802"/>
      <w:bookmarkStart w:id="3047" w:name="_Toc465364161"/>
      <w:bookmarkStart w:id="3048" w:name="_Toc465370037"/>
      <w:bookmarkStart w:id="3049" w:name="_Toc465370916"/>
      <w:bookmarkStart w:id="3050" w:name="_Toc464742707"/>
      <w:bookmarkStart w:id="3051" w:name="_Toc464742899"/>
      <w:bookmarkStart w:id="3052" w:name="_Toc464743031"/>
      <w:bookmarkStart w:id="3053" w:name="_Toc464743238"/>
      <w:bookmarkStart w:id="3054" w:name="_Toc464743372"/>
      <w:bookmarkStart w:id="3055" w:name="_Toc464743495"/>
      <w:bookmarkStart w:id="3056" w:name="_Toc464743618"/>
      <w:bookmarkStart w:id="3057" w:name="_Toc464743753"/>
      <w:bookmarkStart w:id="3058" w:name="_Toc464743876"/>
      <w:bookmarkStart w:id="3059" w:name="_Toc464744956"/>
      <w:bookmarkStart w:id="3060" w:name="_Toc464745122"/>
      <w:bookmarkStart w:id="3061" w:name="_Toc464745318"/>
      <w:bookmarkStart w:id="3062" w:name="_Toc464752239"/>
      <w:bookmarkStart w:id="3063" w:name="_Toc464753527"/>
      <w:bookmarkStart w:id="3064" w:name="_Toc464753699"/>
      <w:bookmarkStart w:id="3065" w:name="_Toc465114087"/>
      <w:bookmarkStart w:id="3066" w:name="_Toc465343694"/>
      <w:bookmarkStart w:id="3067" w:name="_Toc465344630"/>
      <w:bookmarkStart w:id="3068" w:name="_Toc465345684"/>
      <w:bookmarkStart w:id="3069" w:name="_Toc465346041"/>
      <w:bookmarkStart w:id="3070" w:name="_Toc465346357"/>
      <w:bookmarkStart w:id="3071" w:name="_Toc465346589"/>
      <w:bookmarkStart w:id="3072" w:name="_Toc465348778"/>
      <w:bookmarkStart w:id="3073" w:name="_Toc465348982"/>
      <w:bookmarkStart w:id="3074" w:name="_Toc465349232"/>
      <w:bookmarkStart w:id="3075" w:name="_Toc465351469"/>
      <w:bookmarkStart w:id="3076" w:name="_Toc465349436"/>
      <w:bookmarkStart w:id="3077" w:name="_Toc465350912"/>
      <w:bookmarkStart w:id="3078" w:name="_Toc465351226"/>
      <w:bookmarkStart w:id="3079" w:name="_Toc465351673"/>
      <w:bookmarkStart w:id="3080" w:name="_Toc465351877"/>
      <w:bookmarkStart w:id="3081" w:name="_Toc465351826"/>
      <w:bookmarkStart w:id="3082" w:name="_Toc465352285"/>
      <w:bookmarkStart w:id="3083" w:name="_Toc465352643"/>
      <w:bookmarkStart w:id="3084" w:name="_Toc465352910"/>
      <w:bookmarkStart w:id="3085" w:name="_Toc465353123"/>
      <w:bookmarkStart w:id="3086" w:name="_Toc465354128"/>
      <w:bookmarkStart w:id="3087" w:name="_Toc465354332"/>
      <w:bookmarkStart w:id="3088" w:name="_Toc465354536"/>
      <w:bookmarkStart w:id="3089" w:name="_Toc465354740"/>
      <w:bookmarkStart w:id="3090" w:name="_Toc465354944"/>
      <w:bookmarkStart w:id="3091" w:name="_Toc465355780"/>
      <w:bookmarkStart w:id="3092" w:name="_Toc465356040"/>
      <w:bookmarkStart w:id="3093" w:name="_Toc465356244"/>
      <w:bookmarkStart w:id="3094" w:name="_Toc465356448"/>
      <w:bookmarkStart w:id="3095" w:name="_Toc465357139"/>
      <w:bookmarkStart w:id="3096" w:name="_Toc465357536"/>
      <w:bookmarkStart w:id="3097" w:name="_Toc465357740"/>
      <w:bookmarkStart w:id="3098" w:name="_Toc465360331"/>
      <w:bookmarkStart w:id="3099" w:name="_Toc465360751"/>
      <w:bookmarkStart w:id="3100" w:name="_Toc465360955"/>
      <w:bookmarkStart w:id="3101" w:name="_Toc465361159"/>
      <w:bookmarkStart w:id="3102" w:name="_Toc465361363"/>
      <w:bookmarkStart w:id="3103" w:name="_Toc465361567"/>
      <w:bookmarkStart w:id="3104" w:name="_Toc465362090"/>
      <w:bookmarkStart w:id="3105" w:name="_Toc465362887"/>
      <w:bookmarkStart w:id="3106" w:name="_Toc465363091"/>
      <w:bookmarkStart w:id="3107" w:name="_Toc465363803"/>
      <w:bookmarkStart w:id="3108" w:name="_Toc465364162"/>
      <w:bookmarkStart w:id="3109" w:name="_Toc465370038"/>
      <w:bookmarkStart w:id="3110" w:name="_Toc465370917"/>
      <w:bookmarkStart w:id="3111" w:name="_Toc464494246"/>
      <w:bookmarkStart w:id="3112" w:name="_Toc464745123"/>
      <w:bookmarkStart w:id="3113" w:name="_Toc465363804"/>
      <w:bookmarkStart w:id="3114" w:name="_Toc453164898"/>
      <w:bookmarkStart w:id="3115" w:name="_Toc453173774"/>
      <w:bookmarkStart w:id="3116" w:name="_Toc461703290"/>
      <w:bookmarkStart w:id="3117" w:name="_Toc463436973"/>
      <w:bookmarkStart w:id="3118" w:name="_Toc463437064"/>
      <w:bookmarkStart w:id="3119" w:name="_Toc464667347"/>
      <w:bookmarkStart w:id="3120" w:name="_Toc472356415"/>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r>
        <w:t>La connexion</w:t>
      </w:r>
      <w:r w:rsidRPr="008F5AEA">
        <w:t xml:space="preserve"> </w:t>
      </w:r>
      <w:r>
        <w:t>au</w:t>
      </w:r>
      <w:r w:rsidRPr="008F5AEA">
        <w:t xml:space="preserve"> </w:t>
      </w:r>
      <w:r w:rsidR="00C41CC9" w:rsidRPr="008F5AEA">
        <w:t>haut débit fixe</w:t>
      </w:r>
      <w:bookmarkEnd w:id="3111"/>
      <w:bookmarkEnd w:id="3112"/>
      <w:bookmarkEnd w:id="3113"/>
      <w:bookmarkEnd w:id="3114"/>
      <w:bookmarkEnd w:id="3115"/>
      <w:bookmarkEnd w:id="3116"/>
      <w:bookmarkEnd w:id="3117"/>
      <w:bookmarkEnd w:id="3118"/>
      <w:bookmarkEnd w:id="3119"/>
      <w:r>
        <w:t xml:space="preserve"> est inégale</w:t>
      </w:r>
      <w:r w:rsidR="00057634">
        <w:br/>
      </w:r>
      <w:r>
        <w:t>sur le territoire</w:t>
      </w:r>
      <w:bookmarkEnd w:id="3120"/>
    </w:p>
    <w:p w14:paraId="12258078" w14:textId="77777777" w:rsidR="00C41CC9" w:rsidRPr="008F5AEA" w:rsidRDefault="00C41CC9" w:rsidP="00C41CC9">
      <w:r w:rsidRPr="008F5AEA">
        <w:t>Avec le seuil de 512 Kbps, la quasi-totalité de la France est couverte en haut débit mais avec un niveau de service inégal.</w:t>
      </w:r>
    </w:p>
    <w:p w14:paraId="12258079" w14:textId="77777777" w:rsidR="00C41CC9" w:rsidRPr="00C75A19" w:rsidRDefault="00C41CC9" w:rsidP="00C41CC9">
      <w:pPr>
        <w:spacing w:before="0" w:after="0"/>
      </w:pPr>
      <w:r w:rsidRPr="008F5AEA">
        <w:t xml:space="preserve">L'Institut national de la consommation a estimé en juin 2015 qu’une quinzaine de départements disposaient d’un débit moyen de 5 à 7 Mbps, que </w:t>
      </w:r>
      <w:r w:rsidRPr="008F5AEA">
        <w:rPr>
          <w:rFonts w:eastAsia="Calibri"/>
        </w:rPr>
        <w:t>plus d’un internaute sur cinq disposait d’un débit inférieur à 2 Mbps</w:t>
      </w:r>
      <w:r w:rsidRPr="008F5AEA">
        <w:t xml:space="preserve"> </w:t>
      </w:r>
      <w:r w:rsidRPr="008F5AEA">
        <w:rPr>
          <w:rFonts w:eastAsia="Calibri"/>
        </w:rPr>
        <w:t>alors que 13,2</w:t>
      </w:r>
      <w:r w:rsidR="006937EA">
        <w:rPr>
          <w:rFonts w:eastAsia="Calibri"/>
        </w:rPr>
        <w:t xml:space="preserve"> %</w:t>
      </w:r>
      <w:r w:rsidRPr="008F5AEA">
        <w:rPr>
          <w:rFonts w:eastAsia="Calibri"/>
        </w:rPr>
        <w:t xml:space="preserve"> d’entre eux disposaient d’un débit supérieur à 20 Mbps.</w:t>
      </w:r>
      <w:r w:rsidRPr="008F5AEA">
        <w:t xml:space="preserve"> Les débits moyens disponibles selon les régions sont meilleurs en zone urbaine qu’en zone rurale.</w:t>
      </w:r>
    </w:p>
    <w:p w14:paraId="1225807A" w14:textId="77777777" w:rsidR="00C41CC9" w:rsidRPr="00C75A19" w:rsidRDefault="002D4877" w:rsidP="00696197">
      <w:pPr>
        <w:pStyle w:val="Titrecarte"/>
      </w:pPr>
      <w:r>
        <w:t>l</w:t>
      </w:r>
      <w:r w:rsidR="00C41CC9" w:rsidRPr="00C75A19">
        <w:t>es débits en France métropolitaine</w:t>
      </w:r>
    </w:p>
    <w:p w14:paraId="1225807B" w14:textId="77777777" w:rsidR="00C41CC9" w:rsidRPr="00696197" w:rsidRDefault="00C41CC9" w:rsidP="004F34BF">
      <w:pPr>
        <w:ind w:firstLine="0"/>
        <w:jc w:val="center"/>
        <w:rPr>
          <w:highlight w:val="magenta"/>
        </w:rPr>
      </w:pPr>
      <w:r w:rsidRPr="00696197">
        <w:rPr>
          <w:noProof/>
          <w:highlight w:val="magenta"/>
          <w:lang w:eastAsia="fr-FR"/>
        </w:rPr>
        <w:drawing>
          <wp:inline distT="0" distB="0" distL="0" distR="0" wp14:anchorId="12258493" wp14:editId="10A59093">
            <wp:extent cx="3007695" cy="2735643"/>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1321" cy="2757132"/>
                    </a:xfrm>
                    <a:prstGeom prst="rect">
                      <a:avLst/>
                    </a:prstGeom>
                    <a:noFill/>
                  </pic:spPr>
                </pic:pic>
              </a:graphicData>
            </a:graphic>
          </wp:inline>
        </w:drawing>
      </w:r>
    </w:p>
    <w:p w14:paraId="1225807C" w14:textId="77777777" w:rsidR="00C41CC9" w:rsidRPr="004C2E69" w:rsidRDefault="00C41CC9" w:rsidP="00364008">
      <w:pPr>
        <w:pStyle w:val="TexteSource"/>
        <w:ind w:firstLine="709"/>
        <w:jc w:val="left"/>
      </w:pPr>
      <w:r w:rsidRPr="004C2E69">
        <w:t>Source : INC mai 2015</w:t>
      </w:r>
    </w:p>
    <w:p w14:paraId="1225807D" w14:textId="14F0FEEB" w:rsidR="00C41CC9" w:rsidRPr="008F5AEA" w:rsidRDefault="00C41CC9" w:rsidP="00C41CC9">
      <w:r w:rsidRPr="008F5AEA">
        <w:lastRenderedPageBreak/>
        <w:t>La France accusait un léger retard par rapport à la moyenne des pays de l’OCDE en matière de déploiement des réseaux de haut débit fixe jusqu’en 2003. À la fin 2015, elle était classée en 8</w:t>
      </w:r>
      <w:r w:rsidRPr="008F5AEA">
        <w:rPr>
          <w:vertAlign w:val="superscript"/>
        </w:rPr>
        <w:t>ème</w:t>
      </w:r>
      <w:r w:rsidRPr="008F5AEA">
        <w:t xml:space="preserve"> position dans l’ensemble des pays de l’Union </w:t>
      </w:r>
      <w:r w:rsidR="008F72D8">
        <w:t>e</w:t>
      </w:r>
      <w:r w:rsidRPr="008F5AEA">
        <w:t xml:space="preserve">uropéenne </w:t>
      </w:r>
      <w:r w:rsidR="00350945" w:rsidRPr="00696197">
        <w:t>pour son</w:t>
      </w:r>
      <w:r w:rsidRPr="008F5AEA">
        <w:t xml:space="preserve"> taux de couverture en haut débit fixe, essentiellement du fait de la </w:t>
      </w:r>
      <w:r w:rsidR="0003713D">
        <w:t xml:space="preserve">bonne </w:t>
      </w:r>
      <w:r w:rsidRPr="008F5AEA">
        <w:t xml:space="preserve">pénétration </w:t>
      </w:r>
      <w:r w:rsidR="008F5AEA">
        <w:t>du haut débit sur cuivre</w:t>
      </w:r>
      <w:r w:rsidRPr="008F5AEA">
        <w:t xml:space="preserve"> </w:t>
      </w:r>
      <w:r w:rsidR="008C0728">
        <w:t xml:space="preserve">à la </w:t>
      </w:r>
      <w:r w:rsidR="0070493C">
        <w:t xml:space="preserve">suite </w:t>
      </w:r>
      <w:r w:rsidR="008C0728">
        <w:t>d’</w:t>
      </w:r>
      <w:r w:rsidRPr="008F5AEA">
        <w:t>un dégroupage réussi.</w:t>
      </w:r>
    </w:p>
    <w:p w14:paraId="1225807E" w14:textId="7C702CDF" w:rsidR="00C41CC9" w:rsidRPr="00696197" w:rsidRDefault="00C41CC9" w:rsidP="00C41CC9">
      <w:r w:rsidRPr="008F5AEA">
        <w:t>La couverture en haut débit des zones rurales</w:t>
      </w:r>
      <w:r w:rsidRPr="008F5AEA">
        <w:rPr>
          <w:rStyle w:val="Appelnotedebasdep"/>
        </w:rPr>
        <w:footnoteReference w:id="73"/>
      </w:r>
      <w:r w:rsidRPr="008F5AEA">
        <w:t xml:space="preserve"> était également supérieure en France à celle constatée en moyenne dans l’Union </w:t>
      </w:r>
      <w:r w:rsidR="00A33414">
        <w:t>e</w:t>
      </w:r>
      <w:r w:rsidR="00A33414" w:rsidRPr="008F5AEA">
        <w:t>uropéenne</w:t>
      </w:r>
      <w:r w:rsidRPr="008F5AEA">
        <w:rPr>
          <w:vertAlign w:val="superscript"/>
        </w:rPr>
        <w:footnoteReference w:id="74"/>
      </w:r>
      <w:r w:rsidRPr="008F5AEA">
        <w:t xml:space="preserve"> fin 2014, dernières données disponibles.</w:t>
      </w:r>
    </w:p>
    <w:p w14:paraId="1225807F" w14:textId="384E3020" w:rsidR="00C41CC9" w:rsidRDefault="00C41CC9" w:rsidP="00C41CC9">
      <w:r w:rsidRPr="008F5AEA">
        <w:t>En France, le nombre d’abonnements au haut débit s’établit à 22,4</w:t>
      </w:r>
      <w:r w:rsidR="002D4877">
        <w:t> </w:t>
      </w:r>
      <w:r w:rsidRPr="008F5AEA">
        <w:t>millions au 2</w:t>
      </w:r>
      <w:r w:rsidRPr="008F5AEA">
        <w:rPr>
          <w:vertAlign w:val="superscript"/>
        </w:rPr>
        <w:t>ème</w:t>
      </w:r>
      <w:r w:rsidRPr="008F5AEA">
        <w:t xml:space="preserve"> trimestre 2016. Il est en recul de 250 000 sur un an. Cette baisse provient entièrement de celle du nombre d’abonnements au </w:t>
      </w:r>
      <w:r w:rsidR="00E65FF0">
        <w:t>réseau en cuivre</w:t>
      </w:r>
      <w:r w:rsidRPr="008F5AEA">
        <w:t>, les autres abonnements au haut débit (câble, wifi, satellite, boucle locale radio)</w:t>
      </w:r>
      <w:r w:rsidR="008C0728">
        <w:t>,</w:t>
      </w:r>
      <w:r w:rsidRPr="008F5AEA">
        <w:t xml:space="preserve"> au nomb</w:t>
      </w:r>
      <w:r w:rsidR="00CF62E2">
        <w:t>re de 515</w:t>
      </w:r>
      <w:r w:rsidR="008C0728">
        <w:t> </w:t>
      </w:r>
      <w:r w:rsidR="00CF62E2">
        <w:t>000</w:t>
      </w:r>
      <w:r w:rsidR="008C0728">
        <w:t>,</w:t>
      </w:r>
      <w:r w:rsidR="00CF62E2">
        <w:t xml:space="preserve"> augmentant de 8,2</w:t>
      </w:r>
      <w:r w:rsidR="009026AC">
        <w:t> </w:t>
      </w:r>
      <w:r w:rsidR="006937EA">
        <w:t>%</w:t>
      </w:r>
      <w:r w:rsidRPr="008F5AEA">
        <w:t xml:space="preserve"> sur un</w:t>
      </w:r>
      <w:r w:rsidR="002D4877">
        <w:t> </w:t>
      </w:r>
      <w:r w:rsidRPr="008F5AEA">
        <w:t>an.</w:t>
      </w:r>
    </w:p>
    <w:p w14:paraId="12258080" w14:textId="77777777" w:rsidR="00796507" w:rsidRPr="00796507" w:rsidRDefault="004801A2" w:rsidP="00413C8B">
      <w:pPr>
        <w:pStyle w:val="Titre3"/>
      </w:pPr>
      <w:bookmarkStart w:id="3121" w:name="_Toc465363805"/>
      <w:bookmarkStart w:id="3122" w:name="_Toc472356416"/>
      <w:r>
        <w:t xml:space="preserve">La </w:t>
      </w:r>
      <w:r w:rsidR="00361052">
        <w:t xml:space="preserve">couverture en très haut débit </w:t>
      </w:r>
      <w:bookmarkEnd w:id="3121"/>
      <w:r>
        <w:t>fixe est faible</w:t>
      </w:r>
      <w:bookmarkEnd w:id="3122"/>
    </w:p>
    <w:p w14:paraId="12258081" w14:textId="2A98FD0A" w:rsidR="00361052" w:rsidRDefault="00796507" w:rsidP="00796507">
      <w:r w:rsidRPr="00796507">
        <w:t>La France présente au moins trois caractéristiques qui la distinguent dans l’Union européenne</w:t>
      </w:r>
      <w:r w:rsidR="008C0728">
        <w:t>.</w:t>
      </w:r>
    </w:p>
    <w:p w14:paraId="12258082" w14:textId="77777777" w:rsidR="00361052" w:rsidRDefault="00361052" w:rsidP="00796507">
      <w:r>
        <w:t>En premier lieu ses spécificités géographiques : l</w:t>
      </w:r>
      <w:r w:rsidRPr="00796507">
        <w:t>a France est le pays le plus étendu d’Europe occidentale. La densité moyenne de sa population est inférieure à celle du Royaume-Uni ou de l’Allemagne</w:t>
      </w:r>
      <w:r w:rsidRPr="00796507">
        <w:rPr>
          <w:vertAlign w:val="superscript"/>
        </w:rPr>
        <w:footnoteReference w:id="75"/>
      </w:r>
      <w:r w:rsidRPr="00796507">
        <w:t>.</w:t>
      </w:r>
      <w:r>
        <w:t xml:space="preserve"> L</w:t>
      </w:r>
      <w:r w:rsidR="00796507" w:rsidRPr="00796507">
        <w:t>e nombre de foyers en zone rurale y est le plus élevé (6,7 millions, soi</w:t>
      </w:r>
      <w:r>
        <w:t>t un quart des foyers français) et</w:t>
      </w:r>
      <w:r w:rsidR="00796507" w:rsidRPr="00796507">
        <w:t xml:space="preserve"> la zone réservée à l’initiative publique est la plus étendue (90</w:t>
      </w:r>
      <w:r w:rsidR="00CF62E2">
        <w:t xml:space="preserve"> </w:t>
      </w:r>
      <w:r w:rsidR="006937EA">
        <w:t>%</w:t>
      </w:r>
      <w:r w:rsidR="00796507" w:rsidRPr="00796507">
        <w:t xml:space="preserve"> du territoire français)</w:t>
      </w:r>
      <w:r w:rsidR="00CF62E2">
        <w:t>.</w:t>
      </w:r>
    </w:p>
    <w:p w14:paraId="12258083" w14:textId="4A303210" w:rsidR="00FC4277" w:rsidRDefault="00361052" w:rsidP="00796507">
      <w:r>
        <w:t xml:space="preserve">En deuxième lieu, </w:t>
      </w:r>
      <w:r w:rsidR="00796507" w:rsidRPr="00796507">
        <w:t xml:space="preserve">elle ne dispose pas d’un réseau câblé dense à la différence de l’Allemagne, du </w:t>
      </w:r>
      <w:r w:rsidR="008C0728" w:rsidRPr="00796507">
        <w:t>Royaume</w:t>
      </w:r>
      <w:r w:rsidR="008C0728">
        <w:t>-</w:t>
      </w:r>
      <w:r w:rsidR="00796507" w:rsidRPr="00796507">
        <w:t xml:space="preserve">Uni, des Pays-Bas ou encore de la </w:t>
      </w:r>
      <w:r w:rsidR="00FC4277">
        <w:t>Belgique.</w:t>
      </w:r>
    </w:p>
    <w:p w14:paraId="12258084" w14:textId="77777777" w:rsidR="00796507" w:rsidRPr="00796507" w:rsidRDefault="00FC4277" w:rsidP="00796507">
      <w:r>
        <w:lastRenderedPageBreak/>
        <w:t>E</w:t>
      </w:r>
      <w:r w:rsidR="00796507" w:rsidRPr="00796507">
        <w:t xml:space="preserve">nfin elle a fait prioritairement le choix de la fibre optique jusqu’à l’abonné alors que la plupart des autres États ont privilégié la modernisation du câble et la montée en débit sur la partie terminale du </w:t>
      </w:r>
      <w:r w:rsidR="00E65FF0">
        <w:t>réseau en cuivre</w:t>
      </w:r>
      <w:r w:rsidR="00796507" w:rsidRPr="00796507">
        <w:t>.</w:t>
      </w:r>
    </w:p>
    <w:p w14:paraId="12258085" w14:textId="77777777" w:rsidR="00796507" w:rsidRPr="00796507" w:rsidRDefault="00796507" w:rsidP="00796507">
      <w:r w:rsidRPr="00796507">
        <w:t>La couverture de sa population en très haut débit fixe est donc inférieure à celle constatée dans de nombreux pays européens</w:t>
      </w:r>
      <w:r w:rsidR="00F62735">
        <w:t xml:space="preserve"> et les disparités de débit d’accès à internet sont importantes</w:t>
      </w:r>
      <w:r w:rsidRPr="00796507">
        <w:t>.</w:t>
      </w:r>
    </w:p>
    <w:p w14:paraId="12258086" w14:textId="77777777" w:rsidR="00796507" w:rsidRPr="00796507" w:rsidRDefault="002D4877" w:rsidP="001B4743">
      <w:pPr>
        <w:pStyle w:val="Titrecarte"/>
        <w:spacing w:before="300"/>
      </w:pPr>
      <w:r>
        <w:t>c</w:t>
      </w:r>
      <w:r w:rsidR="00796507" w:rsidRPr="00796507">
        <w:t>ouverture de la population en très haut débit fixe</w:t>
      </w:r>
    </w:p>
    <w:p w14:paraId="12258087" w14:textId="77777777" w:rsidR="00796507" w:rsidRPr="00796507" w:rsidRDefault="00796507" w:rsidP="00796507">
      <w:pPr>
        <w:ind w:firstLine="0"/>
        <w:rPr>
          <w:highlight w:val="magenta"/>
        </w:rPr>
      </w:pPr>
      <w:r w:rsidRPr="00796507">
        <w:rPr>
          <w:rFonts w:eastAsia="Arial" w:cs="Times New Roman"/>
          <w:noProof/>
          <w:sz w:val="22"/>
          <w:highlight w:val="magenta"/>
          <w:lang w:eastAsia="fr-FR"/>
        </w:rPr>
        <w:drawing>
          <wp:inline distT="0" distB="0" distL="0" distR="0" wp14:anchorId="12258495" wp14:editId="3AA812F9">
            <wp:extent cx="3982552" cy="4224376"/>
            <wp:effectExtent l="0" t="0" r="0" b="5080"/>
            <wp:docPr id="29" name="Image 29" descr="G:\FIJ-TresHautDebit\0-EtudesEtRapportsDivers\UE\Broadbandco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J-TresHautDebit\0-EtudesEtRapportsDivers\UE\Broadbandcoverag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2552" cy="4224376"/>
                    </a:xfrm>
                    <a:prstGeom prst="rect">
                      <a:avLst/>
                    </a:prstGeom>
                    <a:noFill/>
                    <a:ln>
                      <a:noFill/>
                    </a:ln>
                  </pic:spPr>
                </pic:pic>
              </a:graphicData>
            </a:graphic>
          </wp:inline>
        </w:drawing>
      </w:r>
    </w:p>
    <w:p w14:paraId="12258088" w14:textId="77777777" w:rsidR="00796507" w:rsidRPr="00796507" w:rsidRDefault="00796507" w:rsidP="00796507">
      <w:pPr>
        <w:spacing w:before="60" w:after="180"/>
        <w:ind w:firstLine="0"/>
        <w:contextualSpacing/>
        <w:rPr>
          <w:rFonts w:eastAsia="Times New Roman" w:cs="Times New Roman"/>
          <w:i/>
          <w:sz w:val="16"/>
          <w:szCs w:val="24"/>
          <w:lang w:eastAsia="fr-FR"/>
        </w:rPr>
      </w:pPr>
      <w:r w:rsidRPr="00796507">
        <w:rPr>
          <w:rFonts w:eastAsia="Times New Roman" w:cs="Times New Roman"/>
          <w:i/>
          <w:sz w:val="16"/>
          <w:szCs w:val="24"/>
          <w:lang w:eastAsia="fr-FR"/>
        </w:rPr>
        <w:t xml:space="preserve">Source : </w:t>
      </w:r>
      <w:r w:rsidR="002D4877">
        <w:rPr>
          <w:rFonts w:eastAsia="Times New Roman" w:cs="Times New Roman"/>
          <w:i/>
          <w:sz w:val="16"/>
          <w:szCs w:val="24"/>
          <w:lang w:eastAsia="fr-FR"/>
        </w:rPr>
        <w:t>é</w:t>
      </w:r>
      <w:r w:rsidRPr="00796507">
        <w:rPr>
          <w:rFonts w:eastAsia="Times New Roman" w:cs="Times New Roman"/>
          <w:i/>
          <w:sz w:val="16"/>
          <w:szCs w:val="24"/>
          <w:lang w:eastAsia="fr-FR"/>
        </w:rPr>
        <w:t>tude sur la couverture numérique en Europe, 2014 Commission européenne</w:t>
      </w:r>
    </w:p>
    <w:p w14:paraId="12258089" w14:textId="77777777" w:rsidR="00796507" w:rsidRPr="00796507" w:rsidRDefault="00796507" w:rsidP="00796507"/>
    <w:p w14:paraId="1225808A" w14:textId="77777777" w:rsidR="00C41CC9" w:rsidRPr="008C51B3" w:rsidRDefault="004801A2" w:rsidP="001B4743">
      <w:pPr>
        <w:pStyle w:val="Titre3"/>
        <w:spacing w:before="360" w:after="240"/>
      </w:pPr>
      <w:bookmarkStart w:id="3123" w:name="_Toc465345687"/>
      <w:bookmarkStart w:id="3124" w:name="_Toc465346044"/>
      <w:bookmarkStart w:id="3125" w:name="_Toc465346360"/>
      <w:bookmarkStart w:id="3126" w:name="_Toc465346592"/>
      <w:bookmarkStart w:id="3127" w:name="_Toc465348781"/>
      <w:bookmarkStart w:id="3128" w:name="_Toc465348985"/>
      <w:bookmarkStart w:id="3129" w:name="_Toc465349235"/>
      <w:bookmarkStart w:id="3130" w:name="_Toc465351472"/>
      <w:bookmarkStart w:id="3131" w:name="_Toc465349439"/>
      <w:bookmarkStart w:id="3132" w:name="_Toc465350915"/>
      <w:bookmarkStart w:id="3133" w:name="_Toc465351229"/>
      <w:bookmarkStart w:id="3134" w:name="_Toc465351676"/>
      <w:bookmarkStart w:id="3135" w:name="_Toc465351880"/>
      <w:bookmarkStart w:id="3136" w:name="_Toc465352288"/>
      <w:bookmarkStart w:id="3137" w:name="_Toc465352646"/>
      <w:bookmarkStart w:id="3138" w:name="_Toc465352913"/>
      <w:bookmarkStart w:id="3139" w:name="_Toc465353126"/>
      <w:bookmarkStart w:id="3140" w:name="_Toc465354131"/>
      <w:bookmarkStart w:id="3141" w:name="_Toc465354335"/>
      <w:bookmarkStart w:id="3142" w:name="_Toc465354539"/>
      <w:bookmarkStart w:id="3143" w:name="_Toc465354743"/>
      <w:bookmarkStart w:id="3144" w:name="_Toc465354947"/>
      <w:bookmarkStart w:id="3145" w:name="_Toc465355783"/>
      <w:bookmarkStart w:id="3146" w:name="_Toc465356043"/>
      <w:bookmarkStart w:id="3147" w:name="_Toc465356247"/>
      <w:bookmarkStart w:id="3148" w:name="_Toc465356451"/>
      <w:bookmarkStart w:id="3149" w:name="_Toc465357142"/>
      <w:bookmarkStart w:id="3150" w:name="_Toc465357539"/>
      <w:bookmarkStart w:id="3151" w:name="_Toc465357743"/>
      <w:bookmarkStart w:id="3152" w:name="_Toc465360334"/>
      <w:bookmarkStart w:id="3153" w:name="_Toc465360754"/>
      <w:bookmarkStart w:id="3154" w:name="_Toc465360958"/>
      <w:bookmarkStart w:id="3155" w:name="_Toc465361162"/>
      <w:bookmarkStart w:id="3156" w:name="_Toc465361366"/>
      <w:bookmarkStart w:id="3157" w:name="_Toc465361570"/>
      <w:bookmarkStart w:id="3158" w:name="_Toc465362093"/>
      <w:bookmarkStart w:id="3159" w:name="_Toc465362890"/>
      <w:bookmarkStart w:id="3160" w:name="_Toc465363094"/>
      <w:bookmarkStart w:id="3161" w:name="_Toc465363806"/>
      <w:bookmarkStart w:id="3162" w:name="_Toc465364165"/>
      <w:bookmarkStart w:id="3163" w:name="_Toc465370041"/>
      <w:bookmarkStart w:id="3164" w:name="_Toc465370920"/>
      <w:bookmarkStart w:id="3165" w:name="_Toc453164899"/>
      <w:bookmarkStart w:id="3166" w:name="_Toc453173775"/>
      <w:bookmarkStart w:id="3167" w:name="_Toc461703291"/>
      <w:bookmarkStart w:id="3168" w:name="_Toc463436974"/>
      <w:bookmarkStart w:id="3169" w:name="_Toc463437065"/>
      <w:bookmarkStart w:id="3170" w:name="_Toc464667348"/>
      <w:bookmarkStart w:id="3171" w:name="_Toc464494247"/>
      <w:bookmarkStart w:id="3172" w:name="_Toc464745124"/>
      <w:bookmarkStart w:id="3173" w:name="_Toc465363807"/>
      <w:bookmarkStart w:id="3174" w:name="_Toc472356417"/>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r>
        <w:lastRenderedPageBreak/>
        <w:t xml:space="preserve">Les </w:t>
      </w:r>
      <w:r w:rsidR="00C41CC9" w:rsidRPr="008C51B3">
        <w:t>utilisateurs finals</w:t>
      </w:r>
      <w:bookmarkEnd w:id="3165"/>
      <w:bookmarkEnd w:id="3166"/>
      <w:bookmarkEnd w:id="3167"/>
      <w:bookmarkEnd w:id="3168"/>
      <w:bookmarkEnd w:id="3169"/>
      <w:r w:rsidR="0016437A">
        <w:br/>
      </w:r>
      <w:r w:rsidR="00865AF5" w:rsidRPr="00696197">
        <w:t>du très haut débit</w:t>
      </w:r>
      <w:bookmarkEnd w:id="3170"/>
      <w:bookmarkEnd w:id="3171"/>
      <w:bookmarkEnd w:id="3172"/>
      <w:r w:rsidR="00361052">
        <w:t xml:space="preserve"> fixe</w:t>
      </w:r>
      <w:bookmarkEnd w:id="3173"/>
      <w:r>
        <w:t xml:space="preserve"> sont peu nombreux</w:t>
      </w:r>
      <w:bookmarkEnd w:id="3174"/>
    </w:p>
    <w:p w14:paraId="1225808B" w14:textId="77777777" w:rsidR="00C41CC9" w:rsidRPr="008C51B3" w:rsidRDefault="00C41CC9" w:rsidP="00C41CC9">
      <w:r w:rsidRPr="008C51B3">
        <w:t>La situation au 30 juin 2016 fait état de 15,1 millions de logements et locaux à usage professionnel</w:t>
      </w:r>
      <w:r w:rsidRPr="008C51B3" w:rsidDel="009A73EC">
        <w:t xml:space="preserve"> </w:t>
      </w:r>
      <w:r w:rsidRPr="008C51B3">
        <w:t>éligibles aux offres à très haut débit, toutes technologies confondues, en progression de 8,6</w:t>
      </w:r>
      <w:r w:rsidR="00CF62E2">
        <w:t xml:space="preserve"> </w:t>
      </w:r>
      <w:r w:rsidR="006937EA">
        <w:t>%</w:t>
      </w:r>
      <w:r w:rsidRPr="008C51B3">
        <w:t xml:space="preserve"> sur un an.</w:t>
      </w:r>
    </w:p>
    <w:p w14:paraId="1225808C" w14:textId="77777777" w:rsidR="002D4877" w:rsidRDefault="0016437A" w:rsidP="001B4743">
      <w:pPr>
        <w:pStyle w:val="Titretableau"/>
        <w:spacing w:before="240"/>
      </w:pPr>
      <w:r>
        <w:t>n</w:t>
      </w:r>
      <w:r w:rsidR="00C41CC9" w:rsidRPr="00D66487">
        <w:t xml:space="preserve">ombre de </w:t>
      </w:r>
      <w:r w:rsidR="00C41CC9" w:rsidRPr="004119D4">
        <w:t>logements</w:t>
      </w:r>
      <w:r w:rsidR="00C41CC9" w:rsidRPr="00D66487">
        <w:t xml:space="preserve"> éligibles au très haut débit</w:t>
      </w:r>
      <w:r>
        <w:br/>
      </w:r>
      <w:r w:rsidR="00C41CC9" w:rsidRPr="00D66487">
        <w:t>selon la technologie</w:t>
      </w:r>
    </w:p>
    <w:tbl>
      <w:tblPr>
        <w:tblStyle w:val="TABLEAURAPPORTPUBLICTHMATIQUE"/>
        <w:tblW w:w="0" w:type="auto"/>
        <w:tblLayout w:type="fixed"/>
        <w:tblLook w:val="04A0" w:firstRow="1" w:lastRow="0" w:firstColumn="1" w:lastColumn="0" w:noHBand="0" w:noVBand="1"/>
      </w:tblPr>
      <w:tblGrid>
        <w:gridCol w:w="1980"/>
        <w:gridCol w:w="1559"/>
        <w:gridCol w:w="1418"/>
        <w:gridCol w:w="1420"/>
      </w:tblGrid>
      <w:tr w:rsidR="002D4877" w14:paraId="12258090" w14:textId="77777777" w:rsidTr="001B4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tcBorders>
            <w:shd w:val="clear" w:color="auto" w:fill="auto"/>
          </w:tcPr>
          <w:p w14:paraId="1225808D" w14:textId="77777777" w:rsidR="002D4877" w:rsidRDefault="002D4877" w:rsidP="001B4743">
            <w:pPr>
              <w:pStyle w:val="TableauSchmaOrganigrammecentr"/>
            </w:pPr>
          </w:p>
        </w:tc>
        <w:tc>
          <w:tcPr>
            <w:tcW w:w="1559" w:type="dxa"/>
          </w:tcPr>
          <w:p w14:paraId="1225808E" w14:textId="77777777" w:rsidR="002D4877" w:rsidRDefault="002D4877" w:rsidP="001B4743">
            <w:pPr>
              <w:pStyle w:val="TableauSchmaOrganigrammecentr"/>
              <w:cnfStyle w:val="100000000000" w:firstRow="1" w:lastRow="0" w:firstColumn="0" w:lastColumn="0" w:oddVBand="0" w:evenVBand="0" w:oddHBand="0" w:evenHBand="0" w:firstRowFirstColumn="0" w:firstRowLastColumn="0" w:lastRowFirstColumn="0" w:lastRowLastColumn="0"/>
            </w:pPr>
            <w:r>
              <w:t xml:space="preserve">Haut débit </w:t>
            </w:r>
          </w:p>
        </w:tc>
        <w:tc>
          <w:tcPr>
            <w:tcW w:w="2838" w:type="dxa"/>
            <w:gridSpan w:val="2"/>
          </w:tcPr>
          <w:p w14:paraId="1225808F" w14:textId="77777777" w:rsidR="002D4877" w:rsidRDefault="002D4877" w:rsidP="001B4743">
            <w:pPr>
              <w:pStyle w:val="TableauSchmaOrganigrammecentr"/>
              <w:cnfStyle w:val="100000000000" w:firstRow="1" w:lastRow="0" w:firstColumn="0" w:lastColumn="0" w:oddVBand="0" w:evenVBand="0" w:oddHBand="0" w:evenHBand="0" w:firstRowFirstColumn="0" w:firstRowLastColumn="0" w:lastRowFirstColumn="0" w:lastRowLastColumn="0"/>
            </w:pPr>
            <w:r>
              <w:t>Très haut débit</w:t>
            </w:r>
          </w:p>
        </w:tc>
      </w:tr>
      <w:tr w:rsidR="002D4877" w14:paraId="12258095" w14:textId="77777777" w:rsidTr="001B4743">
        <w:tc>
          <w:tcPr>
            <w:cnfStyle w:val="001000000000" w:firstRow="0" w:lastRow="0" w:firstColumn="1" w:lastColumn="0" w:oddVBand="0" w:evenVBand="0" w:oddHBand="0" w:evenHBand="0" w:firstRowFirstColumn="0" w:firstRowLastColumn="0" w:lastRowFirstColumn="0" w:lastRowLastColumn="0"/>
            <w:tcW w:w="1980" w:type="dxa"/>
            <w:tcBorders>
              <w:top w:val="nil"/>
              <w:left w:val="nil"/>
            </w:tcBorders>
          </w:tcPr>
          <w:p w14:paraId="12258091" w14:textId="77777777" w:rsidR="002D4877" w:rsidRDefault="002D4877" w:rsidP="002D4877">
            <w:pPr>
              <w:pStyle w:val="TableauSchmaOrganigrammealignementgauche"/>
            </w:pPr>
          </w:p>
        </w:tc>
        <w:tc>
          <w:tcPr>
            <w:tcW w:w="1559" w:type="dxa"/>
          </w:tcPr>
          <w:p w14:paraId="12258092" w14:textId="77777777" w:rsidR="002D4877" w:rsidRDefault="002D4877" w:rsidP="002D4877">
            <w:pPr>
              <w:pStyle w:val="TableauSchmaOrganigrammealignementgauche"/>
              <w:cnfStyle w:val="000000000000" w:firstRow="0" w:lastRow="0" w:firstColumn="0" w:lastColumn="0" w:oddVBand="0" w:evenVBand="0" w:oddHBand="0" w:evenHBand="0" w:firstRowFirstColumn="0" w:firstRowLastColumn="0" w:lastRowFirstColumn="0" w:lastRowLastColumn="0"/>
            </w:pPr>
          </w:p>
        </w:tc>
        <w:tc>
          <w:tcPr>
            <w:tcW w:w="1418" w:type="dxa"/>
            <w:shd w:val="clear" w:color="auto" w:fill="CCCCCC"/>
          </w:tcPr>
          <w:p w14:paraId="12258093" w14:textId="77777777" w:rsidR="002D4877" w:rsidRDefault="002D4877"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pPr>
            <w:r>
              <w:t xml:space="preserve">Au moins </w:t>
            </w:r>
            <w:r>
              <w:br/>
              <w:t>30 Mbps</w:t>
            </w:r>
          </w:p>
        </w:tc>
        <w:tc>
          <w:tcPr>
            <w:tcW w:w="1420" w:type="dxa"/>
            <w:shd w:val="clear" w:color="auto" w:fill="CCCCCC"/>
          </w:tcPr>
          <w:p w14:paraId="12258094" w14:textId="77777777" w:rsidR="002D4877" w:rsidRDefault="002D4877"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pPr>
            <w:r>
              <w:t xml:space="preserve">Au moins </w:t>
            </w:r>
            <w:r>
              <w:br/>
              <w:t>100 Mbps</w:t>
            </w:r>
          </w:p>
        </w:tc>
      </w:tr>
      <w:tr w:rsidR="002D4877" w14:paraId="1225809A" w14:textId="77777777" w:rsidTr="001B4743">
        <w:tc>
          <w:tcPr>
            <w:cnfStyle w:val="001000000000" w:firstRow="0" w:lastRow="0" w:firstColumn="1" w:lastColumn="0" w:oddVBand="0" w:evenVBand="0" w:oddHBand="0" w:evenHBand="0" w:firstRowFirstColumn="0" w:firstRowLastColumn="0" w:lastRowFirstColumn="0" w:lastRowLastColumn="0"/>
            <w:tcW w:w="1980" w:type="dxa"/>
          </w:tcPr>
          <w:p w14:paraId="12258096" w14:textId="77777777" w:rsidR="002D4877" w:rsidRPr="00D93141" w:rsidRDefault="002D4877" w:rsidP="002D4877">
            <w:pPr>
              <w:pStyle w:val="TableauSchmaOrganigrammealignementgauche"/>
              <w:rPr>
                <w:i w:val="0"/>
              </w:rPr>
            </w:pPr>
            <w:r w:rsidRPr="00D93141">
              <w:t>Nombre total de logements éligibles</w:t>
            </w:r>
          </w:p>
        </w:tc>
        <w:tc>
          <w:tcPr>
            <w:tcW w:w="1559" w:type="dxa"/>
          </w:tcPr>
          <w:p w14:paraId="12258097"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29,8 millions de lignes cuivre</w:t>
            </w:r>
          </w:p>
        </w:tc>
        <w:tc>
          <w:tcPr>
            <w:tcW w:w="1418" w:type="dxa"/>
          </w:tcPr>
          <w:p w14:paraId="12258098"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15,1 millions</w:t>
            </w:r>
          </w:p>
        </w:tc>
        <w:tc>
          <w:tcPr>
            <w:tcW w:w="1420" w:type="dxa"/>
          </w:tcPr>
          <w:p w14:paraId="12258099"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10,3 millions</w:t>
            </w:r>
          </w:p>
        </w:tc>
      </w:tr>
      <w:tr w:rsidR="002D4877" w14:paraId="1225809F" w14:textId="77777777" w:rsidTr="006B4591">
        <w:tc>
          <w:tcPr>
            <w:cnfStyle w:val="001000000000" w:firstRow="0" w:lastRow="0" w:firstColumn="1" w:lastColumn="0" w:oddVBand="0" w:evenVBand="0" w:oddHBand="0" w:evenHBand="0" w:firstRowFirstColumn="0" w:firstRowLastColumn="0" w:lastRowFirstColumn="0" w:lastRowLastColumn="0"/>
            <w:tcW w:w="1980" w:type="dxa"/>
          </w:tcPr>
          <w:p w14:paraId="1225809B" w14:textId="77777777" w:rsidR="002D4877" w:rsidRPr="00D93141" w:rsidRDefault="002D4877" w:rsidP="001B4743">
            <w:pPr>
              <w:pStyle w:val="TableauSchmaOrganigrammealignementgauche"/>
              <w:jc w:val="right"/>
              <w:rPr>
                <w:i w:val="0"/>
              </w:rPr>
            </w:pPr>
            <w:r w:rsidRPr="00D93141">
              <w:t>dont réseau à terminaison câble</w:t>
            </w:r>
          </w:p>
        </w:tc>
        <w:tc>
          <w:tcPr>
            <w:tcW w:w="1559" w:type="dxa"/>
            <w:shd w:val="pct12" w:color="auto" w:fill="auto"/>
          </w:tcPr>
          <w:p w14:paraId="1225809C"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p>
        </w:tc>
        <w:tc>
          <w:tcPr>
            <w:tcW w:w="1418" w:type="dxa"/>
          </w:tcPr>
          <w:p w14:paraId="1225809D"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8 962 000</w:t>
            </w:r>
          </w:p>
        </w:tc>
        <w:tc>
          <w:tcPr>
            <w:tcW w:w="1420" w:type="dxa"/>
          </w:tcPr>
          <w:p w14:paraId="1225809E"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7 662 000</w:t>
            </w:r>
          </w:p>
        </w:tc>
      </w:tr>
      <w:tr w:rsidR="002D4877" w14:paraId="122580A4" w14:textId="77777777" w:rsidTr="006B4591">
        <w:tc>
          <w:tcPr>
            <w:cnfStyle w:val="001000000000" w:firstRow="0" w:lastRow="0" w:firstColumn="1" w:lastColumn="0" w:oddVBand="0" w:evenVBand="0" w:oddHBand="0" w:evenHBand="0" w:firstRowFirstColumn="0" w:firstRowLastColumn="0" w:lastRowFirstColumn="0" w:lastRowLastColumn="0"/>
            <w:tcW w:w="1980" w:type="dxa"/>
          </w:tcPr>
          <w:p w14:paraId="122580A0" w14:textId="77777777" w:rsidR="002D4877" w:rsidRPr="00D93141" w:rsidRDefault="002D4877" w:rsidP="001B4743">
            <w:pPr>
              <w:pStyle w:val="TableauSchmaOrganigrammealignementgauche"/>
              <w:jc w:val="right"/>
              <w:rPr>
                <w:i w:val="0"/>
              </w:rPr>
            </w:pPr>
            <w:r w:rsidRPr="00D93141">
              <w:t xml:space="preserve">dont fibre optique jusqu’à l’abonné </w:t>
            </w:r>
          </w:p>
        </w:tc>
        <w:tc>
          <w:tcPr>
            <w:tcW w:w="1559" w:type="dxa"/>
            <w:shd w:val="pct12" w:color="auto" w:fill="auto"/>
          </w:tcPr>
          <w:p w14:paraId="122580A1"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p>
        </w:tc>
        <w:tc>
          <w:tcPr>
            <w:tcW w:w="1418" w:type="dxa"/>
          </w:tcPr>
          <w:p w14:paraId="122580A2"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6 522 000</w:t>
            </w:r>
          </w:p>
        </w:tc>
        <w:tc>
          <w:tcPr>
            <w:tcW w:w="1420" w:type="dxa"/>
          </w:tcPr>
          <w:p w14:paraId="122580A3"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r>
              <w:t>6 522 000</w:t>
            </w:r>
          </w:p>
        </w:tc>
      </w:tr>
      <w:tr w:rsidR="002D4877" w14:paraId="122580A9" w14:textId="77777777" w:rsidTr="006B4591">
        <w:tc>
          <w:tcPr>
            <w:cnfStyle w:val="001000000000" w:firstRow="0" w:lastRow="0" w:firstColumn="1" w:lastColumn="0" w:oddVBand="0" w:evenVBand="0" w:oddHBand="0" w:evenHBand="0" w:firstRowFirstColumn="0" w:firstRowLastColumn="0" w:lastRowFirstColumn="0" w:lastRowLastColumn="0"/>
            <w:tcW w:w="1980" w:type="dxa"/>
          </w:tcPr>
          <w:p w14:paraId="122580A5" w14:textId="77777777" w:rsidR="002D4877" w:rsidRPr="00D93141" w:rsidRDefault="002D4877" w:rsidP="001B4743">
            <w:pPr>
              <w:pStyle w:val="TableauSchmaOrganigrammealignementgauche"/>
              <w:jc w:val="right"/>
              <w:rPr>
                <w:i w:val="0"/>
              </w:rPr>
            </w:pPr>
            <w:r w:rsidRPr="00D93141">
              <w:t xml:space="preserve">dont montée en débit sur </w:t>
            </w:r>
            <w:r w:rsidR="00E65FF0" w:rsidRPr="00D93141">
              <w:t>réseau en cuivre</w:t>
            </w:r>
            <w:r w:rsidRPr="00D93141">
              <w:t xml:space="preserve"> (VDSL2 THD)</w:t>
            </w:r>
          </w:p>
        </w:tc>
        <w:tc>
          <w:tcPr>
            <w:tcW w:w="1559" w:type="dxa"/>
            <w:shd w:val="pct12" w:color="auto" w:fill="auto"/>
          </w:tcPr>
          <w:p w14:paraId="122580A6"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p>
        </w:tc>
        <w:tc>
          <w:tcPr>
            <w:tcW w:w="1418" w:type="dxa"/>
          </w:tcPr>
          <w:p w14:paraId="122580A7" w14:textId="77777777" w:rsidR="002D4877" w:rsidRDefault="006A1874" w:rsidP="001B4743">
            <w:pPr>
              <w:pStyle w:val="TableauSchmaOrganigrammecentr"/>
              <w:cnfStyle w:val="000000000000" w:firstRow="0" w:lastRow="0" w:firstColumn="0" w:lastColumn="0" w:oddVBand="0" w:evenVBand="0" w:oddHBand="0" w:evenHBand="0" w:firstRowFirstColumn="0" w:firstRowLastColumn="0" w:lastRowFirstColumn="0" w:lastRowLastColumn="0"/>
            </w:pPr>
            <w:r>
              <w:t>5 463 000</w:t>
            </w:r>
          </w:p>
        </w:tc>
        <w:tc>
          <w:tcPr>
            <w:tcW w:w="1420" w:type="dxa"/>
            <w:shd w:val="pct12" w:color="auto" w:fill="auto"/>
          </w:tcPr>
          <w:p w14:paraId="122580A8" w14:textId="77777777" w:rsidR="002D4877" w:rsidRDefault="002D4877" w:rsidP="001B4743">
            <w:pPr>
              <w:pStyle w:val="TableauSchmaOrganigrammecentr"/>
              <w:cnfStyle w:val="000000000000" w:firstRow="0" w:lastRow="0" w:firstColumn="0" w:lastColumn="0" w:oddVBand="0" w:evenVBand="0" w:oddHBand="0" w:evenHBand="0" w:firstRowFirstColumn="0" w:firstRowLastColumn="0" w:lastRowFirstColumn="0" w:lastRowLastColumn="0"/>
            </w:pPr>
          </w:p>
        </w:tc>
      </w:tr>
    </w:tbl>
    <w:p w14:paraId="122580AA" w14:textId="55D67CD2" w:rsidR="00C41CC9" w:rsidRPr="008C51B3" w:rsidRDefault="00C41CC9">
      <w:pPr>
        <w:pStyle w:val="TexteSource"/>
      </w:pPr>
      <w:r w:rsidRPr="008C51B3">
        <w:t xml:space="preserve">Source : </w:t>
      </w:r>
      <w:r w:rsidR="00EE4A5B">
        <w:t xml:space="preserve">Cour des comptes d’après données </w:t>
      </w:r>
      <w:r w:rsidR="004C34EC">
        <w:t>Arcep</w:t>
      </w:r>
      <w:r w:rsidRPr="008C51B3">
        <w:t>, 2</w:t>
      </w:r>
      <w:r w:rsidRPr="008C51B3">
        <w:rPr>
          <w:vertAlign w:val="superscript"/>
        </w:rPr>
        <w:t>ème</w:t>
      </w:r>
      <w:r w:rsidRPr="008C51B3">
        <w:t xml:space="preserve"> trimestre 2016, publication du 8 septembre 2016</w:t>
      </w:r>
    </w:p>
    <w:p w14:paraId="122580AB" w14:textId="26CA5B94" w:rsidR="00C41CC9" w:rsidRPr="008C51B3" w:rsidRDefault="00C41CC9" w:rsidP="001B4743">
      <w:pPr>
        <w:spacing w:before="240"/>
      </w:pPr>
      <w:r w:rsidRPr="008C51B3">
        <w:t>S’agissant des abonnés (entreprises et particuliers)</w:t>
      </w:r>
      <w:r w:rsidR="00EE4A5B">
        <w:t>,</w:t>
      </w:r>
      <w:r w:rsidRPr="008C51B3">
        <w:t xml:space="preserve"> le nombre de souscriptions au très haut débit est évalué à 4,77 millions au deuxième trimestre 2016 (+</w:t>
      </w:r>
      <w:r w:rsidR="00381FB1">
        <w:t> </w:t>
      </w:r>
      <w:r w:rsidRPr="008C51B3">
        <w:t>1,2 million en un an)</w:t>
      </w:r>
      <w:r w:rsidRPr="008C51B3">
        <w:rPr>
          <w:rStyle w:val="Appelnotedebasdep"/>
        </w:rPr>
        <w:footnoteReference w:id="76"/>
      </w:r>
      <w:r w:rsidR="00CF62E2">
        <w:t>. Il représente désormais 31,6</w:t>
      </w:r>
      <w:r w:rsidR="006937EA">
        <w:t xml:space="preserve"> %</w:t>
      </w:r>
      <w:r w:rsidRPr="008C51B3">
        <w:t xml:space="preserve"> du nombre total de logements éligibles au très haut débit, en croissance de 6 points en un an.</w:t>
      </w:r>
    </w:p>
    <w:p w14:paraId="122580AC" w14:textId="207F738F" w:rsidR="00C41CC9" w:rsidRPr="008C51B3" w:rsidRDefault="00C41CC9" w:rsidP="00C41CC9">
      <w:r w:rsidRPr="008C51B3">
        <w:t>Malgré cette forte progression</w:t>
      </w:r>
      <w:r w:rsidR="00E67AA4">
        <w:t>,</w:t>
      </w:r>
      <w:r w:rsidRPr="008C51B3">
        <w:t xml:space="preserve"> la situation de la France se compare défavorablement aux autres pays de l’Union européenne dont la progression est plus rapide. </w:t>
      </w:r>
      <w:r w:rsidR="009B4B72">
        <w:t>E</w:t>
      </w:r>
      <w:r w:rsidR="00331C49">
        <w:t>n 2015</w:t>
      </w:r>
      <w:r w:rsidR="00331C49" w:rsidRPr="008C51B3">
        <w:t xml:space="preserve"> </w:t>
      </w:r>
      <w:r w:rsidR="009B4B72">
        <w:t xml:space="preserve">elle </w:t>
      </w:r>
      <w:r w:rsidR="009B4B72" w:rsidRPr="008C51B3">
        <w:t xml:space="preserve">occupe </w:t>
      </w:r>
      <w:r w:rsidRPr="008C51B3">
        <w:t xml:space="preserve">le </w:t>
      </w:r>
      <w:r w:rsidR="00331C49" w:rsidRPr="00696197">
        <w:t>20</w:t>
      </w:r>
      <w:r w:rsidR="00331C49" w:rsidRPr="000F545B">
        <w:rPr>
          <w:vertAlign w:val="superscript"/>
        </w:rPr>
        <w:t>ème</w:t>
      </w:r>
      <w:r w:rsidR="00331C49" w:rsidRPr="000F545B">
        <w:t xml:space="preserve"> </w:t>
      </w:r>
      <w:r w:rsidRPr="000F545B">
        <w:t>rang</w:t>
      </w:r>
      <w:r w:rsidRPr="008C51B3">
        <w:t xml:space="preserve"> des 28</w:t>
      </w:r>
      <w:r w:rsidR="00381FB1">
        <w:t> </w:t>
      </w:r>
      <w:r w:rsidRPr="008C51B3">
        <w:t>États de l’Union</w:t>
      </w:r>
      <w:r w:rsidR="00331C49">
        <w:t xml:space="preserve"> européenne</w:t>
      </w:r>
      <w:r w:rsidR="00355A5A">
        <w:t xml:space="preserve"> en termes </w:t>
      </w:r>
      <w:r w:rsidR="00EF1E92">
        <w:t>d’accès au réseau</w:t>
      </w:r>
      <w:r w:rsidR="00EF1E92">
        <w:rPr>
          <w:rStyle w:val="Appelnotedebasdep"/>
        </w:rPr>
        <w:footnoteReference w:id="77"/>
      </w:r>
      <w:r w:rsidRPr="008C51B3">
        <w:t xml:space="preserve">, en recul de deux places </w:t>
      </w:r>
      <w:r w:rsidR="000F545B">
        <w:t>par rapport à</w:t>
      </w:r>
      <w:r w:rsidR="000F545B" w:rsidRPr="008C51B3">
        <w:t xml:space="preserve"> </w:t>
      </w:r>
      <w:r w:rsidR="000F545B">
        <w:t>2014 et de six places par rapport à 2013</w:t>
      </w:r>
      <w:r w:rsidRPr="008C51B3">
        <w:t>.</w:t>
      </w:r>
    </w:p>
    <w:p w14:paraId="122580AD" w14:textId="5C3216DF" w:rsidR="00C41CC9" w:rsidRPr="008C51B3" w:rsidRDefault="00C41CC9" w:rsidP="00C41CC9">
      <w:r w:rsidRPr="008C51B3">
        <w:lastRenderedPageBreak/>
        <w:t>Le retard de la France en équipement et en utilisation du très h</w:t>
      </w:r>
      <w:r w:rsidR="00CF62E2">
        <w:t>aut débit est patent : seuls 45</w:t>
      </w:r>
      <w:r w:rsidR="006937EA">
        <w:t xml:space="preserve"> %</w:t>
      </w:r>
      <w:r w:rsidRPr="008C51B3">
        <w:t xml:space="preserve"> des foyers étaient couverts</w:t>
      </w:r>
      <w:r w:rsidRPr="008C51B3">
        <w:rPr>
          <w:vertAlign w:val="superscript"/>
        </w:rPr>
        <w:footnoteReference w:id="78"/>
      </w:r>
      <w:r w:rsidRPr="008C51B3">
        <w:t xml:space="preserve"> en très haut débit fixe en juin 2015 (p</w:t>
      </w:r>
      <w:r w:rsidR="00CF62E2">
        <w:t>our une moyenne européenne à 71</w:t>
      </w:r>
      <w:r w:rsidR="006937EA">
        <w:t xml:space="preserve"> %</w:t>
      </w:r>
      <w:r w:rsidRPr="008C51B3">
        <w:t xml:space="preserve"> lui conférant le rang de 26</w:t>
      </w:r>
      <w:r w:rsidRPr="008C51B3">
        <w:rPr>
          <w:vertAlign w:val="superscript"/>
        </w:rPr>
        <w:t xml:space="preserve">ème </w:t>
      </w:r>
      <w:r w:rsidRPr="008C51B3">
        <w:t>pays sur 28) et 15</w:t>
      </w:r>
      <w:r w:rsidR="00CF62E2">
        <w:t xml:space="preserve"> </w:t>
      </w:r>
      <w:r w:rsidR="006937EA">
        <w:t>%</w:t>
      </w:r>
      <w:r w:rsidRPr="008C51B3">
        <w:t xml:space="preserve"> des foyers abonnés à internet avaient un abonnement au très haut débit (très en dessous de la moyenne de </w:t>
      </w:r>
      <w:r w:rsidR="00CF62E2">
        <w:t>l’Union de 30</w:t>
      </w:r>
      <w:r w:rsidR="006937EA">
        <w:t xml:space="preserve"> %</w:t>
      </w:r>
      <w:r w:rsidR="003B45AC">
        <w:t>,</w:t>
      </w:r>
      <w:r w:rsidRPr="008C51B3">
        <w:t xml:space="preserve"> lui conférant le rang de 24</w:t>
      </w:r>
      <w:r w:rsidRPr="008C51B3">
        <w:rPr>
          <w:vertAlign w:val="superscript"/>
        </w:rPr>
        <w:t>ème</w:t>
      </w:r>
      <w:r w:rsidRPr="008C51B3">
        <w:t xml:space="preserve"> pays sur 28). Au contraire, le Royaume-Uni et l’Allemagne sont plus performants</w:t>
      </w:r>
      <w:r w:rsidR="00CF62E2">
        <w:t xml:space="preserve"> que la moyenne européenne : 90</w:t>
      </w:r>
      <w:r w:rsidR="006937EA">
        <w:t xml:space="preserve"> %</w:t>
      </w:r>
      <w:r w:rsidR="00CF62E2">
        <w:t xml:space="preserve"> et 81</w:t>
      </w:r>
      <w:r w:rsidR="006937EA">
        <w:t xml:space="preserve"> %</w:t>
      </w:r>
      <w:r w:rsidRPr="008C51B3">
        <w:t xml:space="preserve"> respectivement des foyers étaient éligibles au très haut débit en juin 2015.</w:t>
      </w:r>
    </w:p>
    <w:p w14:paraId="122580AE" w14:textId="77777777" w:rsidR="00C41CC9" w:rsidRDefault="00C41CC9" w:rsidP="00C41CC9">
      <w:r w:rsidRPr="008C51B3">
        <w:t xml:space="preserve">Le </w:t>
      </w:r>
      <w:r w:rsidR="009C6D92">
        <w:t>C</w:t>
      </w:r>
      <w:r w:rsidRPr="008C51B3">
        <w:t>ommissariat général à l’égalité des territoires</w:t>
      </w:r>
      <w:r w:rsidR="0003713D">
        <w:t xml:space="preserve"> </w:t>
      </w:r>
      <w:r w:rsidRPr="008C51B3">
        <w:t xml:space="preserve">précise qu’en France, le </w:t>
      </w:r>
      <w:r w:rsidR="00E65FF0">
        <w:t>réseau en cuivre</w:t>
      </w:r>
      <w:r w:rsidRPr="008C51B3">
        <w:t xml:space="preserve"> </w:t>
      </w:r>
      <w:r w:rsidR="0003713D">
        <w:t xml:space="preserve">offre un débit </w:t>
      </w:r>
      <w:r w:rsidRPr="008C51B3">
        <w:t>satisfaisant, ce qui explique l’absence de migration massive des usagers vers la fibre</w:t>
      </w:r>
      <w:r w:rsidR="008C51B3" w:rsidRPr="00F05708">
        <w:t xml:space="preserve"> </w:t>
      </w:r>
      <w:r w:rsidR="008C51B3" w:rsidRPr="00696197">
        <w:t>optique</w:t>
      </w:r>
      <w:r w:rsidRPr="008C51B3">
        <w:t xml:space="preserve"> : ces derniers seraient majoritairement satisfaits des services offerts par le </w:t>
      </w:r>
      <w:r w:rsidR="00E65FF0">
        <w:t>réseau en cuivre</w:t>
      </w:r>
      <w:r w:rsidRPr="008C51B3">
        <w:t>.</w:t>
      </w:r>
    </w:p>
    <w:p w14:paraId="122580AF" w14:textId="02561095" w:rsidR="00977A17" w:rsidRPr="0028659B" w:rsidRDefault="00703432" w:rsidP="00D93141">
      <w:pPr>
        <w:pStyle w:val="Titre2"/>
        <w:spacing w:before="360" w:after="360"/>
      </w:pPr>
      <w:bookmarkStart w:id="3175" w:name="_Toc452375417"/>
      <w:bookmarkStart w:id="3176" w:name="_Toc453188692"/>
      <w:bookmarkStart w:id="3177" w:name="_Toc464752242"/>
      <w:bookmarkStart w:id="3178" w:name="_Toc464753530"/>
      <w:bookmarkStart w:id="3179" w:name="_Toc464753702"/>
      <w:bookmarkStart w:id="3180" w:name="_Toc465114090"/>
      <w:bookmarkStart w:id="3181" w:name="_Toc465343697"/>
      <w:bookmarkStart w:id="3182" w:name="_Toc465344634"/>
      <w:bookmarkStart w:id="3183" w:name="_Toc465345689"/>
      <w:bookmarkStart w:id="3184" w:name="_Toc465346046"/>
      <w:bookmarkStart w:id="3185" w:name="_Toc465346362"/>
      <w:bookmarkStart w:id="3186" w:name="_Toc465346594"/>
      <w:bookmarkStart w:id="3187" w:name="_Toc465348783"/>
      <w:bookmarkStart w:id="3188" w:name="_Toc465348987"/>
      <w:bookmarkStart w:id="3189" w:name="_Toc465349237"/>
      <w:bookmarkStart w:id="3190" w:name="_Toc465351474"/>
      <w:bookmarkStart w:id="3191" w:name="_Toc465349441"/>
      <w:bookmarkStart w:id="3192" w:name="_Toc465350917"/>
      <w:bookmarkStart w:id="3193" w:name="_Toc465351231"/>
      <w:bookmarkStart w:id="3194" w:name="_Toc465351678"/>
      <w:bookmarkStart w:id="3195" w:name="_Toc465351882"/>
      <w:bookmarkStart w:id="3196" w:name="_Toc465352290"/>
      <w:bookmarkStart w:id="3197" w:name="_Toc465352648"/>
      <w:bookmarkStart w:id="3198" w:name="_Toc465352915"/>
      <w:bookmarkStart w:id="3199" w:name="_Toc465353128"/>
      <w:bookmarkStart w:id="3200" w:name="_Toc465354133"/>
      <w:bookmarkStart w:id="3201" w:name="_Toc465354337"/>
      <w:bookmarkStart w:id="3202" w:name="_Toc465354541"/>
      <w:bookmarkStart w:id="3203" w:name="_Toc465354745"/>
      <w:bookmarkStart w:id="3204" w:name="_Toc465354949"/>
      <w:bookmarkStart w:id="3205" w:name="_Toc465355785"/>
      <w:bookmarkStart w:id="3206" w:name="_Toc465356045"/>
      <w:bookmarkStart w:id="3207" w:name="_Toc465356249"/>
      <w:bookmarkStart w:id="3208" w:name="_Toc465356453"/>
      <w:bookmarkStart w:id="3209" w:name="_Toc465357144"/>
      <w:bookmarkStart w:id="3210" w:name="_Toc465357541"/>
      <w:bookmarkStart w:id="3211" w:name="_Toc465357745"/>
      <w:bookmarkStart w:id="3212" w:name="_Toc465360336"/>
      <w:bookmarkStart w:id="3213" w:name="_Toc465360756"/>
      <w:bookmarkStart w:id="3214" w:name="_Toc465360960"/>
      <w:bookmarkStart w:id="3215" w:name="_Toc465361164"/>
      <w:bookmarkStart w:id="3216" w:name="_Toc465361368"/>
      <w:bookmarkStart w:id="3217" w:name="_Toc465361572"/>
      <w:bookmarkStart w:id="3218" w:name="_Toc465362095"/>
      <w:bookmarkStart w:id="3219" w:name="_Toc465362892"/>
      <w:bookmarkStart w:id="3220" w:name="_Toc465363096"/>
      <w:bookmarkStart w:id="3221" w:name="_Toc465363808"/>
      <w:bookmarkStart w:id="3222" w:name="_Toc465364167"/>
      <w:bookmarkStart w:id="3223" w:name="_Toc465370043"/>
      <w:bookmarkStart w:id="3224" w:name="_Toc465370922"/>
      <w:bookmarkStart w:id="3225" w:name="_Toc452131053"/>
      <w:bookmarkStart w:id="3226" w:name="_Toc453164900"/>
      <w:bookmarkStart w:id="3227" w:name="_Toc453173776"/>
      <w:bookmarkStart w:id="3228" w:name="_Toc461703292"/>
      <w:bookmarkStart w:id="3229" w:name="_Toc463436975"/>
      <w:bookmarkStart w:id="3230" w:name="_Toc463437066"/>
      <w:bookmarkStart w:id="3231" w:name="_Toc464494248"/>
      <w:bookmarkStart w:id="3232" w:name="_Toc464667349"/>
      <w:bookmarkStart w:id="3233" w:name="_Toc464745125"/>
      <w:bookmarkStart w:id="3234" w:name="_Toc465363809"/>
      <w:bookmarkStart w:id="3235" w:name="_Toc472356418"/>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r w:rsidRPr="00A962EC">
        <w:t xml:space="preserve">Les usages </w:t>
      </w:r>
      <w:r w:rsidRPr="0028659B">
        <w:t>sont peu orientés</w:t>
      </w:r>
      <w:r w:rsidR="000E7DE8">
        <w:t xml:space="preserve"> </w:t>
      </w:r>
      <w:r w:rsidRPr="0028659B">
        <w:t>vers la création de valeur</w:t>
      </w:r>
      <w:bookmarkStart w:id="3236" w:name="_Toc464667350"/>
      <w:bookmarkStart w:id="3237" w:name="_Toc464745126"/>
      <w:bookmarkStart w:id="3238" w:name="_Toc465363810"/>
      <w:bookmarkStart w:id="3239" w:name="_Toc450661988"/>
      <w:bookmarkStart w:id="3240" w:name="_Toc450665246"/>
      <w:bookmarkStart w:id="3241" w:name="_Toc450843541"/>
      <w:bookmarkStart w:id="3242" w:name="_Toc450901826"/>
      <w:bookmarkStart w:id="3243" w:name="_Toc451722956"/>
      <w:bookmarkStart w:id="3244" w:name="_Toc451956100"/>
      <w:bookmarkStart w:id="3245" w:name="_Toc451972510"/>
      <w:bookmarkStart w:id="3246" w:name="_Toc452121586"/>
      <w:bookmarkStart w:id="3247" w:name="_Toc452131054"/>
      <w:bookmarkStart w:id="3248" w:name="_Toc453164901"/>
      <w:bookmarkStart w:id="3249" w:name="_Toc453173777"/>
      <w:bookmarkStart w:id="3250" w:name="_Toc461703293"/>
      <w:bookmarkStart w:id="3251" w:name="_Toc463436976"/>
      <w:bookmarkStart w:id="3252" w:name="_Toc463437067"/>
      <w:bookmarkEnd w:id="3225"/>
      <w:bookmarkEnd w:id="3226"/>
      <w:bookmarkEnd w:id="3227"/>
      <w:bookmarkEnd w:id="3228"/>
      <w:bookmarkEnd w:id="3229"/>
      <w:bookmarkEnd w:id="3230"/>
      <w:bookmarkEnd w:id="3231"/>
      <w:bookmarkEnd w:id="3232"/>
      <w:bookmarkEnd w:id="3233"/>
      <w:bookmarkEnd w:id="3234"/>
      <w:bookmarkEnd w:id="3236"/>
      <w:bookmarkEnd w:id="3237"/>
      <w:bookmarkEnd w:id="3238"/>
      <w:bookmarkEnd w:id="3235"/>
    </w:p>
    <w:p w14:paraId="122580B0" w14:textId="77777777" w:rsidR="0035052D" w:rsidRPr="00696197" w:rsidRDefault="009B4B72">
      <w:pPr>
        <w:rPr>
          <w:rFonts w:eastAsiaTheme="majorEastAsia"/>
          <w:b/>
          <w:sz w:val="30"/>
          <w:highlight w:val="yellow"/>
        </w:rPr>
      </w:pPr>
      <w:bookmarkStart w:id="3253" w:name="_Toc464493072"/>
      <w:bookmarkStart w:id="3254" w:name="_Toc464493192"/>
      <w:bookmarkStart w:id="3255" w:name="_Toc464494249"/>
      <w:bookmarkStart w:id="3256" w:name="_Toc464494796"/>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r>
        <w:t>L</w:t>
      </w:r>
      <w:r w:rsidRPr="009B4B72">
        <w:t xml:space="preserve">a question des usages </w:t>
      </w:r>
      <w:r>
        <w:t>des réseaux justifie le niveau des</w:t>
      </w:r>
      <w:r w:rsidRPr="009B4B72">
        <w:t xml:space="preserve"> </w:t>
      </w:r>
      <w:r>
        <w:t xml:space="preserve">investissements consentis et détermine leur rentabilité. </w:t>
      </w:r>
      <w:r w:rsidR="0078574B">
        <w:t>C</w:t>
      </w:r>
      <w:r w:rsidR="00977A17" w:rsidRPr="00F05708">
        <w:t xml:space="preserve">es </w:t>
      </w:r>
      <w:r w:rsidR="00977A17" w:rsidRPr="00A962EC">
        <w:t xml:space="preserve">usages </w:t>
      </w:r>
      <w:r w:rsidR="00FD32C5">
        <w:t xml:space="preserve">ont </w:t>
      </w:r>
      <w:r w:rsidR="00FD32C5" w:rsidRPr="00977A17">
        <w:t>été dans l’ensemble peu anticipés p</w:t>
      </w:r>
      <w:r w:rsidR="00FD32C5">
        <w:t>ar les promoteurs des réseaux.</w:t>
      </w:r>
      <w:r w:rsidR="00FD32C5" w:rsidRPr="00977A17">
        <w:t xml:space="preserve"> </w:t>
      </w:r>
      <w:r w:rsidR="00FD32C5">
        <w:t>Q</w:t>
      </w:r>
      <w:r w:rsidR="00977A17" w:rsidRPr="00977A17">
        <w:t xml:space="preserve">ue ce soit pour les particuliers, les administrations </w:t>
      </w:r>
      <w:r w:rsidR="0028659B">
        <w:t>ou</w:t>
      </w:r>
      <w:r w:rsidR="00977A17" w:rsidRPr="00977A17">
        <w:t xml:space="preserve"> les entreprises</w:t>
      </w:r>
      <w:r w:rsidR="00FD32C5">
        <w:t>, ils</w:t>
      </w:r>
      <w:r w:rsidR="00FD32C5" w:rsidRPr="00FD32C5">
        <w:t xml:space="preserve"> </w:t>
      </w:r>
      <w:r w:rsidR="00FD32C5">
        <w:t>se sont accrus</w:t>
      </w:r>
      <w:r w:rsidR="00FD32C5" w:rsidRPr="00977A17">
        <w:t xml:space="preserve"> </w:t>
      </w:r>
      <w:r w:rsidR="00FD32C5">
        <w:t>au cours d</w:t>
      </w:r>
      <w:r w:rsidR="00FD32C5" w:rsidRPr="00977A17">
        <w:t>es dernières années.</w:t>
      </w:r>
      <w:r w:rsidR="00FD32C5">
        <w:t xml:space="preserve"> Leur développement </w:t>
      </w:r>
      <w:r w:rsidR="00661032">
        <w:t>ultérieur grâce à l’a</w:t>
      </w:r>
      <w:r w:rsidR="00971FC2">
        <w:t xml:space="preserve">ccès au </w:t>
      </w:r>
      <w:r w:rsidR="00661032">
        <w:t xml:space="preserve">très haut débit </w:t>
      </w:r>
      <w:r w:rsidR="00FD32C5">
        <w:t>est</w:t>
      </w:r>
      <w:r w:rsidR="00661032">
        <w:t xml:space="preserve"> prioritaire pour les entreprises</w:t>
      </w:r>
      <w:r w:rsidR="00971FC2">
        <w:t>. Il l’est moins pour les particuliers qui bénéficient déjà de nombreux services numériques à des conditions tarifaires attractives et qui n</w:t>
      </w:r>
      <w:r w:rsidR="00812BE3">
        <w:t>e nécessit</w:t>
      </w:r>
      <w:r w:rsidR="00971FC2">
        <w:t>ent pas l’accès au très haut débit</w:t>
      </w:r>
      <w:r w:rsidR="00661032">
        <w:t>.</w:t>
      </w:r>
      <w:bookmarkStart w:id="3257" w:name="_Toc464493073"/>
      <w:bookmarkStart w:id="3258" w:name="_Toc464493193"/>
      <w:bookmarkStart w:id="3259" w:name="_Toc464494250"/>
      <w:bookmarkStart w:id="3260" w:name="_Toc464494797"/>
      <w:bookmarkStart w:id="3261" w:name="_Toc464493074"/>
      <w:bookmarkStart w:id="3262" w:name="_Toc464493194"/>
      <w:bookmarkStart w:id="3263" w:name="_Toc464494251"/>
      <w:bookmarkStart w:id="3264" w:name="_Toc464494798"/>
      <w:bookmarkStart w:id="3265" w:name="_Toc464493075"/>
      <w:bookmarkStart w:id="3266" w:name="_Toc464493195"/>
      <w:bookmarkStart w:id="3267" w:name="_Toc464494252"/>
      <w:bookmarkStart w:id="3268" w:name="_Toc464494799"/>
      <w:bookmarkStart w:id="3269" w:name="_Toc464494253"/>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14:paraId="122580B1" w14:textId="77777777" w:rsidR="00582EC4" w:rsidRPr="0018753E" w:rsidRDefault="009F1184" w:rsidP="00413C8B">
      <w:pPr>
        <w:pStyle w:val="Titre3"/>
      </w:pPr>
      <w:bookmarkStart w:id="3270" w:name="_Toc464745127"/>
      <w:bookmarkStart w:id="3271" w:name="_Toc465363811"/>
      <w:bookmarkStart w:id="3272" w:name="_Toc472356419"/>
      <w:bookmarkStart w:id="3273" w:name="_Toc452121587"/>
      <w:bookmarkStart w:id="3274" w:name="_Toc452131055"/>
      <w:bookmarkStart w:id="3275" w:name="_Toc463436978"/>
      <w:bookmarkStart w:id="3276" w:name="_Toc463437069"/>
      <w:bookmarkStart w:id="3277" w:name="_Toc464667352"/>
      <w:bookmarkStart w:id="3278" w:name="_Toc450661989"/>
      <w:bookmarkStart w:id="3279" w:name="_Toc450665247"/>
      <w:bookmarkStart w:id="3280" w:name="_Toc450843542"/>
      <w:bookmarkStart w:id="3281" w:name="_Toc450901827"/>
      <w:r w:rsidRPr="0018753E">
        <w:t>La transition numérique</w:t>
      </w:r>
      <w:bookmarkEnd w:id="3270"/>
      <w:bookmarkEnd w:id="3271"/>
      <w:r w:rsidR="004801A2">
        <w:t xml:space="preserve"> a été peu anticipée</w:t>
      </w:r>
      <w:bookmarkEnd w:id="3272"/>
      <w:r w:rsidR="00407A64" w:rsidRPr="0018753E">
        <w:t xml:space="preserve"> </w:t>
      </w:r>
      <w:bookmarkEnd w:id="3273"/>
      <w:bookmarkEnd w:id="3274"/>
      <w:bookmarkEnd w:id="3275"/>
      <w:bookmarkEnd w:id="3276"/>
      <w:bookmarkEnd w:id="3277"/>
    </w:p>
    <w:p w14:paraId="122580B2" w14:textId="77777777" w:rsidR="00582EC4" w:rsidRPr="0018753E" w:rsidRDefault="00661032" w:rsidP="000B60F5">
      <w:pPr>
        <w:spacing w:after="0"/>
      </w:pPr>
      <w:r w:rsidRPr="00696197">
        <w:t>L’</w:t>
      </w:r>
      <w:r w:rsidRPr="0018753E">
        <w:t>élabor</w:t>
      </w:r>
      <w:r w:rsidRPr="00696197">
        <w:t>ation</w:t>
      </w:r>
      <w:r w:rsidRPr="0018753E">
        <w:t xml:space="preserve"> </w:t>
      </w:r>
      <w:r w:rsidRPr="00696197">
        <w:t>d’</w:t>
      </w:r>
      <w:r w:rsidR="00C50575" w:rsidRPr="0018753E">
        <w:t>une</w:t>
      </w:r>
      <w:r w:rsidR="00582EC4" w:rsidRPr="0018753E">
        <w:t xml:space="preserve"> réflexion </w:t>
      </w:r>
      <w:r w:rsidR="00A44810" w:rsidRPr="0018753E">
        <w:t xml:space="preserve">d’ensemble </w:t>
      </w:r>
      <w:r w:rsidR="00582EC4" w:rsidRPr="0018753E">
        <w:t xml:space="preserve">sur les usages </w:t>
      </w:r>
      <w:r w:rsidR="00A723F3">
        <w:t xml:space="preserve">permis par l’arrivée du très haut débit </w:t>
      </w:r>
      <w:r w:rsidRPr="00696197">
        <w:t>est</w:t>
      </w:r>
      <w:r w:rsidR="00456645" w:rsidRPr="0018753E">
        <w:t xml:space="preserve"> </w:t>
      </w:r>
      <w:r w:rsidR="00582EC4" w:rsidRPr="0018753E">
        <w:t>réce</w:t>
      </w:r>
      <w:r w:rsidR="00C50575" w:rsidRPr="0018753E">
        <w:t>nte</w:t>
      </w:r>
      <w:r w:rsidR="00F64737" w:rsidRPr="0018753E">
        <w:t>.</w:t>
      </w:r>
      <w:r w:rsidRPr="00696197">
        <w:t xml:space="preserve"> Même les collectivités territoriales pourtant impliquées de longue date dans le développement des infrastructures de communications électroniques ont p</w:t>
      </w:r>
      <w:r w:rsidR="00324BB3" w:rsidRPr="00A962EC">
        <w:t>eu anticipé les usages qui pou</w:t>
      </w:r>
      <w:r w:rsidR="00324BB3">
        <w:t>v</w:t>
      </w:r>
      <w:r w:rsidRPr="00696197">
        <w:t>aient en être faits</w:t>
      </w:r>
      <w:r w:rsidR="0018753E" w:rsidRPr="00696197">
        <w:t>.</w:t>
      </w:r>
    </w:p>
    <w:p w14:paraId="122580B3" w14:textId="77777777" w:rsidR="00582EC4" w:rsidRPr="0018753E" w:rsidRDefault="00A44810" w:rsidP="000B60F5">
      <w:pPr>
        <w:spacing w:after="0"/>
      </w:pPr>
      <w:r w:rsidRPr="0018753E">
        <w:lastRenderedPageBreak/>
        <w:t xml:space="preserve">En effet, </w:t>
      </w:r>
      <w:r w:rsidR="00F64737" w:rsidRPr="0018753E">
        <w:t xml:space="preserve">seul </w:t>
      </w:r>
      <w:r w:rsidRPr="0018753E">
        <w:t>u</w:t>
      </w:r>
      <w:r w:rsidR="00715E82" w:rsidRPr="0018753E">
        <w:t>n</w:t>
      </w:r>
      <w:r w:rsidR="004230CA" w:rsidRPr="0018753E">
        <w:t xml:space="preserve"> nombre restreint de </w:t>
      </w:r>
      <w:r w:rsidR="00582EC4" w:rsidRPr="0018753E">
        <w:t xml:space="preserve">collectivités avait </w:t>
      </w:r>
      <w:r w:rsidR="00C450AC">
        <w:t>étudi</w:t>
      </w:r>
      <w:r w:rsidR="00C450AC" w:rsidRPr="0018753E">
        <w:t xml:space="preserve">é </w:t>
      </w:r>
      <w:r w:rsidR="004230CA" w:rsidRPr="0018753E">
        <w:t xml:space="preserve">le </w:t>
      </w:r>
      <w:r w:rsidR="00715E82" w:rsidRPr="0018753E">
        <w:t>sujet</w:t>
      </w:r>
      <w:r w:rsidR="004230CA" w:rsidRPr="0018753E">
        <w:t xml:space="preserve"> </w:t>
      </w:r>
      <w:r w:rsidR="00582EC4" w:rsidRPr="0018753E">
        <w:t>des services numériques</w:t>
      </w:r>
      <w:r w:rsidR="00842111" w:rsidRPr="0018753E">
        <w:t xml:space="preserve"> au moment du contrôle des chambres régionales des comptes</w:t>
      </w:r>
      <w:r w:rsidR="00582EC4" w:rsidRPr="0018753E">
        <w:t xml:space="preserve">. </w:t>
      </w:r>
      <w:r w:rsidR="0018753E" w:rsidRPr="0018753E">
        <w:t>C’</w:t>
      </w:r>
      <w:r w:rsidR="0018753E" w:rsidRPr="00696197">
        <w:t>était</w:t>
      </w:r>
      <w:r w:rsidR="00582EC4" w:rsidRPr="0018753E">
        <w:t xml:space="preserve"> le cas :</w:t>
      </w:r>
    </w:p>
    <w:p w14:paraId="122580B4" w14:textId="77777777" w:rsidR="00582EC4" w:rsidRPr="0018753E" w:rsidRDefault="009E0740">
      <w:pPr>
        <w:pStyle w:val="Pucetiret"/>
      </w:pPr>
      <w:r w:rsidRPr="0018753E">
        <w:t>du</w:t>
      </w:r>
      <w:r w:rsidR="00582EC4" w:rsidRPr="0018753E">
        <w:t xml:space="preserve"> </w:t>
      </w:r>
      <w:r w:rsidR="00582EC4" w:rsidRPr="009026AC">
        <w:t>département</w:t>
      </w:r>
      <w:r w:rsidR="00582EC4" w:rsidRPr="0018753E">
        <w:t xml:space="preserve"> de la Manche qui a intégré </w:t>
      </w:r>
      <w:r w:rsidR="005C0F59" w:rsidRPr="0018753E">
        <w:t>un volet</w:t>
      </w:r>
      <w:r w:rsidR="00582EC4" w:rsidRPr="0018753E">
        <w:t xml:space="preserve"> </w:t>
      </w:r>
      <w:r w:rsidR="00C450AC">
        <w:t>« </w:t>
      </w:r>
      <w:r w:rsidR="00582EC4" w:rsidRPr="0018753E">
        <w:t>usage</w:t>
      </w:r>
      <w:r w:rsidR="00C450AC">
        <w:t>s »</w:t>
      </w:r>
      <w:r w:rsidR="005C0F59" w:rsidRPr="0018753E">
        <w:t xml:space="preserve"> étoffé</w:t>
      </w:r>
      <w:r w:rsidR="00582EC4" w:rsidRPr="0018753E">
        <w:t xml:space="preserve"> dans sa stratégie numérique en </w:t>
      </w:r>
      <w:r w:rsidR="005C0F59" w:rsidRPr="0018753E">
        <w:t xml:space="preserve">mai </w:t>
      </w:r>
      <w:r w:rsidR="00582EC4" w:rsidRPr="0018753E">
        <w:t>2013</w:t>
      </w:r>
      <w:r w:rsidR="006549B9">
        <w:t xml:space="preserve"> ;</w:t>
      </w:r>
    </w:p>
    <w:p w14:paraId="122580B5" w14:textId="77777777" w:rsidR="004A06F5" w:rsidRPr="0018753E" w:rsidRDefault="009E0740" w:rsidP="001B4743">
      <w:pPr>
        <w:pStyle w:val="Pucetiret"/>
      </w:pPr>
      <w:r w:rsidRPr="0018753E">
        <w:t>du</w:t>
      </w:r>
      <w:r w:rsidR="00582EC4" w:rsidRPr="0018753E">
        <w:t xml:space="preserve"> département de la Seine</w:t>
      </w:r>
      <w:r w:rsidR="006558DF">
        <w:t>-</w:t>
      </w:r>
      <w:r w:rsidR="00582EC4" w:rsidRPr="0018753E">
        <w:t>et</w:t>
      </w:r>
      <w:r w:rsidR="006558DF">
        <w:t>-</w:t>
      </w:r>
      <w:r w:rsidR="00582EC4" w:rsidRPr="0018753E">
        <w:t xml:space="preserve">Marne </w:t>
      </w:r>
      <w:r w:rsidR="00A44810" w:rsidRPr="0018753E">
        <w:t xml:space="preserve">avec </w:t>
      </w:r>
      <w:r w:rsidR="00582EC4" w:rsidRPr="0018753E">
        <w:t xml:space="preserve">plusieurs programmes </w:t>
      </w:r>
      <w:r w:rsidR="00D90B50" w:rsidRPr="0018753E">
        <w:t>soutenus</w:t>
      </w:r>
      <w:r w:rsidR="00C450AC">
        <w:t>,</w:t>
      </w:r>
      <w:r w:rsidR="00D90B50" w:rsidRPr="0018753E">
        <w:t xml:space="preserve"> </w:t>
      </w:r>
      <w:r w:rsidR="00582EC4" w:rsidRPr="0018753E">
        <w:t>parmi lesquels «</w:t>
      </w:r>
      <w:r w:rsidR="00C36CE0" w:rsidRPr="0018753E">
        <w:t xml:space="preserve"> </w:t>
      </w:r>
      <w:r w:rsidR="00582EC4" w:rsidRPr="0018753E">
        <w:t>Initiatives Télécentre 77</w:t>
      </w:r>
      <w:r w:rsidR="00CF62E2">
        <w:t xml:space="preserve"> </w:t>
      </w:r>
      <w:r w:rsidR="00582EC4" w:rsidRPr="0018753E">
        <w:t>»</w:t>
      </w:r>
      <w:r w:rsidR="00AE61DD" w:rsidRPr="0018753E">
        <w:t xml:space="preserve">, </w:t>
      </w:r>
      <w:r w:rsidR="00C450AC">
        <w:t>engagé</w:t>
      </w:r>
      <w:r w:rsidR="00C450AC" w:rsidRPr="0018753E">
        <w:t xml:space="preserve"> </w:t>
      </w:r>
      <w:r w:rsidR="00AE61DD" w:rsidRPr="0018753E">
        <w:t>en avril 2012</w:t>
      </w:r>
      <w:r w:rsidR="00582EC4" w:rsidRPr="0018753E">
        <w:t xml:space="preserve"> pour favoriser l’émergence de télé-centres</w:t>
      </w:r>
      <w:r w:rsidR="005C0F59" w:rsidRPr="0018753E">
        <w:t xml:space="preserve"> de travail</w:t>
      </w:r>
      <w:r w:rsidR="006549B9">
        <w:t xml:space="preserve"> ;</w:t>
      </w:r>
    </w:p>
    <w:p w14:paraId="122580B6" w14:textId="77777777" w:rsidR="004A06F5" w:rsidRPr="00DA7E8F" w:rsidRDefault="004A06F5" w:rsidP="001B4743">
      <w:pPr>
        <w:pStyle w:val="Pucetiret"/>
      </w:pPr>
      <w:r w:rsidRPr="0018753E">
        <w:t xml:space="preserve">de </w:t>
      </w:r>
      <w:r w:rsidR="009947B7" w:rsidRPr="0018753E">
        <w:t>l’</w:t>
      </w:r>
      <w:r w:rsidR="009947B7" w:rsidRPr="00696197">
        <w:rPr>
          <w:i/>
        </w:rPr>
        <w:t>ex</w:t>
      </w:r>
      <w:r w:rsidR="009947B7" w:rsidRPr="00A962EC">
        <w:t>-</w:t>
      </w:r>
      <w:r w:rsidRPr="0018753E">
        <w:t>région Auvergne, avec le développement de visio-guichets, la création d’un système d’information géographique régional et l’élaboration de services dématérialisés aux entreprises ou particuliers</w:t>
      </w:r>
      <w:r w:rsidR="00C450AC">
        <w:t xml:space="preserve"> (envoi de documents administratifs, réponses en ligne, etc.)</w:t>
      </w:r>
      <w:r w:rsidRPr="0018753E">
        <w:t>.</w:t>
      </w:r>
    </w:p>
    <w:p w14:paraId="122580B7" w14:textId="77777777" w:rsidR="009C3A21" w:rsidRPr="00FB0387" w:rsidRDefault="0018753E" w:rsidP="003E5ED5">
      <w:pPr>
        <w:spacing w:after="0"/>
      </w:pPr>
      <w:r w:rsidRPr="00696197">
        <w:t>La</w:t>
      </w:r>
      <w:r w:rsidR="00D86095" w:rsidRPr="0018753E">
        <w:t xml:space="preserve"> loi pour une République numérique, </w:t>
      </w:r>
      <w:r w:rsidR="00842111" w:rsidRPr="00FF47E8">
        <w:t xml:space="preserve">en </w:t>
      </w:r>
      <w:r w:rsidR="00D86095" w:rsidRPr="0018753E">
        <w:t>propos</w:t>
      </w:r>
      <w:r w:rsidRPr="00696197">
        <w:t>ant</w:t>
      </w:r>
      <w:r w:rsidR="00D86095" w:rsidRPr="0018753E">
        <w:t xml:space="preserve"> </w:t>
      </w:r>
      <w:r w:rsidR="00324BB3">
        <w:t xml:space="preserve">en 2016 </w:t>
      </w:r>
      <w:r w:rsidR="00D86095" w:rsidRPr="0018753E">
        <w:t xml:space="preserve">aux collectivités territoriales d’élaborer une stratégie de développement des usages </w:t>
      </w:r>
      <w:r w:rsidRPr="00696197">
        <w:t xml:space="preserve">et services numériques </w:t>
      </w:r>
      <w:r w:rsidR="00D86095" w:rsidRPr="0018753E">
        <w:t>dans le cadre de</w:t>
      </w:r>
      <w:r w:rsidRPr="00696197">
        <w:t xml:space="preserve"> leur</w:t>
      </w:r>
      <w:r w:rsidR="00D86095" w:rsidRPr="0018753E">
        <w:t xml:space="preserve">s </w:t>
      </w:r>
      <w:r w:rsidRPr="00696197">
        <w:t>schémas directeurs</w:t>
      </w:r>
      <w:r w:rsidRPr="0018753E">
        <w:t xml:space="preserve"> </w:t>
      </w:r>
      <w:r w:rsidRPr="00696197">
        <w:t xml:space="preserve">d’aménagement, </w:t>
      </w:r>
      <w:r w:rsidR="00D86095" w:rsidRPr="0018753E">
        <w:t xml:space="preserve">témoigne </w:t>
      </w:r>
      <w:r w:rsidR="00324BB3">
        <w:t>du</w:t>
      </w:r>
      <w:r w:rsidR="00D86095" w:rsidRPr="0018753E">
        <w:t xml:space="preserve"> manque d’anticipation</w:t>
      </w:r>
      <w:r w:rsidR="002A1040" w:rsidRPr="0018753E">
        <w:t xml:space="preserve"> dans ce domaine</w:t>
      </w:r>
      <w:r w:rsidR="004C713C" w:rsidRPr="0018753E">
        <w:t>.</w:t>
      </w:r>
      <w:r w:rsidR="00FB0387">
        <w:t xml:space="preserve"> </w:t>
      </w:r>
      <w:bookmarkStart w:id="3282" w:name="_Toc450661967"/>
      <w:bookmarkStart w:id="3283" w:name="_Toc450665225"/>
      <w:bookmarkStart w:id="3284" w:name="_Toc450843520"/>
      <w:bookmarkStart w:id="3285" w:name="_Toc450857553"/>
      <w:bookmarkStart w:id="3286" w:name="_Toc450859893"/>
      <w:bookmarkStart w:id="3287" w:name="_Toc450901805"/>
      <w:r w:rsidRPr="00696197">
        <w:t>Cette faible anticipation se d</w:t>
      </w:r>
      <w:r w:rsidR="00FB0387" w:rsidRPr="00696197">
        <w:t>ouble d</w:t>
      </w:r>
      <w:r w:rsidRPr="00696197">
        <w:t xml:space="preserve">’une absence de données fiables de diagnostic </w:t>
      </w:r>
      <w:r w:rsidR="00FB0387" w:rsidRPr="00696197">
        <w:t>sur les besoins et l’offre de for</w:t>
      </w:r>
      <w:r w:rsidR="00E02044">
        <w:t>mation aux métiers du numérique</w:t>
      </w:r>
      <w:r w:rsidR="002B57F7" w:rsidRPr="00696197">
        <w:rPr>
          <w:vertAlign w:val="superscript"/>
        </w:rPr>
        <w:footnoteReference w:id="79"/>
      </w:r>
      <w:r w:rsidR="00646103" w:rsidRPr="00FB0387">
        <w:t>.</w:t>
      </w:r>
    </w:p>
    <w:p w14:paraId="122580B8" w14:textId="5D53B136" w:rsidR="00697F01" w:rsidRPr="00696197" w:rsidRDefault="00F0315A" w:rsidP="00D93141">
      <w:pPr>
        <w:pStyle w:val="Titre3"/>
        <w:spacing w:before="360" w:after="240"/>
      </w:pPr>
      <w:bookmarkStart w:id="3288" w:name="_Toc452122954"/>
      <w:bookmarkStart w:id="3289" w:name="_Toc452123266"/>
      <w:bookmarkStart w:id="3290" w:name="_Toc452124145"/>
      <w:bookmarkStart w:id="3291" w:name="_Toc452125528"/>
      <w:bookmarkStart w:id="3292" w:name="_Toc452125627"/>
      <w:bookmarkStart w:id="3293" w:name="_Toc452125851"/>
      <w:bookmarkStart w:id="3294" w:name="_Toc452125991"/>
      <w:bookmarkStart w:id="3295" w:name="_Toc452126090"/>
      <w:bookmarkStart w:id="3296" w:name="_Toc452126189"/>
      <w:bookmarkStart w:id="3297" w:name="_Toc452126288"/>
      <w:bookmarkStart w:id="3298" w:name="_Toc452126387"/>
      <w:bookmarkStart w:id="3299" w:name="_Toc452126550"/>
      <w:bookmarkStart w:id="3300" w:name="_Toc452126649"/>
      <w:bookmarkStart w:id="3301" w:name="_Toc452126847"/>
      <w:bookmarkStart w:id="3302" w:name="_Toc452126755"/>
      <w:bookmarkStart w:id="3303" w:name="_Toc452126953"/>
      <w:bookmarkStart w:id="3304" w:name="_Toc452127870"/>
      <w:bookmarkStart w:id="3305" w:name="_Toc452127969"/>
      <w:bookmarkStart w:id="3306" w:name="_Toc452128068"/>
      <w:bookmarkStart w:id="3307" w:name="_Toc452128167"/>
      <w:bookmarkStart w:id="3308" w:name="_Toc452128067"/>
      <w:bookmarkStart w:id="3309" w:name="_Toc452128288"/>
      <w:bookmarkStart w:id="3310" w:name="_Toc452128365"/>
      <w:bookmarkStart w:id="3311" w:name="_Toc452131286"/>
      <w:bookmarkStart w:id="3312" w:name="_Toc452348944"/>
      <w:bookmarkStart w:id="3313" w:name="_Toc452349625"/>
      <w:bookmarkStart w:id="3314" w:name="_Toc452350368"/>
      <w:bookmarkStart w:id="3315" w:name="_Toc452363562"/>
      <w:bookmarkStart w:id="3316" w:name="_Toc452375420"/>
      <w:bookmarkStart w:id="3317" w:name="_Toc452405758"/>
      <w:bookmarkStart w:id="3318" w:name="_Toc452416197"/>
      <w:bookmarkStart w:id="3319" w:name="_Toc452416314"/>
      <w:bookmarkStart w:id="3320" w:name="_Toc452122955"/>
      <w:bookmarkStart w:id="3321" w:name="_Toc452123267"/>
      <w:bookmarkStart w:id="3322" w:name="_Toc452124146"/>
      <w:bookmarkStart w:id="3323" w:name="_Toc452125529"/>
      <w:bookmarkStart w:id="3324" w:name="_Toc452125628"/>
      <w:bookmarkStart w:id="3325" w:name="_Toc452125852"/>
      <w:bookmarkStart w:id="3326" w:name="_Toc452125992"/>
      <w:bookmarkStart w:id="3327" w:name="_Toc452126091"/>
      <w:bookmarkStart w:id="3328" w:name="_Toc452126190"/>
      <w:bookmarkStart w:id="3329" w:name="_Toc452126289"/>
      <w:bookmarkStart w:id="3330" w:name="_Toc452126388"/>
      <w:bookmarkStart w:id="3331" w:name="_Toc452126551"/>
      <w:bookmarkStart w:id="3332" w:name="_Toc452126650"/>
      <w:bookmarkStart w:id="3333" w:name="_Toc452126848"/>
      <w:bookmarkStart w:id="3334" w:name="_Toc452126756"/>
      <w:bookmarkStart w:id="3335" w:name="_Toc452126954"/>
      <w:bookmarkStart w:id="3336" w:name="_Toc452127871"/>
      <w:bookmarkStart w:id="3337" w:name="_Toc452127970"/>
      <w:bookmarkStart w:id="3338" w:name="_Toc452128069"/>
      <w:bookmarkStart w:id="3339" w:name="_Toc452128168"/>
      <w:bookmarkStart w:id="3340" w:name="_Toc452128077"/>
      <w:bookmarkStart w:id="3341" w:name="_Toc452128289"/>
      <w:bookmarkStart w:id="3342" w:name="_Toc452128366"/>
      <w:bookmarkStart w:id="3343" w:name="_Toc452131287"/>
      <w:bookmarkStart w:id="3344" w:name="_Toc452348945"/>
      <w:bookmarkStart w:id="3345" w:name="_Toc452349626"/>
      <w:bookmarkStart w:id="3346" w:name="_Toc452350369"/>
      <w:bookmarkStart w:id="3347" w:name="_Toc452363563"/>
      <w:bookmarkStart w:id="3348" w:name="_Toc452375421"/>
      <w:bookmarkStart w:id="3349" w:name="_Toc452405759"/>
      <w:bookmarkStart w:id="3350" w:name="_Toc452416198"/>
      <w:bookmarkStart w:id="3351" w:name="_Toc452416315"/>
      <w:bookmarkStart w:id="3352" w:name="_Toc452122956"/>
      <w:bookmarkStart w:id="3353" w:name="_Toc452123268"/>
      <w:bookmarkStart w:id="3354" w:name="_Toc452124147"/>
      <w:bookmarkStart w:id="3355" w:name="_Toc452125530"/>
      <w:bookmarkStart w:id="3356" w:name="_Toc452125629"/>
      <w:bookmarkStart w:id="3357" w:name="_Toc452125853"/>
      <w:bookmarkStart w:id="3358" w:name="_Toc452125993"/>
      <w:bookmarkStart w:id="3359" w:name="_Toc452126092"/>
      <w:bookmarkStart w:id="3360" w:name="_Toc452126191"/>
      <w:bookmarkStart w:id="3361" w:name="_Toc452126290"/>
      <w:bookmarkStart w:id="3362" w:name="_Toc452126389"/>
      <w:bookmarkStart w:id="3363" w:name="_Toc452126552"/>
      <w:bookmarkStart w:id="3364" w:name="_Toc452126651"/>
      <w:bookmarkStart w:id="3365" w:name="_Toc452126849"/>
      <w:bookmarkStart w:id="3366" w:name="_Toc452126757"/>
      <w:bookmarkStart w:id="3367" w:name="_Toc452126955"/>
      <w:bookmarkStart w:id="3368" w:name="_Toc452127872"/>
      <w:bookmarkStart w:id="3369" w:name="_Toc452127971"/>
      <w:bookmarkStart w:id="3370" w:name="_Toc452128070"/>
      <w:bookmarkStart w:id="3371" w:name="_Toc452128169"/>
      <w:bookmarkStart w:id="3372" w:name="_Toc452128078"/>
      <w:bookmarkStart w:id="3373" w:name="_Toc452128290"/>
      <w:bookmarkStart w:id="3374" w:name="_Toc452128367"/>
      <w:bookmarkStart w:id="3375" w:name="_Toc452131288"/>
      <w:bookmarkStart w:id="3376" w:name="_Toc452348946"/>
      <w:bookmarkStart w:id="3377" w:name="_Toc452349627"/>
      <w:bookmarkStart w:id="3378" w:name="_Toc452350370"/>
      <w:bookmarkStart w:id="3379" w:name="_Toc452363564"/>
      <w:bookmarkStart w:id="3380" w:name="_Toc452375422"/>
      <w:bookmarkStart w:id="3381" w:name="_Toc452405760"/>
      <w:bookmarkStart w:id="3382" w:name="_Toc452416199"/>
      <w:bookmarkStart w:id="3383" w:name="_Toc452416316"/>
      <w:bookmarkStart w:id="3384" w:name="_Toc452122957"/>
      <w:bookmarkStart w:id="3385" w:name="_Toc452123269"/>
      <w:bookmarkStart w:id="3386" w:name="_Toc452124148"/>
      <w:bookmarkStart w:id="3387" w:name="_Toc452125531"/>
      <w:bookmarkStart w:id="3388" w:name="_Toc452125630"/>
      <w:bookmarkStart w:id="3389" w:name="_Toc452125854"/>
      <w:bookmarkStart w:id="3390" w:name="_Toc452125994"/>
      <w:bookmarkStart w:id="3391" w:name="_Toc452126093"/>
      <w:bookmarkStart w:id="3392" w:name="_Toc452126192"/>
      <w:bookmarkStart w:id="3393" w:name="_Toc452126291"/>
      <w:bookmarkStart w:id="3394" w:name="_Toc452126390"/>
      <w:bookmarkStart w:id="3395" w:name="_Toc452126553"/>
      <w:bookmarkStart w:id="3396" w:name="_Toc452126652"/>
      <w:bookmarkStart w:id="3397" w:name="_Toc452126850"/>
      <w:bookmarkStart w:id="3398" w:name="_Toc452126758"/>
      <w:bookmarkStart w:id="3399" w:name="_Toc452126956"/>
      <w:bookmarkStart w:id="3400" w:name="_Toc452127873"/>
      <w:bookmarkStart w:id="3401" w:name="_Toc452127972"/>
      <w:bookmarkStart w:id="3402" w:name="_Toc452128071"/>
      <w:bookmarkStart w:id="3403" w:name="_Toc452128170"/>
      <w:bookmarkStart w:id="3404" w:name="_Toc452128079"/>
      <w:bookmarkStart w:id="3405" w:name="_Toc452128291"/>
      <w:bookmarkStart w:id="3406" w:name="_Toc452128368"/>
      <w:bookmarkStart w:id="3407" w:name="_Toc452131289"/>
      <w:bookmarkStart w:id="3408" w:name="_Toc452348947"/>
      <w:bookmarkStart w:id="3409" w:name="_Toc452349628"/>
      <w:bookmarkStart w:id="3410" w:name="_Toc452350371"/>
      <w:bookmarkStart w:id="3411" w:name="_Toc452363565"/>
      <w:bookmarkStart w:id="3412" w:name="_Toc452375423"/>
      <w:bookmarkStart w:id="3413" w:name="_Toc452405761"/>
      <w:bookmarkStart w:id="3414" w:name="_Toc452416200"/>
      <w:bookmarkStart w:id="3415" w:name="_Toc452416317"/>
      <w:bookmarkStart w:id="3416" w:name="_Toc452122958"/>
      <w:bookmarkStart w:id="3417" w:name="_Toc452123270"/>
      <w:bookmarkStart w:id="3418" w:name="_Toc452124149"/>
      <w:bookmarkStart w:id="3419" w:name="_Toc452125532"/>
      <w:bookmarkStart w:id="3420" w:name="_Toc452125631"/>
      <w:bookmarkStart w:id="3421" w:name="_Toc452125855"/>
      <w:bookmarkStart w:id="3422" w:name="_Toc452125995"/>
      <w:bookmarkStart w:id="3423" w:name="_Toc452126094"/>
      <w:bookmarkStart w:id="3424" w:name="_Toc452126193"/>
      <w:bookmarkStart w:id="3425" w:name="_Toc452126292"/>
      <w:bookmarkStart w:id="3426" w:name="_Toc452126391"/>
      <w:bookmarkStart w:id="3427" w:name="_Toc452126554"/>
      <w:bookmarkStart w:id="3428" w:name="_Toc452126653"/>
      <w:bookmarkStart w:id="3429" w:name="_Toc452126851"/>
      <w:bookmarkStart w:id="3430" w:name="_Toc452126759"/>
      <w:bookmarkStart w:id="3431" w:name="_Toc452126957"/>
      <w:bookmarkStart w:id="3432" w:name="_Toc452127874"/>
      <w:bookmarkStart w:id="3433" w:name="_Toc452127973"/>
      <w:bookmarkStart w:id="3434" w:name="_Toc452128072"/>
      <w:bookmarkStart w:id="3435" w:name="_Toc452128171"/>
      <w:bookmarkStart w:id="3436" w:name="_Toc452128080"/>
      <w:bookmarkStart w:id="3437" w:name="_Toc452128292"/>
      <w:bookmarkStart w:id="3438" w:name="_Toc452128369"/>
      <w:bookmarkStart w:id="3439" w:name="_Toc452131290"/>
      <w:bookmarkStart w:id="3440" w:name="_Toc452348948"/>
      <w:bookmarkStart w:id="3441" w:name="_Toc452349629"/>
      <w:bookmarkStart w:id="3442" w:name="_Toc452350372"/>
      <w:bookmarkStart w:id="3443" w:name="_Toc452363566"/>
      <w:bookmarkStart w:id="3444" w:name="_Toc452375424"/>
      <w:bookmarkStart w:id="3445" w:name="_Toc452405762"/>
      <w:bookmarkStart w:id="3446" w:name="_Toc452416201"/>
      <w:bookmarkStart w:id="3447" w:name="_Toc452416318"/>
      <w:bookmarkStart w:id="3448" w:name="_Toc452122959"/>
      <w:bookmarkStart w:id="3449" w:name="_Toc452123271"/>
      <w:bookmarkStart w:id="3450" w:name="_Toc452124150"/>
      <w:bookmarkStart w:id="3451" w:name="_Toc452125533"/>
      <w:bookmarkStart w:id="3452" w:name="_Toc452125632"/>
      <w:bookmarkStart w:id="3453" w:name="_Toc452125856"/>
      <w:bookmarkStart w:id="3454" w:name="_Toc452125996"/>
      <w:bookmarkStart w:id="3455" w:name="_Toc452126095"/>
      <w:bookmarkStart w:id="3456" w:name="_Toc452126194"/>
      <w:bookmarkStart w:id="3457" w:name="_Toc452126293"/>
      <w:bookmarkStart w:id="3458" w:name="_Toc452126392"/>
      <w:bookmarkStart w:id="3459" w:name="_Toc452126555"/>
      <w:bookmarkStart w:id="3460" w:name="_Toc452126654"/>
      <w:bookmarkStart w:id="3461" w:name="_Toc452126852"/>
      <w:bookmarkStart w:id="3462" w:name="_Toc452126760"/>
      <w:bookmarkStart w:id="3463" w:name="_Toc452126958"/>
      <w:bookmarkStart w:id="3464" w:name="_Toc452127875"/>
      <w:bookmarkStart w:id="3465" w:name="_Toc452127974"/>
      <w:bookmarkStart w:id="3466" w:name="_Toc452128073"/>
      <w:bookmarkStart w:id="3467" w:name="_Toc452128172"/>
      <w:bookmarkStart w:id="3468" w:name="_Toc452128081"/>
      <w:bookmarkStart w:id="3469" w:name="_Toc452128293"/>
      <w:bookmarkStart w:id="3470" w:name="_Toc452128370"/>
      <w:bookmarkStart w:id="3471" w:name="_Toc452131291"/>
      <w:bookmarkStart w:id="3472" w:name="_Toc452348949"/>
      <w:bookmarkStart w:id="3473" w:name="_Toc452349630"/>
      <w:bookmarkStart w:id="3474" w:name="_Toc452350373"/>
      <w:bookmarkStart w:id="3475" w:name="_Toc452363567"/>
      <w:bookmarkStart w:id="3476" w:name="_Toc452375425"/>
      <w:bookmarkStart w:id="3477" w:name="_Toc452405763"/>
      <w:bookmarkStart w:id="3478" w:name="_Toc452416202"/>
      <w:bookmarkStart w:id="3479" w:name="_Toc452416319"/>
      <w:bookmarkStart w:id="3480" w:name="_Toc452122960"/>
      <w:bookmarkStart w:id="3481" w:name="_Toc452123272"/>
      <w:bookmarkStart w:id="3482" w:name="_Toc452124151"/>
      <w:bookmarkStart w:id="3483" w:name="_Toc452125534"/>
      <w:bookmarkStart w:id="3484" w:name="_Toc452125633"/>
      <w:bookmarkStart w:id="3485" w:name="_Toc452125857"/>
      <w:bookmarkStart w:id="3486" w:name="_Toc452125997"/>
      <w:bookmarkStart w:id="3487" w:name="_Toc452126096"/>
      <w:bookmarkStart w:id="3488" w:name="_Toc452126195"/>
      <w:bookmarkStart w:id="3489" w:name="_Toc452126294"/>
      <w:bookmarkStart w:id="3490" w:name="_Toc452126393"/>
      <w:bookmarkStart w:id="3491" w:name="_Toc452126556"/>
      <w:bookmarkStart w:id="3492" w:name="_Toc452126655"/>
      <w:bookmarkStart w:id="3493" w:name="_Toc452126853"/>
      <w:bookmarkStart w:id="3494" w:name="_Toc452126761"/>
      <w:bookmarkStart w:id="3495" w:name="_Toc452126959"/>
      <w:bookmarkStart w:id="3496" w:name="_Toc452127876"/>
      <w:bookmarkStart w:id="3497" w:name="_Toc452127975"/>
      <w:bookmarkStart w:id="3498" w:name="_Toc452128074"/>
      <w:bookmarkStart w:id="3499" w:name="_Toc452128173"/>
      <w:bookmarkStart w:id="3500" w:name="_Toc452128082"/>
      <w:bookmarkStart w:id="3501" w:name="_Toc452128294"/>
      <w:bookmarkStart w:id="3502" w:name="_Toc452128371"/>
      <w:bookmarkStart w:id="3503" w:name="_Toc452131292"/>
      <w:bookmarkStart w:id="3504" w:name="_Toc452348950"/>
      <w:bookmarkStart w:id="3505" w:name="_Toc452349631"/>
      <w:bookmarkStart w:id="3506" w:name="_Toc452350374"/>
      <w:bookmarkStart w:id="3507" w:name="_Toc452363568"/>
      <w:bookmarkStart w:id="3508" w:name="_Toc452375426"/>
      <w:bookmarkStart w:id="3509" w:name="_Toc452405764"/>
      <w:bookmarkStart w:id="3510" w:name="_Toc452416203"/>
      <w:bookmarkStart w:id="3511" w:name="_Toc452416320"/>
      <w:bookmarkStart w:id="3512" w:name="_Toc452122961"/>
      <w:bookmarkStart w:id="3513" w:name="_Toc452123273"/>
      <w:bookmarkStart w:id="3514" w:name="_Toc452124152"/>
      <w:bookmarkStart w:id="3515" w:name="_Toc452125535"/>
      <w:bookmarkStart w:id="3516" w:name="_Toc452125634"/>
      <w:bookmarkStart w:id="3517" w:name="_Toc452125858"/>
      <w:bookmarkStart w:id="3518" w:name="_Toc452125998"/>
      <w:bookmarkStart w:id="3519" w:name="_Toc452126097"/>
      <w:bookmarkStart w:id="3520" w:name="_Toc452126196"/>
      <w:bookmarkStart w:id="3521" w:name="_Toc452126295"/>
      <w:bookmarkStart w:id="3522" w:name="_Toc452126394"/>
      <w:bookmarkStart w:id="3523" w:name="_Toc452126557"/>
      <w:bookmarkStart w:id="3524" w:name="_Toc452126656"/>
      <w:bookmarkStart w:id="3525" w:name="_Toc452126854"/>
      <w:bookmarkStart w:id="3526" w:name="_Toc452126762"/>
      <w:bookmarkStart w:id="3527" w:name="_Toc452126960"/>
      <w:bookmarkStart w:id="3528" w:name="_Toc452127877"/>
      <w:bookmarkStart w:id="3529" w:name="_Toc452127976"/>
      <w:bookmarkStart w:id="3530" w:name="_Toc452128075"/>
      <w:bookmarkStart w:id="3531" w:name="_Toc452128174"/>
      <w:bookmarkStart w:id="3532" w:name="_Toc452128092"/>
      <w:bookmarkStart w:id="3533" w:name="_Toc452128295"/>
      <w:bookmarkStart w:id="3534" w:name="_Toc452128372"/>
      <w:bookmarkStart w:id="3535" w:name="_Toc452131293"/>
      <w:bookmarkStart w:id="3536" w:name="_Toc452348951"/>
      <w:bookmarkStart w:id="3537" w:name="_Toc452349632"/>
      <w:bookmarkStart w:id="3538" w:name="_Toc452350375"/>
      <w:bookmarkStart w:id="3539" w:name="_Toc452363569"/>
      <w:bookmarkStart w:id="3540" w:name="_Toc452375427"/>
      <w:bookmarkStart w:id="3541" w:name="_Toc452405765"/>
      <w:bookmarkStart w:id="3542" w:name="_Toc452416204"/>
      <w:bookmarkStart w:id="3543" w:name="_Toc452416321"/>
      <w:bookmarkStart w:id="3544" w:name="_Toc452122962"/>
      <w:bookmarkStart w:id="3545" w:name="_Toc452123274"/>
      <w:bookmarkStart w:id="3546" w:name="_Toc452124153"/>
      <w:bookmarkStart w:id="3547" w:name="_Toc452125536"/>
      <w:bookmarkStart w:id="3548" w:name="_Toc452125635"/>
      <w:bookmarkStart w:id="3549" w:name="_Toc452125859"/>
      <w:bookmarkStart w:id="3550" w:name="_Toc452125999"/>
      <w:bookmarkStart w:id="3551" w:name="_Toc452126098"/>
      <w:bookmarkStart w:id="3552" w:name="_Toc452126197"/>
      <w:bookmarkStart w:id="3553" w:name="_Toc452126296"/>
      <w:bookmarkStart w:id="3554" w:name="_Toc452126395"/>
      <w:bookmarkStart w:id="3555" w:name="_Toc452126558"/>
      <w:bookmarkStart w:id="3556" w:name="_Toc452126657"/>
      <w:bookmarkStart w:id="3557" w:name="_Toc452126855"/>
      <w:bookmarkStart w:id="3558" w:name="_Toc452126763"/>
      <w:bookmarkStart w:id="3559" w:name="_Toc452126961"/>
      <w:bookmarkStart w:id="3560" w:name="_Toc452127878"/>
      <w:bookmarkStart w:id="3561" w:name="_Toc452127977"/>
      <w:bookmarkStart w:id="3562" w:name="_Toc452128076"/>
      <w:bookmarkStart w:id="3563" w:name="_Toc452128175"/>
      <w:bookmarkStart w:id="3564" w:name="_Toc452128098"/>
      <w:bookmarkStart w:id="3565" w:name="_Toc452128296"/>
      <w:bookmarkStart w:id="3566" w:name="_Toc452128373"/>
      <w:bookmarkStart w:id="3567" w:name="_Toc452131294"/>
      <w:bookmarkStart w:id="3568" w:name="_Toc452348952"/>
      <w:bookmarkStart w:id="3569" w:name="_Toc452349633"/>
      <w:bookmarkStart w:id="3570" w:name="_Toc452350376"/>
      <w:bookmarkStart w:id="3571" w:name="_Toc452363570"/>
      <w:bookmarkStart w:id="3572" w:name="_Toc452375428"/>
      <w:bookmarkStart w:id="3573" w:name="_Toc452405766"/>
      <w:bookmarkStart w:id="3574" w:name="_Toc452416205"/>
      <w:bookmarkStart w:id="3575" w:name="_Toc452416322"/>
      <w:bookmarkStart w:id="3576" w:name="_Toc464745128"/>
      <w:bookmarkStart w:id="3577" w:name="_Toc465363812"/>
      <w:bookmarkStart w:id="3578" w:name="_Toc463436979"/>
      <w:bookmarkStart w:id="3579" w:name="_Toc463437070"/>
      <w:bookmarkStart w:id="3580" w:name="_Toc464667353"/>
      <w:bookmarkStart w:id="3581" w:name="_Toc464494254"/>
      <w:bookmarkStart w:id="3582" w:name="_Toc472356420"/>
      <w:bookmarkStart w:id="3583" w:name="_Toc452121588"/>
      <w:bookmarkStart w:id="3584" w:name="_Toc452131056"/>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r w:rsidRPr="00696197">
        <w:t>L</w:t>
      </w:r>
      <w:r w:rsidRPr="0022056E">
        <w:t xml:space="preserve">es </w:t>
      </w:r>
      <w:r w:rsidRPr="00696197">
        <w:t xml:space="preserve">usages </w:t>
      </w:r>
      <w:bookmarkEnd w:id="3576"/>
      <w:bookmarkEnd w:id="3577"/>
      <w:bookmarkEnd w:id="3578"/>
      <w:bookmarkEnd w:id="3579"/>
      <w:bookmarkEnd w:id="3580"/>
      <w:bookmarkEnd w:id="3581"/>
      <w:r w:rsidR="000E7DE8">
        <w:t xml:space="preserve">domestiques </w:t>
      </w:r>
      <w:r w:rsidR="004801A2">
        <w:t>nécessitent</w:t>
      </w:r>
      <w:r w:rsidR="0058174A">
        <w:t xml:space="preserve"> </w:t>
      </w:r>
      <w:r w:rsidR="004801A2">
        <w:t>un haut débit</w:t>
      </w:r>
      <w:r w:rsidR="000E7DE8">
        <w:br/>
        <w:t>de bonne qualité</w:t>
      </w:r>
      <w:bookmarkEnd w:id="3582"/>
    </w:p>
    <w:p w14:paraId="122580B9" w14:textId="7E626608" w:rsidR="00011F31" w:rsidRPr="00977A17" w:rsidRDefault="00011F31">
      <w:pPr>
        <w:pStyle w:val="Titre4"/>
      </w:pPr>
      <w:bookmarkStart w:id="3585" w:name="_Toc463436980"/>
      <w:bookmarkStart w:id="3586" w:name="_Toc463437071"/>
      <w:r w:rsidRPr="0022056E">
        <w:t xml:space="preserve">Les usages </w:t>
      </w:r>
      <w:r w:rsidR="000E7DE8">
        <w:t>domestiques des Français</w:t>
      </w:r>
      <w:r w:rsidR="000E7DE8">
        <w:br/>
      </w:r>
      <w:r w:rsidRPr="0022056E">
        <w:t>sont dans la moyenne européenne</w:t>
      </w:r>
      <w:bookmarkEnd w:id="3585"/>
      <w:bookmarkEnd w:id="3586"/>
      <w:r w:rsidR="00977A17" w:rsidRPr="00977A17">
        <w:t xml:space="preserve"> </w:t>
      </w:r>
    </w:p>
    <w:p w14:paraId="69A5F6EE" w14:textId="749D1E83" w:rsidR="008F3C85" w:rsidRDefault="00011F31" w:rsidP="00D93141">
      <w:r w:rsidRPr="0022056E">
        <w:t>S’agissant des usages des particuliers, les Français constituent une population plutôt connectée. En effet</w:t>
      </w:r>
      <w:r w:rsidR="003B45AC">
        <w:t>,</w:t>
      </w:r>
      <w:r w:rsidRPr="0022056E">
        <w:t xml:space="preserve"> selon une étude réalisée pour l’</w:t>
      </w:r>
      <w:r w:rsidR="004C34EC">
        <w:t>Arcep</w:t>
      </w:r>
      <w:r w:rsidRPr="0022056E">
        <w:t xml:space="preserve"> et le ministère chargé du numérique en 2015, huit français sur dix disposaient d’un ordinateur à domicile.</w:t>
      </w:r>
    </w:p>
    <w:p w14:paraId="122580BB" w14:textId="683F90E1" w:rsidR="00011F31" w:rsidRPr="00696197" w:rsidRDefault="00A50233" w:rsidP="00011F31">
      <w:r w:rsidRPr="00A50233">
        <w:lastRenderedPageBreak/>
        <w:t xml:space="preserve">Les études de la </w:t>
      </w:r>
      <w:r w:rsidR="002B65CF">
        <w:t>C</w:t>
      </w:r>
      <w:r w:rsidRPr="00A50233">
        <w:t>ommission européenne confirment ce constat</w:t>
      </w:r>
      <w:r>
        <w:t xml:space="preserve"> : </w:t>
      </w:r>
      <w:r w:rsidR="00011F31" w:rsidRPr="0022056E">
        <w:t>en 2015 la France comptait 81</w:t>
      </w:r>
      <w:r w:rsidR="00CF62E2">
        <w:t xml:space="preserve"> </w:t>
      </w:r>
      <w:r w:rsidR="006937EA">
        <w:t>%</w:t>
      </w:r>
      <w:r w:rsidR="00011F31" w:rsidRPr="0022056E">
        <w:t xml:space="preserve"> d’internautes </w:t>
      </w:r>
      <w:r w:rsidR="00BD78BB">
        <w:t xml:space="preserve">dans sa population </w:t>
      </w:r>
      <w:r w:rsidR="00011F31" w:rsidRPr="0022056E">
        <w:t>(76</w:t>
      </w:r>
      <w:r w:rsidR="00CF62E2">
        <w:t xml:space="preserve"> </w:t>
      </w:r>
      <w:r w:rsidR="006937EA">
        <w:t>%</w:t>
      </w:r>
      <w:r w:rsidR="00011F31" w:rsidRPr="0022056E">
        <w:t xml:space="preserve"> en moyenne dans </w:t>
      </w:r>
      <w:r w:rsidR="00CB6FC4" w:rsidRPr="0022056E">
        <w:t>l’U</w:t>
      </w:r>
      <w:r w:rsidR="00CB6FC4">
        <w:t>nion européenne</w:t>
      </w:r>
      <w:r w:rsidR="00011F31" w:rsidRPr="0022056E">
        <w:t>) dont près de 76</w:t>
      </w:r>
      <w:r w:rsidR="00CF62E2">
        <w:t xml:space="preserve"> </w:t>
      </w:r>
      <w:r w:rsidR="006937EA">
        <w:t>%</w:t>
      </w:r>
      <w:r w:rsidR="00011F31" w:rsidRPr="0022056E">
        <w:t xml:space="preserve"> se connectaient tous les jours, la plaçant dans le groupe de tête. Les Français arrivent en effet au premier rang en matière de consommation de vidéos à la demande, plus d’une personne sur deux accomplit des démarches administratives en ligne, plus d’une personne sur deux est membre d’un réseau social, plus d’une personne sur trois regarde la télévision sur internet, en direct ou en « </w:t>
      </w:r>
      <w:r w:rsidR="00011F31" w:rsidRPr="0022056E">
        <w:rPr>
          <w:i/>
        </w:rPr>
        <w:t>replay</w:t>
      </w:r>
      <w:r w:rsidR="00011F31" w:rsidRPr="0022056E">
        <w:t> ».</w:t>
      </w:r>
    </w:p>
    <w:p w14:paraId="122580BC" w14:textId="4AA8743C" w:rsidR="00977A17" w:rsidRDefault="00A50233" w:rsidP="00011F31">
      <w:bookmarkStart w:id="3587" w:name="_Toc463436981"/>
      <w:bookmarkStart w:id="3588" w:name="_Toc463437072"/>
      <w:r w:rsidRPr="00A50233">
        <w:t>Mais la France se distingue des autres États membres de l’Union européenne par un profil de consommation t</w:t>
      </w:r>
      <w:r>
        <w:t>rès spécifique</w:t>
      </w:r>
      <w:r w:rsidR="00CB6FC4">
        <w:t xml:space="preserve"> </w:t>
      </w:r>
      <w:r>
        <w:t xml:space="preserve">: </w:t>
      </w:r>
      <w:r w:rsidR="00977A17" w:rsidRPr="00977A17">
        <w:t>80,8</w:t>
      </w:r>
      <w:r w:rsidR="00CF62E2">
        <w:t xml:space="preserve"> </w:t>
      </w:r>
      <w:r w:rsidR="006937EA">
        <w:t>%</w:t>
      </w:r>
      <w:r w:rsidR="00977A17" w:rsidRPr="00977A17">
        <w:t xml:space="preserve"> des abonnements à internet se réalisent sur des offres de 10-30 Mbps (46,7</w:t>
      </w:r>
      <w:r w:rsidR="00CF62E2">
        <w:t xml:space="preserve"> </w:t>
      </w:r>
      <w:r w:rsidR="006937EA">
        <w:t>%</w:t>
      </w:r>
      <w:r w:rsidR="00977A17" w:rsidRPr="00977A17">
        <w:t xml:space="preserve"> en moyenne dans l’U</w:t>
      </w:r>
      <w:r w:rsidR="00EE635B">
        <w:t>nion</w:t>
      </w:r>
      <w:r w:rsidR="00977A17" w:rsidRPr="00977A17">
        <w:t>) et 51,4</w:t>
      </w:r>
      <w:r w:rsidR="00CF62E2">
        <w:t xml:space="preserve"> </w:t>
      </w:r>
      <w:r w:rsidR="006937EA">
        <w:t>%</w:t>
      </w:r>
      <w:r w:rsidR="00977A17" w:rsidRPr="00977A17">
        <w:t xml:space="preserve"> des abonnements à internet sont liés à</w:t>
      </w:r>
      <w:r w:rsidR="006549B9">
        <w:t xml:space="preserve"> </w:t>
      </w:r>
      <w:r w:rsidR="00977A17" w:rsidRPr="00977A17">
        <w:t xml:space="preserve">des offres </w:t>
      </w:r>
      <w:r w:rsidR="00977A17" w:rsidRPr="00696197">
        <w:t xml:space="preserve">« </w:t>
      </w:r>
      <w:r w:rsidR="00977A17" w:rsidRPr="00696197">
        <w:rPr>
          <w:i/>
        </w:rPr>
        <w:t>triple play</w:t>
      </w:r>
      <w:r w:rsidR="00977A17" w:rsidRPr="00977A17">
        <w:t xml:space="preserve"> »</w:t>
      </w:r>
      <w:r w:rsidR="00074E02">
        <w:rPr>
          <w:rStyle w:val="Appelnotedebasdep"/>
        </w:rPr>
        <w:footnoteReference w:id="80"/>
      </w:r>
      <w:r w:rsidR="00977A17" w:rsidRPr="00977A17">
        <w:t xml:space="preserve"> (25</w:t>
      </w:r>
      <w:r w:rsidR="00CF62E2">
        <w:t xml:space="preserve"> </w:t>
      </w:r>
      <w:r w:rsidR="006937EA">
        <w:t>%</w:t>
      </w:r>
      <w:r w:rsidR="00977A17" w:rsidRPr="00977A17">
        <w:t xml:space="preserve"> dans l’U</w:t>
      </w:r>
      <w:r w:rsidR="006B7554">
        <w:t>nion</w:t>
      </w:r>
      <w:r w:rsidR="00977A17" w:rsidRPr="00977A17">
        <w:t xml:space="preserve"> en moyenne)</w:t>
      </w:r>
      <w:r w:rsidR="006549B9">
        <w:t xml:space="preserve"> ;</w:t>
      </w:r>
      <w:r w:rsidR="00977A17" w:rsidRPr="00977A17">
        <w:t xml:space="preserve"> ces offres (12-30 Mbps et « </w:t>
      </w:r>
      <w:r w:rsidR="00977A17" w:rsidRPr="00696197">
        <w:rPr>
          <w:i/>
        </w:rPr>
        <w:t>triple play</w:t>
      </w:r>
      <w:r w:rsidR="00977A17" w:rsidRPr="00977A17">
        <w:t xml:space="preserve"> » qui sont à 95</w:t>
      </w:r>
      <w:r w:rsidR="00CF62E2">
        <w:t xml:space="preserve"> </w:t>
      </w:r>
      <w:r w:rsidR="006937EA">
        <w:t>%</w:t>
      </w:r>
      <w:r w:rsidR="00977A17" w:rsidRPr="00977A17">
        <w:t xml:space="preserve"> des offres </w:t>
      </w:r>
      <w:r w:rsidR="006B7554">
        <w:t>sur cuivre</w:t>
      </w:r>
      <w:r w:rsidR="00977A17" w:rsidRPr="00977A17">
        <w:t>) sont celles dont le prix a le moins baissé sur la période récente</w:t>
      </w:r>
      <w:r w:rsidR="00367336">
        <w:t xml:space="preserve"> </w:t>
      </w:r>
      <w:r w:rsidR="00977A17" w:rsidRPr="00977A17">
        <w:t>(-</w:t>
      </w:r>
      <w:r w:rsidR="00B743B6">
        <w:t> </w:t>
      </w:r>
      <w:r w:rsidR="00977A17" w:rsidRPr="00977A17">
        <w:t>2</w:t>
      </w:r>
      <w:r w:rsidR="00CF62E2">
        <w:t xml:space="preserve"> </w:t>
      </w:r>
      <w:r w:rsidR="006937EA">
        <w:t>%</w:t>
      </w:r>
      <w:r>
        <w:t xml:space="preserve"> entre 2012 et 2015)</w:t>
      </w:r>
      <w:r w:rsidR="00977A17" w:rsidRPr="00977A17">
        <w:t>.</w:t>
      </w:r>
    </w:p>
    <w:p w14:paraId="122580BD" w14:textId="77777777" w:rsidR="00A50233" w:rsidRDefault="00A50233" w:rsidP="00011F31">
      <w:r w:rsidRPr="00A50233">
        <w:t>Ces usages sont favorisés par la modernisation des politiques publiques qui ont cherché à promouvoir l'utilisation des outils et ressources numériques</w:t>
      </w:r>
      <w:r>
        <w:t>.</w:t>
      </w:r>
      <w:r w:rsidRPr="00A50233">
        <w:t xml:space="preserve"> Ainsi de nombreux services de l’administration sont disponibles en ligne : renseignements administratifs, obtentio</w:t>
      </w:r>
      <w:r>
        <w:t xml:space="preserve">n de documents, conservation de données, </w:t>
      </w:r>
      <w:r w:rsidRPr="00A50233">
        <w:t xml:space="preserve">ouverture des données publiques, paiement des impôts, </w:t>
      </w:r>
      <w:r w:rsidR="004268FF">
        <w:t>cours en ligne ouvert</w:t>
      </w:r>
      <w:r w:rsidR="00074E02">
        <w:t>s</w:t>
      </w:r>
      <w:r w:rsidR="004268FF">
        <w:t xml:space="preserve"> à tous </w:t>
      </w:r>
      <w:r w:rsidRPr="00A50233">
        <w:t>(M</w:t>
      </w:r>
      <w:r>
        <w:t>OOC</w:t>
      </w:r>
      <w:r w:rsidR="004268FF">
        <w:rPr>
          <w:rStyle w:val="Appelnotedebasdep"/>
        </w:rPr>
        <w:footnoteReference w:id="81"/>
      </w:r>
      <w:r w:rsidRPr="00A50233">
        <w:t>), espaces publics numériques, télétravail, etc.</w:t>
      </w:r>
    </w:p>
    <w:p w14:paraId="122580BE" w14:textId="3A18D48A" w:rsidR="00A50233" w:rsidRPr="00696197" w:rsidRDefault="002905C1" w:rsidP="00011F31">
      <w:pPr>
        <w:rPr>
          <w:highlight w:val="yellow"/>
        </w:rPr>
      </w:pPr>
      <w:r w:rsidRPr="002905C1">
        <w:t xml:space="preserve">En ce qui concerne </w:t>
      </w:r>
      <w:r w:rsidR="00A50233" w:rsidRPr="00A50233">
        <w:t>les comparaisons internationales en matière de progression de l’e-administration</w:t>
      </w:r>
      <w:r w:rsidR="00EE635B">
        <w:t>,</w:t>
      </w:r>
      <w:r w:rsidR="00A50233" w:rsidRPr="00A50233">
        <w:t xml:space="preserve"> le classement européen précité situe </w:t>
      </w:r>
      <w:r>
        <w:t xml:space="preserve">la France </w:t>
      </w:r>
      <w:r w:rsidR="00A50233" w:rsidRPr="00A50233">
        <w:t>parmi les premiers dans l'Union européenne : 48</w:t>
      </w:r>
      <w:r w:rsidR="00CF62E2">
        <w:t xml:space="preserve"> </w:t>
      </w:r>
      <w:r w:rsidR="006937EA">
        <w:t>%</w:t>
      </w:r>
      <w:r w:rsidR="00A50233" w:rsidRPr="00A50233">
        <w:t xml:space="preserve"> des utilisateurs d'internet interagissent en ligne avec les autorités publiques en envoyant des formulaires remplis (soit au 7</w:t>
      </w:r>
      <w:r w:rsidR="00A50233" w:rsidRPr="00696197">
        <w:rPr>
          <w:vertAlign w:val="superscript"/>
        </w:rPr>
        <w:t>ème</w:t>
      </w:r>
      <w:r w:rsidR="00A50233" w:rsidRPr="00A50233">
        <w:t xml:space="preserve"> rang, alors que la moyenne européenne n’est que de 32</w:t>
      </w:r>
      <w:r w:rsidR="00CF62E2">
        <w:t xml:space="preserve"> </w:t>
      </w:r>
      <w:r w:rsidR="006937EA">
        <w:t>%</w:t>
      </w:r>
      <w:r w:rsidR="00A50233" w:rsidRPr="00A50233">
        <w:t xml:space="preserve">). De plus, la France se distingue de la moyenne par une utilisation des technologies numériques centrée sur l'utilisateur et </w:t>
      </w:r>
      <w:r w:rsidR="00A50233">
        <w:t xml:space="preserve">par </w:t>
      </w:r>
      <w:r w:rsidR="00A50233" w:rsidRPr="00A50233">
        <w:t>la transparence des données publiques.</w:t>
      </w:r>
    </w:p>
    <w:bookmarkEnd w:id="3587"/>
    <w:bookmarkEnd w:id="3588"/>
    <w:p w14:paraId="122580BF" w14:textId="26D33CB5" w:rsidR="00697F01" w:rsidRPr="00D94FC8" w:rsidRDefault="000E7DE8" w:rsidP="000B60F5">
      <w:pPr>
        <w:pStyle w:val="Titre4"/>
        <w:spacing w:after="0"/>
      </w:pPr>
      <w:r>
        <w:lastRenderedPageBreak/>
        <w:t>Le haut débit fournit déjà de nombreux services</w:t>
      </w:r>
      <w:r>
        <w:br/>
        <w:t xml:space="preserve">au grand public </w:t>
      </w:r>
    </w:p>
    <w:p w14:paraId="122580C0" w14:textId="77777777" w:rsidR="00697F01" w:rsidRPr="00D94FC8" w:rsidRDefault="00A50233" w:rsidP="00582EC4">
      <w:r w:rsidRPr="00696197">
        <w:t>Pour autant l</w:t>
      </w:r>
      <w:r w:rsidRPr="00D94FC8">
        <w:t>es</w:t>
      </w:r>
      <w:r w:rsidR="00697F01" w:rsidRPr="00204862">
        <w:t xml:space="preserve"> </w:t>
      </w:r>
      <w:r w:rsidR="00697F01" w:rsidRPr="00D94FC8">
        <w:t>études sur les usages et services numériques des réseaux ne permettent pas d’identifier les services grand public nécessitant véritablement un réseau très haut débit.</w:t>
      </w:r>
    </w:p>
    <w:p w14:paraId="122580C1" w14:textId="77777777" w:rsidR="00697F01" w:rsidRPr="00D94FC8" w:rsidRDefault="00A50233" w:rsidP="006D37F7">
      <w:r w:rsidRPr="00696197">
        <w:t>Déjà e</w:t>
      </w:r>
      <w:r w:rsidR="00697F01" w:rsidRPr="00D94FC8">
        <w:t>n 2011</w:t>
      </w:r>
      <w:r w:rsidR="002905C1">
        <w:t>,</w:t>
      </w:r>
      <w:r w:rsidR="00697F01" w:rsidRPr="00D94FC8">
        <w:t xml:space="preserve"> l’étude prospective pour </w:t>
      </w:r>
      <w:r w:rsidRPr="00696197">
        <w:t>plusieurs</w:t>
      </w:r>
      <w:r w:rsidRPr="00D94FC8">
        <w:t xml:space="preserve"> </w:t>
      </w:r>
      <w:r w:rsidR="00697F01" w:rsidRPr="00D94FC8">
        <w:t>services de l’État</w:t>
      </w:r>
      <w:r w:rsidR="00697F01" w:rsidRPr="00D94FC8">
        <w:rPr>
          <w:rStyle w:val="Appelnotedebasdep"/>
        </w:rPr>
        <w:footnoteReference w:id="82"/>
      </w:r>
      <w:r w:rsidR="00697F01" w:rsidRPr="00D94FC8">
        <w:t xml:space="preserve"> considérait qu’à court terme, le choix du très haut débit n’apportait pas d’avantage irréfutable ni de services spécifiques, à l’exception de l’amélioration du confort et de la fluidité d’utilisation par rapport au haut débit</w:t>
      </w:r>
      <w:r w:rsidR="00697F01" w:rsidRPr="00D94FC8">
        <w:rPr>
          <w:vertAlign w:val="superscript"/>
        </w:rPr>
        <w:footnoteReference w:id="83"/>
      </w:r>
      <w:r w:rsidR="00697F01" w:rsidRPr="00D94FC8">
        <w:t>. Toutefois, elle estimait qu’à moyen terme le développement de « nouveaux » services pouvait changer la donne</w:t>
      </w:r>
      <w:r w:rsidR="00697F01" w:rsidRPr="00D94FC8">
        <w:rPr>
          <w:rStyle w:val="Appelnotedebasdep"/>
        </w:rPr>
        <w:footnoteReference w:id="84"/>
      </w:r>
      <w:r w:rsidR="00697F01" w:rsidRPr="00D94FC8">
        <w:t>.</w:t>
      </w:r>
    </w:p>
    <w:p w14:paraId="122580C2" w14:textId="1E9783B5" w:rsidR="00697F01" w:rsidRPr="00D94FC8" w:rsidRDefault="00697F01">
      <w:r w:rsidRPr="00D94FC8">
        <w:t>Cette situation prévaut encore aujourd’hui : l’</w:t>
      </w:r>
      <w:r w:rsidR="004C34EC">
        <w:t>Arcep</w:t>
      </w:r>
      <w:r w:rsidRPr="00D94FC8">
        <w:t xml:space="preserve"> ne distingue pas dans ses analyses de marché le haut du très haut débit</w:t>
      </w:r>
      <w:r w:rsidR="004A06F5" w:rsidRPr="00D94FC8">
        <w:rPr>
          <w:rStyle w:val="Appelnotedebasdep"/>
        </w:rPr>
        <w:footnoteReference w:id="85"/>
      </w:r>
      <w:r w:rsidR="006549B9">
        <w:t xml:space="preserve"> ;</w:t>
      </w:r>
      <w:r w:rsidRPr="00D94FC8">
        <w:t xml:space="preserve"> certains experts considèrent même qu’il y a peu d’éléments déterminants justifiant le passage de la </w:t>
      </w:r>
      <w:r w:rsidR="00AB5F8E" w:rsidRPr="00D94FC8">
        <w:t>montée en débit</w:t>
      </w:r>
      <w:r w:rsidRPr="00D94FC8">
        <w:t xml:space="preserve"> </w:t>
      </w:r>
      <w:r w:rsidR="00C75A19">
        <w:t xml:space="preserve">sur cuivre </w:t>
      </w:r>
      <w:r w:rsidRPr="00D94FC8">
        <w:t>à la fibre jusqu’à l’abonné sauf à supposer, sur une base spéculative, qu’une application à très grand succès</w:t>
      </w:r>
      <w:r w:rsidR="004514DF">
        <w:rPr>
          <w:rStyle w:val="Appelnotedebasdep"/>
        </w:rPr>
        <w:footnoteReference w:id="86"/>
      </w:r>
      <w:r w:rsidRPr="00D94FC8">
        <w:t xml:space="preserve"> nécessitant des débits que seul</w:t>
      </w:r>
      <w:r w:rsidR="00865AE2">
        <w:t>e</w:t>
      </w:r>
      <w:r w:rsidRPr="00D94FC8">
        <w:t xml:space="preserve"> </w:t>
      </w:r>
      <w:r w:rsidR="00B3042E">
        <w:t>la fibre optique de bout en bout</w:t>
      </w:r>
      <w:r w:rsidRPr="00D94FC8">
        <w:t xml:space="preserve"> permet </w:t>
      </w:r>
      <w:r w:rsidR="00EE635B">
        <w:t>soit</w:t>
      </w:r>
      <w:r w:rsidRPr="00D94FC8">
        <w:t xml:space="preserve"> développée</w:t>
      </w:r>
      <w:r w:rsidRPr="00D94FC8">
        <w:rPr>
          <w:vertAlign w:val="superscript"/>
        </w:rPr>
        <w:footnoteReference w:id="87"/>
      </w:r>
      <w:r w:rsidRPr="00D94FC8">
        <w:t>.</w:t>
      </w:r>
    </w:p>
    <w:p w14:paraId="122580C3" w14:textId="35A47E50" w:rsidR="00697F01" w:rsidRPr="00D94FC8" w:rsidRDefault="00697F01" w:rsidP="00582EC4">
      <w:r w:rsidRPr="00D94FC8">
        <w:lastRenderedPageBreak/>
        <w:t>La pratique montre que de nombreux usages grand public sont déjà possibles sans exiger de connexion à très haut débit à domicile</w:t>
      </w:r>
      <w:r w:rsidR="00A50233" w:rsidRPr="00D94FC8">
        <w:t xml:space="preserve"> y compris pour les services non fournis par l’administration</w:t>
      </w:r>
      <w:r w:rsidR="00A50233" w:rsidRPr="00696197">
        <w:t xml:space="preserve"> : </w:t>
      </w:r>
      <w:r w:rsidRPr="00D94FC8">
        <w:t xml:space="preserve">services informatiques en ligne, </w:t>
      </w:r>
      <w:r w:rsidR="00A50233" w:rsidRPr="00696197">
        <w:t xml:space="preserve">banque en ligne, </w:t>
      </w:r>
      <w:r w:rsidRPr="00D94FC8">
        <w:t>e-tourisme, e-santé, e-éducation, e-commerce, télétravail, transports intelligents, ville</w:t>
      </w:r>
      <w:r w:rsidR="00A965CD">
        <w:t>s</w:t>
      </w:r>
      <w:r w:rsidRPr="00D94FC8">
        <w:t xml:space="preserve"> intelligente</w:t>
      </w:r>
      <w:r w:rsidR="00A965CD">
        <w:t>s</w:t>
      </w:r>
      <w:r w:rsidRPr="00D94FC8">
        <w:t xml:space="preserve">, territoires intelligents, télésurveillance, </w:t>
      </w:r>
      <w:r w:rsidR="00020FE2" w:rsidRPr="00D94FC8">
        <w:t xml:space="preserve">réseau de </w:t>
      </w:r>
      <w:r w:rsidR="00D37107" w:rsidRPr="00D94FC8">
        <w:t>capteurs</w:t>
      </w:r>
      <w:r w:rsidRPr="00D94FC8">
        <w:t>, services audiovisuels, services d’information en ligne, appel</w:t>
      </w:r>
      <w:r w:rsidR="00A50233" w:rsidRPr="00696197">
        <w:t>s</w:t>
      </w:r>
      <w:r w:rsidRPr="00D94FC8">
        <w:t xml:space="preserve"> en visioconférence, publicité ciblée</w:t>
      </w:r>
      <w:r w:rsidR="00B23EC5" w:rsidRPr="00D94FC8">
        <w:t>.</w:t>
      </w:r>
      <w:r w:rsidR="00A50233" w:rsidRPr="00696197">
        <w:t xml:space="preserve"> Certains services internet grand public peuvent profiter de l’augmentation du débit en sens montant, tels que le dépôt de fichiers en ligne («</w:t>
      </w:r>
      <w:r w:rsidR="00223274">
        <w:t> </w:t>
      </w:r>
      <w:r w:rsidR="00A50233" w:rsidRPr="00696197">
        <w:rPr>
          <w:i/>
        </w:rPr>
        <w:t>upload</w:t>
      </w:r>
      <w:r w:rsidR="00223274">
        <w:rPr>
          <w:i/>
        </w:rPr>
        <w:t> </w:t>
      </w:r>
      <w:r w:rsidR="00A50233" w:rsidRPr="00696197">
        <w:t>») disponible sur les plateformes mondiales.</w:t>
      </w:r>
      <w:r w:rsidR="00D94FC8" w:rsidRPr="00696197">
        <w:t xml:space="preserve"> Le régulateur britannique des communications électroniques (OFCOM) constate ainsi qu’à 10</w:t>
      </w:r>
      <w:r w:rsidR="00661471">
        <w:t xml:space="preserve"> </w:t>
      </w:r>
      <w:r w:rsidR="00D94FC8" w:rsidRPr="00696197">
        <w:t>Mbps</w:t>
      </w:r>
      <w:r w:rsidR="00D94FC8" w:rsidRPr="00696197">
        <w:rPr>
          <w:vertAlign w:val="superscript"/>
        </w:rPr>
        <w:footnoteReference w:id="88"/>
      </w:r>
      <w:r w:rsidR="00EE635B">
        <w:t>,</w:t>
      </w:r>
      <w:r w:rsidR="00D94FC8" w:rsidRPr="00696197">
        <w:t xml:space="preserve"> la consommation de données n’est pas contrainte par la vitesse de connexion.</w:t>
      </w:r>
    </w:p>
    <w:p w14:paraId="122580C4" w14:textId="77777777" w:rsidR="00697F01" w:rsidRPr="00D94FC8" w:rsidRDefault="00697F01" w:rsidP="00582EC4">
      <w:r w:rsidRPr="00D94FC8">
        <w:t>La Cour</w:t>
      </w:r>
      <w:r w:rsidRPr="00D94FC8">
        <w:rPr>
          <w:rStyle w:val="Appelnotedebasdep"/>
        </w:rPr>
        <w:footnoteReference w:id="89"/>
      </w:r>
      <w:r w:rsidRPr="00D94FC8">
        <w:t xml:space="preserve"> </w:t>
      </w:r>
      <w:r w:rsidR="00B23EC5" w:rsidRPr="00D94FC8">
        <w:t xml:space="preserve">a </w:t>
      </w:r>
      <w:r w:rsidR="001B4BD9" w:rsidRPr="00D94FC8">
        <w:t xml:space="preserve">d’ailleurs </w:t>
      </w:r>
      <w:r w:rsidR="00B23EC5" w:rsidRPr="00D94FC8">
        <w:t>considéré</w:t>
      </w:r>
      <w:r w:rsidRPr="00D94FC8">
        <w:t xml:space="preserve"> que les télé-procédures ne </w:t>
      </w:r>
      <w:r w:rsidR="00902B54" w:rsidRPr="0022056E">
        <w:t>requ</w:t>
      </w:r>
      <w:r w:rsidR="00902B54">
        <w:t>é</w:t>
      </w:r>
      <w:r w:rsidR="00902B54" w:rsidRPr="0022056E">
        <w:t>r</w:t>
      </w:r>
      <w:r w:rsidR="00902B54">
        <w:t>ai</w:t>
      </w:r>
      <w:r w:rsidR="00902B54" w:rsidRPr="0022056E">
        <w:t xml:space="preserve">ent </w:t>
      </w:r>
      <w:r w:rsidRPr="00D94FC8">
        <w:t xml:space="preserve">pas de connexion au très haut débit à domicile, et qu’il </w:t>
      </w:r>
      <w:r w:rsidR="00902B54" w:rsidRPr="0022056E">
        <w:t>conv</w:t>
      </w:r>
      <w:r w:rsidR="00902B54">
        <w:t>e</w:t>
      </w:r>
      <w:r w:rsidR="00902B54" w:rsidRPr="0022056E">
        <w:t>n</w:t>
      </w:r>
      <w:r w:rsidR="00902B54">
        <w:t>ai</w:t>
      </w:r>
      <w:r w:rsidR="00902B54" w:rsidRPr="0022056E">
        <w:t xml:space="preserve">t </w:t>
      </w:r>
      <w:r w:rsidRPr="00D94FC8">
        <w:t xml:space="preserve">de tenir compte du fait qu’une part non négligeable de la population </w:t>
      </w:r>
      <w:r w:rsidRPr="0022056E">
        <w:t>n’a</w:t>
      </w:r>
      <w:r w:rsidR="00902B54">
        <w:t>vait</w:t>
      </w:r>
      <w:r w:rsidRPr="00D94FC8">
        <w:t xml:space="preserve"> pas accès à un bon haut débit.</w:t>
      </w:r>
    </w:p>
    <w:p w14:paraId="122580C5" w14:textId="77777777" w:rsidR="00A53B94" w:rsidRPr="00D94FC8" w:rsidRDefault="00697F01">
      <w:r w:rsidRPr="00D94FC8">
        <w:t>Cette situation peut s’expliquer par les optimisations techniques</w:t>
      </w:r>
      <w:r w:rsidR="004E67B5" w:rsidRPr="00D94FC8">
        <w:rPr>
          <w:rStyle w:val="Appelnotedebasdep"/>
        </w:rPr>
        <w:footnoteReference w:id="90"/>
      </w:r>
      <w:r w:rsidRPr="00D94FC8">
        <w:t xml:space="preserve"> </w:t>
      </w:r>
      <w:r w:rsidR="00FD6F95" w:rsidRPr="00D94FC8">
        <w:t>que</w:t>
      </w:r>
      <w:r w:rsidRPr="00D94FC8">
        <w:t xml:space="preserve"> les offreurs de services ont mis en œuvre pour adapter leur réception en haut débit fixe et sur les réseaux mobiles</w:t>
      </w:r>
      <w:r w:rsidR="00D94FC8" w:rsidRPr="00D94FC8">
        <w:t>, les premiers restant très largement en tête dans l’utilisation d’internet y compris dans les cinq prochaines années : s</w:t>
      </w:r>
      <w:r w:rsidR="000B78AF" w:rsidRPr="00D94FC8">
        <w:t xml:space="preserve">elon </w:t>
      </w:r>
      <w:r w:rsidR="004E67B5" w:rsidRPr="00D94FC8">
        <w:t xml:space="preserve">la société </w:t>
      </w:r>
      <w:r w:rsidR="000B78AF" w:rsidRPr="00D94FC8">
        <w:t>Cisco</w:t>
      </w:r>
      <w:r w:rsidR="001D0346" w:rsidRPr="00D94FC8">
        <w:rPr>
          <w:rStyle w:val="Appelnotedebasdep"/>
        </w:rPr>
        <w:footnoteReference w:id="91"/>
      </w:r>
      <w:r w:rsidR="000B78AF" w:rsidRPr="00D94FC8">
        <w:t xml:space="preserve">, </w:t>
      </w:r>
      <w:r w:rsidR="007A3E8D" w:rsidRPr="00D94FC8">
        <w:t>95</w:t>
      </w:r>
      <w:r w:rsidR="00CF62E2">
        <w:t xml:space="preserve"> </w:t>
      </w:r>
      <w:r w:rsidR="006937EA">
        <w:t>%</w:t>
      </w:r>
      <w:r w:rsidR="003C6541" w:rsidRPr="00D94FC8">
        <w:rPr>
          <w:rStyle w:val="Appelnotedebasdep"/>
        </w:rPr>
        <w:footnoteReference w:id="92"/>
      </w:r>
      <w:r w:rsidR="00270589" w:rsidRPr="00D94FC8">
        <w:t xml:space="preserve"> du trafic internet </w:t>
      </w:r>
      <w:r w:rsidR="004E67B5" w:rsidRPr="00D94FC8">
        <w:t xml:space="preserve">était dû aux </w:t>
      </w:r>
      <w:r w:rsidR="00270589" w:rsidRPr="00D94FC8">
        <w:t>utilisateurs finaux</w:t>
      </w:r>
      <w:r w:rsidR="004E67B5" w:rsidRPr="00D94FC8">
        <w:t xml:space="preserve"> de réseaux fixes en 2015.</w:t>
      </w:r>
      <w:r w:rsidR="00270589" w:rsidRPr="00D94FC8">
        <w:t xml:space="preserve"> </w:t>
      </w:r>
      <w:r w:rsidR="004E67B5" w:rsidRPr="00D94FC8">
        <w:t>C</w:t>
      </w:r>
      <w:r w:rsidR="00270589" w:rsidRPr="00D94FC8">
        <w:t>ette p</w:t>
      </w:r>
      <w:r w:rsidR="004E67B5" w:rsidRPr="00D94FC8">
        <w:t>art</w:t>
      </w:r>
      <w:r w:rsidR="00270589" w:rsidRPr="00D94FC8">
        <w:t xml:space="preserve"> devrait </w:t>
      </w:r>
      <w:r w:rsidR="004E67B5" w:rsidRPr="00D94FC8">
        <w:t xml:space="preserve">être ramenée </w:t>
      </w:r>
      <w:r w:rsidR="00270589" w:rsidRPr="00D94FC8">
        <w:t xml:space="preserve">à </w:t>
      </w:r>
      <w:r w:rsidR="007A3E8D" w:rsidRPr="00D94FC8">
        <w:t>84</w:t>
      </w:r>
      <w:r w:rsidR="00CF62E2">
        <w:t xml:space="preserve"> </w:t>
      </w:r>
      <w:r w:rsidR="006937EA">
        <w:t>%</w:t>
      </w:r>
      <w:r w:rsidR="0081482B" w:rsidRPr="00D94FC8">
        <w:rPr>
          <w:rStyle w:val="Appelnotedebasdep"/>
        </w:rPr>
        <w:footnoteReference w:id="93"/>
      </w:r>
      <w:r w:rsidR="0081482B" w:rsidRPr="00D94FC8">
        <w:t xml:space="preserve"> à horizon 2020</w:t>
      </w:r>
      <w:r w:rsidR="000B78AF" w:rsidRPr="00D94FC8">
        <w:t xml:space="preserve"> </w:t>
      </w:r>
      <w:r w:rsidR="004E67B5" w:rsidRPr="00D94FC8">
        <w:t>en raison de</w:t>
      </w:r>
      <w:r w:rsidR="000B78AF" w:rsidRPr="00D94FC8">
        <w:t xml:space="preserve"> la </w:t>
      </w:r>
      <w:r w:rsidR="004E67B5" w:rsidRPr="00D94FC8">
        <w:t xml:space="preserve">progression </w:t>
      </w:r>
      <w:r w:rsidR="000B78AF" w:rsidRPr="00D94FC8">
        <w:t>des réseaux mobiles</w:t>
      </w:r>
      <w:r w:rsidR="00D94FC8" w:rsidRPr="00696197">
        <w:t>.</w:t>
      </w:r>
    </w:p>
    <w:p w14:paraId="122580C6" w14:textId="2C4FA952" w:rsidR="00697F01" w:rsidRPr="0022056E" w:rsidRDefault="000E7DE8" w:rsidP="00011F31">
      <w:pPr>
        <w:pStyle w:val="Titre4"/>
      </w:pPr>
      <w:r>
        <w:lastRenderedPageBreak/>
        <w:t>Le développement de nouveaux usages domestiques</w:t>
      </w:r>
      <w:r>
        <w:br/>
        <w:t>sera permis par le très haut débit</w:t>
      </w:r>
    </w:p>
    <w:p w14:paraId="122580C7" w14:textId="77777777" w:rsidR="00697F01" w:rsidRPr="0022056E" w:rsidRDefault="00697F01" w:rsidP="00011F31">
      <w:r w:rsidRPr="0022056E">
        <w:t>Deux domaines d’application paraissent particulièrement sensibles au déploiement du très haut débit : les flux audiovisuels, la publicité en ligne.</w:t>
      </w:r>
    </w:p>
    <w:p w14:paraId="122580C8" w14:textId="77777777" w:rsidR="00697F01" w:rsidRPr="0022056E" w:rsidRDefault="00697F01" w:rsidP="00011F31">
      <w:r w:rsidRPr="0022056E">
        <w:t>En effet, la vidéo</w:t>
      </w:r>
      <w:r w:rsidRPr="0022056E">
        <w:rPr>
          <w:vertAlign w:val="superscript"/>
        </w:rPr>
        <w:footnoteReference w:id="94"/>
      </w:r>
      <w:r w:rsidRPr="0022056E">
        <w:t xml:space="preserve"> occupe désormais une place particulière : elle pourrait représenter en </w:t>
      </w:r>
      <w:r w:rsidR="000B78AF" w:rsidRPr="0022056E">
        <w:t xml:space="preserve">2020 plus de </w:t>
      </w:r>
      <w:r w:rsidRPr="0022056E">
        <w:t>80</w:t>
      </w:r>
      <w:r w:rsidR="006937EA">
        <w:t xml:space="preserve"> %</w:t>
      </w:r>
      <w:r w:rsidRPr="0022056E">
        <w:t xml:space="preserve"> du trafic internet total.</w:t>
      </w:r>
      <w:r w:rsidRPr="0022056E">
        <w:rPr>
          <w:vertAlign w:val="superscript"/>
        </w:rPr>
        <w:t xml:space="preserve"> </w:t>
      </w:r>
    </w:p>
    <w:p w14:paraId="122580C9" w14:textId="77777777" w:rsidR="00697F01" w:rsidRPr="0022056E" w:rsidRDefault="00697F01" w:rsidP="00011F31">
      <w:r w:rsidRPr="0022056E">
        <w:t xml:space="preserve">Tous les opérateurs commerciaux couplent désormais leurs abonnements au très haut débit à l’accès à plusieurs centaines de chaînes de télévision, à un catalogue de dizaines de milliers de programmes ainsi qu’à des diffusions de compétitions sportives les plus populaires, et mettent en avant une image fournie en ultra haute définition ou </w:t>
      </w:r>
      <w:r w:rsidR="00C31B64" w:rsidRPr="0022056E">
        <w:t xml:space="preserve">en </w:t>
      </w:r>
      <w:r w:rsidRPr="0022056E">
        <w:t>4K</w:t>
      </w:r>
      <w:r w:rsidRPr="0022056E">
        <w:rPr>
          <w:rStyle w:val="Appelnotedebasdep"/>
        </w:rPr>
        <w:footnoteReference w:id="95"/>
      </w:r>
      <w:r w:rsidRPr="0022056E">
        <w:t>.</w:t>
      </w:r>
    </w:p>
    <w:p w14:paraId="122580CA" w14:textId="028E8873" w:rsidR="00697F01" w:rsidRPr="0022056E" w:rsidRDefault="00697F01" w:rsidP="00011F31">
      <w:r w:rsidRPr="0022056E">
        <w:t xml:space="preserve">De façon concomitante à cette évolution de la vidéo, la publicité sur </w:t>
      </w:r>
      <w:r w:rsidR="007D767A">
        <w:t>i</w:t>
      </w:r>
      <w:r w:rsidRPr="0022056E">
        <w:t>nternet consomme de plus en plus de bande passante non seulement à cause de l’évolution de son format (les bannières sont devenues des spots publicitaires imagés, animés, rotati</w:t>
      </w:r>
      <w:r w:rsidR="00902B54" w:rsidRPr="00696197">
        <w:t>f</w:t>
      </w:r>
      <w:r w:rsidRPr="0022056E">
        <w:t>s, interstitiels, volants, personnalisés)</w:t>
      </w:r>
      <w:r w:rsidR="00B41D20">
        <w:t>,</w:t>
      </w:r>
      <w:r w:rsidRPr="0022056E">
        <w:t xml:space="preserve"> mais </w:t>
      </w:r>
      <w:r w:rsidR="00B41D20">
        <w:t xml:space="preserve">aussi </w:t>
      </w:r>
      <w:r w:rsidRPr="0022056E">
        <w:t>à cause de sa diffusion plus large. Elle concerne aussi bien l’internet fixe que mobile</w:t>
      </w:r>
      <w:r w:rsidRPr="0022056E">
        <w:rPr>
          <w:rStyle w:val="Appelnotedebasdep"/>
        </w:rPr>
        <w:footnoteReference w:id="96"/>
      </w:r>
      <w:r w:rsidRPr="0022056E">
        <w:t>.</w:t>
      </w:r>
    </w:p>
    <w:p w14:paraId="122580CB" w14:textId="31155EE6" w:rsidR="00697F01" w:rsidRPr="0022056E" w:rsidRDefault="0009250A" w:rsidP="00011F31">
      <w:r w:rsidRPr="0022056E">
        <w:t xml:space="preserve">Au total seul un développement significatif d’usages grand public fortement consommateurs de bande passante justifierait </w:t>
      </w:r>
      <w:r w:rsidR="00D640CA">
        <w:t>un</w:t>
      </w:r>
      <w:r w:rsidR="00D640CA" w:rsidRPr="0022056E">
        <w:t xml:space="preserve"> </w:t>
      </w:r>
      <w:r w:rsidRPr="0022056E">
        <w:t>déploiement rapide et généralisé du très haut débit pour tous. En effet, l’atteinte d’un bon haut débit pour tous (de l’ordre de 10 Mbps) permet de satisfaire l’essentiel des besoins des particuliers compte</w:t>
      </w:r>
      <w:r w:rsidR="00B41D20">
        <w:t xml:space="preserve"> </w:t>
      </w:r>
      <w:r w:rsidRPr="0022056E">
        <w:t>tenu</w:t>
      </w:r>
      <w:r w:rsidR="00902B54" w:rsidRPr="00696197">
        <w:t xml:space="preserve"> </w:t>
      </w:r>
      <w:r w:rsidRPr="0022056E">
        <w:t>du manque de visibilité actuelle</w:t>
      </w:r>
      <w:r w:rsidR="00011F31" w:rsidRPr="0022056E">
        <w:t xml:space="preserve"> sur les futures applications.</w:t>
      </w:r>
    </w:p>
    <w:p w14:paraId="122580CC" w14:textId="77777777" w:rsidR="00582EC4" w:rsidRPr="0022056E" w:rsidRDefault="00845A35" w:rsidP="002A3352">
      <w:pPr>
        <w:pStyle w:val="Titre3"/>
      </w:pPr>
      <w:bookmarkStart w:id="3589" w:name="_Toc472356421"/>
      <w:bookmarkEnd w:id="3583"/>
      <w:bookmarkEnd w:id="3584"/>
      <w:r>
        <w:lastRenderedPageBreak/>
        <w:t>La pénétration du numérique dans l’entreprise do</w:t>
      </w:r>
      <w:r w:rsidR="00396FBD">
        <w:t>i</w:t>
      </w:r>
      <w:r>
        <w:t>t faire l’objet d’</w:t>
      </w:r>
      <w:r w:rsidR="00396FBD">
        <w:t>une attention</w:t>
      </w:r>
      <w:r>
        <w:t xml:space="preserve"> p</w:t>
      </w:r>
      <w:r w:rsidR="00396FBD">
        <w:t>lus grande</w:t>
      </w:r>
      <w:bookmarkEnd w:id="3589"/>
    </w:p>
    <w:p w14:paraId="122580CD" w14:textId="6F8E53C2" w:rsidR="002905C1" w:rsidRDefault="00283936" w:rsidP="006B4591">
      <w:pPr>
        <w:pStyle w:val="Titre4"/>
      </w:pPr>
      <w:bookmarkStart w:id="3590" w:name="_Toc463436984"/>
      <w:bookmarkStart w:id="3591" w:name="_Toc463437075"/>
      <w:r>
        <w:t>L’indice publié</w:t>
      </w:r>
      <w:r w:rsidR="002905C1" w:rsidRPr="002905C1">
        <w:t xml:space="preserve"> par la </w:t>
      </w:r>
      <w:r w:rsidR="00A33414">
        <w:t xml:space="preserve">Commission </w:t>
      </w:r>
      <w:r>
        <w:t>européenne témoigne</w:t>
      </w:r>
      <w:r w:rsidR="002905C1" w:rsidRPr="002905C1">
        <w:t xml:space="preserve"> d’un retard des entreprises françaises</w:t>
      </w:r>
      <w:r w:rsidR="002905C1">
        <w:t xml:space="preserve"> à l’</w:t>
      </w:r>
      <w:r>
        <w:t>adoption</w:t>
      </w:r>
      <w:r w:rsidR="002905C1">
        <w:t xml:space="preserve"> du numérique</w:t>
      </w:r>
    </w:p>
    <w:p w14:paraId="122580CE" w14:textId="77777777" w:rsidR="00206AC1" w:rsidRDefault="00206AC1" w:rsidP="00696197">
      <w:r w:rsidRPr="009C65DD">
        <w:t xml:space="preserve">L’indice </w:t>
      </w:r>
      <w:r w:rsidR="00CF62E2">
        <w:t xml:space="preserve">relatif à l’économie et à la société numériques dit </w:t>
      </w:r>
      <w:r w:rsidR="00CF62E2" w:rsidRPr="009C65DD">
        <w:t>DESI</w:t>
      </w:r>
      <w:r w:rsidR="00CF62E2" w:rsidRPr="009C65DD">
        <w:rPr>
          <w:i/>
        </w:rPr>
        <w:t xml:space="preserve"> </w:t>
      </w:r>
      <w:r w:rsidR="00CF62E2" w:rsidRPr="00CF62E2">
        <w:t>(pour</w:t>
      </w:r>
      <w:r w:rsidR="00CF62E2">
        <w:rPr>
          <w:i/>
        </w:rPr>
        <w:t xml:space="preserve"> </w:t>
      </w:r>
      <w:r w:rsidRPr="009C65DD">
        <w:rPr>
          <w:i/>
        </w:rPr>
        <w:t>Digital Economy and Society Index</w:t>
      </w:r>
      <w:r w:rsidRPr="009C65DD">
        <w:t>)</w:t>
      </w:r>
      <w:r>
        <w:t xml:space="preserve"> </w:t>
      </w:r>
      <w:r w:rsidR="00CF62E2">
        <w:t>p</w:t>
      </w:r>
      <w:r>
        <w:t xml:space="preserve">ublié par la </w:t>
      </w:r>
      <w:r w:rsidR="002B65CF">
        <w:t>C</w:t>
      </w:r>
      <w:r>
        <w:t xml:space="preserve">ommission européenne </w:t>
      </w:r>
      <w:r w:rsidRPr="009C65DD">
        <w:t xml:space="preserve">présente l’avantage de dépasser le champ de la connectivité </w:t>
      </w:r>
      <w:r w:rsidRPr="00792CDA">
        <w:t>et examine notamment</w:t>
      </w:r>
      <w:r w:rsidRPr="009C65DD">
        <w:t xml:space="preserve"> l’insertion des technologies numériques dans les entreprises</w:t>
      </w:r>
      <w:r>
        <w:t xml:space="preserve"> du point de vue de leur recours à des compétences spécialisées et de leur exploitation des technologies numériques.</w:t>
      </w:r>
    </w:p>
    <w:bookmarkEnd w:id="3590"/>
    <w:bookmarkEnd w:id="3591"/>
    <w:p w14:paraId="122580CF" w14:textId="39B55E5A" w:rsidR="00582EC4" w:rsidRPr="009C65DD" w:rsidRDefault="00582EC4" w:rsidP="00582EC4">
      <w:r w:rsidRPr="009C65DD">
        <w:t xml:space="preserve">Si </w:t>
      </w:r>
      <w:r w:rsidR="00A346D5" w:rsidRPr="00696197">
        <w:t>en matière</w:t>
      </w:r>
      <w:r w:rsidRPr="009C65DD">
        <w:t xml:space="preserve"> </w:t>
      </w:r>
      <w:r w:rsidR="00A346D5" w:rsidRPr="00696197">
        <w:t xml:space="preserve">de </w:t>
      </w:r>
      <w:r w:rsidRPr="00696197">
        <w:t xml:space="preserve">compétences humaines </w:t>
      </w:r>
      <w:r w:rsidR="00A346D5" w:rsidRPr="00696197">
        <w:t>la France</w:t>
      </w:r>
      <w:r w:rsidRPr="009C65DD">
        <w:t xml:space="preserve"> se place </w:t>
      </w:r>
      <w:r w:rsidR="0058174A">
        <w:br/>
      </w:r>
      <w:r w:rsidRPr="009C65DD">
        <w:t xml:space="preserve">au-dessus de la moyenne de </w:t>
      </w:r>
      <w:r w:rsidR="00B64C09" w:rsidRPr="009C65DD">
        <w:t>l’U</w:t>
      </w:r>
      <w:r w:rsidR="00B64C09">
        <w:t>nion européenne</w:t>
      </w:r>
      <w:r w:rsidRPr="009C65DD">
        <w:t xml:space="preserve">, ce </w:t>
      </w:r>
      <w:r w:rsidR="00180E39" w:rsidRPr="009C65DD">
        <w:t xml:space="preserve">critère </w:t>
      </w:r>
      <w:r w:rsidR="00A346D5" w:rsidRPr="009C65DD">
        <w:t>globa</w:t>
      </w:r>
      <w:r w:rsidR="00A346D5" w:rsidRPr="00696197">
        <w:t xml:space="preserve">l </w:t>
      </w:r>
      <w:r w:rsidRPr="009C65DD">
        <w:t xml:space="preserve">masque </w:t>
      </w:r>
      <w:r w:rsidR="00283936">
        <w:t>le recours limité</w:t>
      </w:r>
      <w:r w:rsidRPr="009C65DD">
        <w:t xml:space="preserve"> des entreprises françaises </w:t>
      </w:r>
      <w:r w:rsidR="000354B5" w:rsidRPr="009C65DD">
        <w:t xml:space="preserve">à </w:t>
      </w:r>
      <w:r w:rsidR="00096038" w:rsidRPr="009C65DD">
        <w:t>u</w:t>
      </w:r>
      <w:r w:rsidR="00057689" w:rsidRPr="009C65DD">
        <w:t>n</w:t>
      </w:r>
      <w:r w:rsidR="00096038" w:rsidRPr="009C65DD">
        <w:t xml:space="preserve"> </w:t>
      </w:r>
      <w:r w:rsidRPr="009C65DD">
        <w:t xml:space="preserve">personnel </w:t>
      </w:r>
      <w:r w:rsidR="000354B5" w:rsidRPr="009C65DD">
        <w:t xml:space="preserve">disposant d’expertise </w:t>
      </w:r>
      <w:r w:rsidRPr="009C65DD">
        <w:t>techn</w:t>
      </w:r>
      <w:r w:rsidR="000354B5" w:rsidRPr="009C65DD">
        <w:t xml:space="preserve">ique </w:t>
      </w:r>
      <w:r w:rsidRPr="009C65DD">
        <w:t>numérique, qui ne représente que 3,5</w:t>
      </w:r>
      <w:r w:rsidR="00CF62E2">
        <w:t xml:space="preserve"> </w:t>
      </w:r>
      <w:r w:rsidR="006937EA">
        <w:t>%</w:t>
      </w:r>
      <w:r w:rsidRPr="009C65DD">
        <w:t xml:space="preserve"> des employés. </w:t>
      </w:r>
      <w:r w:rsidR="002C308E" w:rsidRPr="009C65DD">
        <w:t>S</w:t>
      </w:r>
      <w:r w:rsidR="002C308E">
        <w:t>ur</w:t>
      </w:r>
      <w:r w:rsidR="002C308E" w:rsidRPr="009C65DD">
        <w:t xml:space="preserve"> </w:t>
      </w:r>
      <w:r w:rsidRPr="009C65DD">
        <w:t xml:space="preserve">ce critère la France </w:t>
      </w:r>
      <w:r w:rsidR="008C7958" w:rsidRPr="009C65DD">
        <w:t xml:space="preserve">se situe </w:t>
      </w:r>
      <w:r w:rsidRPr="009C65DD">
        <w:t>à la 17</w:t>
      </w:r>
      <w:r w:rsidRPr="009C65DD">
        <w:rPr>
          <w:vertAlign w:val="superscript"/>
        </w:rPr>
        <w:t xml:space="preserve">ème </w:t>
      </w:r>
      <w:r w:rsidRPr="009C65DD">
        <w:t xml:space="preserve">place, derrière l’Allemagne et nettement en retrait par rapport au Royaume-Uni et aux pays nordiques. </w:t>
      </w:r>
    </w:p>
    <w:p w14:paraId="122580D0" w14:textId="423024D9" w:rsidR="00206AC1" w:rsidRDefault="00206AC1" w:rsidP="00395008">
      <w:bookmarkStart w:id="3592" w:name="_Toc453164933"/>
      <w:bookmarkStart w:id="3593" w:name="_Toc453173808"/>
      <w:bookmarkStart w:id="3594" w:name="_Toc461703322"/>
      <w:r w:rsidRPr="009C65DD">
        <w:t xml:space="preserve">Ce moindre recours à une compétence spécialisée est à mettre en parallèle avec une </w:t>
      </w:r>
      <w:r w:rsidR="00346C2F" w:rsidRPr="009C65DD">
        <w:t>sous</w:t>
      </w:r>
      <w:r w:rsidR="00346C2F">
        <w:t>-</w:t>
      </w:r>
      <w:r w:rsidRPr="009C65DD">
        <w:t>exploitation du potentiel numérique par les entreprises localisées en France (18</w:t>
      </w:r>
      <w:r w:rsidRPr="009C65DD">
        <w:rPr>
          <w:vertAlign w:val="superscript"/>
        </w:rPr>
        <w:t>ème</w:t>
      </w:r>
      <w:r w:rsidRPr="009C65DD">
        <w:t xml:space="preserve"> rang).</w:t>
      </w:r>
    </w:p>
    <w:p w14:paraId="122580D1" w14:textId="4C027DE9" w:rsidR="00B64C09" w:rsidRDefault="00395008" w:rsidP="00395008">
      <w:r w:rsidRPr="009C65DD">
        <w:t>Les entreprises françaises se sont encore peu emparées des possibilités offertes par l’économie numérique. Leurs résultats se sont toutefois améliorés dans la période très récente : 16</w:t>
      </w:r>
      <w:r w:rsidR="00CF62E2">
        <w:t xml:space="preserve"> </w:t>
      </w:r>
      <w:r w:rsidR="006937EA">
        <w:t>%</w:t>
      </w:r>
      <w:r w:rsidRPr="009C65DD">
        <w:t xml:space="preserve"> (11</w:t>
      </w:r>
      <w:r w:rsidR="00CF62E2">
        <w:t xml:space="preserve"> </w:t>
      </w:r>
      <w:r w:rsidR="006937EA">
        <w:t>%</w:t>
      </w:r>
      <w:r w:rsidRPr="009C65DD">
        <w:t xml:space="preserve"> en 2014) des petites et moyennes entreprises vendent en ligne (13</w:t>
      </w:r>
      <w:r w:rsidRPr="009C65DD">
        <w:rPr>
          <w:vertAlign w:val="superscript"/>
        </w:rPr>
        <w:t>ème</w:t>
      </w:r>
      <w:r w:rsidRPr="009C65DD">
        <w:t xml:space="preserve"> rang</w:t>
      </w:r>
      <w:r w:rsidR="00B64C09">
        <w:t>,</w:t>
      </w:r>
      <w:r w:rsidRPr="009C65DD">
        <w:t xml:space="preserve"> dans la moyenne </w:t>
      </w:r>
      <w:r w:rsidR="00B64C09">
        <w:t>européenne</w:t>
      </w:r>
      <w:r w:rsidRPr="009C65DD">
        <w:t>) et 7,9</w:t>
      </w:r>
      <w:r w:rsidR="009B4D91">
        <w:t> </w:t>
      </w:r>
      <w:r w:rsidR="006937EA">
        <w:t>%</w:t>
      </w:r>
      <w:r w:rsidRPr="009C65DD">
        <w:t xml:space="preserve"> </w:t>
      </w:r>
      <w:r w:rsidR="00B64C09">
        <w:t>d’entre elles</w:t>
      </w:r>
      <w:r w:rsidR="00B64C09" w:rsidRPr="009C65DD">
        <w:t xml:space="preserve"> vendent à l’étranger par internet </w:t>
      </w:r>
      <w:r w:rsidRPr="009C65DD">
        <w:t>(</w:t>
      </w:r>
      <w:r w:rsidR="00B64C09" w:rsidRPr="009C65DD">
        <w:t>15</w:t>
      </w:r>
      <w:r w:rsidR="00B64C09" w:rsidRPr="009C65DD">
        <w:rPr>
          <w:vertAlign w:val="superscript"/>
        </w:rPr>
        <w:t xml:space="preserve">ème </w:t>
      </w:r>
      <w:r w:rsidR="00B64C09" w:rsidRPr="009C65DD">
        <w:t>rang</w:t>
      </w:r>
      <w:r w:rsidR="00A33414">
        <w:t>,</w:t>
      </w:r>
      <w:r w:rsidR="00B64C09" w:rsidRPr="009C65DD">
        <w:t xml:space="preserve"> </w:t>
      </w:r>
      <w:r w:rsidRPr="009C65DD">
        <w:t>5,2</w:t>
      </w:r>
      <w:r w:rsidR="00CF62E2">
        <w:t xml:space="preserve"> </w:t>
      </w:r>
      <w:r w:rsidR="006937EA">
        <w:t>%</w:t>
      </w:r>
      <w:r w:rsidR="00CF62E2">
        <w:t xml:space="preserve"> en 2013).</w:t>
      </w:r>
    </w:p>
    <w:p w14:paraId="122580D2" w14:textId="72367994" w:rsidR="00395008" w:rsidRPr="009C65DD" w:rsidRDefault="00395008" w:rsidP="00395008">
      <w:r w:rsidRPr="009C65DD">
        <w:t xml:space="preserve">Si elles ont relativement bien intégré </w:t>
      </w:r>
      <w:r w:rsidR="00B64C09">
        <w:t xml:space="preserve">le partage </w:t>
      </w:r>
      <w:r w:rsidRPr="009C65DD">
        <w:t>d'informations</w:t>
      </w:r>
      <w:r w:rsidR="00B64C09">
        <w:t xml:space="preserve"> en réseau</w:t>
      </w:r>
      <w:r w:rsidRPr="009C65DD">
        <w:t>, critère qui situe le pays au 10</w:t>
      </w:r>
      <w:r w:rsidRPr="009C65DD">
        <w:rPr>
          <w:vertAlign w:val="superscript"/>
        </w:rPr>
        <w:t>ème</w:t>
      </w:r>
      <w:r w:rsidRPr="009C65DD">
        <w:t xml:space="preserve"> rang des 28 États membres, elles accusent un retard pour l'adoption de technologies comme l’informatique en nuage (seulement 7,5</w:t>
      </w:r>
      <w:r w:rsidR="00CF62E2">
        <w:t xml:space="preserve"> </w:t>
      </w:r>
      <w:r w:rsidR="006937EA">
        <w:t>%</w:t>
      </w:r>
      <w:r w:rsidR="00A33414">
        <w:t>,</w:t>
      </w:r>
      <w:r w:rsidRPr="009C65DD">
        <w:t xml:space="preserve"> soit le 18</w:t>
      </w:r>
      <w:r w:rsidRPr="009C65DD">
        <w:rPr>
          <w:vertAlign w:val="superscript"/>
        </w:rPr>
        <w:t>ème</w:t>
      </w:r>
      <w:r w:rsidRPr="009C65DD">
        <w:t xml:space="preserve"> rang).</w:t>
      </w:r>
    </w:p>
    <w:p w14:paraId="122580D3" w14:textId="77777777" w:rsidR="00DB5718" w:rsidRPr="00696197" w:rsidRDefault="00902B54" w:rsidP="00011F31">
      <w:pPr>
        <w:pStyle w:val="Titre4"/>
      </w:pPr>
      <w:bookmarkStart w:id="3595" w:name="_Toc463436986"/>
      <w:bookmarkStart w:id="3596" w:name="_Toc463437077"/>
      <w:r w:rsidRPr="00696197">
        <w:lastRenderedPageBreak/>
        <w:t xml:space="preserve">La conception d’offres adaptées aux besoins des entreprises </w:t>
      </w:r>
      <w:r w:rsidR="00011F31" w:rsidRPr="009C65DD">
        <w:t>doit être une priorité</w:t>
      </w:r>
      <w:bookmarkEnd w:id="3592"/>
      <w:bookmarkEnd w:id="3593"/>
      <w:bookmarkEnd w:id="3594"/>
      <w:bookmarkEnd w:id="3595"/>
      <w:bookmarkEnd w:id="3596"/>
    </w:p>
    <w:p w14:paraId="122580D4" w14:textId="5EB84672" w:rsidR="00902B54" w:rsidRPr="00902B54" w:rsidRDefault="00902B54" w:rsidP="00D93141">
      <w:pPr>
        <w:pStyle w:val="Titre5"/>
        <w:spacing w:before="360" w:after="240" w:line="220" w:lineRule="exact"/>
        <w:rPr>
          <w:rFonts w:eastAsiaTheme="minorHAnsi"/>
        </w:rPr>
      </w:pPr>
      <w:r w:rsidRPr="00902B54">
        <w:rPr>
          <w:rFonts w:eastAsiaTheme="minorHAnsi"/>
        </w:rPr>
        <w:t xml:space="preserve">La qualité de service est </w:t>
      </w:r>
      <w:r w:rsidR="00B42635">
        <w:rPr>
          <w:rFonts w:eastAsiaTheme="minorHAnsi"/>
        </w:rPr>
        <w:t>inférieure en France</w:t>
      </w:r>
      <w:r w:rsidR="009B4D91">
        <w:rPr>
          <w:rFonts w:eastAsiaTheme="minorHAnsi"/>
        </w:rPr>
        <w:t xml:space="preserve"> </w:t>
      </w:r>
      <w:r w:rsidR="00B42635">
        <w:rPr>
          <w:rFonts w:eastAsiaTheme="minorHAnsi"/>
        </w:rPr>
        <w:t>à celle de la moyenne européenne</w:t>
      </w:r>
    </w:p>
    <w:p w14:paraId="122580D5" w14:textId="59FF9D85" w:rsidR="00B64C09" w:rsidRDefault="00902B54" w:rsidP="00D93141">
      <w:pPr>
        <w:spacing w:line="230" w:lineRule="exact"/>
      </w:pPr>
      <w:r w:rsidRPr="00902B54">
        <w:t xml:space="preserve">La qualité de service a </w:t>
      </w:r>
      <w:r>
        <w:t xml:space="preserve">fait l’objet </w:t>
      </w:r>
      <w:r w:rsidR="00A965CD">
        <w:t>d’</w:t>
      </w:r>
      <w:r>
        <w:t xml:space="preserve">analyses récentes </w:t>
      </w:r>
      <w:r w:rsidRPr="00902B54">
        <w:t xml:space="preserve">commandées par la Commission européenne. Elles s’attachent à mesurer différents critères </w:t>
      </w:r>
      <w:r w:rsidR="00F168EE">
        <w:t xml:space="preserve">dont les principaux </w:t>
      </w:r>
      <w:r w:rsidR="009C65DD">
        <w:t xml:space="preserve">résultats </w:t>
      </w:r>
      <w:r w:rsidR="00F168EE">
        <w:t>figurent</w:t>
      </w:r>
      <w:r w:rsidR="00F168EE" w:rsidRPr="00902B54">
        <w:t xml:space="preserve"> en annexe </w:t>
      </w:r>
      <w:r w:rsidR="0058174A">
        <w:t>n° </w:t>
      </w:r>
      <w:r w:rsidR="00A33414">
        <w:t>6 </w:t>
      </w:r>
      <w:r w:rsidR="009C65DD">
        <w:t xml:space="preserve">: </w:t>
      </w:r>
      <w:r w:rsidRPr="00902B54">
        <w:t>débit par seconde selon le type de réseau, aux heures de pointe, dans la journée, écart entre le débit annoncé et le débit réel, taux de perte de données, taux de panne et délai de rétablissement, temps de latence, temps de téléchargement</w:t>
      </w:r>
      <w:r w:rsidR="00F168EE">
        <w:t>, e</w:t>
      </w:r>
      <w:r w:rsidR="00B64C09">
        <w:t>tc</w:t>
      </w:r>
      <w:r w:rsidRPr="00902B54">
        <w:t>.</w:t>
      </w:r>
    </w:p>
    <w:p w14:paraId="122580D6" w14:textId="10A9A235" w:rsidR="00902B54" w:rsidRPr="0022056E" w:rsidRDefault="00F168EE" w:rsidP="00D93141">
      <w:pPr>
        <w:spacing w:line="230" w:lineRule="exact"/>
      </w:pPr>
      <w:r>
        <w:t>Il en résulte que l</w:t>
      </w:r>
      <w:r w:rsidR="00902B54" w:rsidRPr="00902B54">
        <w:t xml:space="preserve">e débit annoncé </w:t>
      </w:r>
      <w:r>
        <w:t xml:space="preserve">par les opérateurs </w:t>
      </w:r>
      <w:r w:rsidR="00902B54" w:rsidRPr="00902B54">
        <w:t>est très inférieur au débit réel en France (</w:t>
      </w:r>
      <w:r w:rsidR="00A965CD">
        <w:t>53</w:t>
      </w:r>
      <w:r w:rsidR="00CF62E2">
        <w:t xml:space="preserve"> </w:t>
      </w:r>
      <w:r w:rsidR="006937EA">
        <w:t>%</w:t>
      </w:r>
      <w:r w:rsidR="00902B54" w:rsidRPr="00902B54">
        <w:t xml:space="preserve"> alors qu’en moyenne </w:t>
      </w:r>
      <w:r w:rsidR="004E4410">
        <w:t>dans l’Union</w:t>
      </w:r>
      <w:r w:rsidR="00902B54" w:rsidRPr="00902B54">
        <w:t xml:space="preserve"> ce taux est de 75</w:t>
      </w:r>
      <w:r w:rsidR="009B4D91">
        <w:t> </w:t>
      </w:r>
      <w:r w:rsidR="006937EA">
        <w:t>%</w:t>
      </w:r>
      <w:r w:rsidR="00902B54" w:rsidRPr="00902B54">
        <w:t xml:space="preserve"> toutes technologies confondues et de 71,21</w:t>
      </w:r>
      <w:r w:rsidR="009B4D91">
        <w:t> </w:t>
      </w:r>
      <w:r w:rsidR="006937EA">
        <w:t>%</w:t>
      </w:r>
      <w:r w:rsidR="00902B54" w:rsidRPr="00902B54">
        <w:t xml:space="preserve"> pour les technologies </w:t>
      </w:r>
      <w:r w:rsidR="00A346D5">
        <w:t>fondées sur le cuivre</w:t>
      </w:r>
      <w:r w:rsidR="00902B54" w:rsidRPr="00902B54">
        <w:t>)</w:t>
      </w:r>
      <w:r>
        <w:t xml:space="preserve"> et qu’en matière de temps de latence et de perte de données, la France affiche des performances inférieures à la moyenne de l’Union européenne</w:t>
      </w:r>
      <w:r w:rsidR="0077125D">
        <w:t>. L</w:t>
      </w:r>
      <w:r>
        <w:t>a prédominance des technologies fondées sur le cuivre en France</w:t>
      </w:r>
      <w:r w:rsidR="0077125D">
        <w:t>,</w:t>
      </w:r>
      <w:r>
        <w:t xml:space="preserve"> </w:t>
      </w:r>
      <w:r w:rsidRPr="00902B54">
        <w:t>moins fiable</w:t>
      </w:r>
      <w:r>
        <w:t>s</w:t>
      </w:r>
      <w:r w:rsidRPr="00902B54">
        <w:t xml:space="preserve"> que le câble et la fibre dans l’acheminement du signal car</w:t>
      </w:r>
      <w:r w:rsidRPr="00F168EE">
        <w:t xml:space="preserve"> dépendante</w:t>
      </w:r>
      <w:r>
        <w:t>s</w:t>
      </w:r>
      <w:r w:rsidRPr="00F168EE">
        <w:t xml:space="preserve"> de la longueur de la boucle locale de cuivre</w:t>
      </w:r>
      <w:r w:rsidR="0077125D">
        <w:t>, en est partiellement la cause</w:t>
      </w:r>
      <w:r>
        <w:t>.</w:t>
      </w:r>
    </w:p>
    <w:p w14:paraId="122580D7" w14:textId="77777777" w:rsidR="0077125D" w:rsidRPr="0022056E" w:rsidRDefault="0077125D" w:rsidP="00D93141">
      <w:pPr>
        <w:pStyle w:val="Titre5"/>
        <w:spacing w:before="360" w:after="240"/>
      </w:pPr>
      <w:r>
        <w:t xml:space="preserve">Les offres actuelles sont </w:t>
      </w:r>
      <w:r w:rsidR="005E7984">
        <w:t>peu</w:t>
      </w:r>
      <w:r>
        <w:t xml:space="preserve"> diversifiées</w:t>
      </w:r>
    </w:p>
    <w:p w14:paraId="122580D8" w14:textId="77777777" w:rsidR="0077125D" w:rsidRDefault="0077125D" w:rsidP="00395008">
      <w:r>
        <w:t>L</w:t>
      </w:r>
      <w:r w:rsidR="00395008" w:rsidRPr="009C65DD">
        <w:t xml:space="preserve">es entreprises </w:t>
      </w:r>
      <w:r w:rsidR="009C65DD" w:rsidRPr="00696197">
        <w:t>ont besoin</w:t>
      </w:r>
      <w:r w:rsidR="00395008" w:rsidRPr="00FF47E8">
        <w:t xml:space="preserve"> </w:t>
      </w:r>
      <w:r w:rsidR="00395008" w:rsidRPr="009C65DD">
        <w:t xml:space="preserve">d’offres adaptées </w:t>
      </w:r>
      <w:r>
        <w:t>en termes de</w:t>
      </w:r>
      <w:r w:rsidR="009C65DD" w:rsidRPr="00696197">
        <w:t xml:space="preserve"> </w:t>
      </w:r>
      <w:r w:rsidR="00395008" w:rsidRPr="009C65DD">
        <w:t xml:space="preserve">confort d’utilisation, </w:t>
      </w:r>
      <w:r w:rsidRPr="0077125D">
        <w:t>d</w:t>
      </w:r>
      <w:r>
        <w:t>e</w:t>
      </w:r>
      <w:r w:rsidR="009C65DD" w:rsidRPr="00696197">
        <w:t xml:space="preserve"> </w:t>
      </w:r>
      <w:r w:rsidR="00395008" w:rsidRPr="00FF47E8">
        <w:t xml:space="preserve">débit </w:t>
      </w:r>
      <w:r w:rsidR="00395008" w:rsidRPr="00B82BD1">
        <w:t>symétri</w:t>
      </w:r>
      <w:r w:rsidR="00395008">
        <w:t>qu</w:t>
      </w:r>
      <w:r w:rsidR="00395008" w:rsidRPr="00B82BD1">
        <w:t>e</w:t>
      </w:r>
      <w:r w:rsidR="00395008">
        <w:t xml:space="preserve">, </w:t>
      </w:r>
      <w:r>
        <w:t xml:space="preserve">de </w:t>
      </w:r>
      <w:r w:rsidR="009C65DD" w:rsidRPr="00696197">
        <w:t>sécurisation</w:t>
      </w:r>
      <w:r>
        <w:t xml:space="preserve"> (</w:t>
      </w:r>
      <w:r w:rsidR="00395008" w:rsidRPr="009C65DD">
        <w:t xml:space="preserve">taux de panne, </w:t>
      </w:r>
      <w:r>
        <w:t>délai d’intervention,</w:t>
      </w:r>
      <w:r w:rsidR="009C65DD" w:rsidRPr="00696197">
        <w:t xml:space="preserve"> </w:t>
      </w:r>
      <w:r w:rsidR="00395008" w:rsidRPr="009C65DD">
        <w:t>délai de rétablissement,</w:t>
      </w:r>
      <w:r w:rsidR="00395008">
        <w:t xml:space="preserve"> </w:t>
      </w:r>
      <w:r>
        <w:t>etc</w:t>
      </w:r>
      <w:r w:rsidR="00F85492">
        <w:t>.</w:t>
      </w:r>
      <w:r>
        <w:t>) et</w:t>
      </w:r>
      <w:r w:rsidR="00395008" w:rsidRPr="009C65DD">
        <w:t xml:space="preserve"> </w:t>
      </w:r>
      <w:r>
        <w:t>de</w:t>
      </w:r>
      <w:r w:rsidR="009C65DD" w:rsidRPr="00696197">
        <w:t xml:space="preserve"> disponibilité d’</w:t>
      </w:r>
      <w:r w:rsidR="00395008" w:rsidRPr="009C65DD">
        <w:t>interlocuteurs désignés</w:t>
      </w:r>
      <w:r>
        <w:t>.</w:t>
      </w:r>
    </w:p>
    <w:p w14:paraId="122580D9" w14:textId="56C09236" w:rsidR="00FB0326" w:rsidRDefault="0077125D">
      <w:r>
        <w:t>L</w:t>
      </w:r>
      <w:r w:rsidR="00F85492">
        <w:t xml:space="preserve">es opérateurs mettant à disposition des entreprises des </w:t>
      </w:r>
      <w:r w:rsidR="0055393F">
        <w:t>accès</w:t>
      </w:r>
      <w:r w:rsidR="00F85492">
        <w:t xml:space="preserve"> dédiés sur fibre optique fournissent ce type de garanties. </w:t>
      </w:r>
      <w:r w:rsidR="00D6185D">
        <w:t>Sur ce marché</w:t>
      </w:r>
      <w:r w:rsidR="007C24FA">
        <w:t>,</w:t>
      </w:r>
      <w:r w:rsidR="00D6185D">
        <w:t xml:space="preserve"> </w:t>
      </w:r>
      <w:r w:rsidR="007C24FA">
        <w:t>l</w:t>
      </w:r>
      <w:r w:rsidR="008C40AB">
        <w:t>es offres qui utilisent l’infrastructure en fibre optique d’Orange ont des conditions tarifaires élevées.</w:t>
      </w:r>
      <w:r w:rsidR="00F85492">
        <w:t xml:space="preserve"> </w:t>
      </w:r>
      <w:r w:rsidR="00FB0326">
        <w:t>En 2012</w:t>
      </w:r>
      <w:r w:rsidR="00FB0326" w:rsidRPr="00FB0326">
        <w:t xml:space="preserve">, </w:t>
      </w:r>
      <w:r w:rsidR="00DB7C85" w:rsidRPr="00DB7C85">
        <w:t xml:space="preserve">Orange, à travers sa marque Orange </w:t>
      </w:r>
      <w:r w:rsidR="000E4BCF">
        <w:t>B</w:t>
      </w:r>
      <w:r w:rsidR="00DB7C85" w:rsidRPr="00DB7C85">
        <w:t xml:space="preserve">usiness </w:t>
      </w:r>
      <w:r w:rsidR="000E4BCF">
        <w:t>S</w:t>
      </w:r>
      <w:r w:rsidR="00DB7C85" w:rsidRPr="00DB7C85">
        <w:t>ervices</w:t>
      </w:r>
      <w:r w:rsidR="00DB7C85">
        <w:t>,</w:t>
      </w:r>
      <w:r w:rsidR="001E0EED">
        <w:rPr>
          <w:shd w:val="clear" w:color="auto" w:fill="FFFFFF"/>
        </w:rPr>
        <w:t xml:space="preserve"> </w:t>
      </w:r>
      <w:r w:rsidR="0017248B">
        <w:rPr>
          <w:shd w:val="clear" w:color="auto" w:fill="FFFFFF"/>
        </w:rPr>
        <w:t>assur</w:t>
      </w:r>
      <w:r w:rsidR="001E0EED">
        <w:rPr>
          <w:shd w:val="clear" w:color="auto" w:fill="FFFFFF"/>
        </w:rPr>
        <w:t>ait</w:t>
      </w:r>
      <w:r w:rsidR="00FB0326" w:rsidRPr="00696197">
        <w:rPr>
          <w:shd w:val="clear" w:color="auto" w:fill="FFFFFF"/>
        </w:rPr>
        <w:t xml:space="preserve"> la couverture en </w:t>
      </w:r>
      <w:r w:rsidR="00FB0326">
        <w:rPr>
          <w:shd w:val="clear" w:color="auto" w:fill="FFFFFF"/>
        </w:rPr>
        <w:t>fibre dédiée pour</w:t>
      </w:r>
      <w:r w:rsidR="00FB0326" w:rsidRPr="00696197">
        <w:rPr>
          <w:shd w:val="clear" w:color="auto" w:fill="FFFFFF"/>
        </w:rPr>
        <w:t xml:space="preserve"> 77</w:t>
      </w:r>
      <w:r w:rsidR="00B743B6">
        <w:rPr>
          <w:shd w:val="clear" w:color="auto" w:fill="FFFFFF"/>
        </w:rPr>
        <w:t> </w:t>
      </w:r>
      <w:r w:rsidR="006937EA">
        <w:rPr>
          <w:shd w:val="clear" w:color="auto" w:fill="FFFFFF"/>
        </w:rPr>
        <w:t>%</w:t>
      </w:r>
      <w:r w:rsidR="00FB0326" w:rsidRPr="00696197">
        <w:rPr>
          <w:shd w:val="clear" w:color="auto" w:fill="FFFFFF"/>
        </w:rPr>
        <w:t xml:space="preserve"> des entreprises </w:t>
      </w:r>
      <w:r w:rsidR="00F7155B" w:rsidRPr="00FB0326">
        <w:rPr>
          <w:shd w:val="clear" w:color="auto" w:fill="FFFFFF"/>
        </w:rPr>
        <w:t>françaises</w:t>
      </w:r>
      <w:r w:rsidR="00FB0326" w:rsidRPr="00696197">
        <w:rPr>
          <w:shd w:val="clear" w:color="auto" w:fill="FFFFFF"/>
        </w:rPr>
        <w:t xml:space="preserve"> de plus de 20 salariés</w:t>
      </w:r>
      <w:r w:rsidR="00FB0326">
        <w:rPr>
          <w:shd w:val="clear" w:color="auto" w:fill="FFFFFF"/>
        </w:rPr>
        <w:t>.</w:t>
      </w:r>
      <w:r w:rsidR="00FC6650">
        <w:rPr>
          <w:shd w:val="clear" w:color="auto" w:fill="FFFFFF"/>
        </w:rPr>
        <w:t xml:space="preserve"> L’</w:t>
      </w:r>
      <w:r w:rsidR="004C34EC">
        <w:t>A</w:t>
      </w:r>
      <w:r w:rsidR="00FC6650">
        <w:rPr>
          <w:shd w:val="clear" w:color="auto" w:fill="FFFFFF"/>
        </w:rPr>
        <w:t>utorité de la concurrence considère qu’elle est</w:t>
      </w:r>
      <w:r w:rsidR="00FC6650" w:rsidRPr="00FC6650">
        <w:rPr>
          <w:shd w:val="clear" w:color="auto" w:fill="FFFFFF"/>
        </w:rPr>
        <w:t xml:space="preserve"> </w:t>
      </w:r>
      <w:r w:rsidR="00FC6650" w:rsidRPr="00346C2F">
        <w:rPr>
          <w:shd w:val="clear" w:color="auto" w:fill="FFFFFF"/>
        </w:rPr>
        <w:t>« </w:t>
      </w:r>
      <w:r w:rsidR="00FC6650" w:rsidRPr="004F34BF">
        <w:rPr>
          <w:shd w:val="clear" w:color="auto" w:fill="FFFFFF"/>
        </w:rPr>
        <w:t>de l’ordre de 70</w:t>
      </w:r>
      <w:r w:rsidR="00CF62E2" w:rsidRPr="004F34BF">
        <w:rPr>
          <w:shd w:val="clear" w:color="auto" w:fill="FFFFFF"/>
        </w:rPr>
        <w:t xml:space="preserve"> </w:t>
      </w:r>
      <w:r w:rsidR="006937EA" w:rsidRPr="004F34BF">
        <w:rPr>
          <w:shd w:val="clear" w:color="auto" w:fill="FFFFFF"/>
        </w:rPr>
        <w:t>%</w:t>
      </w:r>
      <w:r w:rsidR="00FC6650" w:rsidRPr="00346C2F">
        <w:rPr>
          <w:shd w:val="clear" w:color="auto" w:fill="FFFFFF"/>
        </w:rPr>
        <w:t> »</w:t>
      </w:r>
      <w:r w:rsidR="00FC6650">
        <w:rPr>
          <w:shd w:val="clear" w:color="auto" w:fill="FFFFFF"/>
        </w:rPr>
        <w:t xml:space="preserve"> et crédite cet opérateur d’une bonne qualité de service</w:t>
      </w:r>
      <w:r w:rsidR="00FC6650">
        <w:rPr>
          <w:rStyle w:val="Appelnotedebasdep"/>
          <w:shd w:val="clear" w:color="auto" w:fill="FFFFFF"/>
        </w:rPr>
        <w:footnoteReference w:id="97"/>
      </w:r>
      <w:r w:rsidR="00FC6650">
        <w:rPr>
          <w:shd w:val="clear" w:color="auto" w:fill="FFFFFF"/>
        </w:rPr>
        <w:t>.</w:t>
      </w:r>
    </w:p>
    <w:p w14:paraId="122580DA" w14:textId="34B5FBFB" w:rsidR="003D0428" w:rsidRPr="00696197" w:rsidRDefault="003D0428">
      <w:pPr>
        <w:rPr>
          <w:sz w:val="25"/>
        </w:rPr>
      </w:pPr>
      <w:r>
        <w:lastRenderedPageBreak/>
        <w:t>L’</w:t>
      </w:r>
      <w:r w:rsidR="004C34EC">
        <w:t>Arcep</w:t>
      </w:r>
      <w:r>
        <w:t xml:space="preserve"> observe que </w:t>
      </w:r>
      <w:r w:rsidRPr="00784343">
        <w:t xml:space="preserve">« les offres sur fibre optique mutualisées spécifiques aux entreprises, potentiellement moins coûteuses que les offres sur fibre optique dédiée, ne se sont pas développées au cours </w:t>
      </w:r>
      <w:r w:rsidR="00B743B6" w:rsidRPr="00D93141">
        <w:br/>
      </w:r>
      <w:r w:rsidRPr="00D93141">
        <w:rPr>
          <w:rFonts w:cstheme="minorHAnsi"/>
        </w:rPr>
        <w:t>[</w:t>
      </w:r>
      <w:r w:rsidRPr="00D93141">
        <w:t>des dernières années</w:t>
      </w:r>
      <w:r w:rsidRPr="00D93141">
        <w:rPr>
          <w:rFonts w:cstheme="minorHAnsi"/>
        </w:rPr>
        <w:t>]</w:t>
      </w:r>
      <w:r w:rsidRPr="00784343">
        <w:rPr>
          <w:sz w:val="25"/>
        </w:rPr>
        <w:t> »</w:t>
      </w:r>
      <w:r w:rsidR="00B86B1D" w:rsidRPr="00696197">
        <w:rPr>
          <w:rStyle w:val="Appelnotedebasdep"/>
        </w:rPr>
        <w:footnoteReference w:id="98"/>
      </w:r>
      <w:r w:rsidR="00896369">
        <w:rPr>
          <w:sz w:val="25"/>
        </w:rPr>
        <w:t>.</w:t>
      </w:r>
    </w:p>
    <w:p w14:paraId="122580DB" w14:textId="4490A845" w:rsidR="000C3EBA" w:rsidRDefault="00D25566" w:rsidP="001D7129">
      <w:r>
        <w:t>Les mesures qui pourraient être prises prochainement par le régulateur pour f</w:t>
      </w:r>
      <w:r w:rsidRPr="00D25566">
        <w:t xml:space="preserve">aire émerger un marché de masse de la fibre optique pour les </w:t>
      </w:r>
      <w:r>
        <w:t>petites et moyennes entreprise</w:t>
      </w:r>
      <w:r w:rsidR="00896369">
        <w:t>s</w:t>
      </w:r>
      <w:r w:rsidRPr="00D25566">
        <w:t xml:space="preserve"> et améliorer la fluidité </w:t>
      </w:r>
      <w:r>
        <w:t xml:space="preserve">de ce marché entreprises vont dans le sens </w:t>
      </w:r>
      <w:r w:rsidR="00896369">
        <w:t xml:space="preserve">des recommandations de </w:t>
      </w:r>
      <w:r w:rsidR="00F85492" w:rsidRPr="003A0EF8">
        <w:t xml:space="preserve">la </w:t>
      </w:r>
      <w:r w:rsidR="00F85492" w:rsidRPr="00696197">
        <w:t>Commission</w:t>
      </w:r>
      <w:r w:rsidR="00F85492" w:rsidRPr="003A0EF8">
        <w:t xml:space="preserve"> européenne</w:t>
      </w:r>
      <w:r w:rsidR="00896369">
        <w:t>. Cette dernière</w:t>
      </w:r>
      <w:r w:rsidR="00F85492" w:rsidRPr="003A0EF8">
        <w:t xml:space="preserve"> </w:t>
      </w:r>
      <w:r w:rsidR="00DB5718" w:rsidRPr="003A0EF8">
        <w:t>a récemment réitéré à l’</w:t>
      </w:r>
      <w:r w:rsidR="004C34EC">
        <w:t>Arcep</w:t>
      </w:r>
      <w:r w:rsidR="00DB5718" w:rsidRPr="003A0EF8">
        <w:t xml:space="preserve"> son invitation </w:t>
      </w:r>
      <w:r w:rsidR="003A0EF8" w:rsidRPr="00696197">
        <w:t>à prendre des mesures destinées à favoriser davantage la concurrence sur ce marché</w:t>
      </w:r>
      <w:r w:rsidR="003A0EF8" w:rsidRPr="00696197">
        <w:rPr>
          <w:rStyle w:val="Appelnotedebasdep"/>
        </w:rPr>
        <w:footnoteReference w:id="99"/>
      </w:r>
      <w:r w:rsidR="003A0EF8" w:rsidRPr="00696197">
        <w:t xml:space="preserve"> en obligeant notamment à un accès activé sur les réseaux en fibre optique. Cette solution permettrait aux entreprises de bénéficier d’offres alternatives de services de la part des fournisseurs d’accès qui</w:t>
      </w:r>
      <w:r w:rsidR="00346C2F">
        <w:t>,</w:t>
      </w:r>
      <w:r w:rsidR="003A0EF8" w:rsidRPr="00696197">
        <w:t xml:space="preserve"> eux, utiliseraient l'accès à la fibre optique des grands opérateurs pour proposer leurs offres très haut débit en utilisant leurs propres interfaces clients.</w:t>
      </w:r>
    </w:p>
    <w:p w14:paraId="122580DC" w14:textId="7C9441F8" w:rsidR="00B743B6" w:rsidRDefault="000C3EBA" w:rsidP="001D7129">
      <w:r>
        <w:t>C’est pourquoi la Cour recommande à l’</w:t>
      </w:r>
      <w:r w:rsidR="004C34EC">
        <w:t>Arcep</w:t>
      </w:r>
      <w:r>
        <w:t xml:space="preserve"> </w:t>
      </w:r>
      <w:r w:rsidR="002A3352" w:rsidRPr="002A3352">
        <w:t xml:space="preserve">de chercher à accroître la concurrence sur le marché à destination </w:t>
      </w:r>
      <w:r w:rsidRPr="000C3EBA">
        <w:t>des entreprises</w:t>
      </w:r>
      <w:r w:rsidR="009E3953">
        <w:t>. Celle-ci pourrait venir d’un</w:t>
      </w:r>
      <w:r w:rsidRPr="000C3EBA">
        <w:t xml:space="preserve"> </w:t>
      </w:r>
      <w:r w:rsidR="009E3953" w:rsidRPr="000C3EBA">
        <w:t>réexam</w:t>
      </w:r>
      <w:r w:rsidR="009E3953">
        <w:t xml:space="preserve">en de </w:t>
      </w:r>
      <w:r w:rsidRPr="000C3EBA">
        <w:t xml:space="preserve">l’obligation </w:t>
      </w:r>
      <w:r w:rsidR="009E3953">
        <w:t>qui serait faite à Orange de proposer</w:t>
      </w:r>
      <w:r w:rsidRPr="000C3EBA">
        <w:t xml:space="preserve"> </w:t>
      </w:r>
      <w:r w:rsidR="009E3953">
        <w:t xml:space="preserve">aux opérateurs alternatifs une offre d’accès </w:t>
      </w:r>
      <w:r w:rsidRPr="000C3EBA">
        <w:t>activé sur fibre optique dans le cadre des prochaines analyses de marchés</w:t>
      </w:r>
      <w:r>
        <w:t>.</w:t>
      </w:r>
    </w:p>
    <w:p w14:paraId="122580DD" w14:textId="77777777" w:rsidR="00DB5718" w:rsidRPr="00157560" w:rsidRDefault="00B743B6" w:rsidP="001B4743">
      <w:pPr>
        <w:spacing w:before="0" w:after="200" w:line="276" w:lineRule="auto"/>
        <w:ind w:firstLine="0"/>
        <w:jc w:val="left"/>
        <w:rPr>
          <w:i/>
        </w:rPr>
      </w:pPr>
      <w:r>
        <w:br w:type="page"/>
      </w:r>
    </w:p>
    <w:p w14:paraId="122580DE" w14:textId="77777777" w:rsidR="00346608" w:rsidRPr="00696197" w:rsidRDefault="00E827D7" w:rsidP="00E827D7">
      <w:pPr>
        <w:pStyle w:val="Titre2"/>
      </w:pPr>
      <w:bookmarkStart w:id="3597" w:name="_Toc464118327"/>
      <w:bookmarkStart w:id="3598" w:name="_Toc464118434"/>
      <w:bookmarkStart w:id="3599" w:name="_Toc464487714"/>
      <w:bookmarkStart w:id="3600" w:name="_Toc464490163"/>
      <w:bookmarkStart w:id="3601" w:name="_Toc464492353"/>
      <w:bookmarkStart w:id="3602" w:name="_Toc464493079"/>
      <w:bookmarkStart w:id="3603" w:name="_Toc464493199"/>
      <w:bookmarkStart w:id="3604" w:name="_Toc464494256"/>
      <w:bookmarkStart w:id="3605" w:name="_Toc464494803"/>
      <w:bookmarkStart w:id="3606" w:name="_Toc464656426"/>
      <w:bookmarkStart w:id="3607" w:name="_Toc464658505"/>
      <w:bookmarkStart w:id="3608" w:name="_Toc464659006"/>
      <w:bookmarkStart w:id="3609" w:name="_Toc464664248"/>
      <w:bookmarkStart w:id="3610" w:name="_Toc464665091"/>
      <w:bookmarkStart w:id="3611" w:name="_Toc464667823"/>
      <w:bookmarkStart w:id="3612" w:name="_Toc464735363"/>
      <w:bookmarkStart w:id="3613" w:name="_Toc464735485"/>
      <w:bookmarkStart w:id="3614" w:name="_Toc464735607"/>
      <w:bookmarkStart w:id="3615" w:name="_Toc464735729"/>
      <w:bookmarkStart w:id="3616" w:name="_Toc464735851"/>
      <w:bookmarkStart w:id="3617" w:name="_Toc464735973"/>
      <w:bookmarkStart w:id="3618" w:name="_Toc464736095"/>
      <w:bookmarkStart w:id="3619" w:name="_Toc464736217"/>
      <w:bookmarkStart w:id="3620" w:name="_Toc464736339"/>
      <w:bookmarkStart w:id="3621" w:name="_Toc464736461"/>
      <w:bookmarkStart w:id="3622" w:name="_Toc464736583"/>
      <w:bookmarkStart w:id="3623" w:name="_Toc464736705"/>
      <w:bookmarkStart w:id="3624" w:name="_Toc464736827"/>
      <w:bookmarkStart w:id="3625" w:name="_Toc464736949"/>
      <w:bookmarkStart w:id="3626" w:name="_Toc464737071"/>
      <w:bookmarkStart w:id="3627" w:name="_Toc464737219"/>
      <w:bookmarkStart w:id="3628" w:name="_Toc464737422"/>
      <w:bookmarkStart w:id="3629" w:name="_Toc464737544"/>
      <w:bookmarkStart w:id="3630" w:name="_Toc464737685"/>
      <w:bookmarkStart w:id="3631" w:name="_Toc464737903"/>
      <w:bookmarkStart w:id="3632" w:name="_Toc464738025"/>
      <w:bookmarkStart w:id="3633" w:name="_Toc464738147"/>
      <w:bookmarkStart w:id="3634" w:name="_Toc464738269"/>
      <w:bookmarkStart w:id="3635" w:name="_Toc464738391"/>
      <w:bookmarkStart w:id="3636" w:name="_Toc464738325"/>
      <w:bookmarkStart w:id="3637" w:name="_Toc464740707"/>
      <w:bookmarkStart w:id="3638" w:name="_Toc464738584"/>
      <w:bookmarkStart w:id="3639" w:name="_Toc464738979"/>
      <w:bookmarkStart w:id="3640" w:name="_Toc464739185"/>
      <w:bookmarkStart w:id="3641" w:name="_Toc464739749"/>
      <w:bookmarkStart w:id="3642" w:name="_Toc464740603"/>
      <w:bookmarkStart w:id="3643" w:name="_Toc464741710"/>
      <w:bookmarkStart w:id="3644" w:name="_Toc464742715"/>
      <w:bookmarkStart w:id="3645" w:name="_Toc464742907"/>
      <w:bookmarkStart w:id="3646" w:name="_Toc464743039"/>
      <w:bookmarkStart w:id="3647" w:name="_Toc464743246"/>
      <w:bookmarkStart w:id="3648" w:name="_Toc464743380"/>
      <w:bookmarkStart w:id="3649" w:name="_Toc464743503"/>
      <w:bookmarkStart w:id="3650" w:name="_Toc464743626"/>
      <w:bookmarkStart w:id="3651" w:name="_Toc464743761"/>
      <w:bookmarkStart w:id="3652" w:name="_Toc464743884"/>
      <w:bookmarkStart w:id="3653" w:name="_Toc464744964"/>
      <w:bookmarkStart w:id="3654" w:name="_Toc464745130"/>
      <w:bookmarkStart w:id="3655" w:name="_Toc464745326"/>
      <w:bookmarkStart w:id="3656" w:name="_Toc464752248"/>
      <w:bookmarkStart w:id="3657" w:name="_Toc464753536"/>
      <w:bookmarkStart w:id="3658" w:name="_Toc464753708"/>
      <w:bookmarkStart w:id="3659" w:name="_Toc465114096"/>
      <w:bookmarkStart w:id="3660" w:name="_Toc465343703"/>
      <w:bookmarkStart w:id="3661" w:name="_Toc465344640"/>
      <w:bookmarkStart w:id="3662" w:name="_Toc465345695"/>
      <w:bookmarkStart w:id="3663" w:name="_Toc465346052"/>
      <w:bookmarkStart w:id="3664" w:name="_Toc465346368"/>
      <w:bookmarkStart w:id="3665" w:name="_Toc465346600"/>
      <w:bookmarkStart w:id="3666" w:name="_Toc465348789"/>
      <w:bookmarkStart w:id="3667" w:name="_Toc465348993"/>
      <w:bookmarkStart w:id="3668" w:name="_Toc465349243"/>
      <w:bookmarkStart w:id="3669" w:name="_Toc465351480"/>
      <w:bookmarkStart w:id="3670" w:name="_Toc465349447"/>
      <w:bookmarkStart w:id="3671" w:name="_Toc465350923"/>
      <w:bookmarkStart w:id="3672" w:name="_Toc465351237"/>
      <w:bookmarkStart w:id="3673" w:name="_Toc465351684"/>
      <w:bookmarkStart w:id="3674" w:name="_Toc465351888"/>
      <w:bookmarkStart w:id="3675" w:name="_Toc465352041"/>
      <w:bookmarkStart w:id="3676" w:name="_Toc465352296"/>
      <w:bookmarkStart w:id="3677" w:name="_Toc465352654"/>
      <w:bookmarkStart w:id="3678" w:name="_Toc465352921"/>
      <w:bookmarkStart w:id="3679" w:name="_Toc465353134"/>
      <w:bookmarkStart w:id="3680" w:name="_Toc465354139"/>
      <w:bookmarkStart w:id="3681" w:name="_Toc465354343"/>
      <w:bookmarkStart w:id="3682" w:name="_Toc465354547"/>
      <w:bookmarkStart w:id="3683" w:name="_Toc465354751"/>
      <w:bookmarkStart w:id="3684" w:name="_Toc465354955"/>
      <w:bookmarkStart w:id="3685" w:name="_Toc465355791"/>
      <w:bookmarkStart w:id="3686" w:name="_Toc465356051"/>
      <w:bookmarkStart w:id="3687" w:name="_Toc465356255"/>
      <w:bookmarkStart w:id="3688" w:name="_Toc465356459"/>
      <w:bookmarkStart w:id="3689" w:name="_Toc465357150"/>
      <w:bookmarkStart w:id="3690" w:name="_Toc465357547"/>
      <w:bookmarkStart w:id="3691" w:name="_Toc465357751"/>
      <w:bookmarkStart w:id="3692" w:name="_Toc465360342"/>
      <w:bookmarkStart w:id="3693" w:name="_Toc465360762"/>
      <w:bookmarkStart w:id="3694" w:name="_Toc465360966"/>
      <w:bookmarkStart w:id="3695" w:name="_Toc465361170"/>
      <w:bookmarkStart w:id="3696" w:name="_Toc465361374"/>
      <w:bookmarkStart w:id="3697" w:name="_Toc465361578"/>
      <w:bookmarkStart w:id="3698" w:name="_Toc465362101"/>
      <w:bookmarkStart w:id="3699" w:name="_Toc465362898"/>
      <w:bookmarkStart w:id="3700" w:name="_Toc465363102"/>
      <w:bookmarkStart w:id="3701" w:name="_Toc465363814"/>
      <w:bookmarkStart w:id="3702" w:name="_Toc465364173"/>
      <w:bookmarkStart w:id="3703" w:name="_Toc465370049"/>
      <w:bookmarkStart w:id="3704" w:name="_Toc465370928"/>
      <w:bookmarkStart w:id="3705" w:name="_Toc464118328"/>
      <w:bookmarkStart w:id="3706" w:name="_Toc464118435"/>
      <w:bookmarkStart w:id="3707" w:name="_Toc464487715"/>
      <w:bookmarkStart w:id="3708" w:name="_Toc464490164"/>
      <w:bookmarkStart w:id="3709" w:name="_Toc464492354"/>
      <w:bookmarkStart w:id="3710" w:name="_Toc464493080"/>
      <w:bookmarkStart w:id="3711" w:name="_Toc464493200"/>
      <w:bookmarkStart w:id="3712" w:name="_Toc464494257"/>
      <w:bookmarkStart w:id="3713" w:name="_Toc464494804"/>
      <w:bookmarkStart w:id="3714" w:name="_Toc464656427"/>
      <w:bookmarkStart w:id="3715" w:name="_Toc464658506"/>
      <w:bookmarkStart w:id="3716" w:name="_Toc464659007"/>
      <w:bookmarkStart w:id="3717" w:name="_Toc464664249"/>
      <w:bookmarkStart w:id="3718" w:name="_Toc464665092"/>
      <w:bookmarkStart w:id="3719" w:name="_Toc464667824"/>
      <w:bookmarkStart w:id="3720" w:name="_Toc464735364"/>
      <w:bookmarkStart w:id="3721" w:name="_Toc464735486"/>
      <w:bookmarkStart w:id="3722" w:name="_Toc464735608"/>
      <w:bookmarkStart w:id="3723" w:name="_Toc464735730"/>
      <w:bookmarkStart w:id="3724" w:name="_Toc464735852"/>
      <w:bookmarkStart w:id="3725" w:name="_Toc464735974"/>
      <w:bookmarkStart w:id="3726" w:name="_Toc464736096"/>
      <w:bookmarkStart w:id="3727" w:name="_Toc464736218"/>
      <w:bookmarkStart w:id="3728" w:name="_Toc464736340"/>
      <w:bookmarkStart w:id="3729" w:name="_Toc464736462"/>
      <w:bookmarkStart w:id="3730" w:name="_Toc464736584"/>
      <w:bookmarkStart w:id="3731" w:name="_Toc464736706"/>
      <w:bookmarkStart w:id="3732" w:name="_Toc464736828"/>
      <w:bookmarkStart w:id="3733" w:name="_Toc464736950"/>
      <w:bookmarkStart w:id="3734" w:name="_Toc464737072"/>
      <w:bookmarkStart w:id="3735" w:name="_Toc464737220"/>
      <w:bookmarkStart w:id="3736" w:name="_Toc464737423"/>
      <w:bookmarkStart w:id="3737" w:name="_Toc464737545"/>
      <w:bookmarkStart w:id="3738" w:name="_Toc464737686"/>
      <w:bookmarkStart w:id="3739" w:name="_Toc464737904"/>
      <w:bookmarkStart w:id="3740" w:name="_Toc464738026"/>
      <w:bookmarkStart w:id="3741" w:name="_Toc464738148"/>
      <w:bookmarkStart w:id="3742" w:name="_Toc464738270"/>
      <w:bookmarkStart w:id="3743" w:name="_Toc464738392"/>
      <w:bookmarkStart w:id="3744" w:name="_Toc464738340"/>
      <w:bookmarkStart w:id="3745" w:name="_Toc464740708"/>
      <w:bookmarkStart w:id="3746" w:name="_Toc464738585"/>
      <w:bookmarkStart w:id="3747" w:name="_Toc464738980"/>
      <w:bookmarkStart w:id="3748" w:name="_Toc464739186"/>
      <w:bookmarkStart w:id="3749" w:name="_Toc464739750"/>
      <w:bookmarkStart w:id="3750" w:name="_Toc464740604"/>
      <w:bookmarkStart w:id="3751" w:name="_Toc464741711"/>
      <w:bookmarkStart w:id="3752" w:name="_Toc464742716"/>
      <w:bookmarkStart w:id="3753" w:name="_Toc464742908"/>
      <w:bookmarkStart w:id="3754" w:name="_Toc464743040"/>
      <w:bookmarkStart w:id="3755" w:name="_Toc464743247"/>
      <w:bookmarkStart w:id="3756" w:name="_Toc464743381"/>
      <w:bookmarkStart w:id="3757" w:name="_Toc464743504"/>
      <w:bookmarkStart w:id="3758" w:name="_Toc464743627"/>
      <w:bookmarkStart w:id="3759" w:name="_Toc464743762"/>
      <w:bookmarkStart w:id="3760" w:name="_Toc464743885"/>
      <w:bookmarkStart w:id="3761" w:name="_Toc464744965"/>
      <w:bookmarkStart w:id="3762" w:name="_Toc464745131"/>
      <w:bookmarkStart w:id="3763" w:name="_Toc464745327"/>
      <w:bookmarkStart w:id="3764" w:name="_Toc464752249"/>
      <w:bookmarkStart w:id="3765" w:name="_Toc464753537"/>
      <w:bookmarkStart w:id="3766" w:name="_Toc464753709"/>
      <w:bookmarkStart w:id="3767" w:name="_Toc465114097"/>
      <w:bookmarkStart w:id="3768" w:name="_Toc465343704"/>
      <w:bookmarkStart w:id="3769" w:name="_Toc465344641"/>
      <w:bookmarkStart w:id="3770" w:name="_Toc465345696"/>
      <w:bookmarkStart w:id="3771" w:name="_Toc465346053"/>
      <w:bookmarkStart w:id="3772" w:name="_Toc465346369"/>
      <w:bookmarkStart w:id="3773" w:name="_Toc465346601"/>
      <w:bookmarkStart w:id="3774" w:name="_Toc465348790"/>
      <w:bookmarkStart w:id="3775" w:name="_Toc465348994"/>
      <w:bookmarkStart w:id="3776" w:name="_Toc465349244"/>
      <w:bookmarkStart w:id="3777" w:name="_Toc465351481"/>
      <w:bookmarkStart w:id="3778" w:name="_Toc465349448"/>
      <w:bookmarkStart w:id="3779" w:name="_Toc465350924"/>
      <w:bookmarkStart w:id="3780" w:name="_Toc465351238"/>
      <w:bookmarkStart w:id="3781" w:name="_Toc465351685"/>
      <w:bookmarkStart w:id="3782" w:name="_Toc465351889"/>
      <w:bookmarkStart w:id="3783" w:name="_Toc465352042"/>
      <w:bookmarkStart w:id="3784" w:name="_Toc465352297"/>
      <w:bookmarkStart w:id="3785" w:name="_Toc465352655"/>
      <w:bookmarkStart w:id="3786" w:name="_Toc465352922"/>
      <w:bookmarkStart w:id="3787" w:name="_Toc465353135"/>
      <w:bookmarkStart w:id="3788" w:name="_Toc465354140"/>
      <w:bookmarkStart w:id="3789" w:name="_Toc465354344"/>
      <w:bookmarkStart w:id="3790" w:name="_Toc465354548"/>
      <w:bookmarkStart w:id="3791" w:name="_Toc465354752"/>
      <w:bookmarkStart w:id="3792" w:name="_Toc465354956"/>
      <w:bookmarkStart w:id="3793" w:name="_Toc465355792"/>
      <w:bookmarkStart w:id="3794" w:name="_Toc465356052"/>
      <w:bookmarkStart w:id="3795" w:name="_Toc465356256"/>
      <w:bookmarkStart w:id="3796" w:name="_Toc465356460"/>
      <w:bookmarkStart w:id="3797" w:name="_Toc465357151"/>
      <w:bookmarkStart w:id="3798" w:name="_Toc465357548"/>
      <w:bookmarkStart w:id="3799" w:name="_Toc465357752"/>
      <w:bookmarkStart w:id="3800" w:name="_Toc465360343"/>
      <w:bookmarkStart w:id="3801" w:name="_Toc465360763"/>
      <w:bookmarkStart w:id="3802" w:name="_Toc465360967"/>
      <w:bookmarkStart w:id="3803" w:name="_Toc465361171"/>
      <w:bookmarkStart w:id="3804" w:name="_Toc465361375"/>
      <w:bookmarkStart w:id="3805" w:name="_Toc465361579"/>
      <w:bookmarkStart w:id="3806" w:name="_Toc465362102"/>
      <w:bookmarkStart w:id="3807" w:name="_Toc465362899"/>
      <w:bookmarkStart w:id="3808" w:name="_Toc465363103"/>
      <w:bookmarkStart w:id="3809" w:name="_Toc465363815"/>
      <w:bookmarkStart w:id="3810" w:name="_Toc465364174"/>
      <w:bookmarkStart w:id="3811" w:name="_Toc465370050"/>
      <w:bookmarkStart w:id="3812" w:name="_Toc465370929"/>
      <w:bookmarkStart w:id="3813" w:name="_Toc464118329"/>
      <w:bookmarkStart w:id="3814" w:name="_Toc464118436"/>
      <w:bookmarkStart w:id="3815" w:name="_Toc464487716"/>
      <w:bookmarkStart w:id="3816" w:name="_Toc464490165"/>
      <w:bookmarkStart w:id="3817" w:name="_Toc464492355"/>
      <w:bookmarkStart w:id="3818" w:name="_Toc464493081"/>
      <w:bookmarkStart w:id="3819" w:name="_Toc464493201"/>
      <w:bookmarkStart w:id="3820" w:name="_Toc464494258"/>
      <w:bookmarkStart w:id="3821" w:name="_Toc464494805"/>
      <w:bookmarkStart w:id="3822" w:name="_Toc464656428"/>
      <w:bookmarkStart w:id="3823" w:name="_Toc464658507"/>
      <w:bookmarkStart w:id="3824" w:name="_Toc464659008"/>
      <w:bookmarkStart w:id="3825" w:name="_Toc464664250"/>
      <w:bookmarkStart w:id="3826" w:name="_Toc464665093"/>
      <w:bookmarkStart w:id="3827" w:name="_Toc464667825"/>
      <w:bookmarkStart w:id="3828" w:name="_Toc464735365"/>
      <w:bookmarkStart w:id="3829" w:name="_Toc464735487"/>
      <w:bookmarkStart w:id="3830" w:name="_Toc464735609"/>
      <w:bookmarkStart w:id="3831" w:name="_Toc464735731"/>
      <w:bookmarkStart w:id="3832" w:name="_Toc464735853"/>
      <w:bookmarkStart w:id="3833" w:name="_Toc464735975"/>
      <w:bookmarkStart w:id="3834" w:name="_Toc464736097"/>
      <w:bookmarkStart w:id="3835" w:name="_Toc464736219"/>
      <w:bookmarkStart w:id="3836" w:name="_Toc464736341"/>
      <w:bookmarkStart w:id="3837" w:name="_Toc464736463"/>
      <w:bookmarkStart w:id="3838" w:name="_Toc464736585"/>
      <w:bookmarkStart w:id="3839" w:name="_Toc464736707"/>
      <w:bookmarkStart w:id="3840" w:name="_Toc464736829"/>
      <w:bookmarkStart w:id="3841" w:name="_Toc464736951"/>
      <w:bookmarkStart w:id="3842" w:name="_Toc464737073"/>
      <w:bookmarkStart w:id="3843" w:name="_Toc464737221"/>
      <w:bookmarkStart w:id="3844" w:name="_Toc464737424"/>
      <w:bookmarkStart w:id="3845" w:name="_Toc464737546"/>
      <w:bookmarkStart w:id="3846" w:name="_Toc464737687"/>
      <w:bookmarkStart w:id="3847" w:name="_Toc464737905"/>
      <w:bookmarkStart w:id="3848" w:name="_Toc464738027"/>
      <w:bookmarkStart w:id="3849" w:name="_Toc464738149"/>
      <w:bookmarkStart w:id="3850" w:name="_Toc464738271"/>
      <w:bookmarkStart w:id="3851" w:name="_Toc464738393"/>
      <w:bookmarkStart w:id="3852" w:name="_Toc464738341"/>
      <w:bookmarkStart w:id="3853" w:name="_Toc464740709"/>
      <w:bookmarkStart w:id="3854" w:name="_Toc464738586"/>
      <w:bookmarkStart w:id="3855" w:name="_Toc464738981"/>
      <w:bookmarkStart w:id="3856" w:name="_Toc464739187"/>
      <w:bookmarkStart w:id="3857" w:name="_Toc464739751"/>
      <w:bookmarkStart w:id="3858" w:name="_Toc464740605"/>
      <w:bookmarkStart w:id="3859" w:name="_Toc464741712"/>
      <w:bookmarkStart w:id="3860" w:name="_Toc464742717"/>
      <w:bookmarkStart w:id="3861" w:name="_Toc464742909"/>
      <w:bookmarkStart w:id="3862" w:name="_Toc464743041"/>
      <w:bookmarkStart w:id="3863" w:name="_Toc464743248"/>
      <w:bookmarkStart w:id="3864" w:name="_Toc464743382"/>
      <w:bookmarkStart w:id="3865" w:name="_Toc464743505"/>
      <w:bookmarkStart w:id="3866" w:name="_Toc464743628"/>
      <w:bookmarkStart w:id="3867" w:name="_Toc464743763"/>
      <w:bookmarkStart w:id="3868" w:name="_Toc464743886"/>
      <w:bookmarkStart w:id="3869" w:name="_Toc464744966"/>
      <w:bookmarkStart w:id="3870" w:name="_Toc464745132"/>
      <w:bookmarkStart w:id="3871" w:name="_Toc464745328"/>
      <w:bookmarkStart w:id="3872" w:name="_Toc464752250"/>
      <w:bookmarkStart w:id="3873" w:name="_Toc464753538"/>
      <w:bookmarkStart w:id="3874" w:name="_Toc464753710"/>
      <w:bookmarkStart w:id="3875" w:name="_Toc465114098"/>
      <w:bookmarkStart w:id="3876" w:name="_Toc465343705"/>
      <w:bookmarkStart w:id="3877" w:name="_Toc465344642"/>
      <w:bookmarkStart w:id="3878" w:name="_Toc465345697"/>
      <w:bookmarkStart w:id="3879" w:name="_Toc465346054"/>
      <w:bookmarkStart w:id="3880" w:name="_Toc465346370"/>
      <w:bookmarkStart w:id="3881" w:name="_Toc465346602"/>
      <w:bookmarkStart w:id="3882" w:name="_Toc465348791"/>
      <w:bookmarkStart w:id="3883" w:name="_Toc465348995"/>
      <w:bookmarkStart w:id="3884" w:name="_Toc465349245"/>
      <w:bookmarkStart w:id="3885" w:name="_Toc465351482"/>
      <w:bookmarkStart w:id="3886" w:name="_Toc465349449"/>
      <w:bookmarkStart w:id="3887" w:name="_Toc465350925"/>
      <w:bookmarkStart w:id="3888" w:name="_Toc465351239"/>
      <w:bookmarkStart w:id="3889" w:name="_Toc465351686"/>
      <w:bookmarkStart w:id="3890" w:name="_Toc465351890"/>
      <w:bookmarkStart w:id="3891" w:name="_Toc465352043"/>
      <w:bookmarkStart w:id="3892" w:name="_Toc465352298"/>
      <w:bookmarkStart w:id="3893" w:name="_Toc465352656"/>
      <w:bookmarkStart w:id="3894" w:name="_Toc465352923"/>
      <w:bookmarkStart w:id="3895" w:name="_Toc465353136"/>
      <w:bookmarkStart w:id="3896" w:name="_Toc465354141"/>
      <w:bookmarkStart w:id="3897" w:name="_Toc465354345"/>
      <w:bookmarkStart w:id="3898" w:name="_Toc465354549"/>
      <w:bookmarkStart w:id="3899" w:name="_Toc465354753"/>
      <w:bookmarkStart w:id="3900" w:name="_Toc465354957"/>
      <w:bookmarkStart w:id="3901" w:name="_Toc465355793"/>
      <w:bookmarkStart w:id="3902" w:name="_Toc465356053"/>
      <w:bookmarkStart w:id="3903" w:name="_Toc465356257"/>
      <w:bookmarkStart w:id="3904" w:name="_Toc465356461"/>
      <w:bookmarkStart w:id="3905" w:name="_Toc465357152"/>
      <w:bookmarkStart w:id="3906" w:name="_Toc465357549"/>
      <w:bookmarkStart w:id="3907" w:name="_Toc465357753"/>
      <w:bookmarkStart w:id="3908" w:name="_Toc465360344"/>
      <w:bookmarkStart w:id="3909" w:name="_Toc465360764"/>
      <w:bookmarkStart w:id="3910" w:name="_Toc465360968"/>
      <w:bookmarkStart w:id="3911" w:name="_Toc465361172"/>
      <w:bookmarkStart w:id="3912" w:name="_Toc465361376"/>
      <w:bookmarkStart w:id="3913" w:name="_Toc465361580"/>
      <w:bookmarkStart w:id="3914" w:name="_Toc465362103"/>
      <w:bookmarkStart w:id="3915" w:name="_Toc465362900"/>
      <w:bookmarkStart w:id="3916" w:name="_Toc465363104"/>
      <w:bookmarkStart w:id="3917" w:name="_Toc465363816"/>
      <w:bookmarkStart w:id="3918" w:name="_Toc465364175"/>
      <w:bookmarkStart w:id="3919" w:name="_Toc465370051"/>
      <w:bookmarkStart w:id="3920" w:name="_Toc465370930"/>
      <w:bookmarkStart w:id="3921" w:name="_Toc452405769"/>
      <w:bookmarkStart w:id="3922" w:name="_Toc452416208"/>
      <w:bookmarkStart w:id="3923" w:name="_Toc452416325"/>
      <w:bookmarkStart w:id="3924" w:name="_Toc452348955"/>
      <w:bookmarkStart w:id="3925" w:name="_Toc452349636"/>
      <w:bookmarkStart w:id="3926" w:name="_Toc452350379"/>
      <w:bookmarkStart w:id="3927" w:name="_Toc452363573"/>
      <w:bookmarkStart w:id="3928" w:name="_Toc452375431"/>
      <w:bookmarkStart w:id="3929" w:name="_Toc452405770"/>
      <w:bookmarkStart w:id="3930" w:name="_Toc452416209"/>
      <w:bookmarkStart w:id="3931" w:name="_Toc452416326"/>
      <w:bookmarkStart w:id="3932" w:name="_Toc472356422"/>
      <w:bookmarkStart w:id="3933" w:name="_Toc463436987"/>
      <w:bookmarkStart w:id="3934" w:name="_Toc463437078"/>
      <w:bookmarkStart w:id="3935" w:name="_Toc464494259"/>
      <w:bookmarkStart w:id="3936" w:name="_Toc464667355"/>
      <w:bookmarkStart w:id="3937" w:name="_Toc464745133"/>
      <w:bookmarkStart w:id="3938" w:name="_Toc450661985"/>
      <w:bookmarkStart w:id="3939" w:name="_Toc450665243"/>
      <w:bookmarkStart w:id="3940" w:name="_Toc450843538"/>
      <w:bookmarkStart w:id="3941" w:name="_Toc450901823"/>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r w:rsidRPr="00E827D7">
        <w:lastRenderedPageBreak/>
        <w:t xml:space="preserve">Les projets </w:t>
      </w:r>
      <w:r>
        <w:t xml:space="preserve">d’aménagement numérique </w:t>
      </w:r>
      <w:r w:rsidRPr="00E827D7">
        <w:t>des territoires ont des objectifs hétérogènes et des résultats contrastés</w:t>
      </w:r>
      <w:bookmarkEnd w:id="3932"/>
    </w:p>
    <w:p w14:paraId="122580DF" w14:textId="77777777" w:rsidR="00A30AEE" w:rsidRPr="00520A55" w:rsidRDefault="00A30AEE" w:rsidP="00696197">
      <w:pPr>
        <w:rPr>
          <w:highlight w:val="magenta"/>
        </w:rPr>
      </w:pPr>
      <w:r w:rsidRPr="00696197">
        <w:t xml:space="preserve">Pour remédier à leurs fragilités sociodémographiques et économiques, certaines collectivités territoriales se sont rapidement investies dans des politiques facilitant l’accès des particuliers et des entreprises au haut et au très haut débit. Elles n’ont hiérarchisé leurs priorités qu’à la faveur de l’adoption de schémas directeurs territoriaux d’aménagement numérique. Elles se heurtent à une commercialisation difficile de leurs réseaux </w:t>
      </w:r>
      <w:r w:rsidR="00DA2C21">
        <w:t xml:space="preserve">qui fragilise leur </w:t>
      </w:r>
      <w:r w:rsidRPr="00696197">
        <w:t>équilibre financier.</w:t>
      </w:r>
    </w:p>
    <w:p w14:paraId="122580E0" w14:textId="77777777" w:rsidR="00346608" w:rsidRPr="00696197" w:rsidRDefault="00346608" w:rsidP="001B4743">
      <w:pPr>
        <w:pStyle w:val="Titre3"/>
        <w:spacing w:before="360" w:after="240"/>
      </w:pPr>
      <w:bookmarkStart w:id="3942" w:name="_Toc465363818"/>
      <w:bookmarkStart w:id="3943" w:name="_Toc472356423"/>
      <w:r w:rsidRPr="00696197">
        <w:t xml:space="preserve">Les </w:t>
      </w:r>
      <w:r w:rsidR="00DA2C21" w:rsidRPr="00696197">
        <w:t xml:space="preserve">premières </w:t>
      </w:r>
      <w:r w:rsidRPr="00696197">
        <w:t>expériences des collectivités territoriales</w:t>
      </w:r>
      <w:bookmarkEnd w:id="3942"/>
      <w:bookmarkEnd w:id="3943"/>
    </w:p>
    <w:p w14:paraId="122580E1" w14:textId="77777777" w:rsidR="00ED01F3" w:rsidRDefault="00ED01F3" w:rsidP="00D93141">
      <w:pPr>
        <w:pStyle w:val="Titre4"/>
        <w:spacing w:before="360" w:after="240"/>
      </w:pPr>
      <w:r>
        <w:t>Quelques exemples</w:t>
      </w:r>
    </w:p>
    <w:p w14:paraId="122580E2" w14:textId="77777777" w:rsidR="00346608" w:rsidRPr="00696197" w:rsidRDefault="00346608" w:rsidP="00346608">
      <w:r w:rsidRPr="00696197">
        <w:t xml:space="preserve">Les exemples qui suivent illustrent l’expérience acquise </w:t>
      </w:r>
      <w:r w:rsidR="00DA2C21">
        <w:t>par les collectivités territoriales</w:t>
      </w:r>
      <w:r w:rsidRPr="00696197">
        <w:rPr>
          <w:szCs w:val="21"/>
        </w:rPr>
        <w:t>.</w:t>
      </w:r>
      <w:r w:rsidR="00DA2C21">
        <w:rPr>
          <w:szCs w:val="21"/>
        </w:rPr>
        <w:t xml:space="preserve"> Ils montrent la diversité des objectifs d’aménagement numérique du territoire poursuivis par ces dernières et leur évolution.</w:t>
      </w:r>
    </w:p>
    <w:p w14:paraId="122580E3" w14:textId="36EBAC06" w:rsidR="00346608" w:rsidRPr="00696197" w:rsidRDefault="000568CF" w:rsidP="00246ACD">
      <w:r>
        <w:t>Dans l</w:t>
      </w:r>
      <w:r w:rsidRPr="005B7D6C">
        <w:t>’</w:t>
      </w:r>
      <w:r w:rsidRPr="003A04FF">
        <w:rPr>
          <w:i/>
        </w:rPr>
        <w:t>ex</w:t>
      </w:r>
      <w:r w:rsidR="003B45AC">
        <w:rPr>
          <w:i/>
        </w:rPr>
        <w:t>-</w:t>
      </w:r>
      <w:r>
        <w:t>région Nord-Pas-de-Calais</w:t>
      </w:r>
      <w:r w:rsidRPr="00696197">
        <w:rPr>
          <w:rStyle w:val="CCOMPTESexposant"/>
          <w:szCs w:val="21"/>
        </w:rPr>
        <w:footnoteReference w:id="100"/>
      </w:r>
      <w:r>
        <w:t xml:space="preserve"> deux exemples de réseaux dits de première génération en témoignent. </w:t>
      </w:r>
      <w:r w:rsidR="00346608" w:rsidRPr="00696197">
        <w:t xml:space="preserve">En 1989, </w:t>
      </w:r>
      <w:r w:rsidR="0090430A">
        <w:t xml:space="preserve">dans le valenciennois, des collectivités ont développé </w:t>
      </w:r>
      <w:r w:rsidR="00346608" w:rsidRPr="00696197">
        <w:t xml:space="preserve">plusieurs projets en vue d’installer une « cité numérique » sur </w:t>
      </w:r>
      <w:r w:rsidR="0090430A">
        <w:t>ce</w:t>
      </w:r>
      <w:r w:rsidR="0090430A" w:rsidRPr="00696197">
        <w:t xml:space="preserve"> </w:t>
      </w:r>
      <w:r w:rsidR="00346608" w:rsidRPr="00696197">
        <w:t>territoire.</w:t>
      </w:r>
      <w:r w:rsidR="00346608" w:rsidRPr="00696197">
        <w:rPr>
          <w:szCs w:val="21"/>
        </w:rPr>
        <w:t xml:space="preserve"> </w:t>
      </w:r>
      <w:r w:rsidR="00346608" w:rsidRPr="00696197">
        <w:t>Elle a d’abord construit un réseau physique interconnectant une vingtaine de sites à vocation éducative et culturelle</w:t>
      </w:r>
      <w:r w:rsidR="00346608" w:rsidRPr="00696197">
        <w:rPr>
          <w:rStyle w:val="Appelnotedebasdep"/>
          <w:szCs w:val="21"/>
        </w:rPr>
        <w:footnoteReference w:id="101"/>
      </w:r>
      <w:r w:rsidR="00346608" w:rsidRPr="00696197">
        <w:t xml:space="preserve"> pour constituer un « </w:t>
      </w:r>
      <w:r w:rsidR="00346608" w:rsidRPr="004F34BF">
        <w:t>anneau citoyen valenciennois</w:t>
      </w:r>
      <w:r w:rsidR="00346608" w:rsidRPr="00696197">
        <w:rPr>
          <w:i/>
        </w:rPr>
        <w:t> </w:t>
      </w:r>
      <w:r w:rsidR="00346608" w:rsidRPr="00696197">
        <w:rPr>
          <w:szCs w:val="21"/>
        </w:rPr>
        <w:t xml:space="preserve">». </w:t>
      </w:r>
      <w:r w:rsidR="00346608" w:rsidRPr="00696197">
        <w:t>À sa création en 2000</w:t>
      </w:r>
      <w:r w:rsidR="00346608" w:rsidRPr="00696197">
        <w:rPr>
          <w:szCs w:val="21"/>
        </w:rPr>
        <w:t>,</w:t>
      </w:r>
      <w:r w:rsidR="00346608" w:rsidRPr="00696197">
        <w:t xml:space="preserve"> la </w:t>
      </w:r>
      <w:r w:rsidR="008F72D8" w:rsidRPr="00696197">
        <w:t xml:space="preserve">communauté d’agglomération </w:t>
      </w:r>
      <w:r w:rsidR="008F72D8" w:rsidRPr="00696197">
        <w:lastRenderedPageBreak/>
        <w:t xml:space="preserve">de </w:t>
      </w:r>
      <w:r w:rsidR="008F72D8" w:rsidRPr="004F34BF">
        <w:rPr>
          <w:rStyle w:val="CCOMPTESgras"/>
          <w:lang w:val="fr-FR"/>
        </w:rPr>
        <w:t>Valenciennes Métropole</w:t>
      </w:r>
      <w:r w:rsidR="008F72D8" w:rsidRPr="008F72D8">
        <w:t xml:space="preserve"> </w:t>
      </w:r>
      <w:r w:rsidR="008F72D8" w:rsidRPr="00696197">
        <w:t>(CAVM)</w:t>
      </w:r>
      <w:r w:rsidR="00346608" w:rsidRPr="00696197">
        <w:t xml:space="preserve"> a poursuivi cette politique par la mise en œuvre d’un intranet des communes facilitant l’échange d’informations entre ses membres.</w:t>
      </w:r>
      <w:r w:rsidR="00346608" w:rsidRPr="00696197">
        <w:rPr>
          <w:szCs w:val="21"/>
        </w:rPr>
        <w:t xml:space="preserve"> </w:t>
      </w:r>
      <w:r w:rsidR="00346608" w:rsidRPr="00696197">
        <w:t>L’objectif était alors triple : aménager le territoire, contribuer au développement économique et améliorer la qualité de service fournie aux habitants et aux professionnels.</w:t>
      </w:r>
    </w:p>
    <w:p w14:paraId="122580E4" w14:textId="77777777" w:rsidR="00346608" w:rsidRPr="00696197" w:rsidRDefault="00346608" w:rsidP="00D93141">
      <w:r w:rsidRPr="00696197">
        <w:t xml:space="preserve">De même, avant la loi de réglementation des télécommunications, la commune de </w:t>
      </w:r>
      <w:r w:rsidRPr="00696197">
        <w:rPr>
          <w:b/>
        </w:rPr>
        <w:t>Saint-Pol-sur-Mer</w:t>
      </w:r>
      <w:r w:rsidRPr="00696197">
        <w:t xml:space="preserve">, dans le département du Nord à proximité de Dunkerque, a </w:t>
      </w:r>
      <w:r w:rsidR="00DA2C21" w:rsidRPr="00696197">
        <w:t>entrepris</w:t>
      </w:r>
      <w:r w:rsidR="006549B9">
        <w:t xml:space="preserve"> </w:t>
      </w:r>
      <w:r w:rsidRPr="00696197">
        <w:t xml:space="preserve">la construction d’un réseau câblé de télédistribution de type coaxial dès 1977, remplacé depuis par la fibre optique. Repris en 1991 par le </w:t>
      </w:r>
      <w:r w:rsidR="008264F8" w:rsidRPr="008264F8">
        <w:t>syndicat intercommunal à vocation unique</w:t>
      </w:r>
      <w:r w:rsidR="008264F8" w:rsidRPr="00696197">
        <w:t xml:space="preserve"> (</w:t>
      </w:r>
      <w:r w:rsidRPr="00696197">
        <w:t>SIVU</w:t>
      </w:r>
      <w:r w:rsidR="008264F8" w:rsidRPr="00696197">
        <w:t>)</w:t>
      </w:r>
      <w:r w:rsidRPr="00696197">
        <w:t xml:space="preserve"> pour l</w:t>
      </w:r>
      <w:r w:rsidR="00401391" w:rsidRPr="00696197">
        <w:t>a télédistribution à Saint-Pol-s</w:t>
      </w:r>
      <w:r w:rsidRPr="00696197">
        <w:t>ur-Mer, les communes membres du syndicat ont posé le principe de la gratuité du réseau, son financement étant assuré par l’impôt.</w:t>
      </w:r>
      <w:r w:rsidRPr="00696197">
        <w:rPr>
          <w:szCs w:val="21"/>
        </w:rPr>
        <w:t xml:space="preserve"> </w:t>
      </w:r>
      <w:r w:rsidRPr="00696197">
        <w:t xml:space="preserve">Ce réseau a été développé et intégré à des infrastructures plus larges au fur et à mesure </w:t>
      </w:r>
      <w:r w:rsidRPr="00696197">
        <w:rPr>
          <w:szCs w:val="21"/>
        </w:rPr>
        <w:t>de l’évolution</w:t>
      </w:r>
      <w:r w:rsidRPr="00696197">
        <w:t xml:space="preserve"> du cadre législatif des communications électroniques.</w:t>
      </w:r>
    </w:p>
    <w:p w14:paraId="122580E5" w14:textId="0A333069" w:rsidR="00346608" w:rsidRPr="00D93141" w:rsidRDefault="00346608" w:rsidP="00D93141">
      <w:pPr>
        <w:rPr>
          <w:i/>
        </w:rPr>
      </w:pPr>
      <w:r w:rsidRPr="00696197">
        <w:t>Dans un contexte plus rural, l’</w:t>
      </w:r>
      <w:r w:rsidRPr="00696197">
        <w:rPr>
          <w:i/>
        </w:rPr>
        <w:t>ex</w:t>
      </w:r>
      <w:r w:rsidRPr="00696197">
        <w:t xml:space="preserve">-région </w:t>
      </w:r>
      <w:r w:rsidRPr="00696197">
        <w:rPr>
          <w:b/>
        </w:rPr>
        <w:t>Auvergne</w:t>
      </w:r>
      <w:r w:rsidRPr="00696197">
        <w:rPr>
          <w:szCs w:val="21"/>
        </w:rPr>
        <w:t xml:space="preserve"> est parvenue</w:t>
      </w:r>
      <w:r w:rsidRPr="00696197">
        <w:t xml:space="preserve"> à la fois à fédérer de nombreuses initiatives locales et à mobiliser l’opérateur historique, alors qu’elle se </w:t>
      </w:r>
      <w:r w:rsidRPr="00696197">
        <w:rPr>
          <w:szCs w:val="21"/>
        </w:rPr>
        <w:t xml:space="preserve">classait parmi les régions les moins densément peuplées du pays. Le </w:t>
      </w:r>
      <w:r w:rsidR="00536DA3" w:rsidRPr="00536DA3">
        <w:t>schéma directeur territori</w:t>
      </w:r>
      <w:r w:rsidR="00DA2C21">
        <w:rPr>
          <w:szCs w:val="21"/>
        </w:rPr>
        <w:t>al</w:t>
      </w:r>
      <w:r w:rsidR="00900785">
        <w:t xml:space="preserve"> d’aménagement </w:t>
      </w:r>
      <w:r w:rsidR="00DA2C21">
        <w:rPr>
          <w:szCs w:val="21"/>
        </w:rPr>
        <w:t>numérique</w:t>
      </w:r>
      <w:r w:rsidRPr="00696197">
        <w:rPr>
          <w:szCs w:val="21"/>
        </w:rPr>
        <w:t>, élaboré à l’échelon régional,</w:t>
      </w:r>
      <w:r w:rsidRPr="00696197" w:rsidDel="004C5A0B">
        <w:rPr>
          <w:szCs w:val="21"/>
        </w:rPr>
        <w:t xml:space="preserve"> </w:t>
      </w:r>
      <w:r w:rsidRPr="00696197">
        <w:rPr>
          <w:szCs w:val="21"/>
        </w:rPr>
        <w:t xml:space="preserve">indiquait en 2011 </w:t>
      </w:r>
      <w:r w:rsidRPr="00D51DF8">
        <w:rPr>
          <w:rStyle w:val="CCOMPTESitalique"/>
          <w:i w:val="0"/>
          <w:lang w:val="fr-FR"/>
        </w:rPr>
        <w:t>« […] compte tenu de la faiblesse de son attractivité et de ses ressources, l’Auvergne ne peut se permettre d’av</w:t>
      </w:r>
      <w:r w:rsidRPr="003730B7">
        <w:rPr>
          <w:rStyle w:val="CCOMPTESitalique"/>
          <w:i w:val="0"/>
          <w:lang w:val="fr-FR"/>
        </w:rPr>
        <w:t>an</w:t>
      </w:r>
      <w:r w:rsidRPr="005E2C74">
        <w:rPr>
          <w:rStyle w:val="CCOMPTESitalique"/>
          <w:i w:val="0"/>
          <w:lang w:val="fr-FR"/>
        </w:rPr>
        <w:t>cer divisée dans la bataille du très haut débit ».</w:t>
      </w:r>
    </w:p>
    <w:p w14:paraId="122580E6" w14:textId="77777777" w:rsidR="00346608" w:rsidRPr="00696197" w:rsidRDefault="00346608" w:rsidP="00D93141">
      <w:r w:rsidRPr="00696197">
        <w:t xml:space="preserve">La région concevait alors la couverture numérique en haut débit de son territoire comme un moyen </w:t>
      </w:r>
      <w:r w:rsidRPr="00696197">
        <w:rPr>
          <w:szCs w:val="21"/>
        </w:rPr>
        <w:t xml:space="preserve">de </w:t>
      </w:r>
      <w:r w:rsidRPr="00696197">
        <w:t>lu</w:t>
      </w:r>
      <w:r w:rsidRPr="00246ACD">
        <w:t>t</w:t>
      </w:r>
      <w:r w:rsidRPr="00696197">
        <w:t xml:space="preserve">ter contre la désertification rurale </w:t>
      </w:r>
      <w:r w:rsidRPr="00696197">
        <w:rPr>
          <w:szCs w:val="21"/>
        </w:rPr>
        <w:t>en</w:t>
      </w:r>
      <w:r w:rsidRPr="00696197">
        <w:t xml:space="preserve"> </w:t>
      </w:r>
      <w:r w:rsidRPr="00696197">
        <w:rPr>
          <w:szCs w:val="21"/>
        </w:rPr>
        <w:t xml:space="preserve">lui permettant </w:t>
      </w:r>
      <w:r w:rsidRPr="00696197">
        <w:t xml:space="preserve">d’attirer de nouveaux habitants. </w:t>
      </w:r>
      <w:r w:rsidRPr="00696197">
        <w:rPr>
          <w:szCs w:val="21"/>
        </w:rPr>
        <w:t>Fin</w:t>
      </w:r>
      <w:r w:rsidRPr="00696197">
        <w:t xml:space="preserve"> 2005</w:t>
      </w:r>
      <w:r w:rsidRPr="00696197">
        <w:rPr>
          <w:szCs w:val="21"/>
        </w:rPr>
        <w:t>,</w:t>
      </w:r>
      <w:r w:rsidRPr="00696197">
        <w:t xml:space="preserve"> el</w:t>
      </w:r>
      <w:r w:rsidR="000F0235" w:rsidRPr="00696197">
        <w:t>le a signé une convention avec s</w:t>
      </w:r>
      <w:r w:rsidRPr="00696197">
        <w:t xml:space="preserve">es quatre départements aux termes de laquelle ces derniers lui ont confié la coordination et la maîtrise d’ouvrage d’un projet </w:t>
      </w:r>
      <w:r w:rsidRPr="00696197">
        <w:rPr>
          <w:szCs w:val="21"/>
        </w:rPr>
        <w:t>visant</w:t>
      </w:r>
      <w:r w:rsidRPr="00696197">
        <w:t xml:space="preserve"> la</w:t>
      </w:r>
      <w:r w:rsidR="00FC3FB6" w:rsidRPr="00696197">
        <w:t xml:space="preserve"> résorption des zones blanches </w:t>
      </w:r>
      <w:r w:rsidRPr="00696197">
        <w:t>non desservies par le haut débit.</w:t>
      </w:r>
    </w:p>
    <w:p w14:paraId="122580E7" w14:textId="77777777" w:rsidR="00346608" w:rsidRDefault="00346608" w:rsidP="00D93141">
      <w:r w:rsidRPr="00696197">
        <w:t xml:space="preserve">Le département de la </w:t>
      </w:r>
      <w:r w:rsidRPr="00696197">
        <w:rPr>
          <w:b/>
        </w:rPr>
        <w:t>Manche</w:t>
      </w:r>
      <w:r w:rsidRPr="00696197">
        <w:rPr>
          <w:szCs w:val="21"/>
        </w:rPr>
        <w:t>,</w:t>
      </w:r>
      <w:r w:rsidRPr="00696197">
        <w:t xml:space="preserve"> dont la population est moins dense et plus rurale que la moyenne métropolitaine, s’est également investi pour le développement des communications électroniques sur son territoire.</w:t>
      </w:r>
      <w:r w:rsidRPr="00696197">
        <w:rPr>
          <w:szCs w:val="21"/>
        </w:rPr>
        <w:t xml:space="preserve"> </w:t>
      </w:r>
      <w:r w:rsidRPr="00696197">
        <w:t xml:space="preserve">Dès 2000, devant le constat de l’absence de toute initiative privée, il a déployé un réseau de collecte en fibre optique destinée au dégroupage des boucles locales </w:t>
      </w:r>
      <w:r w:rsidR="00D9731A">
        <w:t xml:space="preserve">de </w:t>
      </w:r>
      <w:r w:rsidRPr="00696197">
        <w:t xml:space="preserve">cuivre </w:t>
      </w:r>
      <w:r w:rsidR="00D9731A">
        <w:t>qui favorisait</w:t>
      </w:r>
      <w:r w:rsidRPr="00696197">
        <w:t xml:space="preserve"> la concurrence.</w:t>
      </w:r>
      <w:r w:rsidRPr="00696197">
        <w:rPr>
          <w:szCs w:val="21"/>
        </w:rPr>
        <w:t xml:space="preserve"> </w:t>
      </w:r>
      <w:r w:rsidRPr="00696197">
        <w:t xml:space="preserve">Afin de soutenir et de diversifier le développement économique sur son territoire, il a créé </w:t>
      </w:r>
      <w:r w:rsidRPr="00696197">
        <w:rPr>
          <w:szCs w:val="21"/>
        </w:rPr>
        <w:t>dès</w:t>
      </w:r>
      <w:r w:rsidRPr="00696197">
        <w:t xml:space="preserve"> 2004 un établissement dédié aux technologies numériques, le syndicat mixte Manche Numérique.</w:t>
      </w:r>
    </w:p>
    <w:p w14:paraId="122580E8" w14:textId="77777777" w:rsidR="00ED01F3" w:rsidRDefault="00ED01F3" w:rsidP="00D93141">
      <w:pPr>
        <w:pStyle w:val="Titre4"/>
        <w:spacing w:before="300" w:after="200"/>
      </w:pPr>
      <w:r>
        <w:lastRenderedPageBreak/>
        <w:t>Impact de ces réseaux</w:t>
      </w:r>
    </w:p>
    <w:p w14:paraId="122580E9" w14:textId="68D4D188" w:rsidR="00ED01F3" w:rsidRDefault="00ED01F3" w:rsidP="00D93141">
      <w:r>
        <w:t>En décembre 2008 l’</w:t>
      </w:r>
      <w:r w:rsidR="004C34EC">
        <w:t>Arcep</w:t>
      </w:r>
      <w:r>
        <w:t xml:space="preserve"> a effectué un premier bilan des réseaux d’</w:t>
      </w:r>
      <w:r w:rsidR="00FD0350">
        <w:t>initiative</w:t>
      </w:r>
      <w:r>
        <w:t xml:space="preserve"> publique et a conclu à leur impact positif à </w:t>
      </w:r>
      <w:r w:rsidR="00FD0350">
        <w:t xml:space="preserve">plusieurs </w:t>
      </w:r>
      <w:r>
        <w:t>titres :</w:t>
      </w:r>
    </w:p>
    <w:p w14:paraId="122580EA" w14:textId="44FBC045" w:rsidR="00ED01F3" w:rsidRDefault="00866DE4" w:rsidP="00D93141">
      <w:pPr>
        <w:pStyle w:val="Pucetiret"/>
      </w:pPr>
      <w:r>
        <w:t xml:space="preserve">le </w:t>
      </w:r>
      <w:r w:rsidR="00ED01F3">
        <w:t>dégroupage a été amplifié et accéléré : près de 40</w:t>
      </w:r>
      <w:r w:rsidR="00B12044">
        <w:t> </w:t>
      </w:r>
      <w:r w:rsidR="00ED01F3">
        <w:t>% des centraux téléphoniques dégroupés, représentant 4,6 millions de lignes, l’ont été en s’appuyant sur un réseau d’initiative publique. Sur ce total, 2</w:t>
      </w:r>
      <w:r w:rsidR="0058174A">
        <w:t> </w:t>
      </w:r>
      <w:r w:rsidR="00ED01F3">
        <w:t>millions de lignes n’auraient jamais été dégroupées sans intervention publique. Pour les 2,6 millions de lignes restantes, cette intervention a permis un dégroupage plus rapide que par la seule initiative pri</w:t>
      </w:r>
      <w:r w:rsidR="00FD0350">
        <w:t>vée</w:t>
      </w:r>
      <w:r>
        <w:t> ;</w:t>
      </w:r>
    </w:p>
    <w:p w14:paraId="122580EB" w14:textId="2959AF23" w:rsidR="00ED01F3" w:rsidRDefault="00866DE4" w:rsidP="00D93141">
      <w:pPr>
        <w:pStyle w:val="Pucetiret"/>
      </w:pPr>
      <w:r>
        <w:t xml:space="preserve">des </w:t>
      </w:r>
      <w:r w:rsidR="00ED01F3">
        <w:t>services compétitifs ont été apportés aux entreprises locales : plus de 2 000 zones d’activité ont été desservies en fibre optique par des réseaux d’initiative publique. Sur ces zones, les entreprises ont bénéficié de prix 20 à 50</w:t>
      </w:r>
      <w:r w:rsidR="004D5C2C">
        <w:t> </w:t>
      </w:r>
      <w:r w:rsidR="00ED01F3">
        <w:t>% moins élevés que les prix habituellement constatés, et la pénétration des services à très haut débit par des opérateurs alternatifs a été décuplée</w:t>
      </w:r>
      <w:r>
        <w:t> ;</w:t>
      </w:r>
    </w:p>
    <w:p w14:paraId="122580EC" w14:textId="5CABF1BC" w:rsidR="00ED01F3" w:rsidRDefault="00866DE4" w:rsidP="00D93141">
      <w:pPr>
        <w:pStyle w:val="Pucetiret"/>
      </w:pPr>
      <w:r>
        <w:t xml:space="preserve">des </w:t>
      </w:r>
      <w:r w:rsidR="00ED01F3">
        <w:t>foyers non couverts ont eu un accès à internet à haut débit (zones blanches)</w:t>
      </w:r>
      <w:r w:rsidR="00C93C5D">
        <w:t>.</w:t>
      </w:r>
      <w:r w:rsidR="00ED01F3">
        <w:t xml:space="preserve"> San</w:t>
      </w:r>
      <w:r w:rsidR="00173BB3">
        <w:t>s</w:t>
      </w:r>
      <w:r w:rsidR="00ED01F3">
        <w:t xml:space="preserve"> </w:t>
      </w:r>
      <w:r w:rsidR="00AA6A5B">
        <w:t xml:space="preserve">fournir </w:t>
      </w:r>
      <w:r w:rsidR="00ED01F3">
        <w:t>de chiffre précis, l</w:t>
      </w:r>
      <w:r w:rsidR="00FD0350">
        <w:t>’</w:t>
      </w:r>
      <w:r w:rsidR="004C34EC">
        <w:t>Arcep</w:t>
      </w:r>
      <w:r w:rsidR="00ED01F3">
        <w:t xml:space="preserve"> estimait que les collectivités engagées dans de tels programmes représent</w:t>
      </w:r>
      <w:r>
        <w:t>ai</w:t>
      </w:r>
      <w:r w:rsidR="00ED01F3">
        <w:t>ent près de la moitié de la population en zone blanche</w:t>
      </w:r>
      <w:r w:rsidR="00FD0350">
        <w:t>.</w:t>
      </w:r>
    </w:p>
    <w:p w14:paraId="122580ED" w14:textId="4B6598FB" w:rsidR="006E0707" w:rsidRDefault="00FD0350" w:rsidP="00D93141">
      <w:r>
        <w:t>Plus généralement et avec beaucoup de précautions, en extrapolant l</w:t>
      </w:r>
      <w:r w:rsidR="006E0707">
        <w:t>es effets</w:t>
      </w:r>
      <w:r>
        <w:t xml:space="preserve"> induits de</w:t>
      </w:r>
      <w:r w:rsidR="00173BB3">
        <w:t>s</w:t>
      </w:r>
      <w:r>
        <w:t xml:space="preserve"> réseaux d’initiative publique</w:t>
      </w:r>
      <w:r w:rsidR="00173BB3">
        <w:t xml:space="preserve"> examinés (56) au niveau national</w:t>
      </w:r>
      <w:r>
        <w:t>, l’</w:t>
      </w:r>
      <w:r w:rsidR="004C34EC">
        <w:t>Arcep</w:t>
      </w:r>
      <w:r>
        <w:t xml:space="preserve"> estimait</w:t>
      </w:r>
      <w:r w:rsidR="00BE6F07">
        <w:t xml:space="preserve"> en 2008</w:t>
      </w:r>
      <w:r>
        <w:t xml:space="preserve"> que l</w:t>
      </w:r>
      <w:r w:rsidR="006E0707">
        <w:t xml:space="preserve">e nombre d’emplois </w:t>
      </w:r>
      <w:r w:rsidR="00173BB3">
        <w:t xml:space="preserve">directs </w:t>
      </w:r>
      <w:r w:rsidR="006E0707">
        <w:t>créés se</w:t>
      </w:r>
      <w:r>
        <w:t xml:space="preserve">rait compris entre 600 et </w:t>
      </w:r>
      <w:r w:rsidR="006E0707">
        <w:t>1</w:t>
      </w:r>
      <w:r>
        <w:t xml:space="preserve"> 800 et que le </w:t>
      </w:r>
      <w:r w:rsidR="006E0707">
        <w:t>PIB induit s’établirait</w:t>
      </w:r>
      <w:r>
        <w:t xml:space="preserve"> à </w:t>
      </w:r>
      <w:r w:rsidR="00283936" w:rsidRPr="00283936">
        <w:t>111 M€</w:t>
      </w:r>
      <w:r w:rsidR="006E0707">
        <w:t>.</w:t>
      </w:r>
    </w:p>
    <w:p w14:paraId="275666BE" w14:textId="1448AA63" w:rsidR="00BE6F07" w:rsidRPr="00696197" w:rsidRDefault="00BE6F07" w:rsidP="00D93141">
      <w:r>
        <w:t>En 2016, la Caisse des dépôts</w:t>
      </w:r>
      <w:r w:rsidR="00076B36">
        <w:t xml:space="preserve"> et consignations</w:t>
      </w:r>
      <w:r>
        <w:t xml:space="preserve"> et la Fédération des </w:t>
      </w:r>
      <w:r w:rsidR="00C93C5D">
        <w:t xml:space="preserve">industriels des </w:t>
      </w:r>
      <w:r>
        <w:t>réseaux d’initiative publique estimai</w:t>
      </w:r>
      <w:r w:rsidR="00C93C5D">
        <w:t>en</w:t>
      </w:r>
      <w:r>
        <w:t>t à 6 000 emplois directs le nombre d’emplois mobilisés sur ces réseaux en 2015.</w:t>
      </w:r>
    </w:p>
    <w:p w14:paraId="122580EE" w14:textId="13AAAD4D" w:rsidR="00F0315A" w:rsidRPr="00696197" w:rsidRDefault="00F0315A" w:rsidP="00D93141">
      <w:pPr>
        <w:pStyle w:val="Titre3"/>
        <w:spacing w:before="300" w:after="240"/>
      </w:pPr>
      <w:bookmarkStart w:id="3944" w:name="_Toc464494260"/>
      <w:bookmarkStart w:id="3945" w:name="_Toc464667356"/>
      <w:bookmarkStart w:id="3946" w:name="_Toc464745134"/>
      <w:bookmarkStart w:id="3947" w:name="_Toc465363826"/>
      <w:bookmarkStart w:id="3948" w:name="_Toc472356424"/>
      <w:bookmarkStart w:id="3949" w:name="_Toc450661965"/>
      <w:bookmarkStart w:id="3950" w:name="_Toc450665223"/>
      <w:bookmarkStart w:id="3951" w:name="_Toc450843518"/>
      <w:bookmarkStart w:id="3952" w:name="_Toc450857551"/>
      <w:bookmarkStart w:id="3953" w:name="_Toc450859891"/>
      <w:bookmarkStart w:id="3954" w:name="_Toc450901803"/>
      <w:bookmarkStart w:id="3955" w:name="_Toc463436988"/>
      <w:bookmarkStart w:id="3956" w:name="_Toc463437079"/>
      <w:bookmarkEnd w:id="3933"/>
      <w:bookmarkEnd w:id="3934"/>
      <w:bookmarkEnd w:id="3935"/>
      <w:bookmarkEnd w:id="3936"/>
      <w:bookmarkEnd w:id="3937"/>
      <w:r w:rsidRPr="00696197">
        <w:t xml:space="preserve">Les </w:t>
      </w:r>
      <w:r w:rsidR="000757D4" w:rsidRPr="00696197">
        <w:t>schémas directeurs territoriaux d’aménagement numérique</w:t>
      </w:r>
      <w:bookmarkEnd w:id="3944"/>
      <w:bookmarkEnd w:id="3945"/>
      <w:bookmarkEnd w:id="3946"/>
      <w:bookmarkEnd w:id="3947"/>
      <w:r w:rsidR="00845A35">
        <w:t xml:space="preserve"> situent le terme des déploiements</w:t>
      </w:r>
      <w:r w:rsidR="00866DE4">
        <w:br/>
      </w:r>
      <w:r w:rsidR="00845A35">
        <w:t>en majorité au-delà de 2030</w:t>
      </w:r>
      <w:bookmarkEnd w:id="3948"/>
    </w:p>
    <w:p w14:paraId="122580EF" w14:textId="16F52F1C" w:rsidR="00F0315A" w:rsidRPr="00D91C03" w:rsidRDefault="00F0315A" w:rsidP="00246ACD">
      <w:pPr>
        <w:rPr>
          <w:highlight w:val="magenta"/>
        </w:rPr>
      </w:pPr>
      <w:r w:rsidRPr="00696197">
        <w:t xml:space="preserve">L'État apporte son concours financier aux collectivités </w:t>
      </w:r>
      <w:r w:rsidR="00283936" w:rsidRPr="00283936">
        <w:t xml:space="preserve">au moyen du </w:t>
      </w:r>
      <w:r w:rsidR="00A965CD" w:rsidRPr="00EA1033">
        <w:t>fonds pour une société numérique</w:t>
      </w:r>
      <w:r w:rsidR="00A965CD" w:rsidRPr="00696197">
        <w:t xml:space="preserve"> </w:t>
      </w:r>
      <w:r w:rsidR="00A965CD">
        <w:t>(</w:t>
      </w:r>
      <w:r w:rsidRPr="00696197">
        <w:t>FSN</w:t>
      </w:r>
      <w:r w:rsidR="00A965CD">
        <w:t>)</w:t>
      </w:r>
      <w:r w:rsidRPr="00696197">
        <w:t xml:space="preserve">. La phase « dite FSN » s’achève en 2022 et concerne en règle générale la moitié des investissements nécessaires. </w:t>
      </w:r>
      <w:r w:rsidR="005834D0" w:rsidRPr="00696197">
        <w:t>Ainsi</w:t>
      </w:r>
      <w:r w:rsidRPr="00696197">
        <w:t xml:space="preserve">, les projets locaux de déploiement présentés dans les schémas prévoient une couverture des territoires en très haut débit </w:t>
      </w:r>
      <w:r w:rsidR="005834D0" w:rsidRPr="00696197">
        <w:t>entre 2025 et 203</w:t>
      </w:r>
      <w:r w:rsidR="004E7723" w:rsidRPr="00696197">
        <w:t>0, voire 2035</w:t>
      </w:r>
      <w:r w:rsidRPr="00696197">
        <w:t>.</w:t>
      </w:r>
    </w:p>
    <w:p w14:paraId="122580F0" w14:textId="1001310D" w:rsidR="00F0315A" w:rsidRPr="00696197" w:rsidRDefault="00F0315A" w:rsidP="00F0315A">
      <w:r w:rsidRPr="00696197">
        <w:lastRenderedPageBreak/>
        <w:t xml:space="preserve">Au </w:t>
      </w:r>
      <w:r w:rsidR="00F370F4" w:rsidRPr="00696197">
        <w:t>21 octobre 2016</w:t>
      </w:r>
      <w:r w:rsidRPr="00696197">
        <w:t xml:space="preserve">, </w:t>
      </w:r>
      <w:r w:rsidR="00866DE4">
        <w:t>88</w:t>
      </w:r>
      <w:r w:rsidRPr="00696197">
        <w:t xml:space="preserve"> </w:t>
      </w:r>
      <w:r w:rsidR="00056933" w:rsidRPr="00696197">
        <w:t>schéma</w:t>
      </w:r>
      <w:r w:rsidR="00B62BCC" w:rsidRPr="00696197">
        <w:t>s</w:t>
      </w:r>
      <w:r w:rsidR="00056933" w:rsidRPr="00696197">
        <w:t xml:space="preserve"> directeur</w:t>
      </w:r>
      <w:r w:rsidR="00B62BCC" w:rsidRPr="00696197">
        <w:t>s</w:t>
      </w:r>
      <w:r w:rsidR="00056933" w:rsidRPr="00696197">
        <w:t xml:space="preserve"> territoriaux d’aménagement </w:t>
      </w:r>
      <w:r w:rsidR="00B62BCC" w:rsidRPr="00696197">
        <w:t>numérique</w:t>
      </w:r>
      <w:r w:rsidR="00056933" w:rsidRPr="00696197">
        <w:t xml:space="preserve"> </w:t>
      </w:r>
      <w:r w:rsidRPr="00696197">
        <w:t>étaient déclarés à l’</w:t>
      </w:r>
      <w:r w:rsidR="004C34EC">
        <w:t>Arcep</w:t>
      </w:r>
      <w:r w:rsidR="00B62BCC" w:rsidRPr="00696197">
        <w:t>.</w:t>
      </w:r>
      <w:r w:rsidRPr="00696197">
        <w:t xml:space="preserve"> </w:t>
      </w:r>
      <w:r w:rsidR="00B62BCC" w:rsidRPr="00696197">
        <w:t>P</w:t>
      </w:r>
      <w:r w:rsidR="005834D0" w:rsidRPr="00696197">
        <w:t>armi ceux-ci</w:t>
      </w:r>
      <w:r w:rsidR="00866DE4">
        <w:t>,</w:t>
      </w:r>
      <w:r w:rsidRPr="00696197">
        <w:t xml:space="preserve"> </w:t>
      </w:r>
      <w:r w:rsidR="00866DE4">
        <w:t>26</w:t>
      </w:r>
      <w:r w:rsidR="009026AC">
        <w:t> </w:t>
      </w:r>
      <w:r w:rsidR="008F5556" w:rsidRPr="00696197">
        <w:t>ont</w:t>
      </w:r>
      <w:r w:rsidR="005834D0" w:rsidRPr="00696197">
        <w:t xml:space="preserve"> fait l’objet d’une actualisation</w:t>
      </w:r>
      <w:r w:rsidR="00F370F4" w:rsidRPr="00696197">
        <w:t xml:space="preserve"> dont </w:t>
      </w:r>
      <w:r w:rsidR="00866DE4">
        <w:t>8</w:t>
      </w:r>
      <w:r w:rsidR="00F370F4" w:rsidRPr="00696197">
        <w:t xml:space="preserve"> en 2016</w:t>
      </w:r>
      <w:r w:rsidRPr="00696197">
        <w:t>. Les porteurs de projet sont essentiellement des départements (7</w:t>
      </w:r>
      <w:r w:rsidR="00590751" w:rsidRPr="00696197">
        <w:t>4</w:t>
      </w:r>
      <w:r w:rsidR="00CC1AF6">
        <w:t> </w:t>
      </w:r>
      <w:r w:rsidR="006937EA">
        <w:t>%</w:t>
      </w:r>
      <w:r w:rsidRPr="00696197">
        <w:t>). Onze groupements de collectivités</w:t>
      </w:r>
      <w:r w:rsidRPr="00696197">
        <w:rPr>
          <w:rStyle w:val="Appelnotedebasdep"/>
        </w:rPr>
        <w:footnoteReference w:id="102"/>
      </w:r>
      <w:r w:rsidR="00F370F4" w:rsidRPr="00696197">
        <w:t xml:space="preserve">, </w:t>
      </w:r>
      <w:r w:rsidR="00A31F25" w:rsidRPr="00696197">
        <w:t>deux</w:t>
      </w:r>
      <w:r w:rsidR="00857B44" w:rsidRPr="00696197">
        <w:t xml:space="preserve"> régions</w:t>
      </w:r>
      <w:r w:rsidR="00857B44" w:rsidRPr="00696197">
        <w:rPr>
          <w:rStyle w:val="Appelnotedebasdep"/>
        </w:rPr>
        <w:footnoteReference w:id="103"/>
      </w:r>
      <w:r w:rsidR="00857B44" w:rsidRPr="00696197">
        <w:t xml:space="preserve"> </w:t>
      </w:r>
      <w:r w:rsidRPr="00696197">
        <w:t xml:space="preserve">et </w:t>
      </w:r>
      <w:r w:rsidR="00590751" w:rsidRPr="00696197">
        <w:t>quatre</w:t>
      </w:r>
      <w:r w:rsidR="00DC545C" w:rsidRPr="00696197">
        <w:t xml:space="preserve"> </w:t>
      </w:r>
      <w:r w:rsidR="00DC545C" w:rsidRPr="00696197">
        <w:rPr>
          <w:i/>
        </w:rPr>
        <w:t>ex</w:t>
      </w:r>
      <w:r w:rsidR="00DC545C" w:rsidRPr="00696197">
        <w:t>-</w:t>
      </w:r>
      <w:r w:rsidRPr="00696197" w:rsidDel="00857B44">
        <w:t>régions</w:t>
      </w:r>
      <w:r w:rsidR="00F370F4" w:rsidRPr="00696197">
        <w:rPr>
          <w:rStyle w:val="Appelnotedebasdep"/>
        </w:rPr>
        <w:footnoteReference w:id="104"/>
      </w:r>
      <w:r w:rsidRPr="00696197">
        <w:t xml:space="preserve"> ont également élaboré un schéma directeur, auxquelles s’ajoutent les collectivités </w:t>
      </w:r>
      <w:r w:rsidR="00DC545C" w:rsidRPr="00696197">
        <w:t xml:space="preserve">à statut particulier de Corse, </w:t>
      </w:r>
      <w:r w:rsidRPr="00696197">
        <w:t xml:space="preserve">de Saint-Barthélemy et de Saint-Martin et les collectivités </w:t>
      </w:r>
      <w:r w:rsidR="005834D0" w:rsidRPr="00696197">
        <w:t xml:space="preserve">territoriales </w:t>
      </w:r>
      <w:r w:rsidRPr="00696197">
        <w:t>uniques de Guyane, de Martinique et de Mayotte. Ainsi, hormis quelques cas particuliers</w:t>
      </w:r>
      <w:r w:rsidRPr="00696197">
        <w:rPr>
          <w:vertAlign w:val="superscript"/>
        </w:rPr>
        <w:footnoteReference w:id="105"/>
      </w:r>
      <w:r w:rsidRPr="00696197">
        <w:t>, l’ensemble du territoire est couvert par un schéma directeur d’aménagement numérique.</w:t>
      </w:r>
    </w:p>
    <w:p w14:paraId="122580F1" w14:textId="77777777" w:rsidR="00F0315A" w:rsidRPr="00696197" w:rsidRDefault="00F0315A" w:rsidP="00F0315A">
      <w:r w:rsidRPr="00696197">
        <w:t>Vingt-cinq</w:t>
      </w:r>
      <w:r w:rsidR="00E77F2C" w:rsidRPr="00E77F2C">
        <w:t xml:space="preserve"> schémas directeurs </w:t>
      </w:r>
      <w:r w:rsidRPr="00696197">
        <w:t>couvrent les territoires des entités contrôlées par les chambres régionales des comptes</w:t>
      </w:r>
      <w:r w:rsidR="00D9731A" w:rsidRPr="00D9731A">
        <w:t xml:space="preserve"> </w:t>
      </w:r>
      <w:r w:rsidR="00D9731A">
        <w:t>e</w:t>
      </w:r>
      <w:r w:rsidR="00D9731A" w:rsidRPr="00D9731A">
        <w:t>n vue du présent rapport</w:t>
      </w:r>
      <w:r w:rsidRPr="00696197">
        <w:t xml:space="preserve">, dix-sept </w:t>
      </w:r>
      <w:r w:rsidR="00A31F25" w:rsidRPr="00696197">
        <w:t>d’entre eux</w:t>
      </w:r>
      <w:r w:rsidRPr="00696197">
        <w:t xml:space="preserve"> ont été élaborés par un département, un par une région monodépartementale, la région Guadeloupe, quatre par un syndicat mixte et trois par une région</w:t>
      </w:r>
      <w:r w:rsidR="00A31F25" w:rsidRPr="00696197">
        <w:rPr>
          <w:rStyle w:val="Appelnotedebasdep"/>
        </w:rPr>
        <w:footnoteReference w:id="106"/>
      </w:r>
      <w:r w:rsidRPr="00696197">
        <w:t>. Achevés entre 2011 et 2014, ces documents couvrent un tiers de la population française et 38</w:t>
      </w:r>
      <w:r w:rsidR="00CF62E2">
        <w:t xml:space="preserve"> </w:t>
      </w:r>
      <w:r w:rsidR="006937EA">
        <w:t>%</w:t>
      </w:r>
      <w:r w:rsidRPr="00696197">
        <w:t xml:space="preserve"> de la population résidant en zone d’initiative publique. Ils représentent un tiers de la superficie du territoire.</w:t>
      </w:r>
    </w:p>
    <w:p w14:paraId="122580F3" w14:textId="66ECF812" w:rsidR="00B743B6" w:rsidRDefault="00F0315A" w:rsidP="00D93141">
      <w:r w:rsidRPr="00696197">
        <w:t>Parmi les entités contrôlées, seules deux prévoient d’atteindre l’objectif de 100</w:t>
      </w:r>
      <w:r w:rsidR="00CF62E2">
        <w:t xml:space="preserve"> </w:t>
      </w:r>
      <w:r w:rsidR="006937EA">
        <w:t>%</w:t>
      </w:r>
      <w:r w:rsidRPr="00696197">
        <w:t xml:space="preserve"> de couverture très haut débit à 80</w:t>
      </w:r>
      <w:r w:rsidR="00CF62E2">
        <w:t xml:space="preserve"> </w:t>
      </w:r>
      <w:r w:rsidR="006937EA">
        <w:t>%</w:t>
      </w:r>
      <w:r w:rsidRPr="00696197">
        <w:t xml:space="preserve"> en </w:t>
      </w:r>
      <w:r w:rsidR="006D5C14" w:rsidRPr="00696197">
        <w:t xml:space="preserve">fibre jusqu’à l’abonné </w:t>
      </w:r>
      <w:r w:rsidRPr="00696197">
        <w:t>en 2022 : le département de l’Ain et le département de l’Hérault</w:t>
      </w:r>
      <w:r w:rsidRPr="00696197">
        <w:rPr>
          <w:rStyle w:val="Appelnotedebasdep"/>
        </w:rPr>
        <w:footnoteReference w:id="107"/>
      </w:r>
      <w:r w:rsidRPr="00696197">
        <w:t>.</w:t>
      </w:r>
    </w:p>
    <w:p w14:paraId="122580F4" w14:textId="77777777" w:rsidR="00346608" w:rsidRPr="00696197" w:rsidRDefault="00F0315A" w:rsidP="00346608">
      <w:r w:rsidRPr="00696197">
        <w:t xml:space="preserve">La majeure partie des schémas directeurs </w:t>
      </w:r>
      <w:r w:rsidR="001F4C7A">
        <w:t xml:space="preserve">examinés </w:t>
      </w:r>
      <w:r w:rsidRPr="00696197">
        <w:t>situent le terme des déploiements à 2030. Les phases ultérieures à la phase FSN ne sont généralement qu’évoquées, sans précisions sur les échéances futures,</w:t>
      </w:r>
      <w:r w:rsidR="00D9731A">
        <w:t xml:space="preserve"> ou</w:t>
      </w:r>
      <w:r w:rsidRPr="00696197">
        <w:t xml:space="preserve"> </w:t>
      </w:r>
      <w:r w:rsidR="00CF62E2">
        <w:t xml:space="preserve">sur </w:t>
      </w:r>
      <w:r w:rsidRPr="00696197">
        <w:t>leur plan de financement.</w:t>
      </w:r>
    </w:p>
    <w:p w14:paraId="122580F5" w14:textId="77777777" w:rsidR="00346608" w:rsidRPr="00C7768A" w:rsidRDefault="00346608" w:rsidP="00D93141">
      <w:pPr>
        <w:pStyle w:val="ENCADR-Titre"/>
        <w:rPr>
          <w:rStyle w:val="CCOMPTESgras"/>
          <w:lang w:val="fr-FR"/>
        </w:rPr>
      </w:pPr>
      <w:r w:rsidRPr="009B444F">
        <w:rPr>
          <w:rStyle w:val="CCOMPTESgras"/>
          <w:b/>
          <w:lang w:val="fr-FR"/>
        </w:rPr>
        <w:lastRenderedPageBreak/>
        <w:t>Le pha</w:t>
      </w:r>
      <w:r w:rsidRPr="00D51DF8">
        <w:rPr>
          <w:rStyle w:val="CCOMPTESgras"/>
          <w:b/>
          <w:lang w:val="fr-FR"/>
        </w:rPr>
        <w:t>sage du projet du syndicat mixte Mégalis Bretagne</w:t>
      </w:r>
    </w:p>
    <w:p w14:paraId="122580F6" w14:textId="77777777" w:rsidR="00346608" w:rsidRPr="00696197" w:rsidRDefault="00346608">
      <w:pPr>
        <w:pStyle w:val="ENCADR-Texte"/>
      </w:pPr>
      <w:r w:rsidRPr="00696197">
        <w:t>En Bretagne, l’initiative publique concerne 90</w:t>
      </w:r>
      <w:r w:rsidR="00CF62E2">
        <w:t xml:space="preserve"> </w:t>
      </w:r>
      <w:r w:rsidR="006937EA">
        <w:t>%</w:t>
      </w:r>
      <w:r w:rsidRPr="00696197">
        <w:t xml:space="preserve"> du territoire et 60</w:t>
      </w:r>
      <w:r w:rsidR="00B743B6">
        <w:t> </w:t>
      </w:r>
      <w:r w:rsidR="006937EA">
        <w:t>%</w:t>
      </w:r>
      <w:r w:rsidRPr="00696197">
        <w:t xml:space="preserve"> de la population, soit 1,9 million d’habitants sur un total de 3,2 millions. Le projet consiste à rendre éligible 100</w:t>
      </w:r>
      <w:r w:rsidR="00CF62E2">
        <w:t xml:space="preserve"> </w:t>
      </w:r>
      <w:r w:rsidR="006937EA">
        <w:t>%</w:t>
      </w:r>
      <w:r w:rsidRPr="00696197">
        <w:t xml:space="preserve"> des locaux de la zone d’initiative publique </w:t>
      </w:r>
      <w:r w:rsidR="00CF62E2">
        <w:t>à la fibre optique jusqu’à l’abonné</w:t>
      </w:r>
      <w:r w:rsidRPr="00696197">
        <w:t xml:space="preserve"> à l’horizon 2030 selon trois phases :</w:t>
      </w:r>
    </w:p>
    <w:p w14:paraId="122580F7" w14:textId="5C707DE1" w:rsidR="00346608" w:rsidRPr="00696197" w:rsidRDefault="00346608" w:rsidP="00D93141">
      <w:pPr>
        <w:pStyle w:val="ENCADR-Texte"/>
        <w:ind w:firstLine="29"/>
      </w:pPr>
      <w:r w:rsidRPr="00696197">
        <w:t>Phase 1 (2014-2018)</w:t>
      </w:r>
      <w:r w:rsidR="00CC1AF6">
        <w:t xml:space="preserve"> </w:t>
      </w:r>
      <w:r w:rsidRPr="00696197">
        <w:t>: 240 000 locaux, soit environ 370 000 habitants</w:t>
      </w:r>
      <w:r w:rsidR="006549B9">
        <w:t xml:space="preserve"> ;</w:t>
      </w:r>
    </w:p>
    <w:p w14:paraId="122580F8" w14:textId="77777777" w:rsidR="00346608" w:rsidRPr="00696197" w:rsidRDefault="00346608" w:rsidP="00D93141">
      <w:pPr>
        <w:pStyle w:val="ENCADR-Texte"/>
        <w:ind w:firstLine="29"/>
      </w:pPr>
      <w:r w:rsidRPr="00696197">
        <w:t>Phase 2 (2019-2023) : 400 000 locaux, soit environ 600 000 habitants</w:t>
      </w:r>
      <w:r w:rsidR="006549B9">
        <w:t xml:space="preserve"> ;</w:t>
      </w:r>
    </w:p>
    <w:p w14:paraId="122580F9" w14:textId="2BF5B0AB" w:rsidR="00346608" w:rsidRPr="00696197" w:rsidRDefault="00346608" w:rsidP="00D93141">
      <w:pPr>
        <w:pStyle w:val="ENCADR-Texte"/>
        <w:ind w:firstLine="29"/>
      </w:pPr>
      <w:r w:rsidRPr="00696197">
        <w:t>Phase 3 (2024-2030) : 627 332 locaux, soit environ 960 000 habitants.</w:t>
      </w:r>
    </w:p>
    <w:p w14:paraId="122580FA" w14:textId="155F685A" w:rsidR="00F0315A" w:rsidRPr="00696197" w:rsidRDefault="00F0315A" w:rsidP="004F34BF">
      <w:pPr>
        <w:spacing w:before="240"/>
      </w:pPr>
      <w:r w:rsidRPr="00696197">
        <w:t xml:space="preserve">Il est étonnant que le </w:t>
      </w:r>
      <w:r w:rsidR="007E543B" w:rsidRPr="00696197">
        <w:t xml:space="preserve">Plan France </w:t>
      </w:r>
      <w:r w:rsidR="00CF62E2">
        <w:t>t</w:t>
      </w:r>
      <w:r w:rsidR="007E543B" w:rsidRPr="00696197">
        <w:t>rès haut débit</w:t>
      </w:r>
      <w:r w:rsidRPr="00696197">
        <w:t xml:space="preserve">, présenté en février 2013, n’ait pas pris en compte les calendriers de déploiement des réseaux de desserte inscrits </w:t>
      </w:r>
      <w:r w:rsidR="00685FA5" w:rsidRPr="00696197">
        <w:t>dans les schémas directeurs</w:t>
      </w:r>
      <w:r w:rsidRPr="00696197">
        <w:t xml:space="preserve"> alors même que près de 90</w:t>
      </w:r>
      <w:r w:rsidR="007236F9">
        <w:t> </w:t>
      </w:r>
      <w:r w:rsidR="006937EA">
        <w:t>%</w:t>
      </w:r>
      <w:r w:rsidRPr="00696197">
        <w:t xml:space="preserve"> d’entre eux avaient déjà été adoptés. À l’inverse, ces derniers n’ont </w:t>
      </w:r>
      <w:r w:rsidR="00685FA5" w:rsidRPr="00696197">
        <w:t xml:space="preserve">été </w:t>
      </w:r>
      <w:r w:rsidRPr="00696197">
        <w:t>que rarement modifiés depuis lors. Ce décalage traduit un défaut de concertation et de coordination entre les mesures adoptées au plan national et les documents stratégiques élaborés au niveau local.</w:t>
      </w:r>
    </w:p>
    <w:p w14:paraId="122580FB" w14:textId="08331300" w:rsidR="00C41CC9" w:rsidRPr="008C32CA" w:rsidRDefault="00C41CC9" w:rsidP="00D93141">
      <w:pPr>
        <w:pStyle w:val="Titre3"/>
        <w:spacing w:before="360" w:after="240"/>
      </w:pPr>
      <w:bookmarkStart w:id="3957" w:name="_Toc465114109"/>
      <w:bookmarkStart w:id="3958" w:name="_Toc465343716"/>
      <w:bookmarkStart w:id="3959" w:name="_Toc465344653"/>
      <w:bookmarkStart w:id="3960" w:name="_Toc465344814"/>
      <w:bookmarkStart w:id="3961" w:name="_Toc465345202"/>
      <w:bookmarkStart w:id="3962" w:name="_Toc465345609"/>
      <w:bookmarkStart w:id="3963" w:name="_Toc465345708"/>
      <w:bookmarkStart w:id="3964" w:name="_Toc465345908"/>
      <w:bookmarkStart w:id="3965" w:name="_Toc465346065"/>
      <w:bookmarkStart w:id="3966" w:name="_Toc465346381"/>
      <w:bookmarkStart w:id="3967" w:name="_Toc465346613"/>
      <w:bookmarkStart w:id="3968" w:name="_Toc465346774"/>
      <w:bookmarkStart w:id="3969" w:name="_Toc465348802"/>
      <w:bookmarkStart w:id="3970" w:name="_Toc465349006"/>
      <w:bookmarkStart w:id="3971" w:name="_Toc465349167"/>
      <w:bookmarkStart w:id="3972" w:name="_Toc465349256"/>
      <w:bookmarkStart w:id="3973" w:name="_Toc465351493"/>
      <w:bookmarkStart w:id="3974" w:name="_Toc465349460"/>
      <w:bookmarkStart w:id="3975" w:name="_Toc465349621"/>
      <w:bookmarkStart w:id="3976" w:name="_Toc465350936"/>
      <w:bookmarkStart w:id="3977" w:name="_Toc465351250"/>
      <w:bookmarkStart w:id="3978" w:name="_Toc465351697"/>
      <w:bookmarkStart w:id="3979" w:name="_Toc465351901"/>
      <w:bookmarkStart w:id="3980" w:name="_Toc465352054"/>
      <w:bookmarkStart w:id="3981" w:name="_Toc465352309"/>
      <w:bookmarkStart w:id="3982" w:name="_Toc465352667"/>
      <w:bookmarkStart w:id="3983" w:name="_Toc465352934"/>
      <w:bookmarkStart w:id="3984" w:name="_Toc465353147"/>
      <w:bookmarkStart w:id="3985" w:name="_Toc465354152"/>
      <w:bookmarkStart w:id="3986" w:name="_Toc465354356"/>
      <w:bookmarkStart w:id="3987" w:name="_Toc465354560"/>
      <w:bookmarkStart w:id="3988" w:name="_Toc465354764"/>
      <w:bookmarkStart w:id="3989" w:name="_Toc465354968"/>
      <w:bookmarkStart w:id="3990" w:name="_Toc465355129"/>
      <w:bookmarkStart w:id="3991" w:name="_Toc465355804"/>
      <w:bookmarkStart w:id="3992" w:name="_Toc465355965"/>
      <w:bookmarkStart w:id="3993" w:name="_Toc465356064"/>
      <w:bookmarkStart w:id="3994" w:name="_Toc465356268"/>
      <w:bookmarkStart w:id="3995" w:name="_Toc465356472"/>
      <w:bookmarkStart w:id="3996" w:name="_Toc465356633"/>
      <w:bookmarkStart w:id="3997" w:name="_Toc465356689"/>
      <w:bookmarkStart w:id="3998" w:name="_Toc465357163"/>
      <w:bookmarkStart w:id="3999" w:name="_Toc465357560"/>
      <w:bookmarkStart w:id="4000" w:name="_Toc465357764"/>
      <w:bookmarkStart w:id="4001" w:name="_Toc465359402"/>
      <w:bookmarkStart w:id="4002" w:name="_Toc465360355"/>
      <w:bookmarkStart w:id="4003" w:name="_Toc465360775"/>
      <w:bookmarkStart w:id="4004" w:name="_Toc465360979"/>
      <w:bookmarkStart w:id="4005" w:name="_Toc465361183"/>
      <w:bookmarkStart w:id="4006" w:name="_Toc465361387"/>
      <w:bookmarkStart w:id="4007" w:name="_Toc465361591"/>
      <w:bookmarkStart w:id="4008" w:name="_Toc465362114"/>
      <w:bookmarkStart w:id="4009" w:name="_Toc465362911"/>
      <w:bookmarkStart w:id="4010" w:name="_Toc465363115"/>
      <w:bookmarkStart w:id="4011" w:name="_Toc465363369"/>
      <w:bookmarkStart w:id="4012" w:name="_Toc465363827"/>
      <w:bookmarkStart w:id="4013" w:name="_Toc465364186"/>
      <w:bookmarkStart w:id="4014" w:name="_Toc465370062"/>
      <w:bookmarkStart w:id="4015" w:name="_Toc465370941"/>
      <w:bookmarkStart w:id="4016" w:name="_Toc465114110"/>
      <w:bookmarkStart w:id="4017" w:name="_Toc465343717"/>
      <w:bookmarkStart w:id="4018" w:name="_Toc465344654"/>
      <w:bookmarkStart w:id="4019" w:name="_Toc465345709"/>
      <w:bookmarkStart w:id="4020" w:name="_Toc465346066"/>
      <w:bookmarkStart w:id="4021" w:name="_Toc465346382"/>
      <w:bookmarkStart w:id="4022" w:name="_Toc465346614"/>
      <w:bookmarkStart w:id="4023" w:name="_Toc465348803"/>
      <w:bookmarkStart w:id="4024" w:name="_Toc465349007"/>
      <w:bookmarkStart w:id="4025" w:name="_Toc465349257"/>
      <w:bookmarkStart w:id="4026" w:name="_Toc465351494"/>
      <w:bookmarkStart w:id="4027" w:name="_Toc465349461"/>
      <w:bookmarkStart w:id="4028" w:name="_Toc465350937"/>
      <w:bookmarkStart w:id="4029" w:name="_Toc465351251"/>
      <w:bookmarkStart w:id="4030" w:name="_Toc465351698"/>
      <w:bookmarkStart w:id="4031" w:name="_Toc465351902"/>
      <w:bookmarkStart w:id="4032" w:name="_Toc465352055"/>
      <w:bookmarkStart w:id="4033" w:name="_Toc465352310"/>
      <w:bookmarkStart w:id="4034" w:name="_Toc465352668"/>
      <w:bookmarkStart w:id="4035" w:name="_Toc465352935"/>
      <w:bookmarkStart w:id="4036" w:name="_Toc465353148"/>
      <w:bookmarkStart w:id="4037" w:name="_Toc465354153"/>
      <w:bookmarkStart w:id="4038" w:name="_Toc465354357"/>
      <w:bookmarkStart w:id="4039" w:name="_Toc465354561"/>
      <w:bookmarkStart w:id="4040" w:name="_Toc465354765"/>
      <w:bookmarkStart w:id="4041" w:name="_Toc465354969"/>
      <w:bookmarkStart w:id="4042" w:name="_Toc465355805"/>
      <w:bookmarkStart w:id="4043" w:name="_Toc465356065"/>
      <w:bookmarkStart w:id="4044" w:name="_Toc465356269"/>
      <w:bookmarkStart w:id="4045" w:name="_Toc465356473"/>
      <w:bookmarkStart w:id="4046" w:name="_Toc465357164"/>
      <w:bookmarkStart w:id="4047" w:name="_Toc465357561"/>
      <w:bookmarkStart w:id="4048" w:name="_Toc465357765"/>
      <w:bookmarkStart w:id="4049" w:name="_Toc465360356"/>
      <w:bookmarkStart w:id="4050" w:name="_Toc465360776"/>
      <w:bookmarkStart w:id="4051" w:name="_Toc465360980"/>
      <w:bookmarkStart w:id="4052" w:name="_Toc465361184"/>
      <w:bookmarkStart w:id="4053" w:name="_Toc465361388"/>
      <w:bookmarkStart w:id="4054" w:name="_Toc465361592"/>
      <w:bookmarkStart w:id="4055" w:name="_Toc465362115"/>
      <w:bookmarkStart w:id="4056" w:name="_Toc465362912"/>
      <w:bookmarkStart w:id="4057" w:name="_Toc465363116"/>
      <w:bookmarkStart w:id="4058" w:name="_Toc465363828"/>
      <w:bookmarkStart w:id="4059" w:name="_Toc465364187"/>
      <w:bookmarkStart w:id="4060" w:name="_Toc465370063"/>
      <w:bookmarkStart w:id="4061" w:name="_Toc465370942"/>
      <w:bookmarkStart w:id="4062" w:name="_Toc465114111"/>
      <w:bookmarkStart w:id="4063" w:name="_Toc465343718"/>
      <w:bookmarkStart w:id="4064" w:name="_Toc465344655"/>
      <w:bookmarkStart w:id="4065" w:name="_Toc465345710"/>
      <w:bookmarkStart w:id="4066" w:name="_Toc465346067"/>
      <w:bookmarkStart w:id="4067" w:name="_Toc465346383"/>
      <w:bookmarkStart w:id="4068" w:name="_Toc465346615"/>
      <w:bookmarkStart w:id="4069" w:name="_Toc465348804"/>
      <w:bookmarkStart w:id="4070" w:name="_Toc465349008"/>
      <w:bookmarkStart w:id="4071" w:name="_Toc465349258"/>
      <w:bookmarkStart w:id="4072" w:name="_Toc465351495"/>
      <w:bookmarkStart w:id="4073" w:name="_Toc465349462"/>
      <w:bookmarkStart w:id="4074" w:name="_Toc465350938"/>
      <w:bookmarkStart w:id="4075" w:name="_Toc465351252"/>
      <w:bookmarkStart w:id="4076" w:name="_Toc465351699"/>
      <w:bookmarkStart w:id="4077" w:name="_Toc465351903"/>
      <w:bookmarkStart w:id="4078" w:name="_Toc465352311"/>
      <w:bookmarkStart w:id="4079" w:name="_Toc465352669"/>
      <w:bookmarkStart w:id="4080" w:name="_Toc465352936"/>
      <w:bookmarkStart w:id="4081" w:name="_Toc465353149"/>
      <w:bookmarkStart w:id="4082" w:name="_Toc465354154"/>
      <w:bookmarkStart w:id="4083" w:name="_Toc465354358"/>
      <w:bookmarkStart w:id="4084" w:name="_Toc465354562"/>
      <w:bookmarkStart w:id="4085" w:name="_Toc465354766"/>
      <w:bookmarkStart w:id="4086" w:name="_Toc465354970"/>
      <w:bookmarkStart w:id="4087" w:name="_Toc465355806"/>
      <w:bookmarkStart w:id="4088" w:name="_Toc465356066"/>
      <w:bookmarkStart w:id="4089" w:name="_Toc465356270"/>
      <w:bookmarkStart w:id="4090" w:name="_Toc465356474"/>
      <w:bookmarkStart w:id="4091" w:name="_Toc465357165"/>
      <w:bookmarkStart w:id="4092" w:name="_Toc465357562"/>
      <w:bookmarkStart w:id="4093" w:name="_Toc465357766"/>
      <w:bookmarkStart w:id="4094" w:name="_Toc465360357"/>
      <w:bookmarkStart w:id="4095" w:name="_Toc465360777"/>
      <w:bookmarkStart w:id="4096" w:name="_Toc465360981"/>
      <w:bookmarkStart w:id="4097" w:name="_Toc465361185"/>
      <w:bookmarkStart w:id="4098" w:name="_Toc465361389"/>
      <w:bookmarkStart w:id="4099" w:name="_Toc465361593"/>
      <w:bookmarkStart w:id="4100" w:name="_Toc465362116"/>
      <w:bookmarkStart w:id="4101" w:name="_Toc465362913"/>
      <w:bookmarkStart w:id="4102" w:name="_Toc465363117"/>
      <w:bookmarkStart w:id="4103" w:name="_Toc465363829"/>
      <w:bookmarkStart w:id="4104" w:name="_Toc465364188"/>
      <w:bookmarkStart w:id="4105" w:name="_Toc465370064"/>
      <w:bookmarkStart w:id="4106" w:name="_Toc465370943"/>
      <w:bookmarkStart w:id="4107" w:name="_Toc465114112"/>
      <w:bookmarkStart w:id="4108" w:name="_Toc465343719"/>
      <w:bookmarkStart w:id="4109" w:name="_Toc465344656"/>
      <w:bookmarkStart w:id="4110" w:name="_Toc465345711"/>
      <w:bookmarkStart w:id="4111" w:name="_Toc465346068"/>
      <w:bookmarkStart w:id="4112" w:name="_Toc465346384"/>
      <w:bookmarkStart w:id="4113" w:name="_Toc465346616"/>
      <w:bookmarkStart w:id="4114" w:name="_Toc465348805"/>
      <w:bookmarkStart w:id="4115" w:name="_Toc465349009"/>
      <w:bookmarkStart w:id="4116" w:name="_Toc465349259"/>
      <w:bookmarkStart w:id="4117" w:name="_Toc465351496"/>
      <w:bookmarkStart w:id="4118" w:name="_Toc465349463"/>
      <w:bookmarkStart w:id="4119" w:name="_Toc465350939"/>
      <w:bookmarkStart w:id="4120" w:name="_Toc465351253"/>
      <w:bookmarkStart w:id="4121" w:name="_Toc465351700"/>
      <w:bookmarkStart w:id="4122" w:name="_Toc465351904"/>
      <w:bookmarkStart w:id="4123" w:name="_Toc465352057"/>
      <w:bookmarkStart w:id="4124" w:name="_Toc465352312"/>
      <w:bookmarkStart w:id="4125" w:name="_Toc465352670"/>
      <w:bookmarkStart w:id="4126" w:name="_Toc465352937"/>
      <w:bookmarkStart w:id="4127" w:name="_Toc465353150"/>
      <w:bookmarkStart w:id="4128" w:name="_Toc465354155"/>
      <w:bookmarkStart w:id="4129" w:name="_Toc465354359"/>
      <w:bookmarkStart w:id="4130" w:name="_Toc465354563"/>
      <w:bookmarkStart w:id="4131" w:name="_Toc465354767"/>
      <w:bookmarkStart w:id="4132" w:name="_Toc465354971"/>
      <w:bookmarkStart w:id="4133" w:name="_Toc465355807"/>
      <w:bookmarkStart w:id="4134" w:name="_Toc465356067"/>
      <w:bookmarkStart w:id="4135" w:name="_Toc465356271"/>
      <w:bookmarkStart w:id="4136" w:name="_Toc465356475"/>
      <w:bookmarkStart w:id="4137" w:name="_Toc465357166"/>
      <w:bookmarkStart w:id="4138" w:name="_Toc465357563"/>
      <w:bookmarkStart w:id="4139" w:name="_Toc465357767"/>
      <w:bookmarkStart w:id="4140" w:name="_Toc465360358"/>
      <w:bookmarkStart w:id="4141" w:name="_Toc465360778"/>
      <w:bookmarkStart w:id="4142" w:name="_Toc465360982"/>
      <w:bookmarkStart w:id="4143" w:name="_Toc465361186"/>
      <w:bookmarkStart w:id="4144" w:name="_Toc465361390"/>
      <w:bookmarkStart w:id="4145" w:name="_Toc465361594"/>
      <w:bookmarkStart w:id="4146" w:name="_Toc465362117"/>
      <w:bookmarkStart w:id="4147" w:name="_Toc465362914"/>
      <w:bookmarkStart w:id="4148" w:name="_Toc465363118"/>
      <w:bookmarkStart w:id="4149" w:name="_Toc465363830"/>
      <w:bookmarkStart w:id="4150" w:name="_Toc465364189"/>
      <w:bookmarkStart w:id="4151" w:name="_Toc465370065"/>
      <w:bookmarkStart w:id="4152" w:name="_Toc465370944"/>
      <w:bookmarkStart w:id="4153" w:name="_Toc465114113"/>
      <w:bookmarkStart w:id="4154" w:name="_Toc465343720"/>
      <w:bookmarkStart w:id="4155" w:name="_Toc465344657"/>
      <w:bookmarkStart w:id="4156" w:name="_Toc465345712"/>
      <w:bookmarkStart w:id="4157" w:name="_Toc465346069"/>
      <w:bookmarkStart w:id="4158" w:name="_Toc465346385"/>
      <w:bookmarkStart w:id="4159" w:name="_Toc465346617"/>
      <w:bookmarkStart w:id="4160" w:name="_Toc465348806"/>
      <w:bookmarkStart w:id="4161" w:name="_Toc465349010"/>
      <w:bookmarkStart w:id="4162" w:name="_Toc465349260"/>
      <w:bookmarkStart w:id="4163" w:name="_Toc465351497"/>
      <w:bookmarkStart w:id="4164" w:name="_Toc465349464"/>
      <w:bookmarkStart w:id="4165" w:name="_Toc465350940"/>
      <w:bookmarkStart w:id="4166" w:name="_Toc465351254"/>
      <w:bookmarkStart w:id="4167" w:name="_Toc465351701"/>
      <w:bookmarkStart w:id="4168" w:name="_Toc465351905"/>
      <w:bookmarkStart w:id="4169" w:name="_Toc465352313"/>
      <w:bookmarkStart w:id="4170" w:name="_Toc465352671"/>
      <w:bookmarkStart w:id="4171" w:name="_Toc465352938"/>
      <w:bookmarkStart w:id="4172" w:name="_Toc465353151"/>
      <w:bookmarkStart w:id="4173" w:name="_Toc465354156"/>
      <w:bookmarkStart w:id="4174" w:name="_Toc465354360"/>
      <w:bookmarkStart w:id="4175" w:name="_Toc465354564"/>
      <w:bookmarkStart w:id="4176" w:name="_Toc465354768"/>
      <w:bookmarkStart w:id="4177" w:name="_Toc465354972"/>
      <w:bookmarkStart w:id="4178" w:name="_Toc465355808"/>
      <w:bookmarkStart w:id="4179" w:name="_Toc465356068"/>
      <w:bookmarkStart w:id="4180" w:name="_Toc465356272"/>
      <w:bookmarkStart w:id="4181" w:name="_Toc465356476"/>
      <w:bookmarkStart w:id="4182" w:name="_Toc465357167"/>
      <w:bookmarkStart w:id="4183" w:name="_Toc465357564"/>
      <w:bookmarkStart w:id="4184" w:name="_Toc465357768"/>
      <w:bookmarkStart w:id="4185" w:name="_Toc465360359"/>
      <w:bookmarkStart w:id="4186" w:name="_Toc465360779"/>
      <w:bookmarkStart w:id="4187" w:name="_Toc465360983"/>
      <w:bookmarkStart w:id="4188" w:name="_Toc465361187"/>
      <w:bookmarkStart w:id="4189" w:name="_Toc465361391"/>
      <w:bookmarkStart w:id="4190" w:name="_Toc465361595"/>
      <w:bookmarkStart w:id="4191" w:name="_Toc465362118"/>
      <w:bookmarkStart w:id="4192" w:name="_Toc465362915"/>
      <w:bookmarkStart w:id="4193" w:name="_Toc465363119"/>
      <w:bookmarkStart w:id="4194" w:name="_Toc465363831"/>
      <w:bookmarkStart w:id="4195" w:name="_Toc465364190"/>
      <w:bookmarkStart w:id="4196" w:name="_Toc465370066"/>
      <w:bookmarkStart w:id="4197" w:name="_Toc465370945"/>
      <w:bookmarkStart w:id="4198" w:name="_Toc465114114"/>
      <w:bookmarkStart w:id="4199" w:name="_Toc465343721"/>
      <w:bookmarkStart w:id="4200" w:name="_Toc465344658"/>
      <w:bookmarkStart w:id="4201" w:name="_Toc465345713"/>
      <w:bookmarkStart w:id="4202" w:name="_Toc465346070"/>
      <w:bookmarkStart w:id="4203" w:name="_Toc465346386"/>
      <w:bookmarkStart w:id="4204" w:name="_Toc465346618"/>
      <w:bookmarkStart w:id="4205" w:name="_Toc465348807"/>
      <w:bookmarkStart w:id="4206" w:name="_Toc465349011"/>
      <w:bookmarkStart w:id="4207" w:name="_Toc465349261"/>
      <w:bookmarkStart w:id="4208" w:name="_Toc465351498"/>
      <w:bookmarkStart w:id="4209" w:name="_Toc465349465"/>
      <w:bookmarkStart w:id="4210" w:name="_Toc465350941"/>
      <w:bookmarkStart w:id="4211" w:name="_Toc465351255"/>
      <w:bookmarkStart w:id="4212" w:name="_Toc465351702"/>
      <w:bookmarkStart w:id="4213" w:name="_Toc465351906"/>
      <w:bookmarkStart w:id="4214" w:name="_Toc465352059"/>
      <w:bookmarkStart w:id="4215" w:name="_Toc465352314"/>
      <w:bookmarkStart w:id="4216" w:name="_Toc465352672"/>
      <w:bookmarkStart w:id="4217" w:name="_Toc465352939"/>
      <w:bookmarkStart w:id="4218" w:name="_Toc465353152"/>
      <w:bookmarkStart w:id="4219" w:name="_Toc465354157"/>
      <w:bookmarkStart w:id="4220" w:name="_Toc465354361"/>
      <w:bookmarkStart w:id="4221" w:name="_Toc465354565"/>
      <w:bookmarkStart w:id="4222" w:name="_Toc465354769"/>
      <w:bookmarkStart w:id="4223" w:name="_Toc465354973"/>
      <w:bookmarkStart w:id="4224" w:name="_Toc465355809"/>
      <w:bookmarkStart w:id="4225" w:name="_Toc465356069"/>
      <w:bookmarkStart w:id="4226" w:name="_Toc465356273"/>
      <w:bookmarkStart w:id="4227" w:name="_Toc465356477"/>
      <w:bookmarkStart w:id="4228" w:name="_Toc465357168"/>
      <w:bookmarkStart w:id="4229" w:name="_Toc465357565"/>
      <w:bookmarkStart w:id="4230" w:name="_Toc465357769"/>
      <w:bookmarkStart w:id="4231" w:name="_Toc465360360"/>
      <w:bookmarkStart w:id="4232" w:name="_Toc465360780"/>
      <w:bookmarkStart w:id="4233" w:name="_Toc465360984"/>
      <w:bookmarkStart w:id="4234" w:name="_Toc465361188"/>
      <w:bookmarkStart w:id="4235" w:name="_Toc465361392"/>
      <w:bookmarkStart w:id="4236" w:name="_Toc465361596"/>
      <w:bookmarkStart w:id="4237" w:name="_Toc465362119"/>
      <w:bookmarkStart w:id="4238" w:name="_Toc465362916"/>
      <w:bookmarkStart w:id="4239" w:name="_Toc465363120"/>
      <w:bookmarkStart w:id="4240" w:name="_Toc465363832"/>
      <w:bookmarkStart w:id="4241" w:name="_Toc465364191"/>
      <w:bookmarkStart w:id="4242" w:name="_Toc465370067"/>
      <w:bookmarkStart w:id="4243" w:name="_Toc465370946"/>
      <w:bookmarkStart w:id="4244" w:name="_Toc465114115"/>
      <w:bookmarkStart w:id="4245" w:name="_Toc465343722"/>
      <w:bookmarkStart w:id="4246" w:name="_Toc465344659"/>
      <w:bookmarkStart w:id="4247" w:name="_Toc465345714"/>
      <w:bookmarkStart w:id="4248" w:name="_Toc465346071"/>
      <w:bookmarkStart w:id="4249" w:name="_Toc465346387"/>
      <w:bookmarkStart w:id="4250" w:name="_Toc465346619"/>
      <w:bookmarkStart w:id="4251" w:name="_Toc465348808"/>
      <w:bookmarkStart w:id="4252" w:name="_Toc465349012"/>
      <w:bookmarkStart w:id="4253" w:name="_Toc465349262"/>
      <w:bookmarkStart w:id="4254" w:name="_Toc465351499"/>
      <w:bookmarkStart w:id="4255" w:name="_Toc465349466"/>
      <w:bookmarkStart w:id="4256" w:name="_Toc465350942"/>
      <w:bookmarkStart w:id="4257" w:name="_Toc465351256"/>
      <w:bookmarkStart w:id="4258" w:name="_Toc465351703"/>
      <w:bookmarkStart w:id="4259" w:name="_Toc465351907"/>
      <w:bookmarkStart w:id="4260" w:name="_Toc465352060"/>
      <w:bookmarkStart w:id="4261" w:name="_Toc465352315"/>
      <w:bookmarkStart w:id="4262" w:name="_Toc465352673"/>
      <w:bookmarkStart w:id="4263" w:name="_Toc465352940"/>
      <w:bookmarkStart w:id="4264" w:name="_Toc465353153"/>
      <w:bookmarkStart w:id="4265" w:name="_Toc465354158"/>
      <w:bookmarkStart w:id="4266" w:name="_Toc465354362"/>
      <w:bookmarkStart w:id="4267" w:name="_Toc465354566"/>
      <w:bookmarkStart w:id="4268" w:name="_Toc465354770"/>
      <w:bookmarkStart w:id="4269" w:name="_Toc465354974"/>
      <w:bookmarkStart w:id="4270" w:name="_Toc465355810"/>
      <w:bookmarkStart w:id="4271" w:name="_Toc465356070"/>
      <w:bookmarkStart w:id="4272" w:name="_Toc465356274"/>
      <w:bookmarkStart w:id="4273" w:name="_Toc465356478"/>
      <w:bookmarkStart w:id="4274" w:name="_Toc465357169"/>
      <w:bookmarkStart w:id="4275" w:name="_Toc465357566"/>
      <w:bookmarkStart w:id="4276" w:name="_Toc465357770"/>
      <w:bookmarkStart w:id="4277" w:name="_Toc465360361"/>
      <w:bookmarkStart w:id="4278" w:name="_Toc465360781"/>
      <w:bookmarkStart w:id="4279" w:name="_Toc465360985"/>
      <w:bookmarkStart w:id="4280" w:name="_Toc465361189"/>
      <w:bookmarkStart w:id="4281" w:name="_Toc465361393"/>
      <w:bookmarkStart w:id="4282" w:name="_Toc465361597"/>
      <w:bookmarkStart w:id="4283" w:name="_Toc465362120"/>
      <w:bookmarkStart w:id="4284" w:name="_Toc465362917"/>
      <w:bookmarkStart w:id="4285" w:name="_Toc465363121"/>
      <w:bookmarkStart w:id="4286" w:name="_Toc465363833"/>
      <w:bookmarkStart w:id="4287" w:name="_Toc465364192"/>
      <w:bookmarkStart w:id="4288" w:name="_Toc465370068"/>
      <w:bookmarkStart w:id="4289" w:name="_Toc465370947"/>
      <w:bookmarkStart w:id="4290" w:name="_Toc465114116"/>
      <w:bookmarkStart w:id="4291" w:name="_Toc465343723"/>
      <w:bookmarkStart w:id="4292" w:name="_Toc465344660"/>
      <w:bookmarkStart w:id="4293" w:name="_Toc465345715"/>
      <w:bookmarkStart w:id="4294" w:name="_Toc465346072"/>
      <w:bookmarkStart w:id="4295" w:name="_Toc465346388"/>
      <w:bookmarkStart w:id="4296" w:name="_Toc465346620"/>
      <w:bookmarkStart w:id="4297" w:name="_Toc465348809"/>
      <w:bookmarkStart w:id="4298" w:name="_Toc465349013"/>
      <w:bookmarkStart w:id="4299" w:name="_Toc465349263"/>
      <w:bookmarkStart w:id="4300" w:name="_Toc465351500"/>
      <w:bookmarkStart w:id="4301" w:name="_Toc465349467"/>
      <w:bookmarkStart w:id="4302" w:name="_Toc465350943"/>
      <w:bookmarkStart w:id="4303" w:name="_Toc465351257"/>
      <w:bookmarkStart w:id="4304" w:name="_Toc465351704"/>
      <w:bookmarkStart w:id="4305" w:name="_Toc465351908"/>
      <w:bookmarkStart w:id="4306" w:name="_Toc465352316"/>
      <w:bookmarkStart w:id="4307" w:name="_Toc465352674"/>
      <w:bookmarkStart w:id="4308" w:name="_Toc465352941"/>
      <w:bookmarkStart w:id="4309" w:name="_Toc465353154"/>
      <w:bookmarkStart w:id="4310" w:name="_Toc465354159"/>
      <w:bookmarkStart w:id="4311" w:name="_Toc465354363"/>
      <w:bookmarkStart w:id="4312" w:name="_Toc465354567"/>
      <w:bookmarkStart w:id="4313" w:name="_Toc465354771"/>
      <w:bookmarkStart w:id="4314" w:name="_Toc465354975"/>
      <w:bookmarkStart w:id="4315" w:name="_Toc465355811"/>
      <w:bookmarkStart w:id="4316" w:name="_Toc465356071"/>
      <w:bookmarkStart w:id="4317" w:name="_Toc465356275"/>
      <w:bookmarkStart w:id="4318" w:name="_Toc465356479"/>
      <w:bookmarkStart w:id="4319" w:name="_Toc465357170"/>
      <w:bookmarkStart w:id="4320" w:name="_Toc465357567"/>
      <w:bookmarkStart w:id="4321" w:name="_Toc465357771"/>
      <w:bookmarkStart w:id="4322" w:name="_Toc465360362"/>
      <w:bookmarkStart w:id="4323" w:name="_Toc465360782"/>
      <w:bookmarkStart w:id="4324" w:name="_Toc465360986"/>
      <w:bookmarkStart w:id="4325" w:name="_Toc465361190"/>
      <w:bookmarkStart w:id="4326" w:name="_Toc465361394"/>
      <w:bookmarkStart w:id="4327" w:name="_Toc465361598"/>
      <w:bookmarkStart w:id="4328" w:name="_Toc465362121"/>
      <w:bookmarkStart w:id="4329" w:name="_Toc465362918"/>
      <w:bookmarkStart w:id="4330" w:name="_Toc465363122"/>
      <w:bookmarkStart w:id="4331" w:name="_Toc465363834"/>
      <w:bookmarkStart w:id="4332" w:name="_Toc465364193"/>
      <w:bookmarkStart w:id="4333" w:name="_Toc465370069"/>
      <w:bookmarkStart w:id="4334" w:name="_Toc465370948"/>
      <w:bookmarkStart w:id="4335" w:name="_Toc453173789"/>
      <w:bookmarkStart w:id="4336" w:name="_Toc461703304"/>
      <w:bookmarkStart w:id="4337" w:name="_Toc451722971"/>
      <w:bookmarkStart w:id="4338" w:name="_Toc451956115"/>
      <w:bookmarkStart w:id="4339" w:name="_Toc451972525"/>
      <w:bookmarkStart w:id="4340" w:name="_Toc452121601"/>
      <w:bookmarkStart w:id="4341" w:name="_Toc452131069"/>
      <w:bookmarkStart w:id="4342" w:name="_Toc453164914"/>
      <w:bookmarkStart w:id="4343" w:name="_Toc463436989"/>
      <w:bookmarkStart w:id="4344" w:name="_Toc463437080"/>
      <w:bookmarkStart w:id="4345" w:name="_Toc464494262"/>
      <w:bookmarkStart w:id="4346" w:name="_Toc464667358"/>
      <w:bookmarkStart w:id="4347" w:name="_Toc464745136"/>
      <w:bookmarkStart w:id="4348" w:name="_Toc465363835"/>
      <w:bookmarkStart w:id="4349" w:name="_Toc472356425"/>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r w:rsidRPr="008C32CA">
        <w:t>L</w:t>
      </w:r>
      <w:r w:rsidR="00E453C5" w:rsidRPr="00696197">
        <w:t xml:space="preserve">a </w:t>
      </w:r>
      <w:r w:rsidR="00E453C5" w:rsidRPr="008C32CA">
        <w:t>commercialisation d</w:t>
      </w:r>
      <w:r w:rsidRPr="008C32CA">
        <w:t>es réseaux</w:t>
      </w:r>
      <w:bookmarkEnd w:id="4335"/>
      <w:bookmarkEnd w:id="4336"/>
      <w:bookmarkEnd w:id="4337"/>
      <w:bookmarkEnd w:id="4338"/>
      <w:bookmarkEnd w:id="4339"/>
      <w:bookmarkEnd w:id="4340"/>
      <w:bookmarkEnd w:id="4341"/>
      <w:bookmarkEnd w:id="4342"/>
      <w:bookmarkEnd w:id="4343"/>
      <w:bookmarkEnd w:id="4344"/>
      <w:r w:rsidR="00E453C5" w:rsidRPr="00696197">
        <w:t xml:space="preserve"> publics</w:t>
      </w:r>
      <w:bookmarkEnd w:id="4345"/>
      <w:bookmarkEnd w:id="4346"/>
      <w:bookmarkEnd w:id="4347"/>
      <w:bookmarkEnd w:id="4348"/>
      <w:r w:rsidR="00C7768A">
        <w:br/>
      </w:r>
      <w:r w:rsidR="00845A35">
        <w:t>est décevante</w:t>
      </w:r>
      <w:bookmarkEnd w:id="4349"/>
    </w:p>
    <w:p w14:paraId="122580FC" w14:textId="0B8759B4" w:rsidR="00C41CC9" w:rsidRPr="008C32CA" w:rsidRDefault="00C41CC9" w:rsidP="001D7129">
      <w:r w:rsidRPr="008C32CA">
        <w:t xml:space="preserve">Les rares exemples de début d’exploitation et de commercialisation des </w:t>
      </w:r>
      <w:r w:rsidR="00D05F41" w:rsidRPr="00696197">
        <w:t>réseaux d’initiative publique</w:t>
      </w:r>
      <w:r w:rsidR="00D05F41" w:rsidRPr="008C32CA">
        <w:t xml:space="preserve"> </w:t>
      </w:r>
      <w:r w:rsidRPr="008C32CA">
        <w:t>de deuxième génération montrent des situations très contrastées. Certains réseaux connaissent de grandes difficultés tandis que d’autres enregistrent des performances commerciales proches de celles relevées par l’</w:t>
      </w:r>
      <w:r w:rsidR="004C34EC">
        <w:t>Arcep</w:t>
      </w:r>
      <w:r w:rsidRPr="008C32CA">
        <w:t xml:space="preserve"> au plan national au deuxième trimestre 2016, toutes zones confondues, soit 26,7</w:t>
      </w:r>
      <w:r w:rsidR="00CF62E2">
        <w:t xml:space="preserve"> </w:t>
      </w:r>
      <w:r w:rsidR="006937EA">
        <w:t>%</w:t>
      </w:r>
      <w:r w:rsidR="00373D94">
        <w:rPr>
          <w:rStyle w:val="Appelnotedebasdep"/>
        </w:rPr>
        <w:footnoteReference w:id="108"/>
      </w:r>
      <w:r w:rsidRPr="008C32CA">
        <w:t>.</w:t>
      </w:r>
    </w:p>
    <w:p w14:paraId="122580FD" w14:textId="77777777" w:rsidR="00DA0D0A" w:rsidRDefault="00C41CC9" w:rsidP="00DA0D0A">
      <w:r w:rsidRPr="008C32CA">
        <w:t>L’absence durable de commercialisation pour certains réseaux fragilise fortement leur situation financière notamment en raison du niveau élevé des charges fixes</w:t>
      </w:r>
      <w:r w:rsidR="002441BB" w:rsidRPr="00696197">
        <w:t>, parmi lesquelles</w:t>
      </w:r>
      <w:r w:rsidRPr="008C32CA">
        <w:t xml:space="preserve"> </w:t>
      </w:r>
      <w:r w:rsidR="002441BB" w:rsidRPr="00696197">
        <w:t>la</w:t>
      </w:r>
      <w:r w:rsidR="002441BB" w:rsidRPr="008C32CA">
        <w:t xml:space="preserve"> </w:t>
      </w:r>
      <w:r w:rsidRPr="008C32CA">
        <w:t>location des infrastructures à des tiers.</w:t>
      </w:r>
      <w:r w:rsidR="00DA0D0A" w:rsidRPr="00DA0D0A">
        <w:t xml:space="preserve"> </w:t>
      </w:r>
    </w:p>
    <w:p w14:paraId="122580FE" w14:textId="77777777" w:rsidR="00C41CC9" w:rsidRPr="008C32CA" w:rsidRDefault="00DA0D0A" w:rsidP="00CF62E2">
      <w:r>
        <w:t>Pour autant, l</w:t>
      </w:r>
      <w:r w:rsidRPr="008C32CA">
        <w:t xml:space="preserve">a Mission Très haut débit (MTHD) estime que la montée en puissance de la commercialisation </w:t>
      </w:r>
      <w:r w:rsidRPr="00696197">
        <w:t>aura lieu</w:t>
      </w:r>
      <w:r w:rsidRPr="008C32CA">
        <w:t xml:space="preserve"> à partir </w:t>
      </w:r>
      <w:r w:rsidR="00CF62E2">
        <w:t>de 2017.</w:t>
      </w:r>
    </w:p>
    <w:p w14:paraId="122580FF" w14:textId="77777777" w:rsidR="00C41CC9" w:rsidRPr="009C2C04" w:rsidRDefault="00C41CC9" w:rsidP="00D93141">
      <w:pPr>
        <w:pStyle w:val="Titre4"/>
        <w:spacing w:before="360" w:after="240"/>
      </w:pPr>
      <w:bookmarkStart w:id="4350" w:name="_Toc450843548"/>
      <w:bookmarkStart w:id="4351" w:name="_Toc450857582"/>
      <w:bookmarkStart w:id="4352" w:name="_Toc450859922"/>
      <w:bookmarkStart w:id="4353" w:name="_Toc450901833"/>
      <w:bookmarkStart w:id="4354" w:name="_Toc463436990"/>
      <w:bookmarkStart w:id="4355" w:name="_Toc463437081"/>
      <w:r w:rsidRPr="009C2C04">
        <w:lastRenderedPageBreak/>
        <w:t>Les plans d’affaires des réseaux de première génération se sont révélés exagérément optimistes</w:t>
      </w:r>
      <w:bookmarkEnd w:id="4350"/>
      <w:bookmarkEnd w:id="4351"/>
      <w:bookmarkEnd w:id="4352"/>
      <w:bookmarkEnd w:id="4353"/>
      <w:bookmarkEnd w:id="4354"/>
      <w:bookmarkEnd w:id="4355"/>
    </w:p>
    <w:p w14:paraId="12258100" w14:textId="77777777" w:rsidR="00C41CC9" w:rsidRPr="008C32CA" w:rsidRDefault="00C41CC9" w:rsidP="001D7129">
      <w:r w:rsidRPr="008C32CA">
        <w:t xml:space="preserve">Les deux exemples qui suivent illustrent les difficultés que connaissent les collectivités territoriales qui ont déployé un </w:t>
      </w:r>
      <w:r w:rsidR="00D05F41" w:rsidRPr="00696197">
        <w:t>réseau d’initiative publique</w:t>
      </w:r>
      <w:r w:rsidR="00D05F41" w:rsidRPr="008C32CA">
        <w:t xml:space="preserve"> </w:t>
      </w:r>
      <w:r w:rsidRPr="008C32CA">
        <w:t>de première génération.</w:t>
      </w:r>
    </w:p>
    <w:p w14:paraId="12258101" w14:textId="6289101A" w:rsidR="00C41CC9" w:rsidRPr="008C32CA" w:rsidRDefault="00C41CC9" w:rsidP="001D7129">
      <w:r w:rsidRPr="008C32CA">
        <w:t xml:space="preserve">1) Débutée en 2009, l’exploitation du réseau haut débit du département du </w:t>
      </w:r>
      <w:r w:rsidRPr="008C32CA">
        <w:rPr>
          <w:b/>
        </w:rPr>
        <w:t>Jura</w:t>
      </w:r>
      <w:r w:rsidRPr="008C32CA">
        <w:t xml:space="preserve"> par son délégataire – Connectic 39, société filiale d’Eiffage et d’Altitude Infrastructures – a rapidement connu « </w:t>
      </w:r>
      <w:r w:rsidRPr="004F34BF">
        <w:t>des résultats financiers catastrophiques</w:t>
      </w:r>
      <w:r w:rsidR="00A16B76" w:rsidRPr="004F34BF">
        <w:t> </w:t>
      </w:r>
      <w:r w:rsidRPr="004F34BF">
        <w:t>» et « un échec manifeste de la commercialisation</w:t>
      </w:r>
      <w:r w:rsidR="00A16B76" w:rsidRPr="00C93586">
        <w:t> </w:t>
      </w:r>
      <w:r w:rsidRPr="008C32CA">
        <w:t>», selon le rapport de la commission consultative des services publics locaux. Le résultat d’exploitation était constamment déficitaire, avec une tendance à l’aggravation</w:t>
      </w:r>
      <w:r w:rsidR="00C93586">
        <w:t>,</w:t>
      </w:r>
      <w:r w:rsidRPr="008C32CA">
        <w:t xml:space="preserve"> et le chiffre d’affaires en 2011 était inférieur de huit fois à la prévision</w:t>
      </w:r>
      <w:r w:rsidR="006549B9">
        <w:t xml:space="preserve"> ;</w:t>
      </w:r>
      <w:r w:rsidRPr="008C32CA">
        <w:t xml:space="preserve"> l’absence de recettes </w:t>
      </w:r>
      <w:r w:rsidR="00D05F41" w:rsidRPr="00696197">
        <w:t xml:space="preserve">sur la clientèle </w:t>
      </w:r>
      <w:r w:rsidRPr="008C32CA">
        <w:t>grand public, la faiblesse des recettes sur le segment des entreprises, ainsi que les baisses de tarifs provoquées par un accroissement de la concurrence l’avaient fragilisé.</w:t>
      </w:r>
    </w:p>
    <w:p w14:paraId="12258102" w14:textId="30ED3B77" w:rsidR="00C41CC9" w:rsidRPr="008C32CA" w:rsidRDefault="00C41CC9" w:rsidP="001D7129">
      <w:r w:rsidRPr="008C32CA">
        <w:t>En juillet 2012, le délégataire a assigné le département devant le tribunal administratif de Besançon en vue d’obtenir la résiliation de la convention de délégation pour imprévision, lui réclamant 30</w:t>
      </w:r>
      <w:r w:rsidR="00107D1A">
        <w:t> </w:t>
      </w:r>
      <w:r w:rsidRPr="008C32CA">
        <w:t>M€. En 2013, la société s’est déclarée en état de cessation des paiements, une procédure de liquidation judiciaire a été ouverte devant le tribunal de commerce de Lons</w:t>
      </w:r>
      <w:r w:rsidR="00C93586">
        <w:t>-l</w:t>
      </w:r>
      <w:r w:rsidR="008C32CA">
        <w:t>e</w:t>
      </w:r>
      <w:r w:rsidR="00C93586">
        <w:t>-</w:t>
      </w:r>
      <w:r w:rsidR="008C32CA">
        <w:t>Sau</w:t>
      </w:r>
      <w:r w:rsidR="008C32CA" w:rsidRPr="00696197">
        <w:t>nier</w:t>
      </w:r>
      <w:r w:rsidRPr="008C32CA">
        <w:t xml:space="preserve"> en juillet de la même année.</w:t>
      </w:r>
    </w:p>
    <w:p w14:paraId="12258103" w14:textId="77777777" w:rsidR="00C41CC9" w:rsidRPr="00A46D3E" w:rsidRDefault="00C41CC9" w:rsidP="001D7129">
      <w:r w:rsidRPr="00A46D3E">
        <w:t xml:space="preserve">Afin d’assurer la continuité du service public, le réseau a </w:t>
      </w:r>
      <w:r w:rsidR="008C32CA" w:rsidRPr="00696197">
        <w:t>été revu sur le plan technique</w:t>
      </w:r>
      <w:r w:rsidRPr="00A46D3E">
        <w:t xml:space="preserve"> </w:t>
      </w:r>
      <w:r w:rsidR="008C32CA" w:rsidRPr="00696197">
        <w:t xml:space="preserve">(fermeture de certaines stations WiMax </w:t>
      </w:r>
      <w:r w:rsidR="00F93A14">
        <w:t>et</w:t>
      </w:r>
      <w:r w:rsidR="008C32CA" w:rsidRPr="00696197">
        <w:t xml:space="preserve"> réutilisation de</w:t>
      </w:r>
      <w:r w:rsidR="00F93A14">
        <w:t xml:space="preserve"> certaine</w:t>
      </w:r>
      <w:r w:rsidR="008C32CA" w:rsidRPr="00696197">
        <w:t>s infrastructures en fibre optique)</w:t>
      </w:r>
      <w:r w:rsidR="00B74ECB">
        <w:t xml:space="preserve"> </w:t>
      </w:r>
      <w:r w:rsidR="008C32CA" w:rsidRPr="00696197">
        <w:t>et</w:t>
      </w:r>
      <w:r w:rsidRPr="00A46D3E">
        <w:t xml:space="preserve"> le département du Jura </w:t>
      </w:r>
      <w:r w:rsidR="008C32CA" w:rsidRPr="00696197">
        <w:t>a</w:t>
      </w:r>
      <w:r w:rsidR="008C32CA" w:rsidRPr="00A46D3E">
        <w:t xml:space="preserve"> </w:t>
      </w:r>
      <w:r w:rsidR="008C32CA" w:rsidRPr="00696197">
        <w:t>choisi un nouveau délégataire</w:t>
      </w:r>
      <w:r w:rsidRPr="00A46D3E">
        <w:t xml:space="preserve"> </w:t>
      </w:r>
      <w:r w:rsidR="008C32CA" w:rsidRPr="00696197">
        <w:t xml:space="preserve">(la </w:t>
      </w:r>
      <w:r w:rsidRPr="00A46D3E">
        <w:t>société Axione</w:t>
      </w:r>
      <w:r w:rsidR="008C32CA" w:rsidRPr="00696197">
        <w:t>)</w:t>
      </w:r>
      <w:r w:rsidRPr="00A46D3E">
        <w:t xml:space="preserve"> en mai 2014.</w:t>
      </w:r>
    </w:p>
    <w:p w14:paraId="12258104" w14:textId="180EFF34" w:rsidR="00C41CC9" w:rsidRPr="00696197" w:rsidRDefault="00C41CC9" w:rsidP="001D7129">
      <w:pPr>
        <w:rPr>
          <w:highlight w:val="magenta"/>
        </w:rPr>
      </w:pPr>
      <w:r w:rsidRPr="00316D30">
        <w:t>2) Dans le département de l’</w:t>
      </w:r>
      <w:r w:rsidRPr="00316D30">
        <w:rPr>
          <w:b/>
        </w:rPr>
        <w:t>Eure</w:t>
      </w:r>
      <w:r w:rsidRPr="00316D30">
        <w:t xml:space="preserve">, </w:t>
      </w:r>
      <w:r w:rsidR="006A435E" w:rsidRPr="00696197">
        <w:t xml:space="preserve">pour attirer la clientèle de fournisseurs d’accès à </w:t>
      </w:r>
      <w:r w:rsidR="007D767A">
        <w:t>i</w:t>
      </w:r>
      <w:r w:rsidR="006A435E" w:rsidRPr="00696197">
        <w:t>nternet</w:t>
      </w:r>
      <w:r w:rsidR="00CA1C70">
        <w:t>,</w:t>
      </w:r>
      <w:r w:rsidR="006A435E" w:rsidRPr="00696197">
        <w:t xml:space="preserve"> </w:t>
      </w:r>
      <w:r w:rsidRPr="00316D30">
        <w:t xml:space="preserve">la grille tarifaire </w:t>
      </w:r>
      <w:r w:rsidR="006A435E" w:rsidRPr="00696197">
        <w:t xml:space="preserve">du réseau </w:t>
      </w:r>
      <w:r w:rsidRPr="00316D30">
        <w:t>a été modifiée à la baisse</w:t>
      </w:r>
      <w:r w:rsidR="006A435E" w:rsidRPr="00696197">
        <w:t xml:space="preserve"> dès le début du contrat de délégation</w:t>
      </w:r>
      <w:r w:rsidRPr="00316D30">
        <w:t xml:space="preserve">. </w:t>
      </w:r>
      <w:r w:rsidR="006A435E" w:rsidRPr="00696197">
        <w:t>En conséquence</w:t>
      </w:r>
      <w:r w:rsidRPr="00316D30">
        <w:t>, le montant des recettes prévu au plan d’affaires initial a été sensiblement réduit.</w:t>
      </w:r>
    </w:p>
    <w:p w14:paraId="12258105" w14:textId="0051BBD8" w:rsidR="00C41CC9" w:rsidRPr="00957795" w:rsidRDefault="00C41CC9" w:rsidP="001D7129">
      <w:r w:rsidRPr="00957795">
        <w:t xml:space="preserve">La commercialisation </w:t>
      </w:r>
      <w:r w:rsidR="00316D30" w:rsidRPr="00696197">
        <w:t xml:space="preserve">auprès de la clientèle finale </w:t>
      </w:r>
      <w:r w:rsidRPr="00957795">
        <w:t xml:space="preserve">s’est </w:t>
      </w:r>
      <w:r w:rsidR="00316D30" w:rsidRPr="00696197">
        <w:t>révél</w:t>
      </w:r>
      <w:r w:rsidR="00316D30" w:rsidRPr="00957795">
        <w:t xml:space="preserve">ée </w:t>
      </w:r>
      <w:r w:rsidRPr="00957795">
        <w:t xml:space="preserve">très inférieure aux prévisions, notamment </w:t>
      </w:r>
      <w:r w:rsidR="00316D30" w:rsidRPr="00696197">
        <w:t xml:space="preserve">en raison de </w:t>
      </w:r>
      <w:r w:rsidRPr="00957795">
        <w:t>l’échec de la commercialisation du réseau hertzien WiMax destiné à couvrir les zones blanches du département. Ainsi, entre 2007 et 2014, le délégataire n’a réalisé que 24</w:t>
      </w:r>
      <w:r w:rsidR="00C7768A">
        <w:t> </w:t>
      </w:r>
      <w:r w:rsidR="006937EA">
        <w:t>%</w:t>
      </w:r>
      <w:r w:rsidRPr="00957795">
        <w:t xml:space="preserve"> du montant des recettes prévues au plan d’affaires initial. Dans le même temps, les charges prévisionnelles étaient réalisées à hauteur de 36</w:t>
      </w:r>
      <w:r w:rsidR="00C7768A">
        <w:t> </w:t>
      </w:r>
      <w:r w:rsidR="006937EA">
        <w:t>%</w:t>
      </w:r>
      <w:r w:rsidRPr="00957795">
        <w:t xml:space="preserve">. Le niveau des coûts fixes (amortissements, </w:t>
      </w:r>
      <w:r w:rsidRPr="00957795">
        <w:lastRenderedPageBreak/>
        <w:t>maintenance, redevances et droits divers) est resté élevé et n’a pu être couvert par les recettes constatées.</w:t>
      </w:r>
    </w:p>
    <w:p w14:paraId="12258106" w14:textId="12611F7F" w:rsidR="00C41CC9" w:rsidRPr="00957795" w:rsidRDefault="00C41CC9" w:rsidP="001D7129">
      <w:r w:rsidRPr="00957795">
        <w:t xml:space="preserve">L’absence de rentabilité du réseau a entraîné un déséquilibre des comptes de la société </w:t>
      </w:r>
      <w:r w:rsidRPr="004F34BF">
        <w:rPr>
          <w:i/>
        </w:rPr>
        <w:t>ad hoc</w:t>
      </w:r>
      <w:r w:rsidRPr="00957795">
        <w:t>, conduisant à un report à nouveau négatif de plus de 15</w:t>
      </w:r>
      <w:r w:rsidR="00C7768A">
        <w:t> </w:t>
      </w:r>
      <w:r w:rsidRPr="00957795">
        <w:t xml:space="preserve">M€, à la clôture du dernier exercice. Le délégataire a reconnu que les taux </w:t>
      </w:r>
      <w:r w:rsidR="00E11CF4">
        <w:t xml:space="preserve">prévisionnels </w:t>
      </w:r>
      <w:r w:rsidRPr="00957795">
        <w:t>de retour sur investissement</w:t>
      </w:r>
      <w:r w:rsidR="00E11CF4" w:rsidRPr="00161BDC">
        <w:rPr>
          <w:vertAlign w:val="superscript"/>
        </w:rPr>
        <w:footnoteReference w:id="109"/>
      </w:r>
      <w:r w:rsidRPr="00957795">
        <w:t xml:space="preserve"> des projets de </w:t>
      </w:r>
      <w:r w:rsidR="00D05F41" w:rsidRPr="00696197">
        <w:t>réseaux d’initiative publique</w:t>
      </w:r>
      <w:r w:rsidR="00D05F41" w:rsidRPr="00957795">
        <w:t xml:space="preserve"> </w:t>
      </w:r>
      <w:r w:rsidRPr="00957795">
        <w:t xml:space="preserve">de première génération étaient </w:t>
      </w:r>
      <w:r w:rsidR="00E11CF4" w:rsidRPr="00957795">
        <w:t>s</w:t>
      </w:r>
      <w:r w:rsidR="00E11CF4">
        <w:t>ur</w:t>
      </w:r>
      <w:r w:rsidRPr="00957795">
        <w:t>estimés</w:t>
      </w:r>
      <w:r w:rsidR="00E11CF4">
        <w:t xml:space="preserve"> par rapport aux réalisations</w:t>
      </w:r>
      <w:r w:rsidRPr="00957795">
        <w:t>.</w:t>
      </w:r>
    </w:p>
    <w:p w14:paraId="12258107" w14:textId="77777777" w:rsidR="00C41CC9" w:rsidRPr="00696197" w:rsidRDefault="001B2546" w:rsidP="001D7129">
      <w:pPr>
        <w:rPr>
          <w:highlight w:val="magenta"/>
        </w:rPr>
      </w:pPr>
      <w:bookmarkStart w:id="4356" w:name="_Toc450661996"/>
      <w:bookmarkStart w:id="4357" w:name="_Toc450665254"/>
      <w:bookmarkStart w:id="4358" w:name="_Toc450843549"/>
      <w:bookmarkStart w:id="4359" w:name="_Toc450857583"/>
      <w:bookmarkStart w:id="4360" w:name="_Toc450859923"/>
      <w:bookmarkStart w:id="4361" w:name="_Toc450901834"/>
      <w:r>
        <w:t xml:space="preserve">3) </w:t>
      </w:r>
      <w:r w:rsidR="00C41CC9" w:rsidRPr="00957795">
        <w:t xml:space="preserve">Plus généralement, une solution doit être trouvée pour les réseaux </w:t>
      </w:r>
      <w:r>
        <w:t xml:space="preserve">d’initiative publique </w:t>
      </w:r>
      <w:r w:rsidR="00D05F41" w:rsidRPr="00696197">
        <w:t>de première génération</w:t>
      </w:r>
      <w:r w:rsidR="00D05F41" w:rsidRPr="00957795">
        <w:t xml:space="preserve"> </w:t>
      </w:r>
      <w:r w:rsidR="00C41CC9" w:rsidRPr="00957795">
        <w:t>en difficulté du fait de l’existence d’offres privées concurrentes</w:t>
      </w:r>
      <w:r>
        <w:t xml:space="preserve"> sur un même territoire</w:t>
      </w:r>
      <w:r w:rsidR="00C41CC9" w:rsidRPr="00957795">
        <w:t xml:space="preserve">. Les collectivités concernées devront éviter de prolonger les contrats et, dans la mesure où le cadre juridique et contractuel le leur permet, recentrer leurs offres sur l’accès à des infrastructures passives. Enfin, elles devront envisager l’opportunité de transférer une partie des activités du </w:t>
      </w:r>
      <w:r w:rsidR="00D05F41" w:rsidRPr="00696197">
        <w:t>réseau</w:t>
      </w:r>
      <w:r w:rsidR="00C41CC9" w:rsidRPr="00957795">
        <w:t>, en particulier la fourniture de services activés, au secteur privé.</w:t>
      </w:r>
    </w:p>
    <w:p w14:paraId="12258108" w14:textId="77777777" w:rsidR="00FC1440" w:rsidRPr="00696197" w:rsidRDefault="00C41CC9" w:rsidP="001B4743">
      <w:pPr>
        <w:pStyle w:val="Titre4"/>
        <w:spacing w:before="360" w:after="240"/>
      </w:pPr>
      <w:bookmarkStart w:id="4362" w:name="_Toc463436991"/>
      <w:bookmarkStart w:id="4363" w:name="_Toc463437082"/>
      <w:r w:rsidRPr="001B2546">
        <w:t xml:space="preserve">La commercialisation des réseaux </w:t>
      </w:r>
      <w:r w:rsidR="009214E1" w:rsidRPr="00696197">
        <w:t>en fibre optique</w:t>
      </w:r>
      <w:r w:rsidR="00B743B6">
        <w:br/>
      </w:r>
      <w:r w:rsidR="009214E1" w:rsidRPr="00696197">
        <w:t>jusqu’à l’abonné</w:t>
      </w:r>
      <w:r w:rsidR="009214E1" w:rsidRPr="001B2546">
        <w:t xml:space="preserve"> </w:t>
      </w:r>
      <w:r w:rsidRPr="001B2546">
        <w:t>n’en est encore qu’à ses débuts</w:t>
      </w:r>
      <w:bookmarkEnd w:id="4356"/>
      <w:bookmarkEnd w:id="4357"/>
      <w:bookmarkEnd w:id="4358"/>
      <w:bookmarkEnd w:id="4359"/>
      <w:bookmarkEnd w:id="4360"/>
      <w:bookmarkEnd w:id="4361"/>
      <w:bookmarkEnd w:id="4362"/>
      <w:bookmarkEnd w:id="4363"/>
    </w:p>
    <w:p w14:paraId="12258109" w14:textId="77777777" w:rsidR="00583FFC" w:rsidRPr="001B2546" w:rsidRDefault="009C2C04" w:rsidP="00583FFC">
      <w:r>
        <w:t xml:space="preserve">1) </w:t>
      </w:r>
      <w:r w:rsidR="00583FFC" w:rsidRPr="001B2546">
        <w:t>Sans être représentatif de</w:t>
      </w:r>
      <w:r w:rsidR="002441BB" w:rsidRPr="00696197">
        <w:t xml:space="preserve"> l’ensemble des</w:t>
      </w:r>
      <w:r w:rsidR="00583FFC" w:rsidRPr="001B2546">
        <w:t xml:space="preserve"> </w:t>
      </w:r>
      <w:r w:rsidR="002441BB" w:rsidRPr="00696197">
        <w:t>réseaux d’initiative publique</w:t>
      </w:r>
      <w:r w:rsidR="00583FFC" w:rsidRPr="001B2546">
        <w:t xml:space="preserve">, l’expérience malheureuse de l’entrée en phase de commercialisation du réseau </w:t>
      </w:r>
      <w:r w:rsidR="001B2546" w:rsidRPr="00696197">
        <w:t>en fibre optique jusqu’à l’abonné</w:t>
      </w:r>
      <w:r w:rsidR="00583FFC" w:rsidRPr="001B2546">
        <w:t xml:space="preserve"> de la communauté de communes </w:t>
      </w:r>
      <w:r w:rsidR="00583FFC" w:rsidRPr="001B2546">
        <w:rPr>
          <w:b/>
        </w:rPr>
        <w:t>Cœur Côte Fleurie</w:t>
      </w:r>
      <w:r w:rsidR="00583FFC" w:rsidRPr="001B2546">
        <w:rPr>
          <w:vertAlign w:val="superscript"/>
        </w:rPr>
        <w:footnoteReference w:id="110"/>
      </w:r>
      <w:r w:rsidR="00583FFC" w:rsidRPr="001B2546">
        <w:t xml:space="preserve"> résume les écueils </w:t>
      </w:r>
      <w:r w:rsidR="002441BB" w:rsidRPr="00696197">
        <w:t>que</w:t>
      </w:r>
      <w:r w:rsidR="00583FFC" w:rsidRPr="001B2546">
        <w:t xml:space="preserve"> les collectivités territoriales peuvent </w:t>
      </w:r>
      <w:r w:rsidR="002441BB" w:rsidRPr="00696197">
        <w:t>rencontrer</w:t>
      </w:r>
      <w:r w:rsidR="00583FFC" w:rsidRPr="001B2546">
        <w:t xml:space="preserve">. Dès le démarrage de la phase de commercialisation en 2013, le taux d’abonnement a été très inférieur aux prévisions du plan d’affaires. Cette faiblesse du nombre de clients </w:t>
      </w:r>
      <w:r w:rsidR="00A84342">
        <w:t>s’explique</w:t>
      </w:r>
      <w:r w:rsidR="00583FFC" w:rsidRPr="001B2546">
        <w:t xml:space="preserve"> par des considérations liées à la fois au délégataire</w:t>
      </w:r>
      <w:r w:rsidR="00583FFC" w:rsidRPr="001B2546">
        <w:rPr>
          <w:vertAlign w:val="superscript"/>
        </w:rPr>
        <w:footnoteReference w:id="111"/>
      </w:r>
      <w:r w:rsidR="00583FFC" w:rsidRPr="001B2546">
        <w:t xml:space="preserve">, </w:t>
      </w:r>
      <w:r w:rsidR="00A84342">
        <w:t xml:space="preserve">à </w:t>
      </w:r>
      <w:r w:rsidR="00A84342">
        <w:lastRenderedPageBreak/>
        <w:t>la faible notoriété d</w:t>
      </w:r>
      <w:r w:rsidR="00583FFC" w:rsidRPr="001B2546">
        <w:t xml:space="preserve">es opérateurs alternatifs </w:t>
      </w:r>
      <w:r w:rsidR="00A84342">
        <w:t xml:space="preserve">auprès du grand public, </w:t>
      </w:r>
      <w:r w:rsidR="00583FFC" w:rsidRPr="001B2546">
        <w:t xml:space="preserve">et à </w:t>
      </w:r>
      <w:r w:rsidR="00A84342">
        <w:t>l’évolution de</w:t>
      </w:r>
      <w:r w:rsidR="00583FFC" w:rsidRPr="001B2546">
        <w:t xml:space="preserve"> </w:t>
      </w:r>
      <w:r w:rsidR="00A84342">
        <w:t>l’</w:t>
      </w:r>
      <w:r w:rsidR="00583FFC" w:rsidRPr="001B2546">
        <w:t>environnement technique et commercial</w:t>
      </w:r>
      <w:r w:rsidR="00A84342">
        <w:t xml:space="preserve"> du réseau</w:t>
      </w:r>
      <w:r w:rsidR="00583FFC" w:rsidRPr="001B2546">
        <w:rPr>
          <w:vertAlign w:val="superscript"/>
        </w:rPr>
        <w:footnoteReference w:id="112"/>
      </w:r>
      <w:r w:rsidR="00583FFC" w:rsidRPr="001B2546">
        <w:t>.</w:t>
      </w:r>
    </w:p>
    <w:p w14:paraId="1225810A" w14:textId="2ACEE2D8" w:rsidR="00583FFC" w:rsidRPr="001B2546" w:rsidRDefault="00583FFC" w:rsidP="00583FFC">
      <w:r w:rsidRPr="001B2546">
        <w:t>Les difficultés mises à jour se sont immédiatement traduites par un écart important entre les prévisions et les réalisations : après deux ans de commercialisation</w:t>
      </w:r>
      <w:r w:rsidR="00F541E4">
        <w:t>,</w:t>
      </w:r>
      <w:r w:rsidRPr="001B2546">
        <w:t xml:space="preserve"> la perte nette cumulée représentait plus du double de celle attendue.</w:t>
      </w:r>
    </w:p>
    <w:p w14:paraId="1225810B" w14:textId="6FFBCE69" w:rsidR="00583FFC" w:rsidRPr="0001038F" w:rsidRDefault="009C2C04" w:rsidP="00583FFC">
      <w:r>
        <w:t xml:space="preserve">2) </w:t>
      </w:r>
      <w:r w:rsidR="00583FFC" w:rsidRPr="0001038F">
        <w:t xml:space="preserve">En </w:t>
      </w:r>
      <w:r w:rsidR="00583FFC" w:rsidRPr="0001038F">
        <w:rPr>
          <w:b/>
        </w:rPr>
        <w:t>Guadeloupe</w:t>
      </w:r>
      <w:r w:rsidR="00583FFC" w:rsidRPr="0001038F">
        <w:rPr>
          <w:rStyle w:val="Appelnotedebasdep"/>
        </w:rPr>
        <w:footnoteReference w:id="113"/>
      </w:r>
      <w:r w:rsidR="00583FFC" w:rsidRPr="0001038F">
        <w:t>, la commune de Sainte-Anne, 24</w:t>
      </w:r>
      <w:r w:rsidR="000F2F4C">
        <w:t> </w:t>
      </w:r>
      <w:r w:rsidR="00583FFC" w:rsidRPr="0001038F">
        <w:t>346</w:t>
      </w:r>
      <w:r w:rsidR="000F2F4C">
        <w:t> </w:t>
      </w:r>
      <w:r w:rsidR="00583FFC" w:rsidRPr="0001038F">
        <w:t>habitants et une densité de 291 habitants au km</w:t>
      </w:r>
      <w:r w:rsidR="00583FFC" w:rsidRPr="0001038F">
        <w:rPr>
          <w:vertAlign w:val="superscript"/>
        </w:rPr>
        <w:t>2</w:t>
      </w:r>
      <w:r w:rsidR="00583FFC" w:rsidRPr="0001038F">
        <w:t>, a débuté en 2009 le déploiement d’un réseau</w:t>
      </w:r>
      <w:r w:rsidR="0001038F" w:rsidRPr="0001038F">
        <w:t xml:space="preserve"> </w:t>
      </w:r>
      <w:r w:rsidR="0001038F" w:rsidRPr="00696197">
        <w:t>en fibre optique jusqu’à l’abonné</w:t>
      </w:r>
      <w:r w:rsidR="00583FFC" w:rsidRPr="0001038F">
        <w:t xml:space="preserve"> sur l’ensemble de son territoire en réponse à la demande d’une partie de ses administrés</w:t>
      </w:r>
      <w:r w:rsidR="00583FFC" w:rsidRPr="0001038F">
        <w:rPr>
          <w:rStyle w:val="Appelnotedebasdep"/>
        </w:rPr>
        <w:footnoteReference w:id="114"/>
      </w:r>
      <w:r w:rsidR="00583FFC" w:rsidRPr="0001038F">
        <w:t xml:space="preserve">. Desservant 12 000 logements et locaux à usage professionnel, la commune estimait pouvoir disposer de 2 551 clients finals fin 2015. </w:t>
      </w:r>
      <w:r w:rsidR="00CF62E2" w:rsidRPr="0001038F">
        <w:t>À</w:t>
      </w:r>
      <w:r w:rsidR="00583FFC" w:rsidRPr="0001038F">
        <w:t xml:space="preserve"> </w:t>
      </w:r>
      <w:r w:rsidR="0001038F" w:rsidRPr="00696197">
        <w:t>cette</w:t>
      </w:r>
      <w:r w:rsidR="00583FFC" w:rsidRPr="0001038F">
        <w:t xml:space="preserve"> date, le réseau ne comptait que 625 abonnés</w:t>
      </w:r>
      <w:r w:rsidR="00583FFC" w:rsidRPr="0001038F">
        <w:rPr>
          <w:rStyle w:val="Appelnotedebasdep"/>
        </w:rPr>
        <w:footnoteReference w:id="115"/>
      </w:r>
      <w:r w:rsidR="00583FFC" w:rsidRPr="0001038F">
        <w:t>, soit un taux de commercialisation de 5</w:t>
      </w:r>
      <w:r w:rsidR="00CF62E2">
        <w:t xml:space="preserve"> </w:t>
      </w:r>
      <w:r w:rsidR="006937EA">
        <w:t>%</w:t>
      </w:r>
      <w:r w:rsidR="00583FFC" w:rsidRPr="0001038F">
        <w:t>.</w:t>
      </w:r>
    </w:p>
    <w:p w14:paraId="5F5EE550" w14:textId="2A2A7D5E" w:rsidR="00107D1A" w:rsidRDefault="00583FFC" w:rsidP="00D93141">
      <w:r w:rsidRPr="0001038F">
        <w:t>La commune de Sainte-Anne indique que l</w:t>
      </w:r>
      <w:r w:rsidR="0001038F" w:rsidRPr="0001038F">
        <w:t xml:space="preserve">’opérateur </w:t>
      </w:r>
      <w:r w:rsidRPr="0001038F">
        <w:t>répercute les coûts qu’il supporte pour accéder au câble sous-marin desservant la Guadeloupe</w:t>
      </w:r>
      <w:r w:rsidR="009C2C04">
        <w:t xml:space="preserve"> et</w:t>
      </w:r>
      <w:r w:rsidR="00004238">
        <w:t xml:space="preserve"> que</w:t>
      </w:r>
      <w:r w:rsidR="009C2C04">
        <w:t xml:space="preserve"> la facturation de ce lien par Orange entre Sainte</w:t>
      </w:r>
      <w:r w:rsidR="00B743B6">
        <w:t>-</w:t>
      </w:r>
      <w:r w:rsidR="009C2C04">
        <w:t xml:space="preserve">Anne et la station d’atterrissement du câble sous-marin </w:t>
      </w:r>
      <w:r w:rsidR="004B202A">
        <w:t>(</w:t>
      </w:r>
      <w:r w:rsidR="009C2C04">
        <w:t>à Jarry</w:t>
      </w:r>
      <w:r w:rsidR="004B202A">
        <w:t>)</w:t>
      </w:r>
      <w:r w:rsidR="009C2C04">
        <w:t xml:space="preserve"> est trop élevée</w:t>
      </w:r>
      <w:r w:rsidRPr="0001038F">
        <w:t xml:space="preserve">. </w:t>
      </w:r>
      <w:r w:rsidR="00C877E0" w:rsidRPr="0001038F">
        <w:t>Selon</w:t>
      </w:r>
      <w:r w:rsidR="001D2A16">
        <w:t xml:space="preserve"> les services de la commune</w:t>
      </w:r>
      <w:r w:rsidR="00C877E0" w:rsidRPr="0001038F">
        <w:t>, Orange facture le lien au prix de 90</w:t>
      </w:r>
      <w:r w:rsidR="00B743B6">
        <w:t> </w:t>
      </w:r>
      <w:r w:rsidR="00C877E0" w:rsidRPr="0001038F">
        <w:t>€/Mbps contre 10</w:t>
      </w:r>
      <w:r w:rsidR="00F630A1">
        <w:t> </w:t>
      </w:r>
      <w:r w:rsidR="00C877E0" w:rsidRPr="0001038F">
        <w:t>€/Mbps en métropole</w:t>
      </w:r>
      <w:r w:rsidR="0001038F">
        <w:t>.</w:t>
      </w:r>
      <w:r w:rsidR="00C877E0" w:rsidRPr="0001038F">
        <w:t xml:space="preserve"> </w:t>
      </w:r>
      <w:r w:rsidRPr="0001038F">
        <w:t>Afin de s’affranchir de ces coûts</w:t>
      </w:r>
      <w:r w:rsidR="00AD5A32">
        <w:t>,</w:t>
      </w:r>
      <w:r w:rsidRPr="0001038F">
        <w:t xml:space="preserve"> la commune a entamé la construction d’une nouvelle infrastructure</w:t>
      </w:r>
      <w:r w:rsidR="009C2C04">
        <w:t xml:space="preserve"> de liaison entre </w:t>
      </w:r>
      <w:r w:rsidR="00AD5A32">
        <w:t>Sainte-</w:t>
      </w:r>
      <w:r w:rsidR="009C2C04">
        <w:t>Anne et Jarry</w:t>
      </w:r>
      <w:r w:rsidRPr="0001038F">
        <w:t>.</w:t>
      </w:r>
    </w:p>
    <w:p w14:paraId="353566FD" w14:textId="77777777" w:rsidR="009026AC" w:rsidRDefault="009026AC">
      <w:pPr>
        <w:spacing w:before="0" w:after="200" w:line="276" w:lineRule="auto"/>
        <w:ind w:firstLine="0"/>
        <w:jc w:val="left"/>
      </w:pPr>
      <w:r>
        <w:br w:type="page"/>
      </w:r>
    </w:p>
    <w:p w14:paraId="1225810E" w14:textId="31917B56" w:rsidR="00583FFC" w:rsidRDefault="009C2C04" w:rsidP="00583FFC">
      <w:r w:rsidRPr="00696197">
        <w:lastRenderedPageBreak/>
        <w:t xml:space="preserve">3) </w:t>
      </w:r>
      <w:r w:rsidR="001A6102">
        <w:t xml:space="preserve">À </w:t>
      </w:r>
      <w:r w:rsidR="001A756A">
        <w:t>l’inverse</w:t>
      </w:r>
      <w:r w:rsidR="00CA1C70">
        <w:t>,</w:t>
      </w:r>
      <w:r w:rsidR="001A756A">
        <w:t xml:space="preserve"> le déploiement et la commercialisation de la fibre optique jusqu’à l’abonné dans le département de l’</w:t>
      </w:r>
      <w:r w:rsidR="001A756A" w:rsidRPr="00696197">
        <w:rPr>
          <w:b/>
        </w:rPr>
        <w:t>Oise</w:t>
      </w:r>
      <w:r w:rsidR="001A756A">
        <w:t xml:space="preserve"> ne présentent pas de difficultés majeures. </w:t>
      </w:r>
      <w:r w:rsidR="002441BB" w:rsidRPr="00696197">
        <w:t>Créé en 2013, l</w:t>
      </w:r>
      <w:r w:rsidR="00583FFC" w:rsidRPr="001A756A">
        <w:t xml:space="preserve">e syndicat mixte </w:t>
      </w:r>
      <w:r w:rsidR="00583FFC" w:rsidRPr="00696197">
        <w:t>Oise Très haut débit</w:t>
      </w:r>
      <w:r w:rsidR="002441BB" w:rsidRPr="00696197">
        <w:rPr>
          <w:b/>
        </w:rPr>
        <w:t xml:space="preserve"> </w:t>
      </w:r>
      <w:r w:rsidR="00583FFC" w:rsidRPr="001A756A">
        <w:t xml:space="preserve">a commencé en 2014 le déploiement de la fibre optique </w:t>
      </w:r>
      <w:r w:rsidR="001A756A">
        <w:t xml:space="preserve">jusqu’à l’abonné </w:t>
      </w:r>
      <w:r w:rsidR="00583FFC" w:rsidRPr="001A756A">
        <w:t>qui devrait être achevé en sept ans. En mars 2014</w:t>
      </w:r>
      <w:r w:rsidR="00CA1C70">
        <w:t>,</w:t>
      </w:r>
      <w:r w:rsidR="00583FFC" w:rsidRPr="001A756A">
        <w:t xml:space="preserve"> il a conclu </w:t>
      </w:r>
      <w:r w:rsidR="002441BB" w:rsidRPr="00696197">
        <w:t>une convention d’affermage</w:t>
      </w:r>
      <w:r w:rsidR="00F630A1">
        <w:t xml:space="preserve"> </w:t>
      </w:r>
      <w:r w:rsidR="00F630A1" w:rsidRPr="00696197">
        <w:t>d’une</w:t>
      </w:r>
      <w:r w:rsidR="00F630A1" w:rsidRPr="00591114">
        <w:t xml:space="preserve"> durée de quinze ans</w:t>
      </w:r>
      <w:r w:rsidR="002441BB" w:rsidRPr="00696197">
        <w:t xml:space="preserve"> pour l’exploitation, la commercialisation et la maintenance du réseau </w:t>
      </w:r>
      <w:r w:rsidR="00583FFC" w:rsidRPr="001A756A">
        <w:t>avec la société Oise Numérique, filiale de SFR</w:t>
      </w:r>
      <w:r w:rsidR="00F630A1">
        <w:t xml:space="preserve">, qui </w:t>
      </w:r>
      <w:r w:rsidR="00583FFC" w:rsidRPr="00591114">
        <w:t xml:space="preserve">assure </w:t>
      </w:r>
      <w:r w:rsidR="00591114" w:rsidRPr="00696197">
        <w:t xml:space="preserve">également </w:t>
      </w:r>
      <w:r w:rsidR="00583FFC" w:rsidRPr="00591114">
        <w:t xml:space="preserve">sous sa maîtrise d’ouvrage la réalisation des raccordements </w:t>
      </w:r>
      <w:r w:rsidR="001A756A" w:rsidRPr="00696197">
        <w:t>de la clientèle finale</w:t>
      </w:r>
      <w:r w:rsidR="00583FFC" w:rsidRPr="00591114">
        <w:t xml:space="preserve">. Le taux de </w:t>
      </w:r>
      <w:r w:rsidR="001A756A" w:rsidRPr="00696197">
        <w:t>commercialisation</w:t>
      </w:r>
      <w:r w:rsidR="00583FFC" w:rsidRPr="00591114">
        <w:t xml:space="preserve"> de la fibre</w:t>
      </w:r>
      <w:r w:rsidR="00F630A1">
        <w:t xml:space="preserve"> </w:t>
      </w:r>
      <w:r w:rsidR="001D2A16">
        <w:t xml:space="preserve">installée </w:t>
      </w:r>
      <w:r w:rsidR="00F630A1">
        <w:t>par cette société</w:t>
      </w:r>
      <w:r w:rsidR="00583FFC" w:rsidRPr="00591114">
        <w:t xml:space="preserve"> était de 20,28</w:t>
      </w:r>
      <w:r w:rsidR="00B743B6">
        <w:t> </w:t>
      </w:r>
      <w:r w:rsidR="006937EA">
        <w:t>%</w:t>
      </w:r>
      <w:r w:rsidR="00583FFC" w:rsidRPr="00591114">
        <w:t xml:space="preserve"> au terme de la première année.</w:t>
      </w:r>
    </w:p>
    <w:p w14:paraId="1225810F" w14:textId="35FD13DB" w:rsidR="00FC1440" w:rsidRPr="00134A74" w:rsidRDefault="00FC1440" w:rsidP="00D93141">
      <w:pPr>
        <w:pStyle w:val="Titre4"/>
        <w:spacing w:before="360" w:after="240"/>
      </w:pPr>
      <w:r w:rsidRPr="00134A74">
        <w:t xml:space="preserve">La clientèle d’entreprises est une cible privilégiée mais souvent hors d’atteinte pour les </w:t>
      </w:r>
      <w:r w:rsidR="001814DD" w:rsidRPr="00696197">
        <w:t>réseaux d’initiative publique</w:t>
      </w:r>
    </w:p>
    <w:p w14:paraId="12258110" w14:textId="3B18564A" w:rsidR="00714636" w:rsidRDefault="007D2CBB" w:rsidP="001D7129">
      <w:r w:rsidRPr="00696197">
        <w:t>L’</w:t>
      </w:r>
      <w:r w:rsidR="004C34EC">
        <w:t>Arcep</w:t>
      </w:r>
      <w:r w:rsidRPr="00696197">
        <w:t xml:space="preserve"> a estimé l</w:t>
      </w:r>
      <w:r w:rsidR="00FC1440" w:rsidRPr="00134A74">
        <w:t xml:space="preserve">e nombre </w:t>
      </w:r>
      <w:r w:rsidRPr="00696197">
        <w:t>d’entreprises</w:t>
      </w:r>
      <w:r w:rsidRPr="00134A74">
        <w:t xml:space="preserve"> </w:t>
      </w:r>
      <w:r w:rsidR="00FC1440" w:rsidRPr="00134A74">
        <w:t>susceptibles de bénéficier d’offres en fibre optique</w:t>
      </w:r>
      <w:r w:rsidRPr="00696197">
        <w:t xml:space="preserve"> </w:t>
      </w:r>
      <w:r w:rsidR="00134A74" w:rsidRPr="00073D74">
        <w:t>dédiée</w:t>
      </w:r>
      <w:r w:rsidR="00134A74" w:rsidRPr="00134A74">
        <w:t xml:space="preserve"> </w:t>
      </w:r>
      <w:r w:rsidRPr="00696197">
        <w:t>à</w:t>
      </w:r>
      <w:r w:rsidRPr="00134A74">
        <w:t xml:space="preserve"> </w:t>
      </w:r>
      <w:r w:rsidR="00FC1440" w:rsidRPr="00134A74">
        <w:t>90</w:t>
      </w:r>
      <w:r w:rsidR="00134A74">
        <w:t xml:space="preserve"> </w:t>
      </w:r>
      <w:r w:rsidR="00FC1440" w:rsidRPr="00134A74">
        <w:t>000</w:t>
      </w:r>
      <w:r w:rsidRPr="00696197">
        <w:t xml:space="preserve"> sur le territoire</w:t>
      </w:r>
      <w:r w:rsidR="00FC1440" w:rsidRPr="00134A74">
        <w:t xml:space="preserve">. </w:t>
      </w:r>
      <w:r w:rsidR="00714636" w:rsidRPr="00714636">
        <w:t>Ces offres sont dotées d’options de qualité de service spécifiques et répondent à une demande de sécurisation exprimée par les entreprises. Elles nécessitent une infrastructure d’accès spécifique</w:t>
      </w:r>
      <w:r w:rsidR="00714636">
        <w:rPr>
          <w:rStyle w:val="Appelnotedebasdep"/>
        </w:rPr>
        <w:footnoteReference w:id="116"/>
      </w:r>
      <w:r w:rsidR="00714636">
        <w:t>.</w:t>
      </w:r>
    </w:p>
    <w:p w14:paraId="12258111" w14:textId="09815075" w:rsidR="00FC1440" w:rsidRPr="00134A74" w:rsidRDefault="00FC1440" w:rsidP="001D7129">
      <w:r w:rsidRPr="00134A74">
        <w:t xml:space="preserve">Aujourd’hui </w:t>
      </w:r>
      <w:r w:rsidR="00714636">
        <w:t xml:space="preserve">ce type de </w:t>
      </w:r>
      <w:r w:rsidRPr="00134A74">
        <w:t xml:space="preserve">déploiements </w:t>
      </w:r>
      <w:r w:rsidR="00714636">
        <w:t xml:space="preserve">est </w:t>
      </w:r>
      <w:r w:rsidRPr="00134A74">
        <w:t>réalisé à hauteur de 0,6</w:t>
      </w:r>
      <w:r w:rsidR="00CF62E2">
        <w:t xml:space="preserve"> </w:t>
      </w:r>
      <w:r w:rsidR="006937EA">
        <w:t>%</w:t>
      </w:r>
      <w:r w:rsidRPr="00134A74">
        <w:t xml:space="preserve"> dans les communes peu denses (moins de 25 habitants au km²), 10,4</w:t>
      </w:r>
      <w:r w:rsidR="00CF62E2">
        <w:t xml:space="preserve"> </w:t>
      </w:r>
      <w:r w:rsidR="006937EA">
        <w:t>%</w:t>
      </w:r>
      <w:r w:rsidRPr="00134A74">
        <w:t xml:space="preserve"> dans les communes moyennement denses (entre 25 et 300 habitants</w:t>
      </w:r>
      <w:r w:rsidR="00AD5A32">
        <w:br/>
      </w:r>
      <w:r w:rsidRPr="00134A74">
        <w:t>au</w:t>
      </w:r>
      <w:r w:rsidR="00AD5A32">
        <w:t> </w:t>
      </w:r>
      <w:r w:rsidRPr="00134A74">
        <w:t>km²), 75,4</w:t>
      </w:r>
      <w:r w:rsidR="00CF62E2">
        <w:t xml:space="preserve"> </w:t>
      </w:r>
      <w:r w:rsidR="006937EA">
        <w:t>%</w:t>
      </w:r>
      <w:r w:rsidRPr="00134A74">
        <w:t xml:space="preserve"> dans les communes très denses (au moins 300 habitants au km²</w:t>
      </w:r>
      <w:r w:rsidR="007D2CBB" w:rsidRPr="00696197">
        <w:t xml:space="preserve">, à l’exclusion de </w:t>
      </w:r>
      <w:r w:rsidRPr="00134A74">
        <w:t>Paris</w:t>
      </w:r>
      <w:r w:rsidR="007D2CBB" w:rsidRPr="00696197">
        <w:t>). Les déploiements sont réalisés à hauteur de</w:t>
      </w:r>
      <w:r w:rsidRPr="00134A74">
        <w:t xml:space="preserve"> 13,7</w:t>
      </w:r>
      <w:r w:rsidR="00CF62E2">
        <w:t xml:space="preserve"> </w:t>
      </w:r>
      <w:r w:rsidR="006937EA">
        <w:t>%</w:t>
      </w:r>
      <w:r w:rsidRPr="00134A74">
        <w:t xml:space="preserve"> à Paris</w:t>
      </w:r>
      <w:r w:rsidRPr="00134A74">
        <w:rPr>
          <w:rStyle w:val="Appelnotedebasdep"/>
        </w:rPr>
        <w:footnoteReference w:id="117"/>
      </w:r>
      <w:r w:rsidRPr="00134A74">
        <w:t>.</w:t>
      </w:r>
    </w:p>
    <w:p w14:paraId="12258112" w14:textId="77777777" w:rsidR="00FC1440" w:rsidRPr="00C51A65" w:rsidRDefault="00134A74" w:rsidP="001D7129">
      <w:r w:rsidRPr="00696197">
        <w:t>Or, c</w:t>
      </w:r>
      <w:r w:rsidR="007D2CBB" w:rsidRPr="00696197">
        <w:t>omme le mentionne le cahier des charges du Plan France très haut débit, l</w:t>
      </w:r>
      <w:r w:rsidR="00FC1440" w:rsidRPr="00C51A65">
        <w:t>a clientèle d</w:t>
      </w:r>
      <w:r w:rsidR="007D2CBB" w:rsidRPr="00696197">
        <w:t xml:space="preserve">es </w:t>
      </w:r>
      <w:r w:rsidR="00FC1440" w:rsidRPr="00C51A65">
        <w:t xml:space="preserve">entreprises est prioritaire pour les </w:t>
      </w:r>
      <w:r w:rsidR="007D2CBB" w:rsidRPr="00696197">
        <w:t>réseaux d’initiative publique</w:t>
      </w:r>
      <w:r w:rsidRPr="00696197">
        <w:t xml:space="preserve"> qui offrent une fibre optique mutualisée</w:t>
      </w:r>
      <w:r w:rsidR="009441CF" w:rsidRPr="00696197">
        <w:t>. Acteurs importants</w:t>
      </w:r>
      <w:r w:rsidR="00FC1440" w:rsidRPr="00C51A65">
        <w:t xml:space="preserve"> </w:t>
      </w:r>
      <w:r w:rsidR="009441CF" w:rsidRPr="00696197">
        <w:t>du</w:t>
      </w:r>
      <w:r w:rsidR="009441CF" w:rsidRPr="00C51A65">
        <w:t xml:space="preserve"> </w:t>
      </w:r>
      <w:r w:rsidR="00FC1440" w:rsidRPr="00C51A65">
        <w:t>développement des territoires</w:t>
      </w:r>
      <w:r w:rsidR="009441CF" w:rsidRPr="00696197">
        <w:t xml:space="preserve">, </w:t>
      </w:r>
      <w:r w:rsidRPr="00696197">
        <w:t xml:space="preserve">les entreprises </w:t>
      </w:r>
      <w:r w:rsidR="009441CF" w:rsidRPr="00696197">
        <w:t>favorise</w:t>
      </w:r>
      <w:r w:rsidRPr="00696197">
        <w:t>nt</w:t>
      </w:r>
      <w:r w:rsidR="009441CF" w:rsidRPr="00C51A65">
        <w:t xml:space="preserve"> </w:t>
      </w:r>
      <w:r w:rsidR="00FC1440" w:rsidRPr="00C51A65">
        <w:t xml:space="preserve">l’équilibre financier des </w:t>
      </w:r>
      <w:r w:rsidR="007D2CBB" w:rsidRPr="00696197">
        <w:t>réseaux</w:t>
      </w:r>
      <w:r w:rsidR="00FC1440" w:rsidRPr="00C51A65">
        <w:t xml:space="preserve">. Pourtant, </w:t>
      </w:r>
      <w:r w:rsidRPr="00696197">
        <w:t>elles</w:t>
      </w:r>
      <w:r w:rsidR="00FC1440" w:rsidRPr="00C51A65">
        <w:t xml:space="preserve"> </w:t>
      </w:r>
      <w:r w:rsidR="009441CF" w:rsidRPr="00696197">
        <w:t>sont</w:t>
      </w:r>
      <w:r w:rsidR="009441CF" w:rsidRPr="00C51A65">
        <w:t xml:space="preserve"> </w:t>
      </w:r>
      <w:r w:rsidR="00FC1440" w:rsidRPr="00C51A65">
        <w:t>difficilement accessible</w:t>
      </w:r>
      <w:r w:rsidR="009441CF" w:rsidRPr="00696197">
        <w:t>s</w:t>
      </w:r>
      <w:r w:rsidR="00FC1440" w:rsidRPr="00C51A65">
        <w:t xml:space="preserve"> aux </w:t>
      </w:r>
      <w:r w:rsidR="009441CF" w:rsidRPr="00696197">
        <w:t>réseaux d’initiative publique. Plusieurs facteurs expliquent ce constat</w:t>
      </w:r>
      <w:r w:rsidR="009441CF" w:rsidRPr="00C51A65">
        <w:t> </w:t>
      </w:r>
      <w:r w:rsidR="00FC1440" w:rsidRPr="00C51A65">
        <w:t>:</w:t>
      </w:r>
    </w:p>
    <w:p w14:paraId="12258113" w14:textId="3DBA545D" w:rsidR="009441CF" w:rsidRPr="00696197" w:rsidRDefault="009441CF" w:rsidP="001B4743">
      <w:pPr>
        <w:pStyle w:val="Pucetiret"/>
      </w:pPr>
      <w:r w:rsidRPr="00696197">
        <w:lastRenderedPageBreak/>
        <w:t>l’offre des opérateurs présents sur les réseaux d’initiative publique</w:t>
      </w:r>
      <w:r w:rsidRPr="00696197">
        <w:rPr>
          <w:rStyle w:val="Appelnotedebasdep"/>
        </w:rPr>
        <w:footnoteReference w:id="118"/>
      </w:r>
      <w:r w:rsidRPr="00696197">
        <w:t xml:space="preserve"> paraît moins attractive </w:t>
      </w:r>
      <w:r w:rsidR="007267E5" w:rsidRPr="00696197">
        <w:t xml:space="preserve">en termes de qualité de service </w:t>
      </w:r>
      <w:r w:rsidRPr="00696197">
        <w:t>aux grandes entreprises que celle des opérateurs nationaux qui offrent des liaisons optiques dédiées</w:t>
      </w:r>
      <w:r w:rsidR="006549B9">
        <w:t xml:space="preserve"> ;</w:t>
      </w:r>
      <w:r w:rsidR="00B20995" w:rsidRPr="00696197">
        <w:t xml:space="preserve"> la qualité de service de l’opérateur historique</w:t>
      </w:r>
      <w:r w:rsidR="00B20995" w:rsidRPr="00696197">
        <w:rPr>
          <w:rStyle w:val="Appelnotedebasdep"/>
        </w:rPr>
        <w:footnoteReference w:id="119"/>
      </w:r>
      <w:r w:rsidR="000E4F17">
        <w:t xml:space="preserve"> </w:t>
      </w:r>
      <w:r w:rsidR="00B20995" w:rsidRPr="00696197">
        <w:t>et sa position dominante sur le marché des entreprises</w:t>
      </w:r>
      <w:r w:rsidR="00B20995" w:rsidRPr="00696197">
        <w:rPr>
          <w:rStyle w:val="Appelnotedebasdep"/>
        </w:rPr>
        <w:footnoteReference w:id="120"/>
      </w:r>
      <w:r w:rsidR="000E4F17">
        <w:t xml:space="preserve"> </w:t>
      </w:r>
      <w:r w:rsidR="00B20995" w:rsidRPr="00696197">
        <w:t>sont reconnues</w:t>
      </w:r>
      <w:r w:rsidR="00B743B6">
        <w:t> </w:t>
      </w:r>
      <w:r w:rsidR="006549B9">
        <w:t>;</w:t>
      </w:r>
    </w:p>
    <w:p w14:paraId="12258114" w14:textId="77777777" w:rsidR="00FC1440" w:rsidRPr="00FB218E" w:rsidRDefault="00FC1440" w:rsidP="001B4743">
      <w:pPr>
        <w:pStyle w:val="Pucetiret"/>
      </w:pPr>
      <w:r w:rsidRPr="00515561">
        <w:t xml:space="preserve">seules certaines offres </w:t>
      </w:r>
      <w:r w:rsidR="0080502C" w:rsidRPr="00834BB0">
        <w:t>concurrentes</w:t>
      </w:r>
      <w:r w:rsidR="00C51A65" w:rsidRPr="00E65FF0">
        <w:t xml:space="preserve"> d’Orange de fibre optique dédiée</w:t>
      </w:r>
      <w:r w:rsidR="0080502C" w:rsidRPr="00E65FF0">
        <w:t xml:space="preserve"> </w:t>
      </w:r>
      <w:r w:rsidRPr="00E65FF0">
        <w:t>sont encadrées</w:t>
      </w:r>
      <w:r w:rsidRPr="00E65FF0">
        <w:rPr>
          <w:rStyle w:val="Appelnotedebasdep"/>
        </w:rPr>
        <w:footnoteReference w:id="121"/>
      </w:r>
      <w:r w:rsidR="00C51A65" w:rsidRPr="00E077B8">
        <w:t xml:space="preserve"> en termes de prix</w:t>
      </w:r>
      <w:r w:rsidR="006549B9" w:rsidRPr="00E077B8">
        <w:t xml:space="preserve"> ;</w:t>
      </w:r>
    </w:p>
    <w:p w14:paraId="12258115" w14:textId="7ED4BA98" w:rsidR="00FC1440" w:rsidRPr="001B4743" w:rsidRDefault="001D2A16" w:rsidP="001B4743">
      <w:pPr>
        <w:pStyle w:val="Pucetiret"/>
      </w:pPr>
      <w:r w:rsidRPr="00FB218E">
        <w:t>les collectivités territoriales ont le choix entre deux maux : soit</w:t>
      </w:r>
      <w:r w:rsidR="00FC1440" w:rsidRPr="006D7107">
        <w:t xml:space="preserve"> tirer les prix vers le bas</w:t>
      </w:r>
      <w:r w:rsidR="00FC1440" w:rsidRPr="009C45B7">
        <w:rPr>
          <w:vertAlign w:val="superscript"/>
        </w:rPr>
        <w:footnoteReference w:id="122"/>
      </w:r>
      <w:r w:rsidR="00FC1440" w:rsidRPr="00180592">
        <w:t xml:space="preserve"> au détriment de l’équilibre </w:t>
      </w:r>
      <w:r w:rsidR="00EB64F1" w:rsidRPr="00FA2FFE">
        <w:t>financier</w:t>
      </w:r>
      <w:r w:rsidR="00FC1440" w:rsidRPr="00515561">
        <w:t xml:space="preserve"> </w:t>
      </w:r>
      <w:r w:rsidR="00B20995" w:rsidRPr="00834BB0">
        <w:t>des réseaux</w:t>
      </w:r>
      <w:r w:rsidR="00CA1C70">
        <w:t>,</w:t>
      </w:r>
      <w:r w:rsidR="00B20995" w:rsidRPr="00834BB0">
        <w:t xml:space="preserve"> </w:t>
      </w:r>
      <w:r w:rsidRPr="00E65FF0">
        <w:t>soit</w:t>
      </w:r>
      <w:r w:rsidR="00FC1440" w:rsidRPr="00E65FF0">
        <w:t xml:space="preserve"> </w:t>
      </w:r>
      <w:r w:rsidR="00CA1C70" w:rsidRPr="00E65FF0">
        <w:t>fix</w:t>
      </w:r>
      <w:r w:rsidR="00CA1C70">
        <w:t>er</w:t>
      </w:r>
      <w:r w:rsidR="00CA1C70" w:rsidRPr="00E077B8">
        <w:t xml:space="preserve"> </w:t>
      </w:r>
      <w:r w:rsidR="00FC1440" w:rsidRPr="00E077B8">
        <w:t xml:space="preserve">des tarifs trop élevés au détriment de la commercialisation. Le réseau déployé dans </w:t>
      </w:r>
      <w:r w:rsidR="00EB64F1" w:rsidRPr="00FB218E">
        <w:t>l’</w:t>
      </w:r>
      <w:r w:rsidR="00EB64F1" w:rsidRPr="004F34BF">
        <w:rPr>
          <w:i/>
        </w:rPr>
        <w:t>ex</w:t>
      </w:r>
      <w:r w:rsidR="00EB64F1" w:rsidRPr="00180592">
        <w:t>-</w:t>
      </w:r>
      <w:r w:rsidR="00FC1440" w:rsidRPr="00FA2FFE">
        <w:t xml:space="preserve">région Auvergne </w:t>
      </w:r>
      <w:r w:rsidR="00EB64F1" w:rsidRPr="00515561">
        <w:t xml:space="preserve">ne comptait </w:t>
      </w:r>
      <w:r w:rsidR="00776CE9" w:rsidRPr="00834BB0">
        <w:t xml:space="preserve">ainsi </w:t>
      </w:r>
      <w:r w:rsidR="00FC1440" w:rsidRPr="00E65FF0">
        <w:t xml:space="preserve">que six souscriptions </w:t>
      </w:r>
      <w:r w:rsidR="00776CE9" w:rsidRPr="00E65FF0">
        <w:t xml:space="preserve">d’entreprises </w:t>
      </w:r>
      <w:r w:rsidR="00FC1440" w:rsidRPr="00E65FF0">
        <w:t>mi</w:t>
      </w:r>
      <w:r w:rsidR="00EB64F1" w:rsidRPr="00E65FF0">
        <w:t>-</w:t>
      </w:r>
      <w:r w:rsidR="00FC1440" w:rsidRPr="00E077B8">
        <w:t>2015</w:t>
      </w:r>
      <w:r w:rsidR="00EB64F1" w:rsidRPr="00E077B8">
        <w:t xml:space="preserve"> alors même que </w:t>
      </w:r>
      <w:r w:rsidR="00FC1440" w:rsidRPr="00FB218E">
        <w:t xml:space="preserve">1 291 entreprises </w:t>
      </w:r>
      <w:r w:rsidR="00EB64F1" w:rsidRPr="00FB218E">
        <w:t xml:space="preserve">étaient </w:t>
      </w:r>
      <w:r w:rsidR="00FC1440" w:rsidRPr="00FB218E">
        <w:t>couvertes fin 2014</w:t>
      </w:r>
      <w:r w:rsidR="00EB64F1" w:rsidRPr="006D7107">
        <w:t xml:space="preserve"> : </w:t>
      </w:r>
      <w:r w:rsidR="00FC1440" w:rsidRPr="00C23DC2">
        <w:t xml:space="preserve">les tarifs des offres s’avèrent </w:t>
      </w:r>
      <w:r w:rsidR="00FC1440" w:rsidRPr="005720DA">
        <w:t xml:space="preserve">trop élevés pour les </w:t>
      </w:r>
      <w:r w:rsidR="00CF62E2" w:rsidRPr="00B323ED">
        <w:t>petites et moyennes entreprises</w:t>
      </w:r>
      <w:r w:rsidR="00776CE9" w:rsidRPr="00616168">
        <w:t>.</w:t>
      </w:r>
    </w:p>
    <w:p w14:paraId="12258116" w14:textId="42074364" w:rsidR="00FC1440" w:rsidRPr="00696197" w:rsidRDefault="00FC1440" w:rsidP="001D7129">
      <w:pPr>
        <w:rPr>
          <w:highlight w:val="magenta"/>
        </w:rPr>
      </w:pPr>
      <w:r w:rsidRPr="00180592">
        <w:t>Pour permettre aux entreprises</w:t>
      </w:r>
      <w:r w:rsidR="00766D3D" w:rsidRPr="00297291">
        <w:t xml:space="preserve"> présentes en zone d’initiative</w:t>
      </w:r>
      <w:r w:rsidR="00766D3D" w:rsidRPr="00696197">
        <w:t xml:space="preserve"> publique</w:t>
      </w:r>
      <w:r w:rsidRPr="00DA6BEF">
        <w:t>, et notamment aux plus petites</w:t>
      </w:r>
      <w:r w:rsidR="00766D3D" w:rsidRPr="00696197">
        <w:t xml:space="preserve"> d’entre elles</w:t>
      </w:r>
      <w:r w:rsidRPr="00DA6BEF">
        <w:t>, de bénéficier d’abonnements adaptés à leurs besoins à un prix accessible, l’</w:t>
      </w:r>
      <w:r w:rsidR="004C34EC">
        <w:t>Arcep</w:t>
      </w:r>
      <w:r w:rsidRPr="00DA6BEF">
        <w:t xml:space="preserve"> envisage d’encourager l’émergence d’une gamme d’offres </w:t>
      </w:r>
      <w:r w:rsidR="000E6748">
        <w:t>avec une plus grande qualité de service sur la boucle locale optique des réseaux d’initiative publique</w:t>
      </w:r>
      <w:r w:rsidR="00766D3D" w:rsidRPr="00696197">
        <w:t>.</w:t>
      </w:r>
      <w:r w:rsidR="00766D3D" w:rsidRPr="00851386">
        <w:t xml:space="preserve"> </w:t>
      </w:r>
    </w:p>
    <w:p w14:paraId="12258117" w14:textId="77777777" w:rsidR="00ED413A" w:rsidRPr="00696197" w:rsidRDefault="00583FFC" w:rsidP="00413C8B">
      <w:pPr>
        <w:pStyle w:val="Titre3"/>
      </w:pPr>
      <w:bookmarkStart w:id="4364" w:name="_Toc464118334"/>
      <w:bookmarkStart w:id="4365" w:name="_Toc464118441"/>
      <w:bookmarkStart w:id="4366" w:name="_Toc464487721"/>
      <w:bookmarkStart w:id="4367" w:name="_Toc464490170"/>
      <w:bookmarkStart w:id="4368" w:name="_Toc464492360"/>
      <w:bookmarkStart w:id="4369" w:name="_Toc464493086"/>
      <w:bookmarkStart w:id="4370" w:name="_Toc464493206"/>
      <w:bookmarkStart w:id="4371" w:name="_Toc464494263"/>
      <w:bookmarkStart w:id="4372" w:name="_Toc464494810"/>
      <w:bookmarkStart w:id="4373" w:name="_Toc464656433"/>
      <w:bookmarkStart w:id="4374" w:name="_Toc464658512"/>
      <w:bookmarkStart w:id="4375" w:name="_Toc464659013"/>
      <w:bookmarkStart w:id="4376" w:name="_Toc464664255"/>
      <w:bookmarkStart w:id="4377" w:name="_Toc464665098"/>
      <w:bookmarkStart w:id="4378" w:name="_Toc464667830"/>
      <w:bookmarkStart w:id="4379" w:name="_Toc464735370"/>
      <w:bookmarkStart w:id="4380" w:name="_Toc464735492"/>
      <w:bookmarkStart w:id="4381" w:name="_Toc464735614"/>
      <w:bookmarkStart w:id="4382" w:name="_Toc464735736"/>
      <w:bookmarkStart w:id="4383" w:name="_Toc464735858"/>
      <w:bookmarkStart w:id="4384" w:name="_Toc464735980"/>
      <w:bookmarkStart w:id="4385" w:name="_Toc464736102"/>
      <w:bookmarkStart w:id="4386" w:name="_Toc464736224"/>
      <w:bookmarkStart w:id="4387" w:name="_Toc464736346"/>
      <w:bookmarkStart w:id="4388" w:name="_Toc464736468"/>
      <w:bookmarkStart w:id="4389" w:name="_Toc464736590"/>
      <w:bookmarkStart w:id="4390" w:name="_Toc464736712"/>
      <w:bookmarkStart w:id="4391" w:name="_Toc464736834"/>
      <w:bookmarkStart w:id="4392" w:name="_Toc464736956"/>
      <w:bookmarkStart w:id="4393" w:name="_Toc464737078"/>
      <w:bookmarkStart w:id="4394" w:name="_Toc464737226"/>
      <w:bookmarkStart w:id="4395" w:name="_Toc464737429"/>
      <w:bookmarkStart w:id="4396" w:name="_Toc464737551"/>
      <w:bookmarkStart w:id="4397" w:name="_Toc464737692"/>
      <w:bookmarkStart w:id="4398" w:name="_Toc464737910"/>
      <w:bookmarkStart w:id="4399" w:name="_Toc464738032"/>
      <w:bookmarkStart w:id="4400" w:name="_Toc464738154"/>
      <w:bookmarkStart w:id="4401" w:name="_Toc464738276"/>
      <w:bookmarkStart w:id="4402" w:name="_Toc464738398"/>
      <w:bookmarkStart w:id="4403" w:name="_Toc464738347"/>
      <w:bookmarkStart w:id="4404" w:name="_Toc464740714"/>
      <w:bookmarkStart w:id="4405" w:name="_Toc464738591"/>
      <w:bookmarkStart w:id="4406" w:name="_Toc464738986"/>
      <w:bookmarkStart w:id="4407" w:name="_Toc464739192"/>
      <w:bookmarkStart w:id="4408" w:name="_Toc464739756"/>
      <w:bookmarkStart w:id="4409" w:name="_Toc464740610"/>
      <w:bookmarkStart w:id="4410" w:name="_Toc464741717"/>
      <w:bookmarkStart w:id="4411" w:name="_Toc464742722"/>
      <w:bookmarkStart w:id="4412" w:name="_Toc464742914"/>
      <w:bookmarkStart w:id="4413" w:name="_Toc464743046"/>
      <w:bookmarkStart w:id="4414" w:name="_Toc464743253"/>
      <w:bookmarkStart w:id="4415" w:name="_Toc464743387"/>
      <w:bookmarkStart w:id="4416" w:name="_Toc464743510"/>
      <w:bookmarkStart w:id="4417" w:name="_Toc464743633"/>
      <w:bookmarkStart w:id="4418" w:name="_Toc464743768"/>
      <w:bookmarkStart w:id="4419" w:name="_Toc464743891"/>
      <w:bookmarkStart w:id="4420" w:name="_Toc464744971"/>
      <w:bookmarkStart w:id="4421" w:name="_Toc464745137"/>
      <w:bookmarkStart w:id="4422" w:name="_Toc464745333"/>
      <w:bookmarkStart w:id="4423" w:name="_Toc464752255"/>
      <w:bookmarkStart w:id="4424" w:name="_Toc464753543"/>
      <w:bookmarkStart w:id="4425" w:name="_Toc464753715"/>
      <w:bookmarkStart w:id="4426" w:name="_Toc465114118"/>
      <w:bookmarkStart w:id="4427" w:name="_Toc465343725"/>
      <w:bookmarkStart w:id="4428" w:name="_Toc465344662"/>
      <w:bookmarkStart w:id="4429" w:name="_Toc465345717"/>
      <w:bookmarkStart w:id="4430" w:name="_Toc465346074"/>
      <w:bookmarkStart w:id="4431" w:name="_Toc465346390"/>
      <w:bookmarkStart w:id="4432" w:name="_Toc465346622"/>
      <w:bookmarkStart w:id="4433" w:name="_Toc465348811"/>
      <w:bookmarkStart w:id="4434" w:name="_Toc465349015"/>
      <w:bookmarkStart w:id="4435" w:name="_Toc465349265"/>
      <w:bookmarkStart w:id="4436" w:name="_Toc465351502"/>
      <w:bookmarkStart w:id="4437" w:name="_Toc465349469"/>
      <w:bookmarkStart w:id="4438" w:name="_Toc465350945"/>
      <w:bookmarkStart w:id="4439" w:name="_Toc465351259"/>
      <w:bookmarkStart w:id="4440" w:name="_Toc465351706"/>
      <w:bookmarkStart w:id="4441" w:name="_Toc465351910"/>
      <w:bookmarkStart w:id="4442" w:name="_Toc465352318"/>
      <w:bookmarkStart w:id="4443" w:name="_Toc465352676"/>
      <w:bookmarkStart w:id="4444" w:name="_Toc465352943"/>
      <w:bookmarkStart w:id="4445" w:name="_Toc465353156"/>
      <w:bookmarkStart w:id="4446" w:name="_Toc465354161"/>
      <w:bookmarkStart w:id="4447" w:name="_Toc465354365"/>
      <w:bookmarkStart w:id="4448" w:name="_Toc465354569"/>
      <w:bookmarkStart w:id="4449" w:name="_Toc465354773"/>
      <w:bookmarkStart w:id="4450" w:name="_Toc465354977"/>
      <w:bookmarkStart w:id="4451" w:name="_Toc465355813"/>
      <w:bookmarkStart w:id="4452" w:name="_Toc465356073"/>
      <w:bookmarkStart w:id="4453" w:name="_Toc465356277"/>
      <w:bookmarkStart w:id="4454" w:name="_Toc465356481"/>
      <w:bookmarkStart w:id="4455" w:name="_Toc465357172"/>
      <w:bookmarkStart w:id="4456" w:name="_Toc465357569"/>
      <w:bookmarkStart w:id="4457" w:name="_Toc465357773"/>
      <w:bookmarkStart w:id="4458" w:name="_Toc465360364"/>
      <w:bookmarkStart w:id="4459" w:name="_Toc465360784"/>
      <w:bookmarkStart w:id="4460" w:name="_Toc465360988"/>
      <w:bookmarkStart w:id="4461" w:name="_Toc465361192"/>
      <w:bookmarkStart w:id="4462" w:name="_Toc465361396"/>
      <w:bookmarkStart w:id="4463" w:name="_Toc465361600"/>
      <w:bookmarkStart w:id="4464" w:name="_Toc465362123"/>
      <w:bookmarkStart w:id="4465" w:name="_Toc465362920"/>
      <w:bookmarkStart w:id="4466" w:name="_Toc465363124"/>
      <w:bookmarkStart w:id="4467" w:name="_Toc465363836"/>
      <w:bookmarkStart w:id="4468" w:name="_Toc465364195"/>
      <w:bookmarkStart w:id="4469" w:name="_Toc465370071"/>
      <w:bookmarkStart w:id="4470" w:name="_Toc465370950"/>
      <w:bookmarkStart w:id="4471" w:name="_Toc464118335"/>
      <w:bookmarkStart w:id="4472" w:name="_Toc464118442"/>
      <w:bookmarkStart w:id="4473" w:name="_Toc464487722"/>
      <w:bookmarkStart w:id="4474" w:name="_Toc464490171"/>
      <w:bookmarkStart w:id="4475" w:name="_Toc464492361"/>
      <w:bookmarkStart w:id="4476" w:name="_Toc464493087"/>
      <w:bookmarkStart w:id="4477" w:name="_Toc464493207"/>
      <w:bookmarkStart w:id="4478" w:name="_Toc464494264"/>
      <w:bookmarkStart w:id="4479" w:name="_Toc464494811"/>
      <w:bookmarkStart w:id="4480" w:name="_Toc464656434"/>
      <w:bookmarkStart w:id="4481" w:name="_Toc464658513"/>
      <w:bookmarkStart w:id="4482" w:name="_Toc464659014"/>
      <w:bookmarkStart w:id="4483" w:name="_Toc464664256"/>
      <w:bookmarkStart w:id="4484" w:name="_Toc464665099"/>
      <w:bookmarkStart w:id="4485" w:name="_Toc464667831"/>
      <w:bookmarkStart w:id="4486" w:name="_Toc464735371"/>
      <w:bookmarkStart w:id="4487" w:name="_Toc464735493"/>
      <w:bookmarkStart w:id="4488" w:name="_Toc464735615"/>
      <w:bookmarkStart w:id="4489" w:name="_Toc464735737"/>
      <w:bookmarkStart w:id="4490" w:name="_Toc464735859"/>
      <w:bookmarkStart w:id="4491" w:name="_Toc464735981"/>
      <w:bookmarkStart w:id="4492" w:name="_Toc464736103"/>
      <w:bookmarkStart w:id="4493" w:name="_Toc464736225"/>
      <w:bookmarkStart w:id="4494" w:name="_Toc464736347"/>
      <w:bookmarkStart w:id="4495" w:name="_Toc464736469"/>
      <w:bookmarkStart w:id="4496" w:name="_Toc464736591"/>
      <w:bookmarkStart w:id="4497" w:name="_Toc464736713"/>
      <w:bookmarkStart w:id="4498" w:name="_Toc464736835"/>
      <w:bookmarkStart w:id="4499" w:name="_Toc464736957"/>
      <w:bookmarkStart w:id="4500" w:name="_Toc464737079"/>
      <w:bookmarkStart w:id="4501" w:name="_Toc464737227"/>
      <w:bookmarkStart w:id="4502" w:name="_Toc464737430"/>
      <w:bookmarkStart w:id="4503" w:name="_Toc464737552"/>
      <w:bookmarkStart w:id="4504" w:name="_Toc464737693"/>
      <w:bookmarkStart w:id="4505" w:name="_Toc464737911"/>
      <w:bookmarkStart w:id="4506" w:name="_Toc464738033"/>
      <w:bookmarkStart w:id="4507" w:name="_Toc464738155"/>
      <w:bookmarkStart w:id="4508" w:name="_Toc464738277"/>
      <w:bookmarkStart w:id="4509" w:name="_Toc464738399"/>
      <w:bookmarkStart w:id="4510" w:name="_Toc464738348"/>
      <w:bookmarkStart w:id="4511" w:name="_Toc464740715"/>
      <w:bookmarkStart w:id="4512" w:name="_Toc464738592"/>
      <w:bookmarkStart w:id="4513" w:name="_Toc464738987"/>
      <w:bookmarkStart w:id="4514" w:name="_Toc464739193"/>
      <w:bookmarkStart w:id="4515" w:name="_Toc464739757"/>
      <w:bookmarkStart w:id="4516" w:name="_Toc464740611"/>
      <w:bookmarkStart w:id="4517" w:name="_Toc464741718"/>
      <w:bookmarkStart w:id="4518" w:name="_Toc464742723"/>
      <w:bookmarkStart w:id="4519" w:name="_Toc464742915"/>
      <w:bookmarkStart w:id="4520" w:name="_Toc464743047"/>
      <w:bookmarkStart w:id="4521" w:name="_Toc464743254"/>
      <w:bookmarkStart w:id="4522" w:name="_Toc464743388"/>
      <w:bookmarkStart w:id="4523" w:name="_Toc464743511"/>
      <w:bookmarkStart w:id="4524" w:name="_Toc464743634"/>
      <w:bookmarkStart w:id="4525" w:name="_Toc464743769"/>
      <w:bookmarkStart w:id="4526" w:name="_Toc464743892"/>
      <w:bookmarkStart w:id="4527" w:name="_Toc464744972"/>
      <w:bookmarkStart w:id="4528" w:name="_Toc464745138"/>
      <w:bookmarkStart w:id="4529" w:name="_Toc464745334"/>
      <w:bookmarkStart w:id="4530" w:name="_Toc464752256"/>
      <w:bookmarkStart w:id="4531" w:name="_Toc464753544"/>
      <w:bookmarkStart w:id="4532" w:name="_Toc464753716"/>
      <w:bookmarkStart w:id="4533" w:name="_Toc465114119"/>
      <w:bookmarkStart w:id="4534" w:name="_Toc465343726"/>
      <w:bookmarkStart w:id="4535" w:name="_Toc465344663"/>
      <w:bookmarkStart w:id="4536" w:name="_Toc465345718"/>
      <w:bookmarkStart w:id="4537" w:name="_Toc465346075"/>
      <w:bookmarkStart w:id="4538" w:name="_Toc465346391"/>
      <w:bookmarkStart w:id="4539" w:name="_Toc465346623"/>
      <w:bookmarkStart w:id="4540" w:name="_Toc465348812"/>
      <w:bookmarkStart w:id="4541" w:name="_Toc465349016"/>
      <w:bookmarkStart w:id="4542" w:name="_Toc465349266"/>
      <w:bookmarkStart w:id="4543" w:name="_Toc465351503"/>
      <w:bookmarkStart w:id="4544" w:name="_Toc465349470"/>
      <w:bookmarkStart w:id="4545" w:name="_Toc465350946"/>
      <w:bookmarkStart w:id="4546" w:name="_Toc465351260"/>
      <w:bookmarkStart w:id="4547" w:name="_Toc465351707"/>
      <w:bookmarkStart w:id="4548" w:name="_Toc465351911"/>
      <w:bookmarkStart w:id="4549" w:name="_Toc465352319"/>
      <w:bookmarkStart w:id="4550" w:name="_Toc465352677"/>
      <w:bookmarkStart w:id="4551" w:name="_Toc465352944"/>
      <w:bookmarkStart w:id="4552" w:name="_Toc465353157"/>
      <w:bookmarkStart w:id="4553" w:name="_Toc465354162"/>
      <w:bookmarkStart w:id="4554" w:name="_Toc465354366"/>
      <w:bookmarkStart w:id="4555" w:name="_Toc465354570"/>
      <w:bookmarkStart w:id="4556" w:name="_Toc465354774"/>
      <w:bookmarkStart w:id="4557" w:name="_Toc465354978"/>
      <w:bookmarkStart w:id="4558" w:name="_Toc465355814"/>
      <w:bookmarkStart w:id="4559" w:name="_Toc465356074"/>
      <w:bookmarkStart w:id="4560" w:name="_Toc465356278"/>
      <w:bookmarkStart w:id="4561" w:name="_Toc465356482"/>
      <w:bookmarkStart w:id="4562" w:name="_Toc465357173"/>
      <w:bookmarkStart w:id="4563" w:name="_Toc465357570"/>
      <w:bookmarkStart w:id="4564" w:name="_Toc465357774"/>
      <w:bookmarkStart w:id="4565" w:name="_Toc465360365"/>
      <w:bookmarkStart w:id="4566" w:name="_Toc465360785"/>
      <w:bookmarkStart w:id="4567" w:name="_Toc465360989"/>
      <w:bookmarkStart w:id="4568" w:name="_Toc465361193"/>
      <w:bookmarkStart w:id="4569" w:name="_Toc465361397"/>
      <w:bookmarkStart w:id="4570" w:name="_Toc465361601"/>
      <w:bookmarkStart w:id="4571" w:name="_Toc465362124"/>
      <w:bookmarkStart w:id="4572" w:name="_Toc465362921"/>
      <w:bookmarkStart w:id="4573" w:name="_Toc465363125"/>
      <w:bookmarkStart w:id="4574" w:name="_Toc465363837"/>
      <w:bookmarkStart w:id="4575" w:name="_Toc465364196"/>
      <w:bookmarkStart w:id="4576" w:name="_Toc465370072"/>
      <w:bookmarkStart w:id="4577" w:name="_Toc465370951"/>
      <w:bookmarkStart w:id="4578" w:name="_Toc464118336"/>
      <w:bookmarkStart w:id="4579" w:name="_Toc464118443"/>
      <w:bookmarkStart w:id="4580" w:name="_Toc464487723"/>
      <w:bookmarkStart w:id="4581" w:name="_Toc464490172"/>
      <w:bookmarkStart w:id="4582" w:name="_Toc464492362"/>
      <w:bookmarkStart w:id="4583" w:name="_Toc464493088"/>
      <w:bookmarkStart w:id="4584" w:name="_Toc464493208"/>
      <w:bookmarkStart w:id="4585" w:name="_Toc464494265"/>
      <w:bookmarkStart w:id="4586" w:name="_Toc464494812"/>
      <w:bookmarkStart w:id="4587" w:name="_Toc464656435"/>
      <w:bookmarkStart w:id="4588" w:name="_Toc464658514"/>
      <w:bookmarkStart w:id="4589" w:name="_Toc464659015"/>
      <w:bookmarkStart w:id="4590" w:name="_Toc464664257"/>
      <w:bookmarkStart w:id="4591" w:name="_Toc464665100"/>
      <w:bookmarkStart w:id="4592" w:name="_Toc464667832"/>
      <w:bookmarkStart w:id="4593" w:name="_Toc464735372"/>
      <w:bookmarkStart w:id="4594" w:name="_Toc464735494"/>
      <w:bookmarkStart w:id="4595" w:name="_Toc464735616"/>
      <w:bookmarkStart w:id="4596" w:name="_Toc464735738"/>
      <w:bookmarkStart w:id="4597" w:name="_Toc464735860"/>
      <w:bookmarkStart w:id="4598" w:name="_Toc464735982"/>
      <w:bookmarkStart w:id="4599" w:name="_Toc464736104"/>
      <w:bookmarkStart w:id="4600" w:name="_Toc464736226"/>
      <w:bookmarkStart w:id="4601" w:name="_Toc464736348"/>
      <w:bookmarkStart w:id="4602" w:name="_Toc464736470"/>
      <w:bookmarkStart w:id="4603" w:name="_Toc464736592"/>
      <w:bookmarkStart w:id="4604" w:name="_Toc464736714"/>
      <w:bookmarkStart w:id="4605" w:name="_Toc464736836"/>
      <w:bookmarkStart w:id="4606" w:name="_Toc464736958"/>
      <w:bookmarkStart w:id="4607" w:name="_Toc464737080"/>
      <w:bookmarkStart w:id="4608" w:name="_Toc464737228"/>
      <w:bookmarkStart w:id="4609" w:name="_Toc464737431"/>
      <w:bookmarkStart w:id="4610" w:name="_Toc464737553"/>
      <w:bookmarkStart w:id="4611" w:name="_Toc464737694"/>
      <w:bookmarkStart w:id="4612" w:name="_Toc464737912"/>
      <w:bookmarkStart w:id="4613" w:name="_Toc464738034"/>
      <w:bookmarkStart w:id="4614" w:name="_Toc464738156"/>
      <w:bookmarkStart w:id="4615" w:name="_Toc464738278"/>
      <w:bookmarkStart w:id="4616" w:name="_Toc464738400"/>
      <w:bookmarkStart w:id="4617" w:name="_Toc464738349"/>
      <w:bookmarkStart w:id="4618" w:name="_Toc464740716"/>
      <w:bookmarkStart w:id="4619" w:name="_Toc464738593"/>
      <w:bookmarkStart w:id="4620" w:name="_Toc464738988"/>
      <w:bookmarkStart w:id="4621" w:name="_Toc464739194"/>
      <w:bookmarkStart w:id="4622" w:name="_Toc464739758"/>
      <w:bookmarkStart w:id="4623" w:name="_Toc464740612"/>
      <w:bookmarkStart w:id="4624" w:name="_Toc464741719"/>
      <w:bookmarkStart w:id="4625" w:name="_Toc464742724"/>
      <w:bookmarkStart w:id="4626" w:name="_Toc464742916"/>
      <w:bookmarkStart w:id="4627" w:name="_Toc464743048"/>
      <w:bookmarkStart w:id="4628" w:name="_Toc464743255"/>
      <w:bookmarkStart w:id="4629" w:name="_Toc464743389"/>
      <w:bookmarkStart w:id="4630" w:name="_Toc464743512"/>
      <w:bookmarkStart w:id="4631" w:name="_Toc464743635"/>
      <w:bookmarkStart w:id="4632" w:name="_Toc464743770"/>
      <w:bookmarkStart w:id="4633" w:name="_Toc464743893"/>
      <w:bookmarkStart w:id="4634" w:name="_Toc464744973"/>
      <w:bookmarkStart w:id="4635" w:name="_Toc464745139"/>
      <w:bookmarkStart w:id="4636" w:name="_Toc464745335"/>
      <w:bookmarkStart w:id="4637" w:name="_Toc464752257"/>
      <w:bookmarkStart w:id="4638" w:name="_Toc464753545"/>
      <w:bookmarkStart w:id="4639" w:name="_Toc464753717"/>
      <w:bookmarkStart w:id="4640" w:name="_Toc465114120"/>
      <w:bookmarkStart w:id="4641" w:name="_Toc465343727"/>
      <w:bookmarkStart w:id="4642" w:name="_Toc465344664"/>
      <w:bookmarkStart w:id="4643" w:name="_Toc465345719"/>
      <w:bookmarkStart w:id="4644" w:name="_Toc465346076"/>
      <w:bookmarkStart w:id="4645" w:name="_Toc465346392"/>
      <w:bookmarkStart w:id="4646" w:name="_Toc465346624"/>
      <w:bookmarkStart w:id="4647" w:name="_Toc465348813"/>
      <w:bookmarkStart w:id="4648" w:name="_Toc465349017"/>
      <w:bookmarkStart w:id="4649" w:name="_Toc465349267"/>
      <w:bookmarkStart w:id="4650" w:name="_Toc465351504"/>
      <w:bookmarkStart w:id="4651" w:name="_Toc465349471"/>
      <w:bookmarkStart w:id="4652" w:name="_Toc465350947"/>
      <w:bookmarkStart w:id="4653" w:name="_Toc465351261"/>
      <w:bookmarkStart w:id="4654" w:name="_Toc465351708"/>
      <w:bookmarkStart w:id="4655" w:name="_Toc465351912"/>
      <w:bookmarkStart w:id="4656" w:name="_Toc465352065"/>
      <w:bookmarkStart w:id="4657" w:name="_Toc465352320"/>
      <w:bookmarkStart w:id="4658" w:name="_Toc465352678"/>
      <w:bookmarkStart w:id="4659" w:name="_Toc465352945"/>
      <w:bookmarkStart w:id="4660" w:name="_Toc465353158"/>
      <w:bookmarkStart w:id="4661" w:name="_Toc465354163"/>
      <w:bookmarkStart w:id="4662" w:name="_Toc465354367"/>
      <w:bookmarkStart w:id="4663" w:name="_Toc465354571"/>
      <w:bookmarkStart w:id="4664" w:name="_Toc465354775"/>
      <w:bookmarkStart w:id="4665" w:name="_Toc465354979"/>
      <w:bookmarkStart w:id="4666" w:name="_Toc465355815"/>
      <w:bookmarkStart w:id="4667" w:name="_Toc465356075"/>
      <w:bookmarkStart w:id="4668" w:name="_Toc465356279"/>
      <w:bookmarkStart w:id="4669" w:name="_Toc465356483"/>
      <w:bookmarkStart w:id="4670" w:name="_Toc465357174"/>
      <w:bookmarkStart w:id="4671" w:name="_Toc465357571"/>
      <w:bookmarkStart w:id="4672" w:name="_Toc465357775"/>
      <w:bookmarkStart w:id="4673" w:name="_Toc465360366"/>
      <w:bookmarkStart w:id="4674" w:name="_Toc465360786"/>
      <w:bookmarkStart w:id="4675" w:name="_Toc465360990"/>
      <w:bookmarkStart w:id="4676" w:name="_Toc465361194"/>
      <w:bookmarkStart w:id="4677" w:name="_Toc465361398"/>
      <w:bookmarkStart w:id="4678" w:name="_Toc465361602"/>
      <w:bookmarkStart w:id="4679" w:name="_Toc465362125"/>
      <w:bookmarkStart w:id="4680" w:name="_Toc465362922"/>
      <w:bookmarkStart w:id="4681" w:name="_Toc465363126"/>
      <w:bookmarkStart w:id="4682" w:name="_Toc465363838"/>
      <w:bookmarkStart w:id="4683" w:name="_Toc465364197"/>
      <w:bookmarkStart w:id="4684" w:name="_Toc465370073"/>
      <w:bookmarkStart w:id="4685" w:name="_Toc465370952"/>
      <w:bookmarkStart w:id="4686" w:name="_Toc464118337"/>
      <w:bookmarkStart w:id="4687" w:name="_Toc464118444"/>
      <w:bookmarkStart w:id="4688" w:name="_Toc464487724"/>
      <w:bookmarkStart w:id="4689" w:name="_Toc464490173"/>
      <w:bookmarkStart w:id="4690" w:name="_Toc464492363"/>
      <w:bookmarkStart w:id="4691" w:name="_Toc464493089"/>
      <w:bookmarkStart w:id="4692" w:name="_Toc464493209"/>
      <w:bookmarkStart w:id="4693" w:name="_Toc464494266"/>
      <w:bookmarkStart w:id="4694" w:name="_Toc464494813"/>
      <w:bookmarkStart w:id="4695" w:name="_Toc464656436"/>
      <w:bookmarkStart w:id="4696" w:name="_Toc464658515"/>
      <w:bookmarkStart w:id="4697" w:name="_Toc464659016"/>
      <w:bookmarkStart w:id="4698" w:name="_Toc464664258"/>
      <w:bookmarkStart w:id="4699" w:name="_Toc464665101"/>
      <w:bookmarkStart w:id="4700" w:name="_Toc464667833"/>
      <w:bookmarkStart w:id="4701" w:name="_Toc464735373"/>
      <w:bookmarkStart w:id="4702" w:name="_Toc464735495"/>
      <w:bookmarkStart w:id="4703" w:name="_Toc464735617"/>
      <w:bookmarkStart w:id="4704" w:name="_Toc464735739"/>
      <w:bookmarkStart w:id="4705" w:name="_Toc464735861"/>
      <w:bookmarkStart w:id="4706" w:name="_Toc464735983"/>
      <w:bookmarkStart w:id="4707" w:name="_Toc464736105"/>
      <w:bookmarkStart w:id="4708" w:name="_Toc464736227"/>
      <w:bookmarkStart w:id="4709" w:name="_Toc464736349"/>
      <w:bookmarkStart w:id="4710" w:name="_Toc464736471"/>
      <w:bookmarkStart w:id="4711" w:name="_Toc464736593"/>
      <w:bookmarkStart w:id="4712" w:name="_Toc464736715"/>
      <w:bookmarkStart w:id="4713" w:name="_Toc464736837"/>
      <w:bookmarkStart w:id="4714" w:name="_Toc464736959"/>
      <w:bookmarkStart w:id="4715" w:name="_Toc464737081"/>
      <w:bookmarkStart w:id="4716" w:name="_Toc464737229"/>
      <w:bookmarkStart w:id="4717" w:name="_Toc464737432"/>
      <w:bookmarkStart w:id="4718" w:name="_Toc464737554"/>
      <w:bookmarkStart w:id="4719" w:name="_Toc464737695"/>
      <w:bookmarkStart w:id="4720" w:name="_Toc464737913"/>
      <w:bookmarkStart w:id="4721" w:name="_Toc464738035"/>
      <w:bookmarkStart w:id="4722" w:name="_Toc464738157"/>
      <w:bookmarkStart w:id="4723" w:name="_Toc464738279"/>
      <w:bookmarkStart w:id="4724" w:name="_Toc464738401"/>
      <w:bookmarkStart w:id="4725" w:name="_Toc464738350"/>
      <w:bookmarkStart w:id="4726" w:name="_Toc464740717"/>
      <w:bookmarkStart w:id="4727" w:name="_Toc464738594"/>
      <w:bookmarkStart w:id="4728" w:name="_Toc464738989"/>
      <w:bookmarkStart w:id="4729" w:name="_Toc464739195"/>
      <w:bookmarkStart w:id="4730" w:name="_Toc464739759"/>
      <w:bookmarkStart w:id="4731" w:name="_Toc464740613"/>
      <w:bookmarkStart w:id="4732" w:name="_Toc464741720"/>
      <w:bookmarkStart w:id="4733" w:name="_Toc464742725"/>
      <w:bookmarkStart w:id="4734" w:name="_Toc464742917"/>
      <w:bookmarkStart w:id="4735" w:name="_Toc464743049"/>
      <w:bookmarkStart w:id="4736" w:name="_Toc464743256"/>
      <w:bookmarkStart w:id="4737" w:name="_Toc464743390"/>
      <w:bookmarkStart w:id="4738" w:name="_Toc464743513"/>
      <w:bookmarkStart w:id="4739" w:name="_Toc464743636"/>
      <w:bookmarkStart w:id="4740" w:name="_Toc464743771"/>
      <w:bookmarkStart w:id="4741" w:name="_Toc464743894"/>
      <w:bookmarkStart w:id="4742" w:name="_Toc464744974"/>
      <w:bookmarkStart w:id="4743" w:name="_Toc464745140"/>
      <w:bookmarkStart w:id="4744" w:name="_Toc464745336"/>
      <w:bookmarkStart w:id="4745" w:name="_Toc464752258"/>
      <w:bookmarkStart w:id="4746" w:name="_Toc464753546"/>
      <w:bookmarkStart w:id="4747" w:name="_Toc464753718"/>
      <w:bookmarkStart w:id="4748" w:name="_Toc465114121"/>
      <w:bookmarkStart w:id="4749" w:name="_Toc465343728"/>
      <w:bookmarkStart w:id="4750" w:name="_Toc465344665"/>
      <w:bookmarkStart w:id="4751" w:name="_Toc465345720"/>
      <w:bookmarkStart w:id="4752" w:name="_Toc465346077"/>
      <w:bookmarkStart w:id="4753" w:name="_Toc465346393"/>
      <w:bookmarkStart w:id="4754" w:name="_Toc465346625"/>
      <w:bookmarkStart w:id="4755" w:name="_Toc465348814"/>
      <w:bookmarkStart w:id="4756" w:name="_Toc465349018"/>
      <w:bookmarkStart w:id="4757" w:name="_Toc465349268"/>
      <w:bookmarkStart w:id="4758" w:name="_Toc465351505"/>
      <w:bookmarkStart w:id="4759" w:name="_Toc465349472"/>
      <w:bookmarkStart w:id="4760" w:name="_Toc465350948"/>
      <w:bookmarkStart w:id="4761" w:name="_Toc465351262"/>
      <w:bookmarkStart w:id="4762" w:name="_Toc465351709"/>
      <w:bookmarkStart w:id="4763" w:name="_Toc465351913"/>
      <w:bookmarkStart w:id="4764" w:name="_Toc465352066"/>
      <w:bookmarkStart w:id="4765" w:name="_Toc465352321"/>
      <w:bookmarkStart w:id="4766" w:name="_Toc465352679"/>
      <w:bookmarkStart w:id="4767" w:name="_Toc465352946"/>
      <w:bookmarkStart w:id="4768" w:name="_Toc465353159"/>
      <w:bookmarkStart w:id="4769" w:name="_Toc465354164"/>
      <w:bookmarkStart w:id="4770" w:name="_Toc465354368"/>
      <w:bookmarkStart w:id="4771" w:name="_Toc465354572"/>
      <w:bookmarkStart w:id="4772" w:name="_Toc465354776"/>
      <w:bookmarkStart w:id="4773" w:name="_Toc465354980"/>
      <w:bookmarkStart w:id="4774" w:name="_Toc465355816"/>
      <w:bookmarkStart w:id="4775" w:name="_Toc465356076"/>
      <w:bookmarkStart w:id="4776" w:name="_Toc465356280"/>
      <w:bookmarkStart w:id="4777" w:name="_Toc465356484"/>
      <w:bookmarkStart w:id="4778" w:name="_Toc465357175"/>
      <w:bookmarkStart w:id="4779" w:name="_Toc465357572"/>
      <w:bookmarkStart w:id="4780" w:name="_Toc465357776"/>
      <w:bookmarkStart w:id="4781" w:name="_Toc465360367"/>
      <w:bookmarkStart w:id="4782" w:name="_Toc465360787"/>
      <w:bookmarkStart w:id="4783" w:name="_Toc465360991"/>
      <w:bookmarkStart w:id="4784" w:name="_Toc465361195"/>
      <w:bookmarkStart w:id="4785" w:name="_Toc465361399"/>
      <w:bookmarkStart w:id="4786" w:name="_Toc465361603"/>
      <w:bookmarkStart w:id="4787" w:name="_Toc465362126"/>
      <w:bookmarkStart w:id="4788" w:name="_Toc465362923"/>
      <w:bookmarkStart w:id="4789" w:name="_Toc465363127"/>
      <w:bookmarkStart w:id="4790" w:name="_Toc465363839"/>
      <w:bookmarkStart w:id="4791" w:name="_Toc465364198"/>
      <w:bookmarkStart w:id="4792" w:name="_Toc465370074"/>
      <w:bookmarkStart w:id="4793" w:name="_Toc465370953"/>
      <w:bookmarkStart w:id="4794" w:name="_Toc464118338"/>
      <w:bookmarkStart w:id="4795" w:name="_Toc464118445"/>
      <w:bookmarkStart w:id="4796" w:name="_Toc464487725"/>
      <w:bookmarkStart w:id="4797" w:name="_Toc464490174"/>
      <w:bookmarkStart w:id="4798" w:name="_Toc464492364"/>
      <w:bookmarkStart w:id="4799" w:name="_Toc464493090"/>
      <w:bookmarkStart w:id="4800" w:name="_Toc464493210"/>
      <w:bookmarkStart w:id="4801" w:name="_Toc464494267"/>
      <w:bookmarkStart w:id="4802" w:name="_Toc464494814"/>
      <w:bookmarkStart w:id="4803" w:name="_Toc464656437"/>
      <w:bookmarkStart w:id="4804" w:name="_Toc464658516"/>
      <w:bookmarkStart w:id="4805" w:name="_Toc464659017"/>
      <w:bookmarkStart w:id="4806" w:name="_Toc464664259"/>
      <w:bookmarkStart w:id="4807" w:name="_Toc464665102"/>
      <w:bookmarkStart w:id="4808" w:name="_Toc464667834"/>
      <w:bookmarkStart w:id="4809" w:name="_Toc464735374"/>
      <w:bookmarkStart w:id="4810" w:name="_Toc464735496"/>
      <w:bookmarkStart w:id="4811" w:name="_Toc464735618"/>
      <w:bookmarkStart w:id="4812" w:name="_Toc464735740"/>
      <w:bookmarkStart w:id="4813" w:name="_Toc464735862"/>
      <w:bookmarkStart w:id="4814" w:name="_Toc464735984"/>
      <w:bookmarkStart w:id="4815" w:name="_Toc464736106"/>
      <w:bookmarkStart w:id="4816" w:name="_Toc464736228"/>
      <w:bookmarkStart w:id="4817" w:name="_Toc464736350"/>
      <w:bookmarkStart w:id="4818" w:name="_Toc464736472"/>
      <w:bookmarkStart w:id="4819" w:name="_Toc464736594"/>
      <w:bookmarkStart w:id="4820" w:name="_Toc464736716"/>
      <w:bookmarkStart w:id="4821" w:name="_Toc464736838"/>
      <w:bookmarkStart w:id="4822" w:name="_Toc464736960"/>
      <w:bookmarkStart w:id="4823" w:name="_Toc464737082"/>
      <w:bookmarkStart w:id="4824" w:name="_Toc464737230"/>
      <w:bookmarkStart w:id="4825" w:name="_Toc464737433"/>
      <w:bookmarkStart w:id="4826" w:name="_Toc464737555"/>
      <w:bookmarkStart w:id="4827" w:name="_Toc464737696"/>
      <w:bookmarkStart w:id="4828" w:name="_Toc464737914"/>
      <w:bookmarkStart w:id="4829" w:name="_Toc464738036"/>
      <w:bookmarkStart w:id="4830" w:name="_Toc464738158"/>
      <w:bookmarkStart w:id="4831" w:name="_Toc464738280"/>
      <w:bookmarkStart w:id="4832" w:name="_Toc464738402"/>
      <w:bookmarkStart w:id="4833" w:name="_Toc464738473"/>
      <w:bookmarkStart w:id="4834" w:name="_Toc464740718"/>
      <w:bookmarkStart w:id="4835" w:name="_Toc464738595"/>
      <w:bookmarkStart w:id="4836" w:name="_Toc464738990"/>
      <w:bookmarkStart w:id="4837" w:name="_Toc464739196"/>
      <w:bookmarkStart w:id="4838" w:name="_Toc464739760"/>
      <w:bookmarkStart w:id="4839" w:name="_Toc464740614"/>
      <w:bookmarkStart w:id="4840" w:name="_Toc464741721"/>
      <w:bookmarkStart w:id="4841" w:name="_Toc464742726"/>
      <w:bookmarkStart w:id="4842" w:name="_Toc464742918"/>
      <w:bookmarkStart w:id="4843" w:name="_Toc464743050"/>
      <w:bookmarkStart w:id="4844" w:name="_Toc464743257"/>
      <w:bookmarkStart w:id="4845" w:name="_Toc464743391"/>
      <w:bookmarkStart w:id="4846" w:name="_Toc464743514"/>
      <w:bookmarkStart w:id="4847" w:name="_Toc464743637"/>
      <w:bookmarkStart w:id="4848" w:name="_Toc464743772"/>
      <w:bookmarkStart w:id="4849" w:name="_Toc464743895"/>
      <w:bookmarkStart w:id="4850" w:name="_Toc464744975"/>
      <w:bookmarkStart w:id="4851" w:name="_Toc464745141"/>
      <w:bookmarkStart w:id="4852" w:name="_Toc464745337"/>
      <w:bookmarkStart w:id="4853" w:name="_Toc464752259"/>
      <w:bookmarkStart w:id="4854" w:name="_Toc464753547"/>
      <w:bookmarkStart w:id="4855" w:name="_Toc464753719"/>
      <w:bookmarkStart w:id="4856" w:name="_Toc465114122"/>
      <w:bookmarkStart w:id="4857" w:name="_Toc465343729"/>
      <w:bookmarkStart w:id="4858" w:name="_Toc465344666"/>
      <w:bookmarkStart w:id="4859" w:name="_Toc465345721"/>
      <w:bookmarkStart w:id="4860" w:name="_Toc465346078"/>
      <w:bookmarkStart w:id="4861" w:name="_Toc465346394"/>
      <w:bookmarkStart w:id="4862" w:name="_Toc465346626"/>
      <w:bookmarkStart w:id="4863" w:name="_Toc465348815"/>
      <w:bookmarkStart w:id="4864" w:name="_Toc465349019"/>
      <w:bookmarkStart w:id="4865" w:name="_Toc465349269"/>
      <w:bookmarkStart w:id="4866" w:name="_Toc465351506"/>
      <w:bookmarkStart w:id="4867" w:name="_Toc465349473"/>
      <w:bookmarkStart w:id="4868" w:name="_Toc465350949"/>
      <w:bookmarkStart w:id="4869" w:name="_Toc465351263"/>
      <w:bookmarkStart w:id="4870" w:name="_Toc465351710"/>
      <w:bookmarkStart w:id="4871" w:name="_Toc465351914"/>
      <w:bookmarkStart w:id="4872" w:name="_Toc465352067"/>
      <w:bookmarkStart w:id="4873" w:name="_Toc465352322"/>
      <w:bookmarkStart w:id="4874" w:name="_Toc465352680"/>
      <w:bookmarkStart w:id="4875" w:name="_Toc465352947"/>
      <w:bookmarkStart w:id="4876" w:name="_Toc465353160"/>
      <w:bookmarkStart w:id="4877" w:name="_Toc465354165"/>
      <w:bookmarkStart w:id="4878" w:name="_Toc465354369"/>
      <w:bookmarkStart w:id="4879" w:name="_Toc465354573"/>
      <w:bookmarkStart w:id="4880" w:name="_Toc465354777"/>
      <w:bookmarkStart w:id="4881" w:name="_Toc465354981"/>
      <w:bookmarkStart w:id="4882" w:name="_Toc465355817"/>
      <w:bookmarkStart w:id="4883" w:name="_Toc465356077"/>
      <w:bookmarkStart w:id="4884" w:name="_Toc465356281"/>
      <w:bookmarkStart w:id="4885" w:name="_Toc465356485"/>
      <w:bookmarkStart w:id="4886" w:name="_Toc465357176"/>
      <w:bookmarkStart w:id="4887" w:name="_Toc465357573"/>
      <w:bookmarkStart w:id="4888" w:name="_Toc465357777"/>
      <w:bookmarkStart w:id="4889" w:name="_Toc465360368"/>
      <w:bookmarkStart w:id="4890" w:name="_Toc465360788"/>
      <w:bookmarkStart w:id="4891" w:name="_Toc465360992"/>
      <w:bookmarkStart w:id="4892" w:name="_Toc465361196"/>
      <w:bookmarkStart w:id="4893" w:name="_Toc465361400"/>
      <w:bookmarkStart w:id="4894" w:name="_Toc465361604"/>
      <w:bookmarkStart w:id="4895" w:name="_Toc465362127"/>
      <w:bookmarkStart w:id="4896" w:name="_Toc465362924"/>
      <w:bookmarkStart w:id="4897" w:name="_Toc465363128"/>
      <w:bookmarkStart w:id="4898" w:name="_Toc465363840"/>
      <w:bookmarkStart w:id="4899" w:name="_Toc465364199"/>
      <w:bookmarkStart w:id="4900" w:name="_Toc465370075"/>
      <w:bookmarkStart w:id="4901" w:name="_Toc465370954"/>
      <w:bookmarkStart w:id="4902" w:name="_Toc464118339"/>
      <w:bookmarkStart w:id="4903" w:name="_Toc464118446"/>
      <w:bookmarkStart w:id="4904" w:name="_Toc464487726"/>
      <w:bookmarkStart w:id="4905" w:name="_Toc464490175"/>
      <w:bookmarkStart w:id="4906" w:name="_Toc464492365"/>
      <w:bookmarkStart w:id="4907" w:name="_Toc464493091"/>
      <w:bookmarkStart w:id="4908" w:name="_Toc464493211"/>
      <w:bookmarkStart w:id="4909" w:name="_Toc464494268"/>
      <w:bookmarkStart w:id="4910" w:name="_Toc464494815"/>
      <w:bookmarkStart w:id="4911" w:name="_Toc464656438"/>
      <w:bookmarkStart w:id="4912" w:name="_Toc464658517"/>
      <w:bookmarkStart w:id="4913" w:name="_Toc464659018"/>
      <w:bookmarkStart w:id="4914" w:name="_Toc464664260"/>
      <w:bookmarkStart w:id="4915" w:name="_Toc464665103"/>
      <w:bookmarkStart w:id="4916" w:name="_Toc464667835"/>
      <w:bookmarkStart w:id="4917" w:name="_Toc464735375"/>
      <w:bookmarkStart w:id="4918" w:name="_Toc464735497"/>
      <w:bookmarkStart w:id="4919" w:name="_Toc464735619"/>
      <w:bookmarkStart w:id="4920" w:name="_Toc464735741"/>
      <w:bookmarkStart w:id="4921" w:name="_Toc464735863"/>
      <w:bookmarkStart w:id="4922" w:name="_Toc464735985"/>
      <w:bookmarkStart w:id="4923" w:name="_Toc464736107"/>
      <w:bookmarkStart w:id="4924" w:name="_Toc464736229"/>
      <w:bookmarkStart w:id="4925" w:name="_Toc464736351"/>
      <w:bookmarkStart w:id="4926" w:name="_Toc464736473"/>
      <w:bookmarkStart w:id="4927" w:name="_Toc464736595"/>
      <w:bookmarkStart w:id="4928" w:name="_Toc464736717"/>
      <w:bookmarkStart w:id="4929" w:name="_Toc464736839"/>
      <w:bookmarkStart w:id="4930" w:name="_Toc464736961"/>
      <w:bookmarkStart w:id="4931" w:name="_Toc464737083"/>
      <w:bookmarkStart w:id="4932" w:name="_Toc464737231"/>
      <w:bookmarkStart w:id="4933" w:name="_Toc464737434"/>
      <w:bookmarkStart w:id="4934" w:name="_Toc464737556"/>
      <w:bookmarkStart w:id="4935" w:name="_Toc464737697"/>
      <w:bookmarkStart w:id="4936" w:name="_Toc464737915"/>
      <w:bookmarkStart w:id="4937" w:name="_Toc464738037"/>
      <w:bookmarkStart w:id="4938" w:name="_Toc464738159"/>
      <w:bookmarkStart w:id="4939" w:name="_Toc464738281"/>
      <w:bookmarkStart w:id="4940" w:name="_Toc464738403"/>
      <w:bookmarkStart w:id="4941" w:name="_Toc464738474"/>
      <w:bookmarkStart w:id="4942" w:name="_Toc464740719"/>
      <w:bookmarkStart w:id="4943" w:name="_Toc464738596"/>
      <w:bookmarkStart w:id="4944" w:name="_Toc464738991"/>
      <w:bookmarkStart w:id="4945" w:name="_Toc464739197"/>
      <w:bookmarkStart w:id="4946" w:name="_Toc464739761"/>
      <w:bookmarkStart w:id="4947" w:name="_Toc464740615"/>
      <w:bookmarkStart w:id="4948" w:name="_Toc464741722"/>
      <w:bookmarkStart w:id="4949" w:name="_Toc464742727"/>
      <w:bookmarkStart w:id="4950" w:name="_Toc464742919"/>
      <w:bookmarkStart w:id="4951" w:name="_Toc464743051"/>
      <w:bookmarkStart w:id="4952" w:name="_Toc464743258"/>
      <w:bookmarkStart w:id="4953" w:name="_Toc464743392"/>
      <w:bookmarkStart w:id="4954" w:name="_Toc464743515"/>
      <w:bookmarkStart w:id="4955" w:name="_Toc464743638"/>
      <w:bookmarkStart w:id="4956" w:name="_Toc464743773"/>
      <w:bookmarkStart w:id="4957" w:name="_Toc464743896"/>
      <w:bookmarkStart w:id="4958" w:name="_Toc464744976"/>
      <w:bookmarkStart w:id="4959" w:name="_Toc464745142"/>
      <w:bookmarkStart w:id="4960" w:name="_Toc464745338"/>
      <w:bookmarkStart w:id="4961" w:name="_Toc464752260"/>
      <w:bookmarkStart w:id="4962" w:name="_Toc464753548"/>
      <w:bookmarkStart w:id="4963" w:name="_Toc464753720"/>
      <w:bookmarkStart w:id="4964" w:name="_Toc465114123"/>
      <w:bookmarkStart w:id="4965" w:name="_Toc465343730"/>
      <w:bookmarkStart w:id="4966" w:name="_Toc465344667"/>
      <w:bookmarkStart w:id="4967" w:name="_Toc465345722"/>
      <w:bookmarkStart w:id="4968" w:name="_Toc465346079"/>
      <w:bookmarkStart w:id="4969" w:name="_Toc465346395"/>
      <w:bookmarkStart w:id="4970" w:name="_Toc465346627"/>
      <w:bookmarkStart w:id="4971" w:name="_Toc465348816"/>
      <w:bookmarkStart w:id="4972" w:name="_Toc465349020"/>
      <w:bookmarkStart w:id="4973" w:name="_Toc465349270"/>
      <w:bookmarkStart w:id="4974" w:name="_Toc465351507"/>
      <w:bookmarkStart w:id="4975" w:name="_Toc465349474"/>
      <w:bookmarkStart w:id="4976" w:name="_Toc465350950"/>
      <w:bookmarkStart w:id="4977" w:name="_Toc465351264"/>
      <w:bookmarkStart w:id="4978" w:name="_Toc465351711"/>
      <w:bookmarkStart w:id="4979" w:name="_Toc465351915"/>
      <w:bookmarkStart w:id="4980" w:name="_Toc465352068"/>
      <w:bookmarkStart w:id="4981" w:name="_Toc465352323"/>
      <w:bookmarkStart w:id="4982" w:name="_Toc465352681"/>
      <w:bookmarkStart w:id="4983" w:name="_Toc465352948"/>
      <w:bookmarkStart w:id="4984" w:name="_Toc465353161"/>
      <w:bookmarkStart w:id="4985" w:name="_Toc465354166"/>
      <w:bookmarkStart w:id="4986" w:name="_Toc465354370"/>
      <w:bookmarkStart w:id="4987" w:name="_Toc465354574"/>
      <w:bookmarkStart w:id="4988" w:name="_Toc465354778"/>
      <w:bookmarkStart w:id="4989" w:name="_Toc465354982"/>
      <w:bookmarkStart w:id="4990" w:name="_Toc465355818"/>
      <w:bookmarkStart w:id="4991" w:name="_Toc465356078"/>
      <w:bookmarkStart w:id="4992" w:name="_Toc465356282"/>
      <w:bookmarkStart w:id="4993" w:name="_Toc465356486"/>
      <w:bookmarkStart w:id="4994" w:name="_Toc465357177"/>
      <w:bookmarkStart w:id="4995" w:name="_Toc465357574"/>
      <w:bookmarkStart w:id="4996" w:name="_Toc465357778"/>
      <w:bookmarkStart w:id="4997" w:name="_Toc465360369"/>
      <w:bookmarkStart w:id="4998" w:name="_Toc465360789"/>
      <w:bookmarkStart w:id="4999" w:name="_Toc465360993"/>
      <w:bookmarkStart w:id="5000" w:name="_Toc465361197"/>
      <w:bookmarkStart w:id="5001" w:name="_Toc465361401"/>
      <w:bookmarkStart w:id="5002" w:name="_Toc465361605"/>
      <w:bookmarkStart w:id="5003" w:name="_Toc465362128"/>
      <w:bookmarkStart w:id="5004" w:name="_Toc465362925"/>
      <w:bookmarkStart w:id="5005" w:name="_Toc465363129"/>
      <w:bookmarkStart w:id="5006" w:name="_Toc465363841"/>
      <w:bookmarkStart w:id="5007" w:name="_Toc465364200"/>
      <w:bookmarkStart w:id="5008" w:name="_Toc465370076"/>
      <w:bookmarkStart w:id="5009" w:name="_Toc465370955"/>
      <w:bookmarkStart w:id="5010" w:name="_Toc464494269"/>
      <w:bookmarkStart w:id="5011" w:name="_Toc464745143"/>
      <w:bookmarkStart w:id="5012" w:name="_Toc465363842"/>
      <w:bookmarkStart w:id="5013" w:name="_Toc472356426"/>
      <w:bookmarkStart w:id="5014" w:name="_Toc450662000"/>
      <w:bookmarkStart w:id="5015" w:name="_Toc450665258"/>
      <w:bookmarkStart w:id="5016" w:name="_Toc450843553"/>
      <w:bookmarkStart w:id="5017" w:name="_Toc450901844"/>
      <w:bookmarkStart w:id="5018" w:name="_Toc451722977"/>
      <w:bookmarkStart w:id="5019" w:name="_Toc451956121"/>
      <w:bookmarkStart w:id="5020" w:name="_Toc451972531"/>
      <w:bookmarkStart w:id="5021" w:name="_Toc452121607"/>
      <w:bookmarkStart w:id="5022" w:name="_Toc452131075"/>
      <w:bookmarkStart w:id="5023" w:name="_Toc453164920"/>
      <w:bookmarkStart w:id="5024" w:name="_Toc453173795"/>
      <w:bookmarkStart w:id="5025" w:name="_Toc461703310"/>
      <w:bookmarkStart w:id="5026" w:name="_Toc463436993"/>
      <w:bookmarkStart w:id="5027" w:name="_Toc463437084"/>
      <w:bookmarkStart w:id="5028" w:name="_Toc464667359"/>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r w:rsidRPr="00696197">
        <w:lastRenderedPageBreak/>
        <w:t>La</w:t>
      </w:r>
      <w:r w:rsidR="00B2557F" w:rsidRPr="00520A55">
        <w:t xml:space="preserve"> rentabilité des </w:t>
      </w:r>
      <w:r w:rsidRPr="00696197">
        <w:t>réseaux publics</w:t>
      </w:r>
      <w:bookmarkEnd w:id="5010"/>
      <w:bookmarkEnd w:id="5011"/>
      <w:bookmarkEnd w:id="5012"/>
      <w:r w:rsidR="00845A35">
        <w:t xml:space="preserve"> est </w:t>
      </w:r>
      <w:r w:rsidR="00E827D7">
        <w:t>indéterminée</w:t>
      </w:r>
      <w:bookmarkEnd w:id="5013"/>
    </w:p>
    <w:p w14:paraId="12258118" w14:textId="77777777" w:rsidR="00ED413A" w:rsidRDefault="00ED413A" w:rsidP="00696197">
      <w:r w:rsidRPr="00696197">
        <w:t xml:space="preserve">La rentabilité des réseaux publics n’est pas une obligation. </w:t>
      </w:r>
      <w:r>
        <w:t>La législation</w:t>
      </w:r>
      <w:r w:rsidR="0070542A">
        <w:rPr>
          <w:rStyle w:val="Appelnotedebasdep"/>
        </w:rPr>
        <w:footnoteReference w:id="123"/>
      </w:r>
      <w:r>
        <w:t xml:space="preserve"> prévoit même que</w:t>
      </w:r>
      <w:r w:rsidRPr="00ED413A">
        <w:t xml:space="preserve"> les conditions économiques </w:t>
      </w:r>
      <w:r>
        <w:t xml:space="preserve">puissent </w:t>
      </w:r>
      <w:r w:rsidRPr="00ED413A">
        <w:t xml:space="preserve">ne </w:t>
      </w:r>
      <w:r>
        <w:t xml:space="preserve">pas permettre </w:t>
      </w:r>
      <w:r w:rsidRPr="00ED413A">
        <w:t xml:space="preserve">la rentabilité de </w:t>
      </w:r>
      <w:r>
        <w:t xml:space="preserve">ces </w:t>
      </w:r>
      <w:r w:rsidRPr="00ED413A">
        <w:t xml:space="preserve">réseaux </w:t>
      </w:r>
      <w:r>
        <w:t xml:space="preserve">et que </w:t>
      </w:r>
      <w:r w:rsidRPr="00ED413A">
        <w:t>les collectivités territoriales et leurs groupements mett</w:t>
      </w:r>
      <w:r>
        <w:t>ent</w:t>
      </w:r>
      <w:r w:rsidRPr="00ED413A">
        <w:t xml:space="preserve"> leurs infrastructures ou réseaux de communications électroniques à disposition des opérateurs à un pr</w:t>
      </w:r>
      <w:r>
        <w:t>ix inférieur au coût de revient</w:t>
      </w:r>
      <w:r w:rsidRPr="00ED413A">
        <w:t>.</w:t>
      </w:r>
    </w:p>
    <w:p w14:paraId="12258119" w14:textId="2BB13C01" w:rsidR="00B2557F" w:rsidRPr="005E5C9C" w:rsidRDefault="00444E41" w:rsidP="00696197">
      <w:r>
        <w:t>Pour autant le taux de rentabilité des investissements devrait être déterminé</w:t>
      </w:r>
      <w:r w:rsidR="00AB6561">
        <w:t xml:space="preserve"> pour </w:t>
      </w:r>
      <w:r>
        <w:t>permettre d’établir à quel horizon les investisseurs seront susceptibles de recouvrer leurs mises de fond et le niveau adéquat de l’éventuelle subvention publique d’équilibre</w:t>
      </w:r>
      <w:r w:rsidRPr="00520A55">
        <w:t>.</w:t>
      </w:r>
      <w:r w:rsidR="00583FFC" w:rsidRPr="00696197">
        <w:t xml:space="preserve"> </w:t>
      </w:r>
      <w:r w:rsidR="00AB6561">
        <w:t xml:space="preserve">Ce taux de retour sur investissement </w:t>
      </w:r>
      <w:r w:rsidRPr="00696197">
        <w:t>reste toutefois indéterminé à ce jour par les collectivités territoriales et la Cour constate que les inv</w:t>
      </w:r>
      <w:r w:rsidR="00FF7F1C">
        <w:t>estisseurs viennent rarement co</w:t>
      </w:r>
      <w:r w:rsidRPr="00696197">
        <w:t xml:space="preserve">financer les infrastructures publiques, </w:t>
      </w:r>
      <w:r w:rsidR="00FF7F1C">
        <w:t>co</w:t>
      </w:r>
      <w:r w:rsidR="002B5921">
        <w:t xml:space="preserve">financement </w:t>
      </w:r>
      <w:r w:rsidRPr="00696197">
        <w:t xml:space="preserve">pourtant </w:t>
      </w:r>
      <w:r w:rsidR="002B5921">
        <w:t>attendu dans le cadre du Plan France très haut débit.</w:t>
      </w:r>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p>
    <w:p w14:paraId="1225811A" w14:textId="4957C2B0" w:rsidR="00583FFC" w:rsidRPr="00696197" w:rsidRDefault="00B2557F">
      <w:pPr>
        <w:pStyle w:val="Titre4"/>
        <w:rPr>
          <w:bCs w:val="0"/>
        </w:rPr>
      </w:pPr>
      <w:bookmarkStart w:id="5029" w:name="_Toc453164921"/>
      <w:bookmarkStart w:id="5030" w:name="_Toc453173796"/>
      <w:bookmarkStart w:id="5031" w:name="_Toc461703311"/>
      <w:bookmarkStart w:id="5032" w:name="_Toc463436994"/>
      <w:bookmarkStart w:id="5033" w:name="_Toc450662001"/>
      <w:bookmarkStart w:id="5034" w:name="_Toc450665259"/>
      <w:bookmarkStart w:id="5035" w:name="_Toc450843554"/>
      <w:bookmarkStart w:id="5036" w:name="_Toc450901845"/>
      <w:bookmarkStart w:id="5037" w:name="_Toc451722978"/>
      <w:bookmarkStart w:id="5038" w:name="_Toc451956122"/>
      <w:bookmarkStart w:id="5039" w:name="_Toc451972532"/>
      <w:bookmarkStart w:id="5040" w:name="_Toc452121608"/>
      <w:bookmarkStart w:id="5041" w:name="_Toc452131076"/>
      <w:r w:rsidRPr="00223E4D">
        <w:t>Le taux de retour sur investissement est indéterminé</w:t>
      </w:r>
      <w:bookmarkStart w:id="5042" w:name="_Toc451956135"/>
      <w:bookmarkStart w:id="5043" w:name="_Toc451972545"/>
      <w:bookmarkStart w:id="5044" w:name="_Toc452121621"/>
      <w:bookmarkStart w:id="5045" w:name="_Toc452131089"/>
      <w:bookmarkStart w:id="5046" w:name="_Toc453164938"/>
      <w:bookmarkStart w:id="5047" w:name="_Toc453173813"/>
      <w:bookmarkStart w:id="5048" w:name="_Toc461703327"/>
      <w:bookmarkEnd w:id="5029"/>
      <w:bookmarkEnd w:id="5030"/>
      <w:bookmarkEnd w:id="5031"/>
      <w:bookmarkEnd w:id="5032"/>
      <w:r w:rsidR="009B3ECF" w:rsidRPr="00696197">
        <w:t xml:space="preserve"> à ce jour</w:t>
      </w:r>
    </w:p>
    <w:p w14:paraId="1225811B" w14:textId="7A7BEB5F" w:rsidR="00583FFC" w:rsidRPr="00223E4D" w:rsidRDefault="00583FFC" w:rsidP="00583FFC">
      <w:r w:rsidRPr="00223E4D">
        <w:t xml:space="preserve">Plusieurs des entités contrôlées ont bénéficié de l’intervention de la </w:t>
      </w:r>
      <w:r w:rsidR="009B3ECF" w:rsidRPr="00696197">
        <w:t>Caisse des dépôts et consignations</w:t>
      </w:r>
      <w:r w:rsidR="00343706">
        <w:t>,</w:t>
      </w:r>
      <w:r w:rsidRPr="00223E4D">
        <w:t xml:space="preserve"> qu’il s’agisse d’un</w:t>
      </w:r>
      <w:r w:rsidR="009B3ECF" w:rsidRPr="00696197">
        <w:t>e intercommunalité</w:t>
      </w:r>
      <w:r w:rsidRPr="00223E4D">
        <w:t xml:space="preserve"> (communauté urbaine d’Arras), d’un département (Manche, Oise, Sarthe, Seine</w:t>
      </w:r>
      <w:r w:rsidR="009B3ECF" w:rsidRPr="00696197">
        <w:t>-</w:t>
      </w:r>
      <w:r w:rsidRPr="00223E4D">
        <w:t>et</w:t>
      </w:r>
      <w:r w:rsidR="009B3ECF" w:rsidRPr="00696197">
        <w:t>-</w:t>
      </w:r>
      <w:r w:rsidRPr="00223E4D">
        <w:t>Marne, Maine</w:t>
      </w:r>
      <w:r w:rsidR="009B3ECF" w:rsidRPr="00696197">
        <w:t>-</w:t>
      </w:r>
      <w:r w:rsidRPr="00223E4D">
        <w:t>et</w:t>
      </w:r>
      <w:r w:rsidR="009B3ECF" w:rsidRPr="00696197">
        <w:t>-</w:t>
      </w:r>
      <w:r w:rsidRPr="00223E4D">
        <w:t xml:space="preserve">Loire, </w:t>
      </w:r>
      <w:r w:rsidR="001814DD" w:rsidRPr="00696197">
        <w:t>Pyrénées-Atlantiques</w:t>
      </w:r>
      <w:r w:rsidRPr="00223E4D">
        <w:t>) ou d’un syndicat mixte (SIPPEREC</w:t>
      </w:r>
      <w:r w:rsidRPr="00223E4D">
        <w:rPr>
          <w:rStyle w:val="Appelnotedebasdep"/>
        </w:rPr>
        <w:footnoteReference w:id="124"/>
      </w:r>
      <w:r w:rsidRPr="00223E4D">
        <w:t xml:space="preserve"> en </w:t>
      </w:r>
      <w:r w:rsidR="00297291">
        <w:t>Î</w:t>
      </w:r>
      <w:r w:rsidRPr="00223E4D">
        <w:t>le</w:t>
      </w:r>
      <w:r w:rsidR="009B3ECF" w:rsidRPr="00696197">
        <w:t>-</w:t>
      </w:r>
      <w:r w:rsidRPr="00223E4D">
        <w:t>de</w:t>
      </w:r>
      <w:r w:rsidR="009B3ECF" w:rsidRPr="00696197">
        <w:t>-</w:t>
      </w:r>
      <w:r w:rsidRPr="00223E4D">
        <w:t xml:space="preserve">France, DORSAL </w:t>
      </w:r>
      <w:r w:rsidR="009B3ECF" w:rsidRPr="00696197">
        <w:t>dans</w:t>
      </w:r>
      <w:r w:rsidRPr="00223E4D">
        <w:t xml:space="preserve"> l’</w:t>
      </w:r>
      <w:r w:rsidR="009B3ECF" w:rsidRPr="00696197">
        <w:rPr>
          <w:i/>
        </w:rPr>
        <w:t>ex</w:t>
      </w:r>
      <w:r w:rsidR="009B3ECF" w:rsidRPr="00696197">
        <w:t>-</w:t>
      </w:r>
      <w:r w:rsidRPr="00223E4D">
        <w:t>région Limousin).</w:t>
      </w:r>
    </w:p>
    <w:p w14:paraId="1225811C" w14:textId="77777777" w:rsidR="00583FFC" w:rsidRPr="00223E4D" w:rsidRDefault="00583FFC" w:rsidP="00583FFC">
      <w:r w:rsidRPr="00223E4D">
        <w:t xml:space="preserve">À fin décembre 2014, la </w:t>
      </w:r>
      <w:r w:rsidR="009B3ECF" w:rsidRPr="00696197">
        <w:t xml:space="preserve">Caisse </w:t>
      </w:r>
      <w:r w:rsidRPr="00223E4D">
        <w:t xml:space="preserve">avait investi 146 M€ en fonds propres dans 33 </w:t>
      </w:r>
      <w:r w:rsidR="009B3ECF" w:rsidRPr="00696197">
        <w:t>réseaux d’initiative publique</w:t>
      </w:r>
      <w:r w:rsidRPr="00223E4D">
        <w:t xml:space="preserve"> et avait également consenti 323 M€ de prêts sur fonds d’épargne. Ses investissements en fonds propres </w:t>
      </w:r>
      <w:r w:rsidR="004452EC" w:rsidRPr="00696197">
        <w:t>ont eu lieu</w:t>
      </w:r>
      <w:r w:rsidRPr="00223E4D">
        <w:t xml:space="preserve"> principalement dans les </w:t>
      </w:r>
      <w:r w:rsidR="009B3ECF" w:rsidRPr="00696197">
        <w:t>réseaux de première génération</w:t>
      </w:r>
      <w:r w:rsidRPr="00223E4D">
        <w:t xml:space="preserve"> (réseau de collecte, de dégroupage ou de desserte des entreprises). En revanche, l’activité de prêt</w:t>
      </w:r>
      <w:r w:rsidR="004452EC" w:rsidRPr="00696197">
        <w:t>eur concerne</w:t>
      </w:r>
      <w:r w:rsidRPr="00223E4D">
        <w:t xml:space="preserve"> </w:t>
      </w:r>
      <w:r w:rsidR="004452EC" w:rsidRPr="00696197">
        <w:t>aussi</w:t>
      </w:r>
      <w:r w:rsidRPr="00223E4D">
        <w:t xml:space="preserve"> les </w:t>
      </w:r>
      <w:r w:rsidR="009B3ECF" w:rsidRPr="00696197">
        <w:t xml:space="preserve">réseaux </w:t>
      </w:r>
      <w:r w:rsidRPr="00223E4D">
        <w:t>de deuxième génération. Elle apparaît en plein essor contrairement à la situation qui prévalait entre 2001 et 2010.</w:t>
      </w:r>
    </w:p>
    <w:p w14:paraId="1225811D" w14:textId="77777777" w:rsidR="00583FFC" w:rsidRPr="00223E4D" w:rsidRDefault="00583FFC" w:rsidP="00583FFC">
      <w:r w:rsidRPr="00223E4D">
        <w:lastRenderedPageBreak/>
        <w:t xml:space="preserve">L’approche de la rentabilité dans les </w:t>
      </w:r>
      <w:r w:rsidR="009B3ECF" w:rsidRPr="00696197">
        <w:t>réseaux d’initiative publique</w:t>
      </w:r>
      <w:r w:rsidRPr="00223E4D">
        <w:t xml:space="preserve"> peut s’inspirer des résultats obtenus par la </w:t>
      </w:r>
      <w:r w:rsidR="009B3ECF" w:rsidRPr="00696197">
        <w:t>Caisse</w:t>
      </w:r>
      <w:r w:rsidRPr="00223E4D">
        <w:t xml:space="preserve"> en sa qualité d’investisseur en capital dans les sociétés délégataires.</w:t>
      </w:r>
    </w:p>
    <w:p w14:paraId="1225811E" w14:textId="77777777" w:rsidR="00583FFC" w:rsidRPr="00223E4D" w:rsidRDefault="00583FFC" w:rsidP="00583FFC">
      <w:r w:rsidRPr="00223E4D">
        <w:t>Le taux de rentabilité de ses investissements a été établi au 31 décembre 2014 et ne porte que sur 110 M€ d’investissements initiaux effectués depuis 2001</w:t>
      </w:r>
      <w:r w:rsidRPr="00223E4D">
        <w:rPr>
          <w:vertAlign w:val="superscript"/>
        </w:rPr>
        <w:footnoteReference w:id="125"/>
      </w:r>
      <w:r w:rsidRPr="00223E4D">
        <w:t xml:space="preserve"> dans 33 réseaux d’infrastructure numérique, gérés par quatre opérateurs alternatifs différents</w:t>
      </w:r>
      <w:r w:rsidRPr="00223E4D">
        <w:rPr>
          <w:vertAlign w:val="superscript"/>
        </w:rPr>
        <w:footnoteReference w:id="126"/>
      </w:r>
      <w:r w:rsidRPr="00223E4D">
        <w:t xml:space="preserve">. </w:t>
      </w:r>
      <w:r w:rsidR="009B3ECF" w:rsidRPr="00696197">
        <w:t>Sa</w:t>
      </w:r>
      <w:r w:rsidRPr="00223E4D">
        <w:t xml:space="preserve"> participation varie entre un minimum de 20</w:t>
      </w:r>
      <w:r w:rsidR="00CF62E2">
        <w:t xml:space="preserve"> </w:t>
      </w:r>
      <w:r w:rsidR="006937EA">
        <w:t>%</w:t>
      </w:r>
      <w:r w:rsidRPr="00223E4D">
        <w:t xml:space="preserve"> (SEMAFOR 77) et un maximum de 40</w:t>
      </w:r>
      <w:r w:rsidR="00CF62E2">
        <w:t xml:space="preserve"> </w:t>
      </w:r>
      <w:r w:rsidR="006937EA">
        <w:t>%</w:t>
      </w:r>
      <w:r w:rsidRPr="00223E4D">
        <w:t xml:space="preserve"> (INOLIA). Près de la moitié de ces investissements sont concentrés dans deux réseaux dans lesquels la Caisse a investi en 2009. Les </w:t>
      </w:r>
      <w:r w:rsidR="009B3ECF" w:rsidRPr="00696197">
        <w:t>taux de rentabilité interne</w:t>
      </w:r>
      <w:r w:rsidRPr="00223E4D">
        <w:t xml:space="preserve"> de chacun de ces investissements sont très dispersés et s’établissent entre un maximum de 35</w:t>
      </w:r>
      <w:r w:rsidR="006937EA">
        <w:t xml:space="preserve"> %</w:t>
      </w:r>
      <w:r w:rsidRPr="00223E4D">
        <w:t xml:space="preserve"> et un minimum de - 6</w:t>
      </w:r>
      <w:r w:rsidR="006937EA">
        <w:t xml:space="preserve"> %</w:t>
      </w:r>
      <w:r w:rsidRPr="00223E4D">
        <w:t>.</w:t>
      </w:r>
    </w:p>
    <w:p w14:paraId="1225811F" w14:textId="48EF7600" w:rsidR="00FC1440" w:rsidRPr="00B77895" w:rsidRDefault="00583FFC" w:rsidP="00696197">
      <w:r w:rsidRPr="00520A55">
        <w:t xml:space="preserve">Si globalement la Caisse des dépôts n’a pas perdu d’argent, son </w:t>
      </w:r>
      <w:r w:rsidR="009B3ECF" w:rsidRPr="00696197">
        <w:t>taux de rentabilité interne</w:t>
      </w:r>
      <w:r w:rsidRPr="00520A55">
        <w:t xml:space="preserve"> annuel, </w:t>
      </w:r>
      <w:r w:rsidRPr="00696197">
        <w:rPr>
          <w:iCs/>
        </w:rPr>
        <w:t xml:space="preserve">malgré les </w:t>
      </w:r>
      <w:r w:rsidR="009B3ECF" w:rsidRPr="00696197">
        <w:rPr>
          <w:iCs/>
        </w:rPr>
        <w:t xml:space="preserve">limites </w:t>
      </w:r>
      <w:r w:rsidR="0031284E" w:rsidRPr="00696197">
        <w:rPr>
          <w:iCs/>
        </w:rPr>
        <w:t>inhérentes au</w:t>
      </w:r>
      <w:r w:rsidRPr="00696197">
        <w:rPr>
          <w:iCs/>
        </w:rPr>
        <w:t xml:space="preserve"> calcul</w:t>
      </w:r>
      <w:r w:rsidRPr="00696197">
        <w:rPr>
          <w:rStyle w:val="Appelnotedebasdep"/>
          <w:iCs/>
        </w:rPr>
        <w:footnoteReference w:id="127"/>
      </w:r>
      <w:r w:rsidRPr="00696197">
        <w:rPr>
          <w:iCs/>
        </w:rPr>
        <w:t>,</w:t>
      </w:r>
      <w:r w:rsidRPr="00520A55">
        <w:t xml:space="preserve"> s’avère cependant décevant (+</w:t>
      </w:r>
      <w:r w:rsidR="009B3ECF" w:rsidRPr="00696197">
        <w:t xml:space="preserve"> </w:t>
      </w:r>
      <w:r w:rsidRPr="00520A55">
        <w:t>3</w:t>
      </w:r>
      <w:r w:rsidR="00CF62E2">
        <w:t xml:space="preserve"> </w:t>
      </w:r>
      <w:r w:rsidR="006937EA">
        <w:t>%</w:t>
      </w:r>
      <w:r w:rsidRPr="00520A55">
        <w:t>) : en dehors des périodes de taux d’intérêts faibles voire négatifs, ce niveau de rémunération est insuffisant pour ser</w:t>
      </w:r>
      <w:r w:rsidR="00FF7F1C">
        <w:t>vir durablement de modèle au co</w:t>
      </w:r>
      <w:r w:rsidR="00735283">
        <w:t>-</w:t>
      </w:r>
      <w:r w:rsidRPr="00520A55">
        <w:t xml:space="preserve">investissement privé dans les </w:t>
      </w:r>
      <w:r w:rsidR="009B3ECF" w:rsidRPr="00696197">
        <w:t>réseaux d’initiative publique</w:t>
      </w:r>
      <w:r w:rsidRPr="00520A55">
        <w:t xml:space="preserve"> de deuxième génération.</w:t>
      </w:r>
    </w:p>
    <w:p w14:paraId="12258120" w14:textId="46D4A8FD" w:rsidR="00FC1440" w:rsidRPr="00520A55" w:rsidRDefault="000E6748">
      <w:pPr>
        <w:pStyle w:val="Titre4"/>
      </w:pPr>
      <w:bookmarkStart w:id="5049" w:name="_Toc463436995"/>
      <w:r>
        <w:t>Une absence de suivi</w:t>
      </w:r>
      <w:r w:rsidR="00FC1440" w:rsidRPr="003E5ED5">
        <w:t xml:space="preserve"> des retours sur investissement</w:t>
      </w:r>
      <w:r w:rsidR="00735283">
        <w:br/>
      </w:r>
      <w:r w:rsidR="00FC1440" w:rsidRPr="003E5ED5">
        <w:t xml:space="preserve">des </w:t>
      </w:r>
      <w:bookmarkEnd w:id="5042"/>
      <w:bookmarkEnd w:id="5043"/>
      <w:bookmarkEnd w:id="5044"/>
      <w:bookmarkEnd w:id="5045"/>
      <w:bookmarkEnd w:id="5046"/>
      <w:bookmarkEnd w:id="5047"/>
      <w:bookmarkEnd w:id="5048"/>
      <w:bookmarkEnd w:id="5049"/>
      <w:r w:rsidR="0031284E" w:rsidRPr="00696197">
        <w:t>réseaux d’</w:t>
      </w:r>
      <w:r w:rsidR="001814DD" w:rsidRPr="00696197">
        <w:t>initiative</w:t>
      </w:r>
      <w:r w:rsidR="0031284E" w:rsidRPr="00696197">
        <w:t xml:space="preserve"> publique</w:t>
      </w:r>
    </w:p>
    <w:p w14:paraId="12258121" w14:textId="6763BD96" w:rsidR="00FC1440" w:rsidRPr="00223E4D" w:rsidRDefault="00FC1440" w:rsidP="00953A37">
      <w:r w:rsidRPr="00223E4D">
        <w:t xml:space="preserve">La soutenabilité financière de l’investissement public dans les </w:t>
      </w:r>
      <w:r w:rsidR="0031284E" w:rsidRPr="00696197">
        <w:t xml:space="preserve">réseaux </w:t>
      </w:r>
      <w:r w:rsidRPr="00223E4D">
        <w:t xml:space="preserve">est un déterminant de leur pérennité et du réalisme des projections qui en ont fondé la décision. Au cas présent elle est cohérente avec le principe selon lequel les investissements </w:t>
      </w:r>
      <w:r w:rsidR="000E6748">
        <w:t xml:space="preserve">du </w:t>
      </w:r>
      <w:r w:rsidR="00343706">
        <w:t>p</w:t>
      </w:r>
      <w:r w:rsidR="000E6748">
        <w:t xml:space="preserve">rogramme d’investissements </w:t>
      </w:r>
      <w:r w:rsidRPr="00223E4D">
        <w:t xml:space="preserve">d’avenir devaient </w:t>
      </w:r>
      <w:r w:rsidR="00B43DBF" w:rsidRPr="00696197">
        <w:t xml:space="preserve">faire l’objet d’une sélection en faveur de </w:t>
      </w:r>
      <w:r w:rsidRPr="00223E4D">
        <w:t xml:space="preserve">ceux </w:t>
      </w:r>
      <w:r w:rsidR="00B43DBF" w:rsidRPr="00696197">
        <w:t>apparaissant</w:t>
      </w:r>
      <w:r w:rsidRPr="00223E4D">
        <w:t xml:space="preserve"> </w:t>
      </w:r>
      <w:r w:rsidRPr="001A6102">
        <w:t xml:space="preserve">« porteurs d’une rentabilité directe (dividende, </w:t>
      </w:r>
      <w:r w:rsidRPr="004F34BF">
        <w:rPr>
          <w:i/>
        </w:rPr>
        <w:t>royalties</w:t>
      </w:r>
      <w:r w:rsidRPr="001A6102">
        <w:t>, intérêts) ou indirecte (recettes fiscales induites par une activité économique accrue) pour l’État et de bénéfices socio-économiques pour la collectivité »</w:t>
      </w:r>
      <w:r w:rsidRPr="00223E4D">
        <w:rPr>
          <w:rStyle w:val="Appelnotedebasdep"/>
        </w:rPr>
        <w:footnoteReference w:id="128"/>
      </w:r>
      <w:r w:rsidRPr="00223E4D">
        <w:t>.</w:t>
      </w:r>
    </w:p>
    <w:p w14:paraId="12258122" w14:textId="77777777" w:rsidR="00FC1440" w:rsidRPr="00223E4D" w:rsidRDefault="00FC1440" w:rsidP="00953A37">
      <w:r w:rsidRPr="00223E4D">
        <w:lastRenderedPageBreak/>
        <w:t>L’</w:t>
      </w:r>
      <w:r w:rsidR="00283936">
        <w:t xml:space="preserve">analyse </w:t>
      </w:r>
      <w:r w:rsidRPr="00223E4D">
        <w:t xml:space="preserve">du retour sur investissement prévisionnel du projet conduira les </w:t>
      </w:r>
      <w:r w:rsidR="0031284E" w:rsidRPr="00696197">
        <w:t>investisseurs</w:t>
      </w:r>
      <w:r w:rsidRPr="00223E4D">
        <w:t xml:space="preserve"> à identifier les risques, les coûts, les bénéfices et la dimension temporelle dans laquelle leur projet s’inscrit. Le suivi de cet indicateur permettra d’orienter les évolutions du projet et d’étayer le cas échéant sa prolongation, ses modifications ou l’allocation de nouvelles ressources. C’est dans cet esprit que la Cour recommande son utilisation systématique.</w:t>
      </w:r>
    </w:p>
    <w:p w14:paraId="12258123" w14:textId="6EDF0865" w:rsidR="00910700" w:rsidRPr="00520A55" w:rsidRDefault="00910700">
      <w:pPr>
        <w:pStyle w:val="Titre4"/>
      </w:pPr>
      <w:r w:rsidRPr="00520A55">
        <w:t xml:space="preserve">Les opérateurs ne viennent pas cofinancer </w:t>
      </w:r>
      <w:r w:rsidRPr="00696197">
        <w:rPr>
          <w:i/>
        </w:rPr>
        <w:t>ab initio</w:t>
      </w:r>
      <w:r w:rsidR="00107D1A">
        <w:br/>
      </w:r>
      <w:r w:rsidRPr="00520A55">
        <w:t xml:space="preserve">la construction des </w:t>
      </w:r>
      <w:r w:rsidR="00B43DBF" w:rsidRPr="00696197">
        <w:t xml:space="preserve">réseaux </w:t>
      </w:r>
      <w:r w:rsidR="00B43DBF" w:rsidRPr="00107D1A">
        <w:t>d’initiative</w:t>
      </w:r>
      <w:r w:rsidR="00B43DBF" w:rsidRPr="00696197">
        <w:t xml:space="preserve"> publique</w:t>
      </w:r>
    </w:p>
    <w:p w14:paraId="12258124" w14:textId="786D0EDC" w:rsidR="00800081" w:rsidRDefault="00800081" w:rsidP="00800081">
      <w:r>
        <w:t xml:space="preserve">Le cahier des charges du Plan France </w:t>
      </w:r>
      <w:r w:rsidR="00A446AB">
        <w:t>t</w:t>
      </w:r>
      <w:r>
        <w:t>rès haut débit prévoit que les opérateurs peuvent choisir de co-investir dans les réseaux d’initiat</w:t>
      </w:r>
      <w:r w:rsidR="008E6F4B">
        <w:t>ive publique dès leur lancement :</w:t>
      </w:r>
      <w:r>
        <w:t xml:space="preserve"> </w:t>
      </w:r>
      <w:r w:rsidR="008E6F4B">
        <w:t>i</w:t>
      </w:r>
      <w:r>
        <w:t xml:space="preserve">ls adoptent alors une position d’investisseur en assumant une partie du risque </w:t>
      </w:r>
      <w:r w:rsidR="00723721">
        <w:t xml:space="preserve">de commercialisation </w:t>
      </w:r>
      <w:r>
        <w:t>aux côtés de la collectivité. Ils peuvent également opter pour une solution de location des infrastructures du réseau</w:t>
      </w:r>
      <w:r w:rsidR="008E6F4B">
        <w:t> public : i</w:t>
      </w:r>
      <w:r>
        <w:t>ls sont alors usagers du réseau, moyennant le règlement de redevances en fonction des services retenus dans la grille tarifaire proposée par la collectivité propriétaire du réseau.</w:t>
      </w:r>
    </w:p>
    <w:p w14:paraId="12258125" w14:textId="77777777" w:rsidR="000D5B0F" w:rsidRDefault="00800081" w:rsidP="00800081">
      <w:r>
        <w:t>Dans la pratique, le co-investissement permet à l’opérateur de proposer une offre d’abonnement aux habitants des communes dans lesquelles la fibre optique est déployée. Cette modalité lui permet d’accéder rapidement aux utilisateurs finals, auxquels il peut proposer ses offres avant l’arrivée des concurrents.</w:t>
      </w:r>
    </w:p>
    <w:p w14:paraId="12258126" w14:textId="77777777" w:rsidR="00910700" w:rsidRPr="00E05ABC" w:rsidRDefault="00D65C22" w:rsidP="00800081">
      <w:r>
        <w:t>Or l</w:t>
      </w:r>
      <w:r w:rsidR="00910700" w:rsidRPr="00223E4D">
        <w:t xml:space="preserve">’absence des opérateurs </w:t>
      </w:r>
      <w:r w:rsidR="0031284E" w:rsidRPr="00696197">
        <w:t xml:space="preserve">privés </w:t>
      </w:r>
      <w:r w:rsidR="00910700" w:rsidRPr="00223E4D">
        <w:t xml:space="preserve">aux côtés des </w:t>
      </w:r>
      <w:r>
        <w:t xml:space="preserve">collectivités territoriales </w:t>
      </w:r>
      <w:r w:rsidR="00910700" w:rsidRPr="00223E4D">
        <w:t>est généralement constatée</w:t>
      </w:r>
      <w:r w:rsidR="0031284E" w:rsidRPr="00696197">
        <w:t xml:space="preserve">. </w:t>
      </w:r>
      <w:r w:rsidR="00910700" w:rsidRPr="00223E4D">
        <w:t xml:space="preserve">Les deux opérateurs nationaux confirment qu’ils ne souhaitent pas investir dans </w:t>
      </w:r>
      <w:r>
        <w:t xml:space="preserve">la </w:t>
      </w:r>
      <w:r w:rsidR="00910700" w:rsidRPr="00223E4D">
        <w:t xml:space="preserve">construction </w:t>
      </w:r>
      <w:r>
        <w:t xml:space="preserve">des réseaux publics </w:t>
      </w:r>
      <w:r w:rsidR="00910700" w:rsidRPr="00223E4D">
        <w:t>au motif qu’ils n’en seraient pas propriétaires</w:t>
      </w:r>
      <w:r w:rsidR="00223E4D">
        <w:t>, et qu’ils préfèrent utiliser leurs propres infrastructures</w:t>
      </w:r>
      <w:r w:rsidR="00910700" w:rsidRPr="00223E4D">
        <w:t xml:space="preserve">. </w:t>
      </w:r>
      <w:r w:rsidR="00223E4D">
        <w:t xml:space="preserve">Ils sont donc aujourd’hui peu </w:t>
      </w:r>
      <w:r>
        <w:t>usagers</w:t>
      </w:r>
      <w:r w:rsidR="00223E4D">
        <w:t xml:space="preserve"> des réseaux d’initiative publique. </w:t>
      </w:r>
      <w:r w:rsidR="00910700" w:rsidRPr="00223E4D">
        <w:t xml:space="preserve">Cette position conduit à une sous-utilisation des </w:t>
      </w:r>
      <w:r w:rsidR="0031284E" w:rsidRPr="00696197">
        <w:t>réseaux d’initiative publique</w:t>
      </w:r>
      <w:r w:rsidR="00910700" w:rsidRPr="00223E4D">
        <w:t xml:space="preserve"> à court terme. </w:t>
      </w:r>
      <w:r w:rsidR="00910700" w:rsidRPr="00E05ABC">
        <w:t>Dès lors il semble illusoire d’envisager que ces réseaux parviennent à un équilibre rapidement. Les collectivités assument donc seules les risques inhérents aux premiers investissements, remettant ainsi en cause le modèle économique initial envisagé dans le plan.</w:t>
      </w:r>
    </w:p>
    <w:p w14:paraId="12258127" w14:textId="22B9E559" w:rsidR="00072834" w:rsidRDefault="00910700">
      <w:r w:rsidRPr="00072834">
        <w:t xml:space="preserve">Le </w:t>
      </w:r>
      <w:r w:rsidR="0031284E" w:rsidRPr="00696197">
        <w:t>réseau</w:t>
      </w:r>
      <w:r w:rsidRPr="00072834">
        <w:t xml:space="preserve"> départemental à très haut débit de la </w:t>
      </w:r>
      <w:r w:rsidRPr="00696197">
        <w:rPr>
          <w:b/>
        </w:rPr>
        <w:t>Manche</w:t>
      </w:r>
      <w:r w:rsidR="00072834" w:rsidRPr="00696197">
        <w:t xml:space="preserve"> témoigne de l’absence d’intérêt des opérateurs privés pour le co</w:t>
      </w:r>
      <w:r w:rsidR="00735283">
        <w:t>-</w:t>
      </w:r>
      <w:r w:rsidR="00072834" w:rsidRPr="00696197">
        <w:t xml:space="preserve">investissement. Ce réseau </w:t>
      </w:r>
      <w:r w:rsidRPr="00072834">
        <w:t xml:space="preserve">devrait être construit </w:t>
      </w:r>
      <w:r w:rsidR="005A50F8" w:rsidRPr="00696197">
        <w:t xml:space="preserve">en trois phases, la première d’entre elles se déroulant </w:t>
      </w:r>
      <w:r w:rsidRPr="00072834">
        <w:t>entre 2015 et 2020</w:t>
      </w:r>
      <w:r w:rsidR="000D1181" w:rsidRPr="00696197">
        <w:t xml:space="preserve"> </w:t>
      </w:r>
      <w:r w:rsidR="00072834" w:rsidRPr="00696197">
        <w:t xml:space="preserve">et </w:t>
      </w:r>
      <w:r w:rsidR="003B1430">
        <w:t xml:space="preserve">étant </w:t>
      </w:r>
      <w:r w:rsidR="00072834" w:rsidRPr="00696197">
        <w:t>financée à hauteur de 24</w:t>
      </w:r>
      <w:r w:rsidR="006937EA">
        <w:t xml:space="preserve"> %</w:t>
      </w:r>
      <w:r w:rsidR="00072834" w:rsidRPr="00696197">
        <w:t xml:space="preserve"> par des </w:t>
      </w:r>
      <w:r w:rsidR="00072834" w:rsidRPr="00696197">
        <w:lastRenderedPageBreak/>
        <w:t>prêts bancaires en attente des recettes de commercialisation</w:t>
      </w:r>
      <w:r w:rsidR="00666A5D">
        <w:t>,</w:t>
      </w:r>
      <w:r w:rsidR="00072834" w:rsidRPr="00696197">
        <w:t xml:space="preserve"> et de 76</w:t>
      </w:r>
      <w:r w:rsidR="006937EA">
        <w:t xml:space="preserve"> %</w:t>
      </w:r>
      <w:r w:rsidR="00072834" w:rsidRPr="00696197">
        <w:t xml:space="preserve"> par des</w:t>
      </w:r>
      <w:r w:rsidR="000D1181" w:rsidRPr="00696197">
        <w:t xml:space="preserve"> fonds publics</w:t>
      </w:r>
      <w:r w:rsidR="00072834" w:rsidRPr="00696197">
        <w:rPr>
          <w:rStyle w:val="Appelnotedebasdep"/>
        </w:rPr>
        <w:footnoteReference w:id="129"/>
      </w:r>
      <w:r w:rsidR="005A50F8" w:rsidRPr="00696197">
        <w:t>.</w:t>
      </w:r>
    </w:p>
    <w:p w14:paraId="12258128" w14:textId="77777777" w:rsidR="00910700" w:rsidRPr="00072834" w:rsidRDefault="00910700">
      <w:r w:rsidRPr="00072834">
        <w:t xml:space="preserve">Le syndicat Manche Numérique a publié sur son site une offre de co-investissement à destination des opérateurs en janvier 2015 pour le déploiement du réseau </w:t>
      </w:r>
      <w:r w:rsidR="00444EBE" w:rsidRPr="00696197">
        <w:t>dans</w:t>
      </w:r>
      <w:r w:rsidRPr="00072834">
        <w:t xml:space="preserve"> trois communautés de communes du département.</w:t>
      </w:r>
      <w:r w:rsidR="00072834">
        <w:t xml:space="preserve"> </w:t>
      </w:r>
      <w:r w:rsidRPr="00072834">
        <w:t xml:space="preserve">Faute de réponse, </w:t>
      </w:r>
      <w:r w:rsidR="00F13E23" w:rsidRPr="00696197">
        <w:t>l’établissement</w:t>
      </w:r>
      <w:r w:rsidRPr="00072834">
        <w:t xml:space="preserve"> compte désormais sur l’arrivée des </w:t>
      </w:r>
      <w:r w:rsidR="00444EBE" w:rsidRPr="00696197">
        <w:t>opérateurs nationaux</w:t>
      </w:r>
      <w:r w:rsidRPr="00072834">
        <w:t xml:space="preserve"> en </w:t>
      </w:r>
      <w:r w:rsidR="00444EBE" w:rsidRPr="00696197">
        <w:t xml:space="preserve">qualité </w:t>
      </w:r>
      <w:r w:rsidR="00F13E23" w:rsidRPr="00696197">
        <w:t>de</w:t>
      </w:r>
      <w:r w:rsidR="00444EBE" w:rsidRPr="00696197">
        <w:t xml:space="preserve"> </w:t>
      </w:r>
      <w:r w:rsidRPr="00072834">
        <w:t xml:space="preserve">« locataires » du </w:t>
      </w:r>
      <w:r w:rsidR="00444EBE" w:rsidRPr="00696197">
        <w:t>réseau</w:t>
      </w:r>
      <w:r w:rsidRPr="00072834">
        <w:t>, une fois la totalité des investissements</w:t>
      </w:r>
      <w:r w:rsidRPr="00072834" w:rsidDel="00E245EC">
        <w:t xml:space="preserve"> </w:t>
      </w:r>
      <w:r w:rsidRPr="00072834">
        <w:t xml:space="preserve">réalisée à ses seuls risques. </w:t>
      </w:r>
      <w:r w:rsidR="00F13E23" w:rsidRPr="00696197">
        <w:t>Dès lors, l’équilibre financier</w:t>
      </w:r>
      <w:r w:rsidRPr="00072834">
        <w:t xml:space="preserve"> du projet repose uniquement sur </w:t>
      </w:r>
      <w:r w:rsidR="00F13E23" w:rsidRPr="00696197">
        <w:t xml:space="preserve">une </w:t>
      </w:r>
      <w:r w:rsidRPr="00072834">
        <w:t>commercialisation</w:t>
      </w:r>
      <w:r w:rsidRPr="00696197">
        <w:t xml:space="preserve"> </w:t>
      </w:r>
      <w:r w:rsidR="00F13E23" w:rsidRPr="00696197">
        <w:t>rapide</w:t>
      </w:r>
      <w:r w:rsidRPr="00072834">
        <w:t xml:space="preserve"> du réseau.</w:t>
      </w:r>
    </w:p>
    <w:p w14:paraId="12258129" w14:textId="0AE0194B" w:rsidR="00F914A8" w:rsidRPr="00696197" w:rsidRDefault="00F914A8" w:rsidP="00910700">
      <w:r w:rsidRPr="00696197">
        <w:t xml:space="preserve">De même le réseau public en </w:t>
      </w:r>
      <w:r w:rsidRPr="00696197">
        <w:rPr>
          <w:b/>
        </w:rPr>
        <w:t xml:space="preserve">Bretagne </w:t>
      </w:r>
      <w:r w:rsidRPr="00696197">
        <w:t>ne prévoit pas de contribution de l’opérateur qui a été chargé de sa construction et de son exploitation.</w:t>
      </w:r>
    </w:p>
    <w:p w14:paraId="1225812A" w14:textId="77777777" w:rsidR="00910700" w:rsidRPr="00696197" w:rsidRDefault="00910700" w:rsidP="00910700">
      <w:r w:rsidRPr="000F3BF0">
        <w:t xml:space="preserve">Le syndicat mixte Megalis Bretagne s’est vu confier la mise en œuvre du projet très haut débit de la </w:t>
      </w:r>
      <w:r w:rsidR="00F13E23" w:rsidRPr="00696197">
        <w:t>r</w:t>
      </w:r>
      <w:r w:rsidRPr="000F3BF0">
        <w:t>égion</w:t>
      </w:r>
      <w:r w:rsidR="00F13E23" w:rsidRPr="00696197">
        <w:t xml:space="preserve"> Bretagne</w:t>
      </w:r>
      <w:r w:rsidRPr="000F3BF0">
        <w:t xml:space="preserve"> début 2013, conformément au schéma de cohérence régionale d’aménagement numérique de 2011 qui soulignait l’intérêt d’une gestion du projet au niveau régional.</w:t>
      </w:r>
    </w:p>
    <w:p w14:paraId="1225812B" w14:textId="77777777" w:rsidR="00F13E23" w:rsidRPr="000F3BF0" w:rsidRDefault="00F13E23" w:rsidP="00910700">
      <w:r w:rsidRPr="00696197">
        <w:t>La première phase du déploiement porte sur 423 M€, couverts à plus de 90</w:t>
      </w:r>
      <w:r w:rsidR="00CF62E2">
        <w:t xml:space="preserve"> </w:t>
      </w:r>
      <w:r w:rsidR="006937EA">
        <w:t>%</w:t>
      </w:r>
      <w:r w:rsidRPr="00696197">
        <w:t xml:space="preserve"> par des contributions publiques (388 M€). Les deux phases suivantes courent jusqu’à 2030 et devraient conduire à un financement </w:t>
      </w:r>
      <w:r w:rsidR="00B43DBF" w:rsidRPr="00696197">
        <w:t>global</w:t>
      </w:r>
      <w:r w:rsidRPr="00696197">
        <w:t xml:space="preserve"> de 2 Md€.</w:t>
      </w:r>
    </w:p>
    <w:p w14:paraId="1225812C" w14:textId="77777777" w:rsidR="00910700" w:rsidRPr="00696197" w:rsidRDefault="00F13E23" w:rsidP="00910700">
      <w:r w:rsidRPr="00696197">
        <w:t>La construction du réseau</w:t>
      </w:r>
      <w:r w:rsidR="00910700" w:rsidRPr="000F3BF0">
        <w:t xml:space="preserve"> a été confiée à Orange, qui a par la suite été attributaire de la délégation de service public</w:t>
      </w:r>
      <w:r w:rsidRPr="00696197">
        <w:t xml:space="preserve"> en vue de </w:t>
      </w:r>
      <w:r w:rsidR="00B43DBF" w:rsidRPr="00696197">
        <w:t>l’</w:t>
      </w:r>
      <w:r w:rsidRPr="00696197">
        <w:t>exploitation</w:t>
      </w:r>
      <w:r w:rsidR="00B43DBF" w:rsidRPr="00696197">
        <w:t xml:space="preserve"> commerciale</w:t>
      </w:r>
      <w:r w:rsidR="00910700" w:rsidRPr="000F3BF0">
        <w:t xml:space="preserve">. Le plan de financement des travaux prévus </w:t>
      </w:r>
      <w:r w:rsidRPr="00696197">
        <w:t>au cours de</w:t>
      </w:r>
      <w:r w:rsidR="00910700" w:rsidRPr="000F3BF0">
        <w:t xml:space="preserve"> la phase 2014-2019 ne fait état d’aucune contribution d’Orange </w:t>
      </w:r>
      <w:r w:rsidR="00910700" w:rsidRPr="000F3BF0">
        <w:rPr>
          <w:i/>
        </w:rPr>
        <w:t>ab initio</w:t>
      </w:r>
      <w:r w:rsidR="002C500F" w:rsidRPr="00696197">
        <w:t>.</w:t>
      </w:r>
    </w:p>
    <w:p w14:paraId="1225812D" w14:textId="77777777" w:rsidR="00910700" w:rsidRPr="00696197" w:rsidRDefault="00910700">
      <w:pPr>
        <w:pStyle w:val="Titre4"/>
        <w:rPr>
          <w:rFonts w:eastAsia="Times New Roman"/>
        </w:rPr>
      </w:pPr>
      <w:r w:rsidRPr="00696197">
        <w:t xml:space="preserve">Le bénéfice du </w:t>
      </w:r>
      <w:r w:rsidR="001F3676" w:rsidRPr="00696197">
        <w:t xml:space="preserve">fonds de compensation pour la taxe sur la valeur ajoutée </w:t>
      </w:r>
      <w:r w:rsidRPr="00696197">
        <w:t>n’a été que récemment réintroduit</w:t>
      </w:r>
    </w:p>
    <w:p w14:paraId="1225812E" w14:textId="52370007" w:rsidR="00910700" w:rsidRPr="00696197" w:rsidRDefault="00910700" w:rsidP="00910700">
      <w:pPr>
        <w:rPr>
          <w:rFonts w:eastAsiaTheme="majorEastAsia"/>
        </w:rPr>
      </w:pPr>
      <w:r w:rsidRPr="00696197">
        <w:rPr>
          <w:rFonts w:eastAsiaTheme="majorEastAsia"/>
        </w:rPr>
        <w:t xml:space="preserve">La loi </w:t>
      </w:r>
      <w:r w:rsidR="00666A5D" w:rsidRPr="00696197">
        <w:rPr>
          <w:rFonts w:eastAsiaTheme="majorEastAsia"/>
        </w:rPr>
        <w:t xml:space="preserve">du 29 décembre 2010 </w:t>
      </w:r>
      <w:r w:rsidRPr="00696197">
        <w:rPr>
          <w:rFonts w:eastAsiaTheme="majorEastAsia"/>
        </w:rPr>
        <w:t xml:space="preserve">de finances rectificative pour 2010 a modifié l’article L. 1615-7 du </w:t>
      </w:r>
      <w:r w:rsidR="001F3676" w:rsidRPr="00696197">
        <w:rPr>
          <w:rFonts w:eastAsiaTheme="majorEastAsia"/>
        </w:rPr>
        <w:t>code général des collectivités territoriales</w:t>
      </w:r>
      <w:r w:rsidRPr="00696197">
        <w:rPr>
          <w:rFonts w:eastAsiaTheme="majorEastAsia"/>
        </w:rPr>
        <w:t xml:space="preserve"> en permettant aux collectivités territoriales et à leurs groupements de </w:t>
      </w:r>
      <w:r w:rsidRPr="00696197">
        <w:rPr>
          <w:rFonts w:eastAsiaTheme="majorEastAsia"/>
        </w:rPr>
        <w:lastRenderedPageBreak/>
        <w:t xml:space="preserve">bénéficier jusqu’en 2014 de l’attribution du </w:t>
      </w:r>
      <w:r w:rsidR="001F3676" w:rsidRPr="00696197">
        <w:rPr>
          <w:rFonts w:eastAsiaTheme="majorEastAsia"/>
        </w:rPr>
        <w:t xml:space="preserve">fonds de compensation pour la taxe sur la valeur ajoutée </w:t>
      </w:r>
      <w:r w:rsidRPr="00696197">
        <w:rPr>
          <w:rFonts w:eastAsiaTheme="majorEastAsia"/>
        </w:rPr>
        <w:t>au titre de leurs dépenses d'investissement réalisées sous maîtrise d'ouvrage publique, en matière d'infrastructures passives intégrant leur patrimoine.</w:t>
      </w:r>
    </w:p>
    <w:p w14:paraId="1225812F" w14:textId="46727ABD" w:rsidR="00910700" w:rsidRPr="00696197" w:rsidRDefault="00910700" w:rsidP="00910700">
      <w:pPr>
        <w:rPr>
          <w:rFonts w:eastAsiaTheme="majorEastAsia"/>
        </w:rPr>
      </w:pPr>
      <w:r w:rsidRPr="00696197">
        <w:rPr>
          <w:rFonts w:eastAsiaTheme="majorEastAsia"/>
        </w:rPr>
        <w:t>Cette disposition n’avait pas été prorogée pour 2015</w:t>
      </w:r>
      <w:r w:rsidR="00B307D2">
        <w:rPr>
          <w:rFonts w:eastAsiaTheme="majorEastAsia"/>
        </w:rPr>
        <w:t>,</w:t>
      </w:r>
      <w:r w:rsidRPr="00696197">
        <w:rPr>
          <w:rFonts w:eastAsiaTheme="majorEastAsia"/>
        </w:rPr>
        <w:t xml:space="preserve"> suscitant des inquiétudes parmi les personnes publiques porteuses de projets.</w:t>
      </w:r>
    </w:p>
    <w:p w14:paraId="12258130" w14:textId="27613070" w:rsidR="00910700" w:rsidRDefault="00910700" w:rsidP="00910700">
      <w:r w:rsidRPr="00696197">
        <w:rPr>
          <w:rFonts w:eastAsiaTheme="majorEastAsia"/>
        </w:rPr>
        <w:t xml:space="preserve">La loi </w:t>
      </w:r>
      <w:r w:rsidR="00666A5D" w:rsidRPr="00696197">
        <w:rPr>
          <w:rFonts w:eastAsiaTheme="majorEastAsia"/>
        </w:rPr>
        <w:t xml:space="preserve">du 29 décembre 2015 </w:t>
      </w:r>
      <w:r w:rsidRPr="00696197">
        <w:rPr>
          <w:rFonts w:eastAsiaTheme="majorEastAsia"/>
        </w:rPr>
        <w:t xml:space="preserve">de finances pour 2016 a réintroduit cette mesure dans le </w:t>
      </w:r>
      <w:r w:rsidR="001F3676" w:rsidRPr="00696197">
        <w:rPr>
          <w:rFonts w:eastAsiaTheme="majorEastAsia"/>
        </w:rPr>
        <w:t>code général des collectivités territoriales</w:t>
      </w:r>
      <w:r w:rsidRPr="00696197">
        <w:rPr>
          <w:rFonts w:eastAsiaTheme="majorEastAsia"/>
        </w:rPr>
        <w:t xml:space="preserve"> pour les dépenses d’investissement réalisées </w:t>
      </w:r>
      <w:r w:rsidR="00FE3F33" w:rsidRPr="00696197">
        <w:rPr>
          <w:rFonts w:eastAsiaTheme="majorEastAsia"/>
        </w:rPr>
        <w:t>durant</w:t>
      </w:r>
      <w:r w:rsidRPr="00696197">
        <w:rPr>
          <w:rFonts w:eastAsiaTheme="majorEastAsia"/>
        </w:rPr>
        <w:t xml:space="preserve"> la période 2015-2022, couvrant ainsi expressé</w:t>
      </w:r>
      <w:r w:rsidR="00FF7F1C">
        <w:rPr>
          <w:rFonts w:eastAsiaTheme="majorEastAsia"/>
        </w:rPr>
        <w:t>ment l’échéance du Plan France t</w:t>
      </w:r>
      <w:r w:rsidRPr="00696197">
        <w:rPr>
          <w:rFonts w:eastAsiaTheme="majorEastAsia"/>
        </w:rPr>
        <w:t xml:space="preserve">rès haut débit. </w:t>
      </w:r>
      <w:r w:rsidRPr="00696197">
        <w:t>Pour autant, l’État ne s’est pas engagé à prolonger cette aide à l’issue de ce dernier alors même que la moitié des prises optiques resteront à construire en zone d’initiative publique.</w:t>
      </w:r>
    </w:p>
    <w:p w14:paraId="12258131" w14:textId="4F730532" w:rsidR="00FC1440" w:rsidRDefault="00FC1440" w:rsidP="00D93141">
      <w:pPr>
        <w:pStyle w:val="Titre2"/>
        <w:spacing w:before="600"/>
      </w:pPr>
      <w:bookmarkStart w:id="5050" w:name="_Toc466489080"/>
      <w:bookmarkStart w:id="5051" w:name="_Toc466536063"/>
      <w:bookmarkStart w:id="5052" w:name="_Toc464752262"/>
      <w:bookmarkStart w:id="5053" w:name="_Toc464753550"/>
      <w:bookmarkStart w:id="5054" w:name="_Toc464753722"/>
      <w:bookmarkStart w:id="5055" w:name="_Toc465114125"/>
      <w:bookmarkStart w:id="5056" w:name="_Toc465343732"/>
      <w:bookmarkStart w:id="5057" w:name="_Toc465344669"/>
      <w:bookmarkStart w:id="5058" w:name="_Toc465345724"/>
      <w:bookmarkStart w:id="5059" w:name="_Toc465346081"/>
      <w:bookmarkStart w:id="5060" w:name="_Toc465346397"/>
      <w:bookmarkStart w:id="5061" w:name="_Toc465346629"/>
      <w:bookmarkStart w:id="5062" w:name="_Toc465348818"/>
      <w:bookmarkStart w:id="5063" w:name="_Toc465349022"/>
      <w:bookmarkStart w:id="5064" w:name="_Toc465349272"/>
      <w:bookmarkStart w:id="5065" w:name="_Toc465351509"/>
      <w:bookmarkStart w:id="5066" w:name="_Toc465349476"/>
      <w:bookmarkStart w:id="5067" w:name="_Toc465350952"/>
      <w:bookmarkStart w:id="5068" w:name="_Toc465351266"/>
      <w:bookmarkStart w:id="5069" w:name="_Toc465351713"/>
      <w:bookmarkStart w:id="5070" w:name="_Toc465351917"/>
      <w:bookmarkStart w:id="5071" w:name="_Toc465352070"/>
      <w:bookmarkStart w:id="5072" w:name="_Toc465352325"/>
      <w:bookmarkStart w:id="5073" w:name="_Toc465352683"/>
      <w:bookmarkStart w:id="5074" w:name="_Toc465352950"/>
      <w:bookmarkStart w:id="5075" w:name="_Toc465353163"/>
      <w:bookmarkStart w:id="5076" w:name="_Toc465354168"/>
      <w:bookmarkStart w:id="5077" w:name="_Toc465354372"/>
      <w:bookmarkStart w:id="5078" w:name="_Toc465354576"/>
      <w:bookmarkStart w:id="5079" w:name="_Toc465354780"/>
      <w:bookmarkStart w:id="5080" w:name="_Toc465354984"/>
      <w:bookmarkStart w:id="5081" w:name="_Toc465355820"/>
      <w:bookmarkStart w:id="5082" w:name="_Toc465356080"/>
      <w:bookmarkStart w:id="5083" w:name="_Toc465356284"/>
      <w:bookmarkStart w:id="5084" w:name="_Toc465356488"/>
      <w:bookmarkStart w:id="5085" w:name="_Toc465357179"/>
      <w:bookmarkStart w:id="5086" w:name="_Toc465357576"/>
      <w:bookmarkStart w:id="5087" w:name="_Toc465357780"/>
      <w:bookmarkStart w:id="5088" w:name="_Toc465360371"/>
      <w:bookmarkStart w:id="5089" w:name="_Toc465360791"/>
      <w:bookmarkStart w:id="5090" w:name="_Toc465360995"/>
      <w:bookmarkStart w:id="5091" w:name="_Toc465361199"/>
      <w:bookmarkStart w:id="5092" w:name="_Toc465361403"/>
      <w:bookmarkStart w:id="5093" w:name="_Toc465361607"/>
      <w:bookmarkStart w:id="5094" w:name="_Toc465362130"/>
      <w:bookmarkStart w:id="5095" w:name="_Toc465362927"/>
      <w:bookmarkStart w:id="5096" w:name="_Toc465363131"/>
      <w:bookmarkStart w:id="5097" w:name="_Toc465363843"/>
      <w:bookmarkStart w:id="5098" w:name="_Toc465364202"/>
      <w:bookmarkStart w:id="5099" w:name="_Toc465370078"/>
      <w:bookmarkStart w:id="5100" w:name="_Toc465370957"/>
      <w:bookmarkStart w:id="5101" w:name="_Toc464752271"/>
      <w:bookmarkStart w:id="5102" w:name="_Toc464753559"/>
      <w:bookmarkStart w:id="5103" w:name="_Toc464753731"/>
      <w:bookmarkStart w:id="5104" w:name="_Toc465114134"/>
      <w:bookmarkStart w:id="5105" w:name="_Toc465343741"/>
      <w:bookmarkStart w:id="5106" w:name="_Toc465344678"/>
      <w:bookmarkStart w:id="5107" w:name="_Toc465345733"/>
      <w:bookmarkStart w:id="5108" w:name="_Toc465346090"/>
      <w:bookmarkStart w:id="5109" w:name="_Toc465346406"/>
      <w:bookmarkStart w:id="5110" w:name="_Toc465346638"/>
      <w:bookmarkStart w:id="5111" w:name="_Toc465348827"/>
      <w:bookmarkStart w:id="5112" w:name="_Toc465349031"/>
      <w:bookmarkStart w:id="5113" w:name="_Toc465349281"/>
      <w:bookmarkStart w:id="5114" w:name="_Toc465351518"/>
      <w:bookmarkStart w:id="5115" w:name="_Toc465349485"/>
      <w:bookmarkStart w:id="5116" w:name="_Toc465350961"/>
      <w:bookmarkStart w:id="5117" w:name="_Toc465351275"/>
      <w:bookmarkStart w:id="5118" w:name="_Toc465351722"/>
      <w:bookmarkStart w:id="5119" w:name="_Toc465351926"/>
      <w:bookmarkStart w:id="5120" w:name="_Toc465352079"/>
      <w:bookmarkStart w:id="5121" w:name="_Toc465352334"/>
      <w:bookmarkStart w:id="5122" w:name="_Toc465352692"/>
      <w:bookmarkStart w:id="5123" w:name="_Toc465352959"/>
      <w:bookmarkStart w:id="5124" w:name="_Toc465353172"/>
      <w:bookmarkStart w:id="5125" w:name="_Toc465354177"/>
      <w:bookmarkStart w:id="5126" w:name="_Toc465354381"/>
      <w:bookmarkStart w:id="5127" w:name="_Toc465354585"/>
      <w:bookmarkStart w:id="5128" w:name="_Toc465354789"/>
      <w:bookmarkStart w:id="5129" w:name="_Toc465354993"/>
      <w:bookmarkStart w:id="5130" w:name="_Toc465355829"/>
      <w:bookmarkStart w:id="5131" w:name="_Toc465356089"/>
      <w:bookmarkStart w:id="5132" w:name="_Toc465356293"/>
      <w:bookmarkStart w:id="5133" w:name="_Toc465356497"/>
      <w:bookmarkStart w:id="5134" w:name="_Toc465357188"/>
      <w:bookmarkStart w:id="5135" w:name="_Toc465357585"/>
      <w:bookmarkStart w:id="5136" w:name="_Toc465357789"/>
      <w:bookmarkStart w:id="5137" w:name="_Toc465360380"/>
      <w:bookmarkStart w:id="5138" w:name="_Toc465360800"/>
      <w:bookmarkStart w:id="5139" w:name="_Toc465361004"/>
      <w:bookmarkStart w:id="5140" w:name="_Toc465361208"/>
      <w:bookmarkStart w:id="5141" w:name="_Toc465361412"/>
      <w:bookmarkStart w:id="5142" w:name="_Toc465361616"/>
      <w:bookmarkStart w:id="5143" w:name="_Toc465362139"/>
      <w:bookmarkStart w:id="5144" w:name="_Toc465362936"/>
      <w:bookmarkStart w:id="5145" w:name="_Toc465363140"/>
      <w:bookmarkStart w:id="5146" w:name="_Toc465363852"/>
      <w:bookmarkStart w:id="5147" w:name="_Toc465364211"/>
      <w:bookmarkStart w:id="5148" w:name="_Toc465370087"/>
      <w:bookmarkStart w:id="5149" w:name="_Toc465370966"/>
      <w:bookmarkStart w:id="5150" w:name="_Toc464752272"/>
      <w:bookmarkStart w:id="5151" w:name="_Toc464753560"/>
      <w:bookmarkStart w:id="5152" w:name="_Toc464753732"/>
      <w:bookmarkStart w:id="5153" w:name="_Toc465114135"/>
      <w:bookmarkStart w:id="5154" w:name="_Toc465343742"/>
      <w:bookmarkStart w:id="5155" w:name="_Toc465344679"/>
      <w:bookmarkStart w:id="5156" w:name="_Toc465345734"/>
      <w:bookmarkStart w:id="5157" w:name="_Toc465346091"/>
      <w:bookmarkStart w:id="5158" w:name="_Toc465346407"/>
      <w:bookmarkStart w:id="5159" w:name="_Toc465346639"/>
      <w:bookmarkStart w:id="5160" w:name="_Toc465348828"/>
      <w:bookmarkStart w:id="5161" w:name="_Toc465349032"/>
      <w:bookmarkStart w:id="5162" w:name="_Toc465349282"/>
      <w:bookmarkStart w:id="5163" w:name="_Toc465351519"/>
      <w:bookmarkStart w:id="5164" w:name="_Toc465349486"/>
      <w:bookmarkStart w:id="5165" w:name="_Toc465350962"/>
      <w:bookmarkStart w:id="5166" w:name="_Toc465351276"/>
      <w:bookmarkStart w:id="5167" w:name="_Toc465351723"/>
      <w:bookmarkStart w:id="5168" w:name="_Toc465351927"/>
      <w:bookmarkStart w:id="5169" w:name="_Toc465352080"/>
      <w:bookmarkStart w:id="5170" w:name="_Toc465352335"/>
      <w:bookmarkStart w:id="5171" w:name="_Toc465352693"/>
      <w:bookmarkStart w:id="5172" w:name="_Toc465352960"/>
      <w:bookmarkStart w:id="5173" w:name="_Toc465353173"/>
      <w:bookmarkStart w:id="5174" w:name="_Toc465354178"/>
      <w:bookmarkStart w:id="5175" w:name="_Toc465354382"/>
      <w:bookmarkStart w:id="5176" w:name="_Toc465354586"/>
      <w:bookmarkStart w:id="5177" w:name="_Toc465354790"/>
      <w:bookmarkStart w:id="5178" w:name="_Toc465354994"/>
      <w:bookmarkStart w:id="5179" w:name="_Toc465355830"/>
      <w:bookmarkStart w:id="5180" w:name="_Toc465356090"/>
      <w:bookmarkStart w:id="5181" w:name="_Toc465356294"/>
      <w:bookmarkStart w:id="5182" w:name="_Toc465356498"/>
      <w:bookmarkStart w:id="5183" w:name="_Toc465357189"/>
      <w:bookmarkStart w:id="5184" w:name="_Toc465357586"/>
      <w:bookmarkStart w:id="5185" w:name="_Toc465357790"/>
      <w:bookmarkStart w:id="5186" w:name="_Toc465360381"/>
      <w:bookmarkStart w:id="5187" w:name="_Toc465360801"/>
      <w:bookmarkStart w:id="5188" w:name="_Toc465361005"/>
      <w:bookmarkStart w:id="5189" w:name="_Toc465361209"/>
      <w:bookmarkStart w:id="5190" w:name="_Toc465361413"/>
      <w:bookmarkStart w:id="5191" w:name="_Toc465361617"/>
      <w:bookmarkStart w:id="5192" w:name="_Toc465362140"/>
      <w:bookmarkStart w:id="5193" w:name="_Toc465362937"/>
      <w:bookmarkStart w:id="5194" w:name="_Toc465363141"/>
      <w:bookmarkStart w:id="5195" w:name="_Toc465363853"/>
      <w:bookmarkStart w:id="5196" w:name="_Toc465364212"/>
      <w:bookmarkStart w:id="5197" w:name="_Toc465370088"/>
      <w:bookmarkStart w:id="5198" w:name="_Toc465370967"/>
      <w:bookmarkStart w:id="5199" w:name="_Toc464752273"/>
      <w:bookmarkStart w:id="5200" w:name="_Toc464753561"/>
      <w:bookmarkStart w:id="5201" w:name="_Toc464753733"/>
      <w:bookmarkStart w:id="5202" w:name="_Toc465114136"/>
      <w:bookmarkStart w:id="5203" w:name="_Toc465343743"/>
      <w:bookmarkStart w:id="5204" w:name="_Toc465344680"/>
      <w:bookmarkStart w:id="5205" w:name="_Toc465345735"/>
      <w:bookmarkStart w:id="5206" w:name="_Toc465346092"/>
      <w:bookmarkStart w:id="5207" w:name="_Toc465346408"/>
      <w:bookmarkStart w:id="5208" w:name="_Toc465346640"/>
      <w:bookmarkStart w:id="5209" w:name="_Toc465348829"/>
      <w:bookmarkStart w:id="5210" w:name="_Toc465349033"/>
      <w:bookmarkStart w:id="5211" w:name="_Toc465349283"/>
      <w:bookmarkStart w:id="5212" w:name="_Toc465351520"/>
      <w:bookmarkStart w:id="5213" w:name="_Toc465349487"/>
      <w:bookmarkStart w:id="5214" w:name="_Toc465350963"/>
      <w:bookmarkStart w:id="5215" w:name="_Toc465351277"/>
      <w:bookmarkStart w:id="5216" w:name="_Toc465351724"/>
      <w:bookmarkStart w:id="5217" w:name="_Toc465351928"/>
      <w:bookmarkStart w:id="5218" w:name="_Toc465352081"/>
      <w:bookmarkStart w:id="5219" w:name="_Toc465352336"/>
      <w:bookmarkStart w:id="5220" w:name="_Toc465352694"/>
      <w:bookmarkStart w:id="5221" w:name="_Toc465352961"/>
      <w:bookmarkStart w:id="5222" w:name="_Toc465353174"/>
      <w:bookmarkStart w:id="5223" w:name="_Toc465354179"/>
      <w:bookmarkStart w:id="5224" w:name="_Toc465354383"/>
      <w:bookmarkStart w:id="5225" w:name="_Toc465354587"/>
      <w:bookmarkStart w:id="5226" w:name="_Toc465354791"/>
      <w:bookmarkStart w:id="5227" w:name="_Toc465354995"/>
      <w:bookmarkStart w:id="5228" w:name="_Toc465355831"/>
      <w:bookmarkStart w:id="5229" w:name="_Toc465356091"/>
      <w:bookmarkStart w:id="5230" w:name="_Toc465356295"/>
      <w:bookmarkStart w:id="5231" w:name="_Toc465356499"/>
      <w:bookmarkStart w:id="5232" w:name="_Toc465357190"/>
      <w:bookmarkStart w:id="5233" w:name="_Toc465357587"/>
      <w:bookmarkStart w:id="5234" w:name="_Toc465357791"/>
      <w:bookmarkStart w:id="5235" w:name="_Toc465360382"/>
      <w:bookmarkStart w:id="5236" w:name="_Toc465360802"/>
      <w:bookmarkStart w:id="5237" w:name="_Toc465361006"/>
      <w:bookmarkStart w:id="5238" w:name="_Toc465361210"/>
      <w:bookmarkStart w:id="5239" w:name="_Toc465361414"/>
      <w:bookmarkStart w:id="5240" w:name="_Toc465361618"/>
      <w:bookmarkStart w:id="5241" w:name="_Toc465362141"/>
      <w:bookmarkStart w:id="5242" w:name="_Toc465362938"/>
      <w:bookmarkStart w:id="5243" w:name="_Toc465363142"/>
      <w:bookmarkStart w:id="5244" w:name="_Toc465363854"/>
      <w:bookmarkStart w:id="5245" w:name="_Toc465364213"/>
      <w:bookmarkStart w:id="5246" w:name="_Toc465370089"/>
      <w:bookmarkStart w:id="5247" w:name="_Toc465370968"/>
      <w:bookmarkStart w:id="5248" w:name="_Toc464752274"/>
      <w:bookmarkStart w:id="5249" w:name="_Toc464753562"/>
      <w:bookmarkStart w:id="5250" w:name="_Toc464753734"/>
      <w:bookmarkStart w:id="5251" w:name="_Toc465114137"/>
      <w:bookmarkStart w:id="5252" w:name="_Toc465343744"/>
      <w:bookmarkStart w:id="5253" w:name="_Toc465344681"/>
      <w:bookmarkStart w:id="5254" w:name="_Toc465345736"/>
      <w:bookmarkStart w:id="5255" w:name="_Toc465346093"/>
      <w:bookmarkStart w:id="5256" w:name="_Toc465346409"/>
      <w:bookmarkStart w:id="5257" w:name="_Toc465346641"/>
      <w:bookmarkStart w:id="5258" w:name="_Toc465348830"/>
      <w:bookmarkStart w:id="5259" w:name="_Toc465349034"/>
      <w:bookmarkStart w:id="5260" w:name="_Toc465349284"/>
      <w:bookmarkStart w:id="5261" w:name="_Toc465351521"/>
      <w:bookmarkStart w:id="5262" w:name="_Toc465349488"/>
      <w:bookmarkStart w:id="5263" w:name="_Toc465350964"/>
      <w:bookmarkStart w:id="5264" w:name="_Toc465351278"/>
      <w:bookmarkStart w:id="5265" w:name="_Toc465351725"/>
      <w:bookmarkStart w:id="5266" w:name="_Toc465351929"/>
      <w:bookmarkStart w:id="5267" w:name="_Toc465352337"/>
      <w:bookmarkStart w:id="5268" w:name="_Toc465352695"/>
      <w:bookmarkStart w:id="5269" w:name="_Toc465352962"/>
      <w:bookmarkStart w:id="5270" w:name="_Toc465353175"/>
      <w:bookmarkStart w:id="5271" w:name="_Toc465354180"/>
      <w:bookmarkStart w:id="5272" w:name="_Toc465354384"/>
      <w:bookmarkStart w:id="5273" w:name="_Toc465354588"/>
      <w:bookmarkStart w:id="5274" w:name="_Toc465354792"/>
      <w:bookmarkStart w:id="5275" w:name="_Toc465354996"/>
      <w:bookmarkStart w:id="5276" w:name="_Toc465355832"/>
      <w:bookmarkStart w:id="5277" w:name="_Toc465356092"/>
      <w:bookmarkStart w:id="5278" w:name="_Toc465356296"/>
      <w:bookmarkStart w:id="5279" w:name="_Toc465356500"/>
      <w:bookmarkStart w:id="5280" w:name="_Toc465357191"/>
      <w:bookmarkStart w:id="5281" w:name="_Toc465357588"/>
      <w:bookmarkStart w:id="5282" w:name="_Toc465357792"/>
      <w:bookmarkStart w:id="5283" w:name="_Toc465360383"/>
      <w:bookmarkStart w:id="5284" w:name="_Toc465360803"/>
      <w:bookmarkStart w:id="5285" w:name="_Toc465361007"/>
      <w:bookmarkStart w:id="5286" w:name="_Toc465361211"/>
      <w:bookmarkStart w:id="5287" w:name="_Toc465361415"/>
      <w:bookmarkStart w:id="5288" w:name="_Toc465361619"/>
      <w:bookmarkStart w:id="5289" w:name="_Toc465362142"/>
      <w:bookmarkStart w:id="5290" w:name="_Toc465362939"/>
      <w:bookmarkStart w:id="5291" w:name="_Toc465363143"/>
      <w:bookmarkStart w:id="5292" w:name="_Toc465363855"/>
      <w:bookmarkStart w:id="5293" w:name="_Toc465364214"/>
      <w:bookmarkStart w:id="5294" w:name="_Toc465370090"/>
      <w:bookmarkStart w:id="5295" w:name="_Toc465370969"/>
      <w:bookmarkStart w:id="5296" w:name="_Toc464752290"/>
      <w:bookmarkStart w:id="5297" w:name="_Toc464753578"/>
      <w:bookmarkStart w:id="5298" w:name="_Toc464753750"/>
      <w:bookmarkStart w:id="5299" w:name="_Toc465114153"/>
      <w:bookmarkStart w:id="5300" w:name="_Toc465343760"/>
      <w:bookmarkStart w:id="5301" w:name="_Toc465344697"/>
      <w:bookmarkStart w:id="5302" w:name="_Toc465345752"/>
      <w:bookmarkStart w:id="5303" w:name="_Toc465346109"/>
      <w:bookmarkStart w:id="5304" w:name="_Toc465346425"/>
      <w:bookmarkStart w:id="5305" w:name="_Toc465346657"/>
      <w:bookmarkStart w:id="5306" w:name="_Toc465348846"/>
      <w:bookmarkStart w:id="5307" w:name="_Toc465349050"/>
      <w:bookmarkStart w:id="5308" w:name="_Toc465349300"/>
      <w:bookmarkStart w:id="5309" w:name="_Toc465351537"/>
      <w:bookmarkStart w:id="5310" w:name="_Toc465349504"/>
      <w:bookmarkStart w:id="5311" w:name="_Toc465350980"/>
      <w:bookmarkStart w:id="5312" w:name="_Toc465351294"/>
      <w:bookmarkStart w:id="5313" w:name="_Toc465351741"/>
      <w:bookmarkStart w:id="5314" w:name="_Toc465351945"/>
      <w:bookmarkStart w:id="5315" w:name="_Toc465352098"/>
      <w:bookmarkStart w:id="5316" w:name="_Toc465352353"/>
      <w:bookmarkStart w:id="5317" w:name="_Toc465352711"/>
      <w:bookmarkStart w:id="5318" w:name="_Toc465352978"/>
      <w:bookmarkStart w:id="5319" w:name="_Toc465353191"/>
      <w:bookmarkStart w:id="5320" w:name="_Toc465354196"/>
      <w:bookmarkStart w:id="5321" w:name="_Toc465354400"/>
      <w:bookmarkStart w:id="5322" w:name="_Toc465354604"/>
      <w:bookmarkStart w:id="5323" w:name="_Toc465354808"/>
      <w:bookmarkStart w:id="5324" w:name="_Toc465355012"/>
      <w:bookmarkStart w:id="5325" w:name="_Toc465355848"/>
      <w:bookmarkStart w:id="5326" w:name="_Toc465356108"/>
      <w:bookmarkStart w:id="5327" w:name="_Toc465356312"/>
      <w:bookmarkStart w:id="5328" w:name="_Toc465356516"/>
      <w:bookmarkStart w:id="5329" w:name="_Toc465357207"/>
      <w:bookmarkStart w:id="5330" w:name="_Toc465357604"/>
      <w:bookmarkStart w:id="5331" w:name="_Toc465357808"/>
      <w:bookmarkStart w:id="5332" w:name="_Toc465360399"/>
      <w:bookmarkStart w:id="5333" w:name="_Toc465360819"/>
      <w:bookmarkStart w:id="5334" w:name="_Toc465361023"/>
      <w:bookmarkStart w:id="5335" w:name="_Toc465361227"/>
      <w:bookmarkStart w:id="5336" w:name="_Toc465361431"/>
      <w:bookmarkStart w:id="5337" w:name="_Toc465361635"/>
      <w:bookmarkStart w:id="5338" w:name="_Toc465362158"/>
      <w:bookmarkStart w:id="5339" w:name="_Toc465362955"/>
      <w:bookmarkStart w:id="5340" w:name="_Toc465363159"/>
      <w:bookmarkStart w:id="5341" w:name="_Toc465363871"/>
      <w:bookmarkStart w:id="5342" w:name="_Toc465364230"/>
      <w:bookmarkStart w:id="5343" w:name="_Toc465370106"/>
      <w:bookmarkStart w:id="5344" w:name="_Toc465370985"/>
      <w:bookmarkStart w:id="5345" w:name="_Toc464752291"/>
      <w:bookmarkStart w:id="5346" w:name="_Toc464753579"/>
      <w:bookmarkStart w:id="5347" w:name="_Toc464753751"/>
      <w:bookmarkStart w:id="5348" w:name="_Toc465114154"/>
      <w:bookmarkStart w:id="5349" w:name="_Toc465343761"/>
      <w:bookmarkStart w:id="5350" w:name="_Toc465344698"/>
      <w:bookmarkStart w:id="5351" w:name="_Toc465345753"/>
      <w:bookmarkStart w:id="5352" w:name="_Toc465346110"/>
      <w:bookmarkStart w:id="5353" w:name="_Toc465346426"/>
      <w:bookmarkStart w:id="5354" w:name="_Toc465346658"/>
      <w:bookmarkStart w:id="5355" w:name="_Toc465348847"/>
      <w:bookmarkStart w:id="5356" w:name="_Toc465349051"/>
      <w:bookmarkStart w:id="5357" w:name="_Toc465349301"/>
      <w:bookmarkStart w:id="5358" w:name="_Toc465351538"/>
      <w:bookmarkStart w:id="5359" w:name="_Toc465349505"/>
      <w:bookmarkStart w:id="5360" w:name="_Toc465350981"/>
      <w:bookmarkStart w:id="5361" w:name="_Toc465351295"/>
      <w:bookmarkStart w:id="5362" w:name="_Toc465351742"/>
      <w:bookmarkStart w:id="5363" w:name="_Toc465351946"/>
      <w:bookmarkStart w:id="5364" w:name="_Toc465352099"/>
      <w:bookmarkStart w:id="5365" w:name="_Toc465352354"/>
      <w:bookmarkStart w:id="5366" w:name="_Toc465352712"/>
      <w:bookmarkStart w:id="5367" w:name="_Toc465352979"/>
      <w:bookmarkStart w:id="5368" w:name="_Toc465353192"/>
      <w:bookmarkStart w:id="5369" w:name="_Toc465354197"/>
      <w:bookmarkStart w:id="5370" w:name="_Toc465354401"/>
      <w:bookmarkStart w:id="5371" w:name="_Toc465354605"/>
      <w:bookmarkStart w:id="5372" w:name="_Toc465354809"/>
      <w:bookmarkStart w:id="5373" w:name="_Toc465355013"/>
      <w:bookmarkStart w:id="5374" w:name="_Toc465355849"/>
      <w:bookmarkStart w:id="5375" w:name="_Toc465356109"/>
      <w:bookmarkStart w:id="5376" w:name="_Toc465356313"/>
      <w:bookmarkStart w:id="5377" w:name="_Toc465356517"/>
      <w:bookmarkStart w:id="5378" w:name="_Toc465357208"/>
      <w:bookmarkStart w:id="5379" w:name="_Toc465357605"/>
      <w:bookmarkStart w:id="5380" w:name="_Toc465357809"/>
      <w:bookmarkStart w:id="5381" w:name="_Toc465360400"/>
      <w:bookmarkStart w:id="5382" w:name="_Toc465360820"/>
      <w:bookmarkStart w:id="5383" w:name="_Toc465361024"/>
      <w:bookmarkStart w:id="5384" w:name="_Toc465361228"/>
      <w:bookmarkStart w:id="5385" w:name="_Toc465361432"/>
      <w:bookmarkStart w:id="5386" w:name="_Toc465361636"/>
      <w:bookmarkStart w:id="5387" w:name="_Toc465362159"/>
      <w:bookmarkStart w:id="5388" w:name="_Toc465362956"/>
      <w:bookmarkStart w:id="5389" w:name="_Toc465363160"/>
      <w:bookmarkStart w:id="5390" w:name="_Toc465363872"/>
      <w:bookmarkStart w:id="5391" w:name="_Toc465364231"/>
      <w:bookmarkStart w:id="5392" w:name="_Toc465370107"/>
      <w:bookmarkStart w:id="5393" w:name="_Toc465370986"/>
      <w:bookmarkStart w:id="5394" w:name="_Toc464752292"/>
      <w:bookmarkStart w:id="5395" w:name="_Toc464753580"/>
      <w:bookmarkStart w:id="5396" w:name="_Toc464753752"/>
      <w:bookmarkStart w:id="5397" w:name="_Toc465114155"/>
      <w:bookmarkStart w:id="5398" w:name="_Toc465343762"/>
      <w:bookmarkStart w:id="5399" w:name="_Toc465344699"/>
      <w:bookmarkStart w:id="5400" w:name="_Toc465345754"/>
      <w:bookmarkStart w:id="5401" w:name="_Toc465346111"/>
      <w:bookmarkStart w:id="5402" w:name="_Toc465346427"/>
      <w:bookmarkStart w:id="5403" w:name="_Toc465346659"/>
      <w:bookmarkStart w:id="5404" w:name="_Toc465348848"/>
      <w:bookmarkStart w:id="5405" w:name="_Toc465349052"/>
      <w:bookmarkStart w:id="5406" w:name="_Toc465349302"/>
      <w:bookmarkStart w:id="5407" w:name="_Toc465351539"/>
      <w:bookmarkStart w:id="5408" w:name="_Toc465349506"/>
      <w:bookmarkStart w:id="5409" w:name="_Toc465350982"/>
      <w:bookmarkStart w:id="5410" w:name="_Toc465351296"/>
      <w:bookmarkStart w:id="5411" w:name="_Toc465351743"/>
      <w:bookmarkStart w:id="5412" w:name="_Toc465351947"/>
      <w:bookmarkStart w:id="5413" w:name="_Toc465352100"/>
      <w:bookmarkStart w:id="5414" w:name="_Toc465352355"/>
      <w:bookmarkStart w:id="5415" w:name="_Toc465352713"/>
      <w:bookmarkStart w:id="5416" w:name="_Toc465352980"/>
      <w:bookmarkStart w:id="5417" w:name="_Toc465353193"/>
      <w:bookmarkStart w:id="5418" w:name="_Toc465354198"/>
      <w:bookmarkStart w:id="5419" w:name="_Toc465354402"/>
      <w:bookmarkStart w:id="5420" w:name="_Toc465354606"/>
      <w:bookmarkStart w:id="5421" w:name="_Toc465354810"/>
      <w:bookmarkStart w:id="5422" w:name="_Toc465355014"/>
      <w:bookmarkStart w:id="5423" w:name="_Toc465355850"/>
      <w:bookmarkStart w:id="5424" w:name="_Toc465356110"/>
      <w:bookmarkStart w:id="5425" w:name="_Toc465356314"/>
      <w:bookmarkStart w:id="5426" w:name="_Toc465356518"/>
      <w:bookmarkStart w:id="5427" w:name="_Toc465357209"/>
      <w:bookmarkStart w:id="5428" w:name="_Toc465357606"/>
      <w:bookmarkStart w:id="5429" w:name="_Toc465357810"/>
      <w:bookmarkStart w:id="5430" w:name="_Toc465360401"/>
      <w:bookmarkStart w:id="5431" w:name="_Toc465360821"/>
      <w:bookmarkStart w:id="5432" w:name="_Toc465361025"/>
      <w:bookmarkStart w:id="5433" w:name="_Toc465361229"/>
      <w:bookmarkStart w:id="5434" w:name="_Toc465361433"/>
      <w:bookmarkStart w:id="5435" w:name="_Toc465361637"/>
      <w:bookmarkStart w:id="5436" w:name="_Toc465362160"/>
      <w:bookmarkStart w:id="5437" w:name="_Toc465362957"/>
      <w:bookmarkStart w:id="5438" w:name="_Toc465363161"/>
      <w:bookmarkStart w:id="5439" w:name="_Toc465363873"/>
      <w:bookmarkStart w:id="5440" w:name="_Toc465364232"/>
      <w:bookmarkStart w:id="5441" w:name="_Toc465370108"/>
      <w:bookmarkStart w:id="5442" w:name="_Toc465370987"/>
      <w:bookmarkStart w:id="5443" w:name="_Toc464752293"/>
      <w:bookmarkStart w:id="5444" w:name="_Toc464753581"/>
      <w:bookmarkStart w:id="5445" w:name="_Toc464753753"/>
      <w:bookmarkStart w:id="5446" w:name="_Toc465114156"/>
      <w:bookmarkStart w:id="5447" w:name="_Toc465343763"/>
      <w:bookmarkStart w:id="5448" w:name="_Toc465344700"/>
      <w:bookmarkStart w:id="5449" w:name="_Toc465345755"/>
      <w:bookmarkStart w:id="5450" w:name="_Toc465346112"/>
      <w:bookmarkStart w:id="5451" w:name="_Toc465346428"/>
      <w:bookmarkStart w:id="5452" w:name="_Toc465346660"/>
      <w:bookmarkStart w:id="5453" w:name="_Toc465348849"/>
      <w:bookmarkStart w:id="5454" w:name="_Toc465349053"/>
      <w:bookmarkStart w:id="5455" w:name="_Toc465349303"/>
      <w:bookmarkStart w:id="5456" w:name="_Toc465351540"/>
      <w:bookmarkStart w:id="5457" w:name="_Toc465349507"/>
      <w:bookmarkStart w:id="5458" w:name="_Toc465350983"/>
      <w:bookmarkStart w:id="5459" w:name="_Toc465351297"/>
      <w:bookmarkStart w:id="5460" w:name="_Toc465351744"/>
      <w:bookmarkStart w:id="5461" w:name="_Toc465351948"/>
      <w:bookmarkStart w:id="5462" w:name="_Toc465352101"/>
      <w:bookmarkStart w:id="5463" w:name="_Toc465352356"/>
      <w:bookmarkStart w:id="5464" w:name="_Toc465352714"/>
      <w:bookmarkStart w:id="5465" w:name="_Toc465352981"/>
      <w:bookmarkStart w:id="5466" w:name="_Toc465353194"/>
      <w:bookmarkStart w:id="5467" w:name="_Toc465354199"/>
      <w:bookmarkStart w:id="5468" w:name="_Toc465354403"/>
      <w:bookmarkStart w:id="5469" w:name="_Toc465354607"/>
      <w:bookmarkStart w:id="5470" w:name="_Toc465354811"/>
      <w:bookmarkStart w:id="5471" w:name="_Toc465355015"/>
      <w:bookmarkStart w:id="5472" w:name="_Toc465355851"/>
      <w:bookmarkStart w:id="5473" w:name="_Toc465356111"/>
      <w:bookmarkStart w:id="5474" w:name="_Toc465356315"/>
      <w:bookmarkStart w:id="5475" w:name="_Toc465356519"/>
      <w:bookmarkStart w:id="5476" w:name="_Toc465357210"/>
      <w:bookmarkStart w:id="5477" w:name="_Toc465357607"/>
      <w:bookmarkStart w:id="5478" w:name="_Toc465357811"/>
      <w:bookmarkStart w:id="5479" w:name="_Toc465360402"/>
      <w:bookmarkStart w:id="5480" w:name="_Toc465360822"/>
      <w:bookmarkStart w:id="5481" w:name="_Toc465361026"/>
      <w:bookmarkStart w:id="5482" w:name="_Toc465361230"/>
      <w:bookmarkStart w:id="5483" w:name="_Toc465361434"/>
      <w:bookmarkStart w:id="5484" w:name="_Toc465361638"/>
      <w:bookmarkStart w:id="5485" w:name="_Toc465362161"/>
      <w:bookmarkStart w:id="5486" w:name="_Toc465362958"/>
      <w:bookmarkStart w:id="5487" w:name="_Toc465363162"/>
      <w:bookmarkStart w:id="5488" w:name="_Toc465363874"/>
      <w:bookmarkStart w:id="5489" w:name="_Toc465364233"/>
      <w:bookmarkStart w:id="5490" w:name="_Toc465370109"/>
      <w:bookmarkStart w:id="5491" w:name="_Toc465370988"/>
      <w:bookmarkStart w:id="5492" w:name="_Toc464752294"/>
      <w:bookmarkStart w:id="5493" w:name="_Toc464753582"/>
      <w:bookmarkStart w:id="5494" w:name="_Toc464753754"/>
      <w:bookmarkStart w:id="5495" w:name="_Toc465114157"/>
      <w:bookmarkStart w:id="5496" w:name="_Toc465343764"/>
      <w:bookmarkStart w:id="5497" w:name="_Toc465344701"/>
      <w:bookmarkStart w:id="5498" w:name="_Toc465345756"/>
      <w:bookmarkStart w:id="5499" w:name="_Toc465346113"/>
      <w:bookmarkStart w:id="5500" w:name="_Toc465346429"/>
      <w:bookmarkStart w:id="5501" w:name="_Toc465346661"/>
      <w:bookmarkStart w:id="5502" w:name="_Toc465348850"/>
      <w:bookmarkStart w:id="5503" w:name="_Toc465349054"/>
      <w:bookmarkStart w:id="5504" w:name="_Toc465349304"/>
      <w:bookmarkStart w:id="5505" w:name="_Toc465351541"/>
      <w:bookmarkStart w:id="5506" w:name="_Toc465349508"/>
      <w:bookmarkStart w:id="5507" w:name="_Toc465350984"/>
      <w:bookmarkStart w:id="5508" w:name="_Toc465351298"/>
      <w:bookmarkStart w:id="5509" w:name="_Toc465351745"/>
      <w:bookmarkStart w:id="5510" w:name="_Toc465351949"/>
      <w:bookmarkStart w:id="5511" w:name="_Toc465352102"/>
      <w:bookmarkStart w:id="5512" w:name="_Toc465352357"/>
      <w:bookmarkStart w:id="5513" w:name="_Toc465352715"/>
      <w:bookmarkStart w:id="5514" w:name="_Toc465352982"/>
      <w:bookmarkStart w:id="5515" w:name="_Toc465353195"/>
      <w:bookmarkStart w:id="5516" w:name="_Toc465354200"/>
      <w:bookmarkStart w:id="5517" w:name="_Toc465354404"/>
      <w:bookmarkStart w:id="5518" w:name="_Toc465354608"/>
      <w:bookmarkStart w:id="5519" w:name="_Toc465354812"/>
      <w:bookmarkStart w:id="5520" w:name="_Toc465355016"/>
      <w:bookmarkStart w:id="5521" w:name="_Toc465355852"/>
      <w:bookmarkStart w:id="5522" w:name="_Toc465356112"/>
      <w:bookmarkStart w:id="5523" w:name="_Toc465356316"/>
      <w:bookmarkStart w:id="5524" w:name="_Toc465356520"/>
      <w:bookmarkStart w:id="5525" w:name="_Toc465357211"/>
      <w:bookmarkStart w:id="5526" w:name="_Toc465357608"/>
      <w:bookmarkStart w:id="5527" w:name="_Toc465357812"/>
      <w:bookmarkStart w:id="5528" w:name="_Toc465360403"/>
      <w:bookmarkStart w:id="5529" w:name="_Toc465360823"/>
      <w:bookmarkStart w:id="5530" w:name="_Toc465361027"/>
      <w:bookmarkStart w:id="5531" w:name="_Toc465361231"/>
      <w:bookmarkStart w:id="5532" w:name="_Toc465361435"/>
      <w:bookmarkStart w:id="5533" w:name="_Toc465361639"/>
      <w:bookmarkStart w:id="5534" w:name="_Toc465362162"/>
      <w:bookmarkStart w:id="5535" w:name="_Toc465362959"/>
      <w:bookmarkStart w:id="5536" w:name="_Toc465363163"/>
      <w:bookmarkStart w:id="5537" w:name="_Toc465363875"/>
      <w:bookmarkStart w:id="5538" w:name="_Toc465364234"/>
      <w:bookmarkStart w:id="5539" w:name="_Toc465370110"/>
      <w:bookmarkStart w:id="5540" w:name="_Toc465370989"/>
      <w:bookmarkStart w:id="5541" w:name="_Toc464752295"/>
      <w:bookmarkStart w:id="5542" w:name="_Toc464753583"/>
      <w:bookmarkStart w:id="5543" w:name="_Toc464753755"/>
      <w:bookmarkStart w:id="5544" w:name="_Toc465114158"/>
      <w:bookmarkStart w:id="5545" w:name="_Toc465343765"/>
      <w:bookmarkStart w:id="5546" w:name="_Toc465344702"/>
      <w:bookmarkStart w:id="5547" w:name="_Toc465345757"/>
      <w:bookmarkStart w:id="5548" w:name="_Toc465346114"/>
      <w:bookmarkStart w:id="5549" w:name="_Toc465346430"/>
      <w:bookmarkStart w:id="5550" w:name="_Toc465346662"/>
      <w:bookmarkStart w:id="5551" w:name="_Toc465348851"/>
      <w:bookmarkStart w:id="5552" w:name="_Toc465349055"/>
      <w:bookmarkStart w:id="5553" w:name="_Toc465349305"/>
      <w:bookmarkStart w:id="5554" w:name="_Toc465351542"/>
      <w:bookmarkStart w:id="5555" w:name="_Toc465349509"/>
      <w:bookmarkStart w:id="5556" w:name="_Toc465350985"/>
      <w:bookmarkStart w:id="5557" w:name="_Toc465351299"/>
      <w:bookmarkStart w:id="5558" w:name="_Toc465351746"/>
      <w:bookmarkStart w:id="5559" w:name="_Toc465351950"/>
      <w:bookmarkStart w:id="5560" w:name="_Toc465352103"/>
      <w:bookmarkStart w:id="5561" w:name="_Toc465352358"/>
      <w:bookmarkStart w:id="5562" w:name="_Toc465352716"/>
      <w:bookmarkStart w:id="5563" w:name="_Toc465352983"/>
      <w:bookmarkStart w:id="5564" w:name="_Toc465353196"/>
      <w:bookmarkStart w:id="5565" w:name="_Toc465354201"/>
      <w:bookmarkStart w:id="5566" w:name="_Toc465354405"/>
      <w:bookmarkStart w:id="5567" w:name="_Toc465354609"/>
      <w:bookmarkStart w:id="5568" w:name="_Toc465354813"/>
      <w:bookmarkStart w:id="5569" w:name="_Toc465355017"/>
      <w:bookmarkStart w:id="5570" w:name="_Toc465355853"/>
      <w:bookmarkStart w:id="5571" w:name="_Toc465356113"/>
      <w:bookmarkStart w:id="5572" w:name="_Toc465356317"/>
      <w:bookmarkStart w:id="5573" w:name="_Toc465356521"/>
      <w:bookmarkStart w:id="5574" w:name="_Toc465357212"/>
      <w:bookmarkStart w:id="5575" w:name="_Toc465357609"/>
      <w:bookmarkStart w:id="5576" w:name="_Toc465357813"/>
      <w:bookmarkStart w:id="5577" w:name="_Toc465360404"/>
      <w:bookmarkStart w:id="5578" w:name="_Toc465360824"/>
      <w:bookmarkStart w:id="5579" w:name="_Toc465361028"/>
      <w:bookmarkStart w:id="5580" w:name="_Toc465361232"/>
      <w:bookmarkStart w:id="5581" w:name="_Toc465361436"/>
      <w:bookmarkStart w:id="5582" w:name="_Toc465361640"/>
      <w:bookmarkStart w:id="5583" w:name="_Toc465362163"/>
      <w:bookmarkStart w:id="5584" w:name="_Toc465362960"/>
      <w:bookmarkStart w:id="5585" w:name="_Toc465363164"/>
      <w:bookmarkStart w:id="5586" w:name="_Toc465363876"/>
      <w:bookmarkStart w:id="5587" w:name="_Toc465364235"/>
      <w:bookmarkStart w:id="5588" w:name="_Toc465370111"/>
      <w:bookmarkStart w:id="5589" w:name="_Toc465370990"/>
      <w:bookmarkStart w:id="5590" w:name="_Toc464752296"/>
      <w:bookmarkStart w:id="5591" w:name="_Toc464753584"/>
      <w:bookmarkStart w:id="5592" w:name="_Toc464753756"/>
      <w:bookmarkStart w:id="5593" w:name="_Toc465114159"/>
      <w:bookmarkStart w:id="5594" w:name="_Toc465343766"/>
      <w:bookmarkStart w:id="5595" w:name="_Toc465344703"/>
      <w:bookmarkStart w:id="5596" w:name="_Toc465345758"/>
      <w:bookmarkStart w:id="5597" w:name="_Toc465346115"/>
      <w:bookmarkStart w:id="5598" w:name="_Toc465346431"/>
      <w:bookmarkStart w:id="5599" w:name="_Toc465346663"/>
      <w:bookmarkStart w:id="5600" w:name="_Toc465348852"/>
      <w:bookmarkStart w:id="5601" w:name="_Toc465349056"/>
      <w:bookmarkStart w:id="5602" w:name="_Toc465349306"/>
      <w:bookmarkStart w:id="5603" w:name="_Toc465351543"/>
      <w:bookmarkStart w:id="5604" w:name="_Toc465349510"/>
      <w:bookmarkStart w:id="5605" w:name="_Toc465350986"/>
      <w:bookmarkStart w:id="5606" w:name="_Toc465351300"/>
      <w:bookmarkStart w:id="5607" w:name="_Toc465351747"/>
      <w:bookmarkStart w:id="5608" w:name="_Toc465351951"/>
      <w:bookmarkStart w:id="5609" w:name="_Toc465352359"/>
      <w:bookmarkStart w:id="5610" w:name="_Toc465352717"/>
      <w:bookmarkStart w:id="5611" w:name="_Toc465352984"/>
      <w:bookmarkStart w:id="5612" w:name="_Toc465353197"/>
      <w:bookmarkStart w:id="5613" w:name="_Toc465354202"/>
      <w:bookmarkStart w:id="5614" w:name="_Toc465354406"/>
      <w:bookmarkStart w:id="5615" w:name="_Toc465354610"/>
      <w:bookmarkStart w:id="5616" w:name="_Toc465354814"/>
      <w:bookmarkStart w:id="5617" w:name="_Toc465355018"/>
      <w:bookmarkStart w:id="5618" w:name="_Toc465355854"/>
      <w:bookmarkStart w:id="5619" w:name="_Toc465356114"/>
      <w:bookmarkStart w:id="5620" w:name="_Toc465356318"/>
      <w:bookmarkStart w:id="5621" w:name="_Toc465356522"/>
      <w:bookmarkStart w:id="5622" w:name="_Toc465357213"/>
      <w:bookmarkStart w:id="5623" w:name="_Toc465357610"/>
      <w:bookmarkStart w:id="5624" w:name="_Toc465357814"/>
      <w:bookmarkStart w:id="5625" w:name="_Toc465360405"/>
      <w:bookmarkStart w:id="5626" w:name="_Toc465360825"/>
      <w:bookmarkStart w:id="5627" w:name="_Toc465361029"/>
      <w:bookmarkStart w:id="5628" w:name="_Toc465361233"/>
      <w:bookmarkStart w:id="5629" w:name="_Toc465361437"/>
      <w:bookmarkStart w:id="5630" w:name="_Toc465361641"/>
      <w:bookmarkStart w:id="5631" w:name="_Toc465362164"/>
      <w:bookmarkStart w:id="5632" w:name="_Toc465362961"/>
      <w:bookmarkStart w:id="5633" w:name="_Toc465363165"/>
      <w:bookmarkStart w:id="5634" w:name="_Toc465363877"/>
      <w:bookmarkStart w:id="5635" w:name="_Toc465364236"/>
      <w:bookmarkStart w:id="5636" w:name="_Toc465370112"/>
      <w:bookmarkStart w:id="5637" w:name="_Toc465370991"/>
      <w:bookmarkStart w:id="5638" w:name="_Toc464752297"/>
      <w:bookmarkStart w:id="5639" w:name="_Toc464753585"/>
      <w:bookmarkStart w:id="5640" w:name="_Toc464753757"/>
      <w:bookmarkStart w:id="5641" w:name="_Toc465114160"/>
      <w:bookmarkStart w:id="5642" w:name="_Toc465343767"/>
      <w:bookmarkStart w:id="5643" w:name="_Toc465344704"/>
      <w:bookmarkStart w:id="5644" w:name="_Toc465345759"/>
      <w:bookmarkStart w:id="5645" w:name="_Toc465346116"/>
      <w:bookmarkStart w:id="5646" w:name="_Toc465346432"/>
      <w:bookmarkStart w:id="5647" w:name="_Toc465346664"/>
      <w:bookmarkStart w:id="5648" w:name="_Toc465348853"/>
      <w:bookmarkStart w:id="5649" w:name="_Toc465349057"/>
      <w:bookmarkStart w:id="5650" w:name="_Toc465349307"/>
      <w:bookmarkStart w:id="5651" w:name="_Toc465351544"/>
      <w:bookmarkStart w:id="5652" w:name="_Toc465349511"/>
      <w:bookmarkStart w:id="5653" w:name="_Toc465350987"/>
      <w:bookmarkStart w:id="5654" w:name="_Toc465351301"/>
      <w:bookmarkStart w:id="5655" w:name="_Toc465351748"/>
      <w:bookmarkStart w:id="5656" w:name="_Toc465351952"/>
      <w:bookmarkStart w:id="5657" w:name="_Toc465352105"/>
      <w:bookmarkStart w:id="5658" w:name="_Toc465352360"/>
      <w:bookmarkStart w:id="5659" w:name="_Toc465352718"/>
      <w:bookmarkStart w:id="5660" w:name="_Toc465352985"/>
      <w:bookmarkStart w:id="5661" w:name="_Toc465353198"/>
      <w:bookmarkStart w:id="5662" w:name="_Toc465354203"/>
      <w:bookmarkStart w:id="5663" w:name="_Toc465354407"/>
      <w:bookmarkStart w:id="5664" w:name="_Toc465354611"/>
      <w:bookmarkStart w:id="5665" w:name="_Toc465354815"/>
      <w:bookmarkStart w:id="5666" w:name="_Toc465355019"/>
      <w:bookmarkStart w:id="5667" w:name="_Toc465355855"/>
      <w:bookmarkStart w:id="5668" w:name="_Toc465356115"/>
      <w:bookmarkStart w:id="5669" w:name="_Toc465356319"/>
      <w:bookmarkStart w:id="5670" w:name="_Toc465356523"/>
      <w:bookmarkStart w:id="5671" w:name="_Toc465357214"/>
      <w:bookmarkStart w:id="5672" w:name="_Toc465357611"/>
      <w:bookmarkStart w:id="5673" w:name="_Toc465357815"/>
      <w:bookmarkStart w:id="5674" w:name="_Toc465360406"/>
      <w:bookmarkStart w:id="5675" w:name="_Toc465360826"/>
      <w:bookmarkStart w:id="5676" w:name="_Toc465361030"/>
      <w:bookmarkStart w:id="5677" w:name="_Toc465361234"/>
      <w:bookmarkStart w:id="5678" w:name="_Toc465361438"/>
      <w:bookmarkStart w:id="5679" w:name="_Toc465361642"/>
      <w:bookmarkStart w:id="5680" w:name="_Toc465362165"/>
      <w:bookmarkStart w:id="5681" w:name="_Toc465362962"/>
      <w:bookmarkStart w:id="5682" w:name="_Toc465363166"/>
      <w:bookmarkStart w:id="5683" w:name="_Toc465363878"/>
      <w:bookmarkStart w:id="5684" w:name="_Toc465364237"/>
      <w:bookmarkStart w:id="5685" w:name="_Toc465370113"/>
      <w:bookmarkStart w:id="5686" w:name="_Toc465370992"/>
      <w:bookmarkStart w:id="5687" w:name="_Toc464752298"/>
      <w:bookmarkStart w:id="5688" w:name="_Toc464753586"/>
      <w:bookmarkStart w:id="5689" w:name="_Toc464753758"/>
      <w:bookmarkStart w:id="5690" w:name="_Toc465114161"/>
      <w:bookmarkStart w:id="5691" w:name="_Toc465343768"/>
      <w:bookmarkStart w:id="5692" w:name="_Toc465344705"/>
      <w:bookmarkStart w:id="5693" w:name="_Toc465345760"/>
      <w:bookmarkStart w:id="5694" w:name="_Toc465346117"/>
      <w:bookmarkStart w:id="5695" w:name="_Toc465346433"/>
      <w:bookmarkStart w:id="5696" w:name="_Toc465346665"/>
      <w:bookmarkStart w:id="5697" w:name="_Toc465348854"/>
      <w:bookmarkStart w:id="5698" w:name="_Toc465349058"/>
      <w:bookmarkStart w:id="5699" w:name="_Toc465349308"/>
      <w:bookmarkStart w:id="5700" w:name="_Toc465351545"/>
      <w:bookmarkStart w:id="5701" w:name="_Toc465349512"/>
      <w:bookmarkStart w:id="5702" w:name="_Toc465350988"/>
      <w:bookmarkStart w:id="5703" w:name="_Toc465351302"/>
      <w:bookmarkStart w:id="5704" w:name="_Toc465351749"/>
      <w:bookmarkStart w:id="5705" w:name="_Toc465351953"/>
      <w:bookmarkStart w:id="5706" w:name="_Toc465352106"/>
      <w:bookmarkStart w:id="5707" w:name="_Toc465352361"/>
      <w:bookmarkStart w:id="5708" w:name="_Toc465352719"/>
      <w:bookmarkStart w:id="5709" w:name="_Toc465352986"/>
      <w:bookmarkStart w:id="5710" w:name="_Toc465353199"/>
      <w:bookmarkStart w:id="5711" w:name="_Toc465354204"/>
      <w:bookmarkStart w:id="5712" w:name="_Toc465354408"/>
      <w:bookmarkStart w:id="5713" w:name="_Toc465354612"/>
      <w:bookmarkStart w:id="5714" w:name="_Toc465354816"/>
      <w:bookmarkStart w:id="5715" w:name="_Toc465355020"/>
      <w:bookmarkStart w:id="5716" w:name="_Toc465355856"/>
      <w:bookmarkStart w:id="5717" w:name="_Toc465356116"/>
      <w:bookmarkStart w:id="5718" w:name="_Toc465356320"/>
      <w:bookmarkStart w:id="5719" w:name="_Toc465356524"/>
      <w:bookmarkStart w:id="5720" w:name="_Toc465357215"/>
      <w:bookmarkStart w:id="5721" w:name="_Toc465357612"/>
      <w:bookmarkStart w:id="5722" w:name="_Toc465357816"/>
      <w:bookmarkStart w:id="5723" w:name="_Toc465360407"/>
      <w:bookmarkStart w:id="5724" w:name="_Toc465360827"/>
      <w:bookmarkStart w:id="5725" w:name="_Toc465361031"/>
      <w:bookmarkStart w:id="5726" w:name="_Toc465361235"/>
      <w:bookmarkStart w:id="5727" w:name="_Toc465361439"/>
      <w:bookmarkStart w:id="5728" w:name="_Toc465361643"/>
      <w:bookmarkStart w:id="5729" w:name="_Toc465362166"/>
      <w:bookmarkStart w:id="5730" w:name="_Toc465362963"/>
      <w:bookmarkStart w:id="5731" w:name="_Toc465363167"/>
      <w:bookmarkStart w:id="5732" w:name="_Toc465363879"/>
      <w:bookmarkStart w:id="5733" w:name="_Toc465364238"/>
      <w:bookmarkStart w:id="5734" w:name="_Toc465370114"/>
      <w:bookmarkStart w:id="5735" w:name="_Toc465370993"/>
      <w:bookmarkStart w:id="5736" w:name="_Toc464752299"/>
      <w:bookmarkStart w:id="5737" w:name="_Toc464753587"/>
      <w:bookmarkStart w:id="5738" w:name="_Toc464753759"/>
      <w:bookmarkStart w:id="5739" w:name="_Toc465114162"/>
      <w:bookmarkStart w:id="5740" w:name="_Toc465343769"/>
      <w:bookmarkStart w:id="5741" w:name="_Toc465344706"/>
      <w:bookmarkStart w:id="5742" w:name="_Toc465345761"/>
      <w:bookmarkStart w:id="5743" w:name="_Toc465346118"/>
      <w:bookmarkStart w:id="5744" w:name="_Toc465346434"/>
      <w:bookmarkStart w:id="5745" w:name="_Toc465346666"/>
      <w:bookmarkStart w:id="5746" w:name="_Toc465348855"/>
      <w:bookmarkStart w:id="5747" w:name="_Toc465349059"/>
      <w:bookmarkStart w:id="5748" w:name="_Toc465349309"/>
      <w:bookmarkStart w:id="5749" w:name="_Toc465351546"/>
      <w:bookmarkStart w:id="5750" w:name="_Toc465349513"/>
      <w:bookmarkStart w:id="5751" w:name="_Toc465350989"/>
      <w:bookmarkStart w:id="5752" w:name="_Toc465351303"/>
      <w:bookmarkStart w:id="5753" w:name="_Toc465351750"/>
      <w:bookmarkStart w:id="5754" w:name="_Toc465351954"/>
      <w:bookmarkStart w:id="5755" w:name="_Toc465352107"/>
      <w:bookmarkStart w:id="5756" w:name="_Toc465352362"/>
      <w:bookmarkStart w:id="5757" w:name="_Toc465352720"/>
      <w:bookmarkStart w:id="5758" w:name="_Toc465352987"/>
      <w:bookmarkStart w:id="5759" w:name="_Toc465353200"/>
      <w:bookmarkStart w:id="5760" w:name="_Toc465354205"/>
      <w:bookmarkStart w:id="5761" w:name="_Toc465354409"/>
      <w:bookmarkStart w:id="5762" w:name="_Toc465354613"/>
      <w:bookmarkStart w:id="5763" w:name="_Toc465354817"/>
      <w:bookmarkStart w:id="5764" w:name="_Toc465355021"/>
      <w:bookmarkStart w:id="5765" w:name="_Toc465355857"/>
      <w:bookmarkStart w:id="5766" w:name="_Toc465356117"/>
      <w:bookmarkStart w:id="5767" w:name="_Toc465356321"/>
      <w:bookmarkStart w:id="5768" w:name="_Toc465356525"/>
      <w:bookmarkStart w:id="5769" w:name="_Toc465357216"/>
      <w:bookmarkStart w:id="5770" w:name="_Toc465357613"/>
      <w:bookmarkStart w:id="5771" w:name="_Toc465357817"/>
      <w:bookmarkStart w:id="5772" w:name="_Toc465360408"/>
      <w:bookmarkStart w:id="5773" w:name="_Toc465360828"/>
      <w:bookmarkStart w:id="5774" w:name="_Toc465361032"/>
      <w:bookmarkStart w:id="5775" w:name="_Toc465361236"/>
      <w:bookmarkStart w:id="5776" w:name="_Toc465361440"/>
      <w:bookmarkStart w:id="5777" w:name="_Toc465361644"/>
      <w:bookmarkStart w:id="5778" w:name="_Toc465362167"/>
      <w:bookmarkStart w:id="5779" w:name="_Toc465362964"/>
      <w:bookmarkStart w:id="5780" w:name="_Toc465363168"/>
      <w:bookmarkStart w:id="5781" w:name="_Toc465363880"/>
      <w:bookmarkStart w:id="5782" w:name="_Toc465364239"/>
      <w:bookmarkStart w:id="5783" w:name="_Toc465370115"/>
      <w:bookmarkStart w:id="5784" w:name="_Toc465370994"/>
      <w:bookmarkStart w:id="5785" w:name="_Toc464752300"/>
      <w:bookmarkStart w:id="5786" w:name="_Toc464753588"/>
      <w:bookmarkStart w:id="5787" w:name="_Toc464753760"/>
      <w:bookmarkStart w:id="5788" w:name="_Toc465114163"/>
      <w:bookmarkStart w:id="5789" w:name="_Toc465343770"/>
      <w:bookmarkStart w:id="5790" w:name="_Toc465344707"/>
      <w:bookmarkStart w:id="5791" w:name="_Toc465345762"/>
      <w:bookmarkStart w:id="5792" w:name="_Toc465346119"/>
      <w:bookmarkStart w:id="5793" w:name="_Toc465346435"/>
      <w:bookmarkStart w:id="5794" w:name="_Toc465346667"/>
      <w:bookmarkStart w:id="5795" w:name="_Toc465348856"/>
      <w:bookmarkStart w:id="5796" w:name="_Toc465349060"/>
      <w:bookmarkStart w:id="5797" w:name="_Toc465349310"/>
      <w:bookmarkStart w:id="5798" w:name="_Toc465351547"/>
      <w:bookmarkStart w:id="5799" w:name="_Toc465349514"/>
      <w:bookmarkStart w:id="5800" w:name="_Toc465350990"/>
      <w:bookmarkStart w:id="5801" w:name="_Toc465351304"/>
      <w:bookmarkStart w:id="5802" w:name="_Toc465351751"/>
      <w:bookmarkStart w:id="5803" w:name="_Toc465351955"/>
      <w:bookmarkStart w:id="5804" w:name="_Toc465352108"/>
      <w:bookmarkStart w:id="5805" w:name="_Toc465352363"/>
      <w:bookmarkStart w:id="5806" w:name="_Toc465352721"/>
      <w:bookmarkStart w:id="5807" w:name="_Toc465352988"/>
      <w:bookmarkStart w:id="5808" w:name="_Toc465353201"/>
      <w:bookmarkStart w:id="5809" w:name="_Toc465354206"/>
      <w:bookmarkStart w:id="5810" w:name="_Toc465354410"/>
      <w:bookmarkStart w:id="5811" w:name="_Toc465354614"/>
      <w:bookmarkStart w:id="5812" w:name="_Toc465354818"/>
      <w:bookmarkStart w:id="5813" w:name="_Toc465355022"/>
      <w:bookmarkStart w:id="5814" w:name="_Toc465355858"/>
      <w:bookmarkStart w:id="5815" w:name="_Toc465356118"/>
      <w:bookmarkStart w:id="5816" w:name="_Toc465356322"/>
      <w:bookmarkStart w:id="5817" w:name="_Toc465356526"/>
      <w:bookmarkStart w:id="5818" w:name="_Toc465357217"/>
      <w:bookmarkStart w:id="5819" w:name="_Toc465357614"/>
      <w:bookmarkStart w:id="5820" w:name="_Toc465357818"/>
      <w:bookmarkStart w:id="5821" w:name="_Toc465360409"/>
      <w:bookmarkStart w:id="5822" w:name="_Toc465360829"/>
      <w:bookmarkStart w:id="5823" w:name="_Toc465361033"/>
      <w:bookmarkStart w:id="5824" w:name="_Toc465361237"/>
      <w:bookmarkStart w:id="5825" w:name="_Toc465361441"/>
      <w:bookmarkStart w:id="5826" w:name="_Toc465361645"/>
      <w:bookmarkStart w:id="5827" w:name="_Toc465362168"/>
      <w:bookmarkStart w:id="5828" w:name="_Toc465362965"/>
      <w:bookmarkStart w:id="5829" w:name="_Toc465363169"/>
      <w:bookmarkStart w:id="5830" w:name="_Toc465363881"/>
      <w:bookmarkStart w:id="5831" w:name="_Toc465364240"/>
      <w:bookmarkStart w:id="5832" w:name="_Toc465370116"/>
      <w:bookmarkStart w:id="5833" w:name="_Toc465370995"/>
      <w:bookmarkStart w:id="5834" w:name="_Toc464752301"/>
      <w:bookmarkStart w:id="5835" w:name="_Toc464753589"/>
      <w:bookmarkStart w:id="5836" w:name="_Toc464753761"/>
      <w:bookmarkStart w:id="5837" w:name="_Toc465114164"/>
      <w:bookmarkStart w:id="5838" w:name="_Toc465343771"/>
      <w:bookmarkStart w:id="5839" w:name="_Toc465344708"/>
      <w:bookmarkStart w:id="5840" w:name="_Toc465345763"/>
      <w:bookmarkStart w:id="5841" w:name="_Toc465346120"/>
      <w:bookmarkStart w:id="5842" w:name="_Toc465346436"/>
      <w:bookmarkStart w:id="5843" w:name="_Toc465346668"/>
      <w:bookmarkStart w:id="5844" w:name="_Toc465348857"/>
      <w:bookmarkStart w:id="5845" w:name="_Toc465349061"/>
      <w:bookmarkStart w:id="5846" w:name="_Toc465349311"/>
      <w:bookmarkStart w:id="5847" w:name="_Toc465351548"/>
      <w:bookmarkStart w:id="5848" w:name="_Toc465349515"/>
      <w:bookmarkStart w:id="5849" w:name="_Toc465350991"/>
      <w:bookmarkStart w:id="5850" w:name="_Toc465351305"/>
      <w:bookmarkStart w:id="5851" w:name="_Toc465351752"/>
      <w:bookmarkStart w:id="5852" w:name="_Toc465351956"/>
      <w:bookmarkStart w:id="5853" w:name="_Toc465352109"/>
      <w:bookmarkStart w:id="5854" w:name="_Toc465352364"/>
      <w:bookmarkStart w:id="5855" w:name="_Toc465352722"/>
      <w:bookmarkStart w:id="5856" w:name="_Toc465352989"/>
      <w:bookmarkStart w:id="5857" w:name="_Toc465353202"/>
      <w:bookmarkStart w:id="5858" w:name="_Toc465354207"/>
      <w:bookmarkStart w:id="5859" w:name="_Toc465354411"/>
      <w:bookmarkStart w:id="5860" w:name="_Toc465354615"/>
      <w:bookmarkStart w:id="5861" w:name="_Toc465354819"/>
      <w:bookmarkStart w:id="5862" w:name="_Toc465355023"/>
      <w:bookmarkStart w:id="5863" w:name="_Toc465355859"/>
      <w:bookmarkStart w:id="5864" w:name="_Toc465356119"/>
      <w:bookmarkStart w:id="5865" w:name="_Toc465356323"/>
      <w:bookmarkStart w:id="5866" w:name="_Toc465356527"/>
      <w:bookmarkStart w:id="5867" w:name="_Toc465357218"/>
      <w:bookmarkStart w:id="5868" w:name="_Toc465357615"/>
      <w:bookmarkStart w:id="5869" w:name="_Toc465357819"/>
      <w:bookmarkStart w:id="5870" w:name="_Toc465360410"/>
      <w:bookmarkStart w:id="5871" w:name="_Toc465360830"/>
      <w:bookmarkStart w:id="5872" w:name="_Toc465361034"/>
      <w:bookmarkStart w:id="5873" w:name="_Toc465361238"/>
      <w:bookmarkStart w:id="5874" w:name="_Toc465361442"/>
      <w:bookmarkStart w:id="5875" w:name="_Toc465361646"/>
      <w:bookmarkStart w:id="5876" w:name="_Toc465362169"/>
      <w:bookmarkStart w:id="5877" w:name="_Toc465362966"/>
      <w:bookmarkStart w:id="5878" w:name="_Toc465363170"/>
      <w:bookmarkStart w:id="5879" w:name="_Toc465363882"/>
      <w:bookmarkStart w:id="5880" w:name="_Toc465364241"/>
      <w:bookmarkStart w:id="5881" w:name="_Toc465370117"/>
      <w:bookmarkStart w:id="5882" w:name="_Toc465370996"/>
      <w:bookmarkStart w:id="5883" w:name="_Toc464752302"/>
      <w:bookmarkStart w:id="5884" w:name="_Toc464753590"/>
      <w:bookmarkStart w:id="5885" w:name="_Toc464753762"/>
      <w:bookmarkStart w:id="5886" w:name="_Toc465114165"/>
      <w:bookmarkStart w:id="5887" w:name="_Toc465343772"/>
      <w:bookmarkStart w:id="5888" w:name="_Toc465344709"/>
      <w:bookmarkStart w:id="5889" w:name="_Toc465345764"/>
      <w:bookmarkStart w:id="5890" w:name="_Toc465346121"/>
      <w:bookmarkStart w:id="5891" w:name="_Toc465346437"/>
      <w:bookmarkStart w:id="5892" w:name="_Toc465346669"/>
      <w:bookmarkStart w:id="5893" w:name="_Toc465348858"/>
      <w:bookmarkStart w:id="5894" w:name="_Toc465349062"/>
      <w:bookmarkStart w:id="5895" w:name="_Toc465349312"/>
      <w:bookmarkStart w:id="5896" w:name="_Toc465351549"/>
      <w:bookmarkStart w:id="5897" w:name="_Toc465349516"/>
      <w:bookmarkStart w:id="5898" w:name="_Toc465350992"/>
      <w:bookmarkStart w:id="5899" w:name="_Toc465351306"/>
      <w:bookmarkStart w:id="5900" w:name="_Toc465351753"/>
      <w:bookmarkStart w:id="5901" w:name="_Toc465351957"/>
      <w:bookmarkStart w:id="5902" w:name="_Toc465352110"/>
      <w:bookmarkStart w:id="5903" w:name="_Toc465352365"/>
      <w:bookmarkStart w:id="5904" w:name="_Toc465352723"/>
      <w:bookmarkStart w:id="5905" w:name="_Toc465352990"/>
      <w:bookmarkStart w:id="5906" w:name="_Toc465353203"/>
      <w:bookmarkStart w:id="5907" w:name="_Toc465354208"/>
      <w:bookmarkStart w:id="5908" w:name="_Toc465354412"/>
      <w:bookmarkStart w:id="5909" w:name="_Toc465354616"/>
      <w:bookmarkStart w:id="5910" w:name="_Toc465354820"/>
      <w:bookmarkStart w:id="5911" w:name="_Toc465355024"/>
      <w:bookmarkStart w:id="5912" w:name="_Toc465355860"/>
      <w:bookmarkStart w:id="5913" w:name="_Toc465356120"/>
      <w:bookmarkStart w:id="5914" w:name="_Toc465356324"/>
      <w:bookmarkStart w:id="5915" w:name="_Toc465356528"/>
      <w:bookmarkStart w:id="5916" w:name="_Toc465357219"/>
      <w:bookmarkStart w:id="5917" w:name="_Toc465357616"/>
      <w:bookmarkStart w:id="5918" w:name="_Toc465357820"/>
      <w:bookmarkStart w:id="5919" w:name="_Toc465360411"/>
      <w:bookmarkStart w:id="5920" w:name="_Toc465360831"/>
      <w:bookmarkStart w:id="5921" w:name="_Toc465361035"/>
      <w:bookmarkStart w:id="5922" w:name="_Toc465361239"/>
      <w:bookmarkStart w:id="5923" w:name="_Toc465361443"/>
      <w:bookmarkStart w:id="5924" w:name="_Toc465361647"/>
      <w:bookmarkStart w:id="5925" w:name="_Toc465362170"/>
      <w:bookmarkStart w:id="5926" w:name="_Toc465362967"/>
      <w:bookmarkStart w:id="5927" w:name="_Toc465363171"/>
      <w:bookmarkStart w:id="5928" w:name="_Toc465363883"/>
      <w:bookmarkStart w:id="5929" w:name="_Toc465364242"/>
      <w:bookmarkStart w:id="5930" w:name="_Toc465370118"/>
      <w:bookmarkStart w:id="5931" w:name="_Toc465370997"/>
      <w:bookmarkStart w:id="5932" w:name="_Toc464752303"/>
      <w:bookmarkStart w:id="5933" w:name="_Toc464753591"/>
      <w:bookmarkStart w:id="5934" w:name="_Toc464753763"/>
      <w:bookmarkStart w:id="5935" w:name="_Toc465114166"/>
      <w:bookmarkStart w:id="5936" w:name="_Toc465343773"/>
      <w:bookmarkStart w:id="5937" w:name="_Toc465344710"/>
      <w:bookmarkStart w:id="5938" w:name="_Toc465345765"/>
      <w:bookmarkStart w:id="5939" w:name="_Toc465346122"/>
      <w:bookmarkStart w:id="5940" w:name="_Toc465346438"/>
      <w:bookmarkStart w:id="5941" w:name="_Toc465346670"/>
      <w:bookmarkStart w:id="5942" w:name="_Toc465348859"/>
      <w:bookmarkStart w:id="5943" w:name="_Toc465349063"/>
      <w:bookmarkStart w:id="5944" w:name="_Toc465349313"/>
      <w:bookmarkStart w:id="5945" w:name="_Toc465351550"/>
      <w:bookmarkStart w:id="5946" w:name="_Toc465349517"/>
      <w:bookmarkStart w:id="5947" w:name="_Toc465350993"/>
      <w:bookmarkStart w:id="5948" w:name="_Toc465351307"/>
      <w:bookmarkStart w:id="5949" w:name="_Toc465351754"/>
      <w:bookmarkStart w:id="5950" w:name="_Toc465351958"/>
      <w:bookmarkStart w:id="5951" w:name="_Toc465352111"/>
      <w:bookmarkStart w:id="5952" w:name="_Toc465352366"/>
      <w:bookmarkStart w:id="5953" w:name="_Toc465352724"/>
      <w:bookmarkStart w:id="5954" w:name="_Toc465352991"/>
      <w:bookmarkStart w:id="5955" w:name="_Toc465353204"/>
      <w:bookmarkStart w:id="5956" w:name="_Toc465354209"/>
      <w:bookmarkStart w:id="5957" w:name="_Toc465354413"/>
      <w:bookmarkStart w:id="5958" w:name="_Toc465354617"/>
      <w:bookmarkStart w:id="5959" w:name="_Toc465354821"/>
      <w:bookmarkStart w:id="5960" w:name="_Toc465355025"/>
      <w:bookmarkStart w:id="5961" w:name="_Toc465355861"/>
      <w:bookmarkStart w:id="5962" w:name="_Toc465356121"/>
      <w:bookmarkStart w:id="5963" w:name="_Toc465356325"/>
      <w:bookmarkStart w:id="5964" w:name="_Toc465356529"/>
      <w:bookmarkStart w:id="5965" w:name="_Toc465357220"/>
      <w:bookmarkStart w:id="5966" w:name="_Toc465357617"/>
      <w:bookmarkStart w:id="5967" w:name="_Toc465357821"/>
      <w:bookmarkStart w:id="5968" w:name="_Toc465360412"/>
      <w:bookmarkStart w:id="5969" w:name="_Toc465360832"/>
      <w:bookmarkStart w:id="5970" w:name="_Toc465361036"/>
      <w:bookmarkStart w:id="5971" w:name="_Toc465361240"/>
      <w:bookmarkStart w:id="5972" w:name="_Toc465361444"/>
      <w:bookmarkStart w:id="5973" w:name="_Toc465361648"/>
      <w:bookmarkStart w:id="5974" w:name="_Toc465362171"/>
      <w:bookmarkStart w:id="5975" w:name="_Toc465362968"/>
      <w:bookmarkStart w:id="5976" w:name="_Toc465363172"/>
      <w:bookmarkStart w:id="5977" w:name="_Toc465363884"/>
      <w:bookmarkStart w:id="5978" w:name="_Toc465364243"/>
      <w:bookmarkStart w:id="5979" w:name="_Toc465370119"/>
      <w:bookmarkStart w:id="5980" w:name="_Toc465370998"/>
      <w:bookmarkStart w:id="5981" w:name="_Toc464752304"/>
      <w:bookmarkStart w:id="5982" w:name="_Toc464753592"/>
      <w:bookmarkStart w:id="5983" w:name="_Toc464753764"/>
      <w:bookmarkStart w:id="5984" w:name="_Toc465114167"/>
      <w:bookmarkStart w:id="5985" w:name="_Toc465343774"/>
      <w:bookmarkStart w:id="5986" w:name="_Toc465344711"/>
      <w:bookmarkStart w:id="5987" w:name="_Toc465345766"/>
      <w:bookmarkStart w:id="5988" w:name="_Toc465346123"/>
      <w:bookmarkStart w:id="5989" w:name="_Toc465346439"/>
      <w:bookmarkStart w:id="5990" w:name="_Toc465346671"/>
      <w:bookmarkStart w:id="5991" w:name="_Toc465348860"/>
      <w:bookmarkStart w:id="5992" w:name="_Toc465349064"/>
      <w:bookmarkStart w:id="5993" w:name="_Toc465349314"/>
      <w:bookmarkStart w:id="5994" w:name="_Toc465351551"/>
      <w:bookmarkStart w:id="5995" w:name="_Toc465349518"/>
      <w:bookmarkStart w:id="5996" w:name="_Toc465350994"/>
      <w:bookmarkStart w:id="5997" w:name="_Toc465351308"/>
      <w:bookmarkStart w:id="5998" w:name="_Toc465351755"/>
      <w:bookmarkStart w:id="5999" w:name="_Toc465351959"/>
      <w:bookmarkStart w:id="6000" w:name="_Toc465352112"/>
      <w:bookmarkStart w:id="6001" w:name="_Toc465352367"/>
      <w:bookmarkStart w:id="6002" w:name="_Toc465352725"/>
      <w:bookmarkStart w:id="6003" w:name="_Toc465352992"/>
      <w:bookmarkStart w:id="6004" w:name="_Toc465353205"/>
      <w:bookmarkStart w:id="6005" w:name="_Toc465354210"/>
      <w:bookmarkStart w:id="6006" w:name="_Toc465354414"/>
      <w:bookmarkStart w:id="6007" w:name="_Toc465354618"/>
      <w:bookmarkStart w:id="6008" w:name="_Toc465354822"/>
      <w:bookmarkStart w:id="6009" w:name="_Toc465355026"/>
      <w:bookmarkStart w:id="6010" w:name="_Toc465355862"/>
      <w:bookmarkStart w:id="6011" w:name="_Toc465356122"/>
      <w:bookmarkStart w:id="6012" w:name="_Toc465356326"/>
      <w:bookmarkStart w:id="6013" w:name="_Toc465356530"/>
      <w:bookmarkStart w:id="6014" w:name="_Toc465357221"/>
      <w:bookmarkStart w:id="6015" w:name="_Toc465357618"/>
      <w:bookmarkStart w:id="6016" w:name="_Toc465357822"/>
      <w:bookmarkStart w:id="6017" w:name="_Toc465360413"/>
      <w:bookmarkStart w:id="6018" w:name="_Toc465360833"/>
      <w:bookmarkStart w:id="6019" w:name="_Toc465361037"/>
      <w:bookmarkStart w:id="6020" w:name="_Toc465361241"/>
      <w:bookmarkStart w:id="6021" w:name="_Toc465361445"/>
      <w:bookmarkStart w:id="6022" w:name="_Toc465361649"/>
      <w:bookmarkStart w:id="6023" w:name="_Toc465362172"/>
      <w:bookmarkStart w:id="6024" w:name="_Toc465362969"/>
      <w:bookmarkStart w:id="6025" w:name="_Toc465363173"/>
      <w:bookmarkStart w:id="6026" w:name="_Toc465363885"/>
      <w:bookmarkStart w:id="6027" w:name="_Toc465364244"/>
      <w:bookmarkStart w:id="6028" w:name="_Toc465370120"/>
      <w:bookmarkStart w:id="6029" w:name="_Toc465370999"/>
      <w:bookmarkStart w:id="6030" w:name="_Toc464752305"/>
      <w:bookmarkStart w:id="6031" w:name="_Toc464753593"/>
      <w:bookmarkStart w:id="6032" w:name="_Toc464753765"/>
      <w:bookmarkStart w:id="6033" w:name="_Toc465114168"/>
      <w:bookmarkStart w:id="6034" w:name="_Toc465343775"/>
      <w:bookmarkStart w:id="6035" w:name="_Toc465344712"/>
      <w:bookmarkStart w:id="6036" w:name="_Toc465345767"/>
      <w:bookmarkStart w:id="6037" w:name="_Toc465346124"/>
      <w:bookmarkStart w:id="6038" w:name="_Toc465346440"/>
      <w:bookmarkStart w:id="6039" w:name="_Toc465346672"/>
      <w:bookmarkStart w:id="6040" w:name="_Toc465348861"/>
      <w:bookmarkStart w:id="6041" w:name="_Toc465349065"/>
      <w:bookmarkStart w:id="6042" w:name="_Toc465349315"/>
      <w:bookmarkStart w:id="6043" w:name="_Toc465351552"/>
      <w:bookmarkStart w:id="6044" w:name="_Toc465349519"/>
      <w:bookmarkStart w:id="6045" w:name="_Toc465350995"/>
      <w:bookmarkStart w:id="6046" w:name="_Toc465351309"/>
      <w:bookmarkStart w:id="6047" w:name="_Toc465351756"/>
      <w:bookmarkStart w:id="6048" w:name="_Toc465351960"/>
      <w:bookmarkStart w:id="6049" w:name="_Toc465352368"/>
      <w:bookmarkStart w:id="6050" w:name="_Toc465352726"/>
      <w:bookmarkStart w:id="6051" w:name="_Toc465352993"/>
      <w:bookmarkStart w:id="6052" w:name="_Toc465353206"/>
      <w:bookmarkStart w:id="6053" w:name="_Toc465354211"/>
      <w:bookmarkStart w:id="6054" w:name="_Toc465354415"/>
      <w:bookmarkStart w:id="6055" w:name="_Toc465354619"/>
      <w:bookmarkStart w:id="6056" w:name="_Toc465354823"/>
      <w:bookmarkStart w:id="6057" w:name="_Toc465355027"/>
      <w:bookmarkStart w:id="6058" w:name="_Toc465355863"/>
      <w:bookmarkStart w:id="6059" w:name="_Toc465356123"/>
      <w:bookmarkStart w:id="6060" w:name="_Toc465356327"/>
      <w:bookmarkStart w:id="6061" w:name="_Toc465356531"/>
      <w:bookmarkStart w:id="6062" w:name="_Toc465357222"/>
      <w:bookmarkStart w:id="6063" w:name="_Toc465357619"/>
      <w:bookmarkStart w:id="6064" w:name="_Toc465357823"/>
      <w:bookmarkStart w:id="6065" w:name="_Toc465360414"/>
      <w:bookmarkStart w:id="6066" w:name="_Toc465360834"/>
      <w:bookmarkStart w:id="6067" w:name="_Toc465361038"/>
      <w:bookmarkStart w:id="6068" w:name="_Toc465361242"/>
      <w:bookmarkStart w:id="6069" w:name="_Toc465361446"/>
      <w:bookmarkStart w:id="6070" w:name="_Toc465361650"/>
      <w:bookmarkStart w:id="6071" w:name="_Toc465362173"/>
      <w:bookmarkStart w:id="6072" w:name="_Toc465362970"/>
      <w:bookmarkStart w:id="6073" w:name="_Toc465363174"/>
      <w:bookmarkStart w:id="6074" w:name="_Toc465363886"/>
      <w:bookmarkStart w:id="6075" w:name="_Toc465364245"/>
      <w:bookmarkStart w:id="6076" w:name="_Toc465370121"/>
      <w:bookmarkStart w:id="6077" w:name="_Toc465371000"/>
      <w:bookmarkStart w:id="6078" w:name="_Toc464752306"/>
      <w:bookmarkStart w:id="6079" w:name="_Toc464753594"/>
      <w:bookmarkStart w:id="6080" w:name="_Toc464753766"/>
      <w:bookmarkStart w:id="6081" w:name="_Toc465114169"/>
      <w:bookmarkStart w:id="6082" w:name="_Toc465343776"/>
      <w:bookmarkStart w:id="6083" w:name="_Toc465344713"/>
      <w:bookmarkStart w:id="6084" w:name="_Toc465345768"/>
      <w:bookmarkStart w:id="6085" w:name="_Toc465346125"/>
      <w:bookmarkStart w:id="6086" w:name="_Toc465346441"/>
      <w:bookmarkStart w:id="6087" w:name="_Toc465346673"/>
      <w:bookmarkStart w:id="6088" w:name="_Toc465348862"/>
      <w:bookmarkStart w:id="6089" w:name="_Toc465349066"/>
      <w:bookmarkStart w:id="6090" w:name="_Toc465349316"/>
      <w:bookmarkStart w:id="6091" w:name="_Toc465351553"/>
      <w:bookmarkStart w:id="6092" w:name="_Toc465349520"/>
      <w:bookmarkStart w:id="6093" w:name="_Toc465350996"/>
      <w:bookmarkStart w:id="6094" w:name="_Toc465351310"/>
      <w:bookmarkStart w:id="6095" w:name="_Toc465351757"/>
      <w:bookmarkStart w:id="6096" w:name="_Toc465351961"/>
      <w:bookmarkStart w:id="6097" w:name="_Toc465352114"/>
      <w:bookmarkStart w:id="6098" w:name="_Toc465352369"/>
      <w:bookmarkStart w:id="6099" w:name="_Toc465352727"/>
      <w:bookmarkStart w:id="6100" w:name="_Toc465352994"/>
      <w:bookmarkStart w:id="6101" w:name="_Toc465353207"/>
      <w:bookmarkStart w:id="6102" w:name="_Toc465354212"/>
      <w:bookmarkStart w:id="6103" w:name="_Toc465354416"/>
      <w:bookmarkStart w:id="6104" w:name="_Toc465354620"/>
      <w:bookmarkStart w:id="6105" w:name="_Toc465354824"/>
      <w:bookmarkStart w:id="6106" w:name="_Toc465355028"/>
      <w:bookmarkStart w:id="6107" w:name="_Toc465355864"/>
      <w:bookmarkStart w:id="6108" w:name="_Toc465356124"/>
      <w:bookmarkStart w:id="6109" w:name="_Toc465356328"/>
      <w:bookmarkStart w:id="6110" w:name="_Toc465356532"/>
      <w:bookmarkStart w:id="6111" w:name="_Toc465357223"/>
      <w:bookmarkStart w:id="6112" w:name="_Toc465357620"/>
      <w:bookmarkStart w:id="6113" w:name="_Toc465357824"/>
      <w:bookmarkStart w:id="6114" w:name="_Toc465360415"/>
      <w:bookmarkStart w:id="6115" w:name="_Toc465360835"/>
      <w:bookmarkStart w:id="6116" w:name="_Toc465361039"/>
      <w:bookmarkStart w:id="6117" w:name="_Toc465361243"/>
      <w:bookmarkStart w:id="6118" w:name="_Toc465361447"/>
      <w:bookmarkStart w:id="6119" w:name="_Toc465361651"/>
      <w:bookmarkStart w:id="6120" w:name="_Toc465362174"/>
      <w:bookmarkStart w:id="6121" w:name="_Toc465362971"/>
      <w:bookmarkStart w:id="6122" w:name="_Toc465363175"/>
      <w:bookmarkStart w:id="6123" w:name="_Toc465363887"/>
      <w:bookmarkStart w:id="6124" w:name="_Toc465364246"/>
      <w:bookmarkStart w:id="6125" w:name="_Toc465370122"/>
      <w:bookmarkStart w:id="6126" w:name="_Toc465371001"/>
      <w:bookmarkStart w:id="6127" w:name="_Toc450661981"/>
      <w:bookmarkStart w:id="6128" w:name="_Toc450665239"/>
      <w:bookmarkStart w:id="6129" w:name="_Toc450843534"/>
      <w:bookmarkStart w:id="6130" w:name="_Toc450901819"/>
      <w:bookmarkStart w:id="6131" w:name="_Toc451722960"/>
      <w:bookmarkStart w:id="6132" w:name="_Toc451956104"/>
      <w:bookmarkStart w:id="6133" w:name="_Toc451972514"/>
      <w:bookmarkStart w:id="6134" w:name="_Toc452121590"/>
      <w:bookmarkStart w:id="6135" w:name="_Toc452131058"/>
      <w:bookmarkStart w:id="6136" w:name="_Toc453164905"/>
      <w:bookmarkStart w:id="6137" w:name="_Toc453173781"/>
      <w:bookmarkStart w:id="6138" w:name="_Toc461703296"/>
      <w:bookmarkStart w:id="6139" w:name="_Toc463436998"/>
      <w:bookmarkStart w:id="6140" w:name="_Toc463437086"/>
      <w:bookmarkStart w:id="6141" w:name="_Toc464494270"/>
      <w:bookmarkStart w:id="6142" w:name="_Toc464667360"/>
      <w:bookmarkStart w:id="6143" w:name="_Toc464745144"/>
      <w:bookmarkStart w:id="6144" w:name="_Toc465363888"/>
      <w:bookmarkStart w:id="6145" w:name="_Toc472356427"/>
      <w:bookmarkEnd w:id="5033"/>
      <w:bookmarkEnd w:id="5034"/>
      <w:bookmarkEnd w:id="5035"/>
      <w:bookmarkEnd w:id="5036"/>
      <w:bookmarkEnd w:id="5037"/>
      <w:bookmarkEnd w:id="5038"/>
      <w:bookmarkEnd w:id="5039"/>
      <w:bookmarkEnd w:id="5040"/>
      <w:bookmarkEnd w:id="5041"/>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r w:rsidRPr="000F3BF0">
        <w:t xml:space="preserve">Un </w:t>
      </w:r>
      <w:r w:rsidR="00F441AE">
        <w:t xml:space="preserve">grand </w:t>
      </w:r>
      <w:r w:rsidRPr="000F3BF0">
        <w:t xml:space="preserve">plan national </w:t>
      </w:r>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r w:rsidR="00F441AE">
        <w:t>entraînant une charge financière lourde et croissante</w:t>
      </w:r>
      <w:bookmarkEnd w:id="6145"/>
    </w:p>
    <w:p w14:paraId="12258132" w14:textId="40E24063" w:rsidR="000E6748" w:rsidRDefault="000E6748" w:rsidP="000F1403">
      <w:r>
        <w:t xml:space="preserve">Le </w:t>
      </w:r>
      <w:r w:rsidR="00B307D2">
        <w:t xml:space="preserve">Plan </w:t>
      </w:r>
      <w:r>
        <w:t xml:space="preserve">France très haut débit </w:t>
      </w:r>
      <w:r w:rsidR="000F2F4C">
        <w:t xml:space="preserve">repose sur </w:t>
      </w:r>
      <w:r>
        <w:t xml:space="preserve">des ambitions fortes. </w:t>
      </w:r>
      <w:r w:rsidR="005D0E0F">
        <w:t>Si l’objectif qu’il fixe pour 2017 sera atteint, la couverture intégrale du territoire prévue pour 2022 apparait compromise. De plus l’enveloppe d’investissements publics et privés</w:t>
      </w:r>
      <w:r w:rsidR="00657C9F">
        <w:t>,</w:t>
      </w:r>
      <w:r w:rsidR="005D0E0F">
        <w:t xml:space="preserve"> estimée à 20</w:t>
      </w:r>
      <w:r w:rsidR="00735283">
        <w:t> </w:t>
      </w:r>
      <w:r w:rsidR="005D0E0F">
        <w:t>Md€, pourrait être dépassée à l’échéance des schémas directeurs</w:t>
      </w:r>
      <w:r w:rsidR="006F4A3C">
        <w:t xml:space="preserve"> territoriaux d’aménagement numérique.</w:t>
      </w:r>
    </w:p>
    <w:p w14:paraId="5E826F61" w14:textId="77777777" w:rsidR="00F441AE" w:rsidRPr="00F441AE" w:rsidRDefault="00F441AE" w:rsidP="00D93141">
      <w:pPr>
        <w:pStyle w:val="ENCADR-Titre"/>
        <w:pBdr>
          <w:bottom w:val="dashSmallGap" w:sz="4" w:space="4" w:color="auto"/>
        </w:pBdr>
        <w:spacing w:before="240"/>
      </w:pPr>
      <w:r w:rsidRPr="001B4743">
        <w:t>Effets</w:t>
      </w:r>
      <w:r w:rsidRPr="00F441AE">
        <w:t xml:space="preserve"> macroéconomiques du Plan</w:t>
      </w:r>
    </w:p>
    <w:p w14:paraId="00577E9B" w14:textId="42CCDB93" w:rsidR="00D60E24" w:rsidRDefault="00F441AE" w:rsidP="00D93141">
      <w:pPr>
        <w:pStyle w:val="ENCADR-Texte"/>
        <w:pBdr>
          <w:bottom w:val="dashSmallGap" w:sz="4" w:space="4" w:color="auto"/>
        </w:pBdr>
      </w:pPr>
      <w:r>
        <w:t xml:space="preserve">La direction générale du </w:t>
      </w:r>
      <w:r w:rsidR="00B307D2">
        <w:t>T</w:t>
      </w:r>
      <w:r>
        <w:t>résor a estimé l’impact sur la croissance et l’emploi du Plan, qui contribue à structurer une filière industrielle de la fibre optique et des réseaux d’initiative publique. Elle a analysé essentiellement l’effet de ce plan sur l’investissement : l’investissement public et la coordination des investissements publics et privés prévus par le plan peuvent avoir un effet d’entraînement ou un effet d’éviction sur l’investissement privé ; le mode de financement des investissements publics (impôts ou non) peut ou non créer de l’emploi et de la croissance.</w:t>
      </w:r>
      <w:r w:rsidRPr="00E878ED">
        <w:t xml:space="preserve"> L’effet sur la productivité n’a pas été pris en compte car trop incertain.</w:t>
      </w:r>
      <w:r w:rsidR="00D60E24">
        <w:br w:type="page"/>
      </w:r>
    </w:p>
    <w:p w14:paraId="580AD82D" w14:textId="38363D23" w:rsidR="00F441AE" w:rsidRPr="00F441AE" w:rsidRDefault="00F441AE" w:rsidP="00D93141">
      <w:pPr>
        <w:pStyle w:val="ENCADR-Texte"/>
        <w:pBdr>
          <w:top w:val="dashSmallGap" w:sz="4" w:space="4" w:color="auto"/>
        </w:pBdr>
      </w:pPr>
      <w:r>
        <w:lastRenderedPageBreak/>
        <w:t>En prenant pour hypothèses que les investissements publics se déroulent équitablement sur la période 2015-2022, et génèrent autant (7</w:t>
      </w:r>
      <w:r w:rsidRPr="00F441AE">
        <w:t xml:space="preserve"> Md€) d’investissements privés, la direction générale du </w:t>
      </w:r>
      <w:r w:rsidR="00B307D2">
        <w:t>T</w:t>
      </w:r>
      <w:r w:rsidRPr="00F441AE">
        <w:t>résor estime que le plan présente un impact positif à court terme sur l’activité, du fait du supplément d’investissement. Hors effet du financement du plan, l’impact à court terme sur l’activité serait compris entre 0,07 et 0,13 point de PIB et créerait 10 000 à 18 000 emplois à horizon 3 ans. Mais l’impact à horizon 10 ans serait toutefois globalement neutre sur le PIB</w:t>
      </w:r>
      <w:r w:rsidRPr="00F441AE">
        <w:rPr>
          <w:rStyle w:val="Appelnotedebasdep"/>
        </w:rPr>
        <w:footnoteReference w:id="130"/>
      </w:r>
      <w:r w:rsidRPr="00F441AE">
        <w:t xml:space="preserve"> et l’emploi du fait de l’arrêt des investissements supplémentaires. Le financement </w:t>
      </w:r>
      <w:r w:rsidR="00451646" w:rsidRPr="00F441AE">
        <w:t>pa</w:t>
      </w:r>
      <w:r w:rsidR="00451646">
        <w:t>r</w:t>
      </w:r>
      <w:r w:rsidR="00451646" w:rsidRPr="00F441AE">
        <w:t xml:space="preserve"> </w:t>
      </w:r>
      <w:r w:rsidRPr="00F441AE">
        <w:t>l’impôt de ces investissements publics dégrade ces prévisions.</w:t>
      </w:r>
    </w:p>
    <w:p w14:paraId="12258133" w14:textId="1F48BA88" w:rsidR="000E6748" w:rsidRDefault="00F441AE" w:rsidP="00413C8B">
      <w:pPr>
        <w:pStyle w:val="Titre3"/>
      </w:pPr>
      <w:bookmarkStart w:id="6146" w:name="_Toc467597093"/>
      <w:bookmarkStart w:id="6147" w:name="_Toc467602870"/>
      <w:bookmarkStart w:id="6148" w:name="_Toc467658307"/>
      <w:bookmarkStart w:id="6149" w:name="_Toc472356428"/>
      <w:bookmarkEnd w:id="6146"/>
      <w:bookmarkEnd w:id="6147"/>
      <w:bookmarkEnd w:id="6148"/>
      <w:r>
        <w:t>Des objectifs très ambitieux</w:t>
      </w:r>
      <w:bookmarkEnd w:id="6149"/>
      <w:r w:rsidR="000E6748">
        <w:t xml:space="preserve"> </w:t>
      </w:r>
    </w:p>
    <w:p w14:paraId="12258134" w14:textId="77777777" w:rsidR="00173BB3" w:rsidRDefault="00173BB3" w:rsidP="001B4743">
      <w:pPr>
        <w:pStyle w:val="Titre4"/>
      </w:pPr>
      <w:r>
        <w:t>Objectifs et principales données chiffrées</w:t>
      </w:r>
    </w:p>
    <w:p w14:paraId="12258135" w14:textId="77777777" w:rsidR="00FC1440" w:rsidRPr="000F3BF0" w:rsidRDefault="00FC1440" w:rsidP="00FC1440">
      <w:r w:rsidRPr="000F3BF0">
        <w:t>Sur un périmètre total d</w:t>
      </w:r>
      <w:r w:rsidR="008A2B38" w:rsidRPr="00696197">
        <w:t>’environ</w:t>
      </w:r>
      <w:r w:rsidRPr="000F3BF0">
        <w:t xml:space="preserve"> </w:t>
      </w:r>
      <w:r w:rsidR="00BD0F91" w:rsidRPr="000F3BF0">
        <w:t xml:space="preserve">35 </w:t>
      </w:r>
      <w:r w:rsidRPr="000F3BF0">
        <w:t>millions de logements et locaux à usage professionnel</w:t>
      </w:r>
      <w:r w:rsidR="00687273" w:rsidRPr="00696197">
        <w:t xml:space="preserve"> à équiper</w:t>
      </w:r>
      <w:r w:rsidRPr="000F3BF0">
        <w:t xml:space="preserve">, les objectifs du </w:t>
      </w:r>
      <w:r w:rsidR="00161ECD" w:rsidRPr="00696197">
        <w:t>P</w:t>
      </w:r>
      <w:r w:rsidRPr="000F3BF0">
        <w:t xml:space="preserve">lan France </w:t>
      </w:r>
      <w:r w:rsidR="009F0119" w:rsidRPr="00696197">
        <w:t>t</w:t>
      </w:r>
      <w:r w:rsidRPr="000F3BF0">
        <w:t xml:space="preserve">rès haut débit </w:t>
      </w:r>
      <w:r w:rsidR="00421419" w:rsidRPr="00696197">
        <w:t xml:space="preserve">annoncé en 2013 </w:t>
      </w:r>
      <w:r w:rsidRPr="000F3BF0">
        <w:t>sont les suivants :</w:t>
      </w:r>
    </w:p>
    <w:p w14:paraId="12258136" w14:textId="77777777" w:rsidR="00FC1440" w:rsidRPr="000F3BF0" w:rsidRDefault="000F3BF0" w:rsidP="00D93141">
      <w:pPr>
        <w:pStyle w:val="Pucetiret"/>
      </w:pPr>
      <w:r>
        <w:t>la</w:t>
      </w:r>
      <w:r w:rsidRPr="000F3BF0">
        <w:t xml:space="preserve"> </w:t>
      </w:r>
      <w:r w:rsidR="00FC1440" w:rsidRPr="000F3BF0">
        <w:t xml:space="preserve">couverture intégrale en très haut débit </w:t>
      </w:r>
      <w:r w:rsidR="008C1FF2" w:rsidRPr="00696197">
        <w:t xml:space="preserve">à </w:t>
      </w:r>
      <w:r w:rsidR="008C1FF2" w:rsidRPr="00735283">
        <w:t>l’horizon</w:t>
      </w:r>
      <w:r w:rsidR="008C1FF2" w:rsidRPr="00696197">
        <w:t xml:space="preserve"> </w:t>
      </w:r>
      <w:r w:rsidR="00FC1440" w:rsidRPr="000F3BF0">
        <w:t>2022 avec l’objectif intermédiaire d’un taux de couverture de 50</w:t>
      </w:r>
      <w:r w:rsidR="00CF62E2">
        <w:t xml:space="preserve"> </w:t>
      </w:r>
      <w:r w:rsidR="006937EA">
        <w:t>%</w:t>
      </w:r>
      <w:r w:rsidR="00FC1440" w:rsidRPr="000F3BF0">
        <w:t xml:space="preserve"> des foyers en 2017</w:t>
      </w:r>
      <w:r w:rsidR="00FC1440" w:rsidRPr="000F3BF0">
        <w:rPr>
          <w:vertAlign w:val="superscript"/>
        </w:rPr>
        <w:footnoteReference w:id="131"/>
      </w:r>
      <w:r w:rsidR="006549B9">
        <w:t xml:space="preserve"> ;</w:t>
      </w:r>
    </w:p>
    <w:p w14:paraId="12258137" w14:textId="513CD23F" w:rsidR="00FC1440" w:rsidRPr="000F3BF0" w:rsidRDefault="000F3BF0" w:rsidP="00D93141">
      <w:pPr>
        <w:pStyle w:val="Pucetiret"/>
      </w:pPr>
      <w:r>
        <w:t>la</w:t>
      </w:r>
      <w:r w:rsidRPr="000F3BF0">
        <w:t xml:space="preserve"> </w:t>
      </w:r>
      <w:r w:rsidR="00FC1440" w:rsidRPr="000F3BF0">
        <w:t xml:space="preserve">priorité donnée </w:t>
      </w:r>
      <w:r w:rsidR="008C1FF2" w:rsidRPr="00696197">
        <w:t>à la fibre optique jusqu’à l’abonné</w:t>
      </w:r>
      <w:r w:rsidR="00FC1440" w:rsidRPr="000F3BF0">
        <w:t>,</w:t>
      </w:r>
      <w:r w:rsidR="008C1FF2" w:rsidRPr="00696197">
        <w:t xml:space="preserve"> </w:t>
      </w:r>
      <w:r w:rsidR="00FC1440" w:rsidRPr="000F3BF0">
        <w:t>par l’objectif de rendre éligibles à cette technologie 80</w:t>
      </w:r>
      <w:r w:rsidR="00CF62E2">
        <w:t xml:space="preserve"> </w:t>
      </w:r>
      <w:r w:rsidR="006937EA">
        <w:t>%</w:t>
      </w:r>
      <w:r w:rsidR="00FC1440" w:rsidRPr="000F3BF0">
        <w:t xml:space="preserve"> des logements en 2022</w:t>
      </w:r>
      <w:r w:rsidR="000E416C" w:rsidRPr="00696197">
        <w:t xml:space="preserve"> toutes </w:t>
      </w:r>
      <w:r w:rsidR="008337E0" w:rsidRPr="00696197">
        <w:t>zones confondues</w:t>
      </w:r>
      <w:r w:rsidR="00173BB3">
        <w:t xml:space="preserve">. Ceci correspond à </w:t>
      </w:r>
      <w:r w:rsidR="00C669F0" w:rsidRPr="00696197">
        <w:t>20 millions</w:t>
      </w:r>
      <w:r w:rsidR="00173BB3">
        <w:t xml:space="preserve"> de logements</w:t>
      </w:r>
      <w:r w:rsidR="00C669F0" w:rsidRPr="00696197">
        <w:t xml:space="preserve"> situés en zones d’initiative privée</w:t>
      </w:r>
      <w:r w:rsidR="00173BB3">
        <w:t xml:space="preserve"> et à </w:t>
      </w:r>
      <w:r w:rsidR="0096131E" w:rsidRPr="00696197">
        <w:t>8</w:t>
      </w:r>
      <w:r w:rsidR="00297291">
        <w:t> </w:t>
      </w:r>
      <w:r w:rsidR="0096131E" w:rsidRPr="00696197">
        <w:t>millions en zones d’initiative publique</w:t>
      </w:r>
      <w:r w:rsidR="00B307D2">
        <w:t> ;</w:t>
      </w:r>
      <w:r w:rsidR="004B35F6" w:rsidRPr="00696197">
        <w:t xml:space="preserve"> </w:t>
      </w:r>
      <w:r w:rsidR="00B307D2">
        <w:t>l</w:t>
      </w:r>
      <w:r w:rsidR="004B35F6" w:rsidRPr="00696197">
        <w:t>es 20</w:t>
      </w:r>
      <w:r w:rsidR="006937EA">
        <w:t xml:space="preserve"> %</w:t>
      </w:r>
      <w:r w:rsidR="004B35F6" w:rsidRPr="00696197">
        <w:t xml:space="preserve"> </w:t>
      </w:r>
      <w:r w:rsidR="00173BB3">
        <w:t xml:space="preserve">de logements </w:t>
      </w:r>
      <w:r w:rsidR="004B35F6" w:rsidRPr="00696197">
        <w:t xml:space="preserve">restants, </w:t>
      </w:r>
      <w:r w:rsidR="002C354A" w:rsidRPr="00696197">
        <w:t>soit 7</w:t>
      </w:r>
      <w:r w:rsidR="00297291">
        <w:t> </w:t>
      </w:r>
      <w:r w:rsidR="002C354A" w:rsidRPr="00696197">
        <w:t>millions</w:t>
      </w:r>
      <w:r w:rsidR="00173BB3">
        <w:t>,</w:t>
      </w:r>
      <w:r w:rsidR="002C354A" w:rsidRPr="00696197">
        <w:t xml:space="preserve"> tous situé</w:t>
      </w:r>
      <w:r w:rsidR="004B35F6" w:rsidRPr="00696197">
        <w:t>s en zone d’initiative publique,</w:t>
      </w:r>
      <w:r w:rsidR="002C354A" w:rsidRPr="00696197">
        <w:t xml:space="preserve"> </w:t>
      </w:r>
      <w:r w:rsidR="008337E0" w:rsidRPr="00696197">
        <w:t>étant couverts par une technologie alternative</w:t>
      </w:r>
      <w:r w:rsidR="006549B9">
        <w:t xml:space="preserve"> ;</w:t>
      </w:r>
    </w:p>
    <w:p w14:paraId="12258138" w14:textId="255AADFB" w:rsidR="00FC1440" w:rsidRPr="000F3BF0" w:rsidRDefault="00FC1440" w:rsidP="00D93141">
      <w:pPr>
        <w:pStyle w:val="Pucetiret"/>
      </w:pPr>
      <w:r w:rsidRPr="000F3BF0">
        <w:t xml:space="preserve">dans le projet annuel de performance </w:t>
      </w:r>
      <w:r w:rsidR="00756179">
        <w:t>annexé</w:t>
      </w:r>
      <w:r w:rsidR="00756179" w:rsidRPr="000F3BF0">
        <w:t xml:space="preserve"> </w:t>
      </w:r>
      <w:r w:rsidRPr="000F3BF0">
        <w:t>au projet de loi de finances pour 2016</w:t>
      </w:r>
      <w:r w:rsidR="00756179">
        <w:t>,</w:t>
      </w:r>
      <w:r w:rsidRPr="000F3BF0">
        <w:t xml:space="preserve"> un troisième objectif a été ajouté : celui d’apporter </w:t>
      </w:r>
      <w:r w:rsidR="00766905" w:rsidRPr="00696197">
        <w:t>un</w:t>
      </w:r>
      <w:r w:rsidRPr="000F3BF0">
        <w:t xml:space="preserve"> haut débit de qualité (3 à 4 Mbps) à l’ensemble des foyers </w:t>
      </w:r>
      <w:r w:rsidR="008C1FF2" w:rsidRPr="00696197">
        <w:t xml:space="preserve">en </w:t>
      </w:r>
      <w:r w:rsidRPr="000F3BF0">
        <w:t xml:space="preserve">2017, par l’utilisation de toutes les technologies qui </w:t>
      </w:r>
      <w:r w:rsidRPr="000F3BF0">
        <w:lastRenderedPageBreak/>
        <w:t xml:space="preserve">peuvent s’inscrire dans l’objectif final, notamment le recours à la modernisation du </w:t>
      </w:r>
      <w:r w:rsidR="00E65FF0">
        <w:t>réseau en cuivre</w:t>
      </w:r>
      <w:r w:rsidRPr="000F3BF0">
        <w:t>.</w:t>
      </w:r>
    </w:p>
    <w:p w14:paraId="12258139" w14:textId="77777777" w:rsidR="00FC1440" w:rsidRPr="000F3BF0" w:rsidRDefault="00FC1440">
      <w:r w:rsidRPr="000F3BF0">
        <w:t>Le nombre de logements et de locaux à usage professionnel est estimé à 6</w:t>
      </w:r>
      <w:r w:rsidR="00CE598F" w:rsidRPr="00696197">
        <w:t xml:space="preserve"> à 7</w:t>
      </w:r>
      <w:r w:rsidRPr="000F3BF0">
        <w:t xml:space="preserve"> millions pour la zone très dense, </w:t>
      </w:r>
      <w:r w:rsidR="00CE598F" w:rsidRPr="00696197">
        <w:t xml:space="preserve">environ </w:t>
      </w:r>
      <w:r w:rsidRPr="000F3BF0">
        <w:t>13 millions pour la zone AMII</w:t>
      </w:r>
      <w:r w:rsidR="00886FC8" w:rsidRPr="00696197">
        <w:t xml:space="preserve"> (</w:t>
      </w:r>
      <w:r w:rsidR="005B61E3" w:rsidRPr="00696197">
        <w:t>soit 20 millions en zone d’initiative privée</w:t>
      </w:r>
      <w:r w:rsidR="00886FC8" w:rsidRPr="00696197">
        <w:t>)</w:t>
      </w:r>
      <w:r w:rsidR="005B61E3" w:rsidRPr="00696197">
        <w:t xml:space="preserve"> </w:t>
      </w:r>
      <w:r w:rsidRPr="000F3BF0">
        <w:t>et 15 millions pour la zone d’initiative publique.</w:t>
      </w:r>
    </w:p>
    <w:p w14:paraId="1225813A" w14:textId="69124131" w:rsidR="00FC1440" w:rsidRPr="000F3BF0" w:rsidRDefault="00E725E7" w:rsidP="00FC1440">
      <w:r w:rsidRPr="00696197">
        <w:t>L’</w:t>
      </w:r>
      <w:r w:rsidR="00FC1440" w:rsidRPr="000F3BF0">
        <w:t>échéance 2022 est légèrement décalée par rapport à celle fixée par l’Union européenne. En effet, l</w:t>
      </w:r>
      <w:r w:rsidR="002F1408" w:rsidRPr="00696197">
        <w:t xml:space="preserve">a </w:t>
      </w:r>
      <w:r w:rsidR="005B61E3" w:rsidRPr="00696197">
        <w:t>«</w:t>
      </w:r>
      <w:r w:rsidR="00735283">
        <w:t> </w:t>
      </w:r>
      <w:r w:rsidR="002F1408" w:rsidRPr="00696197">
        <w:t xml:space="preserve">stratégie </w:t>
      </w:r>
      <w:r w:rsidR="00FC1440" w:rsidRPr="000F3BF0">
        <w:t>numérique</w:t>
      </w:r>
      <w:r w:rsidR="002F1408" w:rsidRPr="00696197">
        <w:t xml:space="preserve"> pour l’Europe</w:t>
      </w:r>
      <w:r w:rsidR="00735283">
        <w:t> </w:t>
      </w:r>
      <w:r w:rsidR="002F1408" w:rsidRPr="00696197">
        <w:t>»</w:t>
      </w:r>
      <w:r w:rsidR="00FC1440" w:rsidRPr="000F3BF0">
        <w:t>, adopté</w:t>
      </w:r>
      <w:r w:rsidR="005B61E3" w:rsidRPr="00696197">
        <w:t>e</w:t>
      </w:r>
      <w:r w:rsidR="00FC1440" w:rsidRPr="000F3BF0">
        <w:t xml:space="preserve"> en 2010, se situe à horizon 2020 et</w:t>
      </w:r>
      <w:r w:rsidR="00886FC8" w:rsidRPr="00696197">
        <w:t xml:space="preserve"> vise </w:t>
      </w:r>
      <w:r w:rsidR="00FC1440" w:rsidRPr="000F3BF0">
        <w:t>100</w:t>
      </w:r>
      <w:r w:rsidR="00CF62E2">
        <w:t xml:space="preserve"> </w:t>
      </w:r>
      <w:r w:rsidR="006937EA">
        <w:t>%</w:t>
      </w:r>
      <w:r w:rsidR="00FC1440" w:rsidRPr="000F3BF0">
        <w:t xml:space="preserve"> de couverture en haut débit «</w:t>
      </w:r>
      <w:r w:rsidR="00735283">
        <w:t> </w:t>
      </w:r>
      <w:r w:rsidR="00FC1440" w:rsidRPr="000F3BF0">
        <w:t>rapide</w:t>
      </w:r>
      <w:r w:rsidR="00735283">
        <w:t> </w:t>
      </w:r>
      <w:r w:rsidR="00FC1440" w:rsidRPr="000F3BF0">
        <w:t xml:space="preserve">» </w:t>
      </w:r>
      <w:r w:rsidR="00886FC8" w:rsidRPr="00696197">
        <w:t xml:space="preserve">(débit </w:t>
      </w:r>
      <w:r w:rsidR="00FC1440" w:rsidRPr="000F3BF0">
        <w:t>supérieur à 30 Mbps</w:t>
      </w:r>
      <w:r w:rsidR="000E0780" w:rsidRPr="00696197">
        <w:t xml:space="preserve"> soit le seuil du très haut débit adopté en France</w:t>
      </w:r>
      <w:r w:rsidR="00886FC8" w:rsidRPr="00696197">
        <w:t>)</w:t>
      </w:r>
      <w:r w:rsidR="00FC1440" w:rsidRPr="000F3BF0">
        <w:t xml:space="preserve"> au plus tard en 2020, et 50</w:t>
      </w:r>
      <w:r w:rsidR="00CF62E2">
        <w:t xml:space="preserve"> </w:t>
      </w:r>
      <w:r w:rsidR="006937EA">
        <w:t>%</w:t>
      </w:r>
      <w:r w:rsidR="00FC1440" w:rsidRPr="000F3BF0">
        <w:t xml:space="preserve"> de couverture en haut débit « ultra-rapide » </w:t>
      </w:r>
      <w:r w:rsidR="00886FC8" w:rsidRPr="00696197">
        <w:t xml:space="preserve">(débit </w:t>
      </w:r>
      <w:r w:rsidR="00FC1440" w:rsidRPr="000F3BF0">
        <w:t>supérieur à 100 Mbps</w:t>
      </w:r>
      <w:r w:rsidR="00886FC8" w:rsidRPr="00696197">
        <w:t>)</w:t>
      </w:r>
      <w:r w:rsidR="00FC1440" w:rsidRPr="000F3BF0">
        <w:t xml:space="preserve"> au plus tard en 2020.</w:t>
      </w:r>
    </w:p>
    <w:p w14:paraId="1225813B" w14:textId="22D129A9" w:rsidR="00FC1440" w:rsidRPr="000F3BF0" w:rsidRDefault="00FC1440" w:rsidP="00FC1440">
      <w:r w:rsidRPr="000F3BF0">
        <w:t xml:space="preserve">Les termes utilisés par </w:t>
      </w:r>
      <w:r w:rsidR="000F3BF0" w:rsidRPr="00696197">
        <w:t>c</w:t>
      </w:r>
      <w:r w:rsidR="000F3BF0" w:rsidRPr="000F3BF0">
        <w:t xml:space="preserve">e </w:t>
      </w:r>
      <w:r w:rsidRPr="000F3BF0">
        <w:t>P</w:t>
      </w:r>
      <w:r w:rsidR="0015085C" w:rsidRPr="00696197">
        <w:t xml:space="preserve">lan </w:t>
      </w:r>
      <w:r w:rsidRPr="000F3BF0">
        <w:t xml:space="preserve">favorisent les interprétations et comportent </w:t>
      </w:r>
      <w:r w:rsidRPr="00D93141">
        <w:rPr>
          <w:i/>
        </w:rPr>
        <w:t>de facto</w:t>
      </w:r>
      <w:r w:rsidRPr="000F3BF0">
        <w:t xml:space="preserve"> deux ambigüités</w:t>
      </w:r>
      <w:r w:rsidR="00756179">
        <w:t>.</w:t>
      </w:r>
    </w:p>
    <w:p w14:paraId="1225813C" w14:textId="2F1A13E7" w:rsidR="00FC1440" w:rsidRPr="000F3BF0" w:rsidRDefault="00FC1440" w:rsidP="00FC1440">
      <w:r w:rsidRPr="000F3BF0">
        <w:t>La première tient à la notion de « couverture » : lorsque le Plan a fixé un objectif de couverture à 100</w:t>
      </w:r>
      <w:r w:rsidR="006937EA">
        <w:t xml:space="preserve"> %</w:t>
      </w:r>
      <w:r w:rsidRPr="000F3BF0">
        <w:t>, il considérait que le raccor</w:t>
      </w:r>
      <w:r w:rsidR="00657C9F">
        <w:t>dement final n’était pas inclus,</w:t>
      </w:r>
      <w:r w:rsidRPr="000F3BF0">
        <w:t xml:space="preserve"> </w:t>
      </w:r>
      <w:r w:rsidR="00BB7D17">
        <w:t>ni</w:t>
      </w:r>
      <w:r w:rsidR="00657C9F">
        <w:t>,</w:t>
      </w:r>
      <w:r w:rsidRPr="000F3BF0">
        <w:t xml:space="preserve"> </w:t>
      </w:r>
      <w:r w:rsidR="00F57BC3" w:rsidRPr="00D93141">
        <w:rPr>
          <w:i/>
        </w:rPr>
        <w:t>a</w:t>
      </w:r>
      <w:r w:rsidRPr="00D93141">
        <w:rPr>
          <w:i/>
        </w:rPr>
        <w:t xml:space="preserve"> fortiori</w:t>
      </w:r>
      <w:r w:rsidR="00657C9F">
        <w:rPr>
          <w:i/>
        </w:rPr>
        <w:t>,</w:t>
      </w:r>
      <w:r w:rsidRPr="000F3BF0">
        <w:t xml:space="preserve"> les coûts de ce raccordement final que l’</w:t>
      </w:r>
      <w:r w:rsidR="004C34EC">
        <w:t>Arcep</w:t>
      </w:r>
      <w:r w:rsidRPr="000F3BF0">
        <w:t xml:space="preserve"> avait estimés aux alentours de 10 Md€. En revanche, le grand public fait rarement cette distinction et assimile la couverture </w:t>
      </w:r>
      <w:r w:rsidR="000E0780" w:rsidRPr="00696197">
        <w:t xml:space="preserve">à une situation qui permet </w:t>
      </w:r>
      <w:r w:rsidR="0056361B" w:rsidRPr="00696197">
        <w:t xml:space="preserve">un </w:t>
      </w:r>
      <w:r w:rsidR="000E0780" w:rsidRPr="00696197">
        <w:t xml:space="preserve">accès </w:t>
      </w:r>
      <w:r w:rsidR="003C1967" w:rsidRPr="00696197">
        <w:t>imméd</w:t>
      </w:r>
      <w:r w:rsidR="008638A1" w:rsidRPr="00696197">
        <w:t>i</w:t>
      </w:r>
      <w:r w:rsidR="003C1967" w:rsidRPr="00696197">
        <w:t>a</w:t>
      </w:r>
      <w:r w:rsidR="008638A1" w:rsidRPr="00696197">
        <w:t xml:space="preserve">t </w:t>
      </w:r>
      <w:r w:rsidR="000E0780" w:rsidRPr="00696197">
        <w:t>aux services</w:t>
      </w:r>
      <w:r w:rsidRPr="000F3BF0">
        <w:t>, comme c’est le cas pour la couverture mobile</w:t>
      </w:r>
      <w:r w:rsidR="00D53D33">
        <w:t xml:space="preserve"> ou satellitaire</w:t>
      </w:r>
      <w:r w:rsidR="000E0780" w:rsidRPr="00696197">
        <w:t>.</w:t>
      </w:r>
    </w:p>
    <w:p w14:paraId="1225813D" w14:textId="3FC8821A" w:rsidR="00FC1440" w:rsidRPr="005A7D8F" w:rsidRDefault="00FC1440" w:rsidP="00D93141">
      <w:pPr>
        <w:spacing w:line="220" w:lineRule="exact"/>
      </w:pPr>
      <w:r w:rsidRPr="005A7D8F">
        <w:t>Aussi la Cour inclut-elle le raccordement final dans le chiffrage d</w:t>
      </w:r>
      <w:r w:rsidR="0056361B" w:rsidRPr="00696197">
        <w:t>u</w:t>
      </w:r>
      <w:r w:rsidRPr="005A7D8F">
        <w:t xml:space="preserve"> plan d’</w:t>
      </w:r>
      <w:r w:rsidR="0056361B" w:rsidRPr="00696197">
        <w:t>investissement</w:t>
      </w:r>
      <w:r w:rsidRPr="005A7D8F">
        <w:t xml:space="preserve">, raccordement qui permet de rendre le réseau effectivement utilisable </w:t>
      </w:r>
      <w:r w:rsidR="00013D8F">
        <w:t>par</w:t>
      </w:r>
      <w:r w:rsidRPr="005A7D8F">
        <w:t xml:space="preserve"> l’abonné.</w:t>
      </w:r>
    </w:p>
    <w:p w14:paraId="1225813E" w14:textId="77456E15" w:rsidR="00FC1440" w:rsidRPr="001B4743" w:rsidRDefault="00FC1440" w:rsidP="00D93141">
      <w:pPr>
        <w:spacing w:line="220" w:lineRule="exact"/>
      </w:pPr>
      <w:r w:rsidRPr="005A7D8F">
        <w:t xml:space="preserve">La seconde tient à l’horizon temporel de l’équipement en très haut débit : il existe </w:t>
      </w:r>
      <w:r w:rsidRPr="00013D8F">
        <w:rPr>
          <w:i/>
        </w:rPr>
        <w:t>de facto</w:t>
      </w:r>
      <w:r w:rsidRPr="005A7D8F">
        <w:t xml:space="preserve"> une étape supplémentaire qui va au-delà du </w:t>
      </w:r>
      <w:r w:rsidR="00756179">
        <w:t>p</w:t>
      </w:r>
      <w:r w:rsidRPr="005A7D8F">
        <w:t>lan</w:t>
      </w:r>
      <w:r w:rsidR="001E1B91" w:rsidRPr="00696197">
        <w:t xml:space="preserve"> actuel</w:t>
      </w:r>
      <w:r w:rsidR="00F57BC3">
        <w:t>,</w:t>
      </w:r>
      <w:r w:rsidRPr="005A7D8F">
        <w:t xml:space="preserve"> c’est-à-dire au-delà de 2022. Le programme d’investissements dans lequel la France s’est engagée comporte ainsi deux étapes. La première étape dite « Plan France </w:t>
      </w:r>
      <w:r w:rsidR="00867B90" w:rsidRPr="00696197">
        <w:t>t</w:t>
      </w:r>
      <w:r w:rsidRPr="005A7D8F">
        <w:t xml:space="preserve">rès haut débit » </w:t>
      </w:r>
      <w:r w:rsidR="00C06A75" w:rsidRPr="00696197">
        <w:t xml:space="preserve">a déjà été décrite et </w:t>
      </w:r>
      <w:r w:rsidR="00475674" w:rsidRPr="00696197">
        <w:t xml:space="preserve">est </w:t>
      </w:r>
      <w:r w:rsidR="00C06A75" w:rsidRPr="00696197">
        <w:t xml:space="preserve">donc </w:t>
      </w:r>
      <w:r w:rsidRPr="005A7D8F">
        <w:t>destinée à couvrir</w:t>
      </w:r>
      <w:r w:rsidR="00F57BC3">
        <w:t>,</w:t>
      </w:r>
      <w:r w:rsidRPr="005A7D8F">
        <w:t xml:space="preserve"> </w:t>
      </w:r>
      <w:r w:rsidR="009569D5" w:rsidRPr="00696197">
        <w:t>à l’horizon 2022</w:t>
      </w:r>
      <w:r w:rsidR="00F57BC3">
        <w:t>,</w:t>
      </w:r>
      <w:r w:rsidR="009569D5" w:rsidRPr="00696197">
        <w:t xml:space="preserve"> </w:t>
      </w:r>
      <w:r w:rsidRPr="005A7D8F">
        <w:t>80</w:t>
      </w:r>
      <w:r w:rsidR="00735283">
        <w:t> </w:t>
      </w:r>
      <w:r w:rsidR="006937EA">
        <w:t>%</w:t>
      </w:r>
      <w:r w:rsidRPr="005A7D8F">
        <w:t xml:space="preserve"> des logements en </w:t>
      </w:r>
      <w:r w:rsidR="007B174F" w:rsidRPr="00696197">
        <w:t>fibre optique</w:t>
      </w:r>
      <w:r w:rsidRPr="005A7D8F">
        <w:t xml:space="preserve"> et les 20</w:t>
      </w:r>
      <w:r w:rsidR="006937EA">
        <w:t xml:space="preserve"> %</w:t>
      </w:r>
      <w:r w:rsidRPr="005A7D8F">
        <w:t xml:space="preserve"> de logements restants en solutions alternatives. </w:t>
      </w:r>
      <w:r w:rsidR="009569D5" w:rsidRPr="00696197">
        <w:t>Une</w:t>
      </w:r>
      <w:r w:rsidRPr="005A7D8F">
        <w:t xml:space="preserve"> seconde étape </w:t>
      </w:r>
      <w:r w:rsidR="009569D5" w:rsidRPr="00696197">
        <w:t xml:space="preserve">dite </w:t>
      </w:r>
      <w:r w:rsidR="00B8087F" w:rsidRPr="00696197">
        <w:t xml:space="preserve">« au-delà du Plan » </w:t>
      </w:r>
      <w:r w:rsidRPr="005A7D8F">
        <w:t xml:space="preserve">qui se trouve </w:t>
      </w:r>
      <w:r w:rsidR="00C4641A" w:rsidRPr="00696197">
        <w:t xml:space="preserve">déjà </w:t>
      </w:r>
      <w:r w:rsidRPr="005A7D8F">
        <w:t xml:space="preserve">en germe dans le cahier des charges du </w:t>
      </w:r>
      <w:r w:rsidR="00756179">
        <w:t>p</w:t>
      </w:r>
      <w:r w:rsidR="00756179" w:rsidRPr="00696197">
        <w:t xml:space="preserve">lan </w:t>
      </w:r>
      <w:r w:rsidRPr="005A7D8F">
        <w:t>actuel</w:t>
      </w:r>
      <w:r w:rsidR="00010201" w:rsidRPr="00696197">
        <w:rPr>
          <w:rStyle w:val="Appelnotedebasdep"/>
        </w:rPr>
        <w:footnoteReference w:id="132"/>
      </w:r>
      <w:r w:rsidRPr="005A7D8F">
        <w:t xml:space="preserve">, a pour objectif de compléter </w:t>
      </w:r>
      <w:r w:rsidR="007B174F" w:rsidRPr="00696197">
        <w:t>l</w:t>
      </w:r>
      <w:r w:rsidRPr="005A7D8F">
        <w:t xml:space="preserve">e déploiement </w:t>
      </w:r>
      <w:r w:rsidR="00475674" w:rsidRPr="00696197">
        <w:t>du réseau en fibre optique</w:t>
      </w:r>
      <w:r w:rsidRPr="005A7D8F">
        <w:t xml:space="preserve"> aux </w:t>
      </w:r>
      <w:r w:rsidR="007B174F" w:rsidRPr="00696197">
        <w:t>20</w:t>
      </w:r>
      <w:r w:rsidR="00735283">
        <w:t> </w:t>
      </w:r>
      <w:r w:rsidR="006937EA">
        <w:t>%</w:t>
      </w:r>
      <w:r w:rsidR="007B174F" w:rsidRPr="00696197">
        <w:t xml:space="preserve"> </w:t>
      </w:r>
      <w:r w:rsidR="00D53D33">
        <w:t xml:space="preserve">de </w:t>
      </w:r>
      <w:r w:rsidRPr="005A7D8F">
        <w:t xml:space="preserve">logements </w:t>
      </w:r>
      <w:r w:rsidRPr="001B4743">
        <w:t xml:space="preserve">restants, sauf pour les cas les plus </w:t>
      </w:r>
      <w:r w:rsidR="007B174F" w:rsidRPr="001B4743">
        <w:t>difficile</w:t>
      </w:r>
      <w:r w:rsidR="000D7BDE" w:rsidRPr="001B4743">
        <w:t>s</w:t>
      </w:r>
      <w:r w:rsidRPr="001B4743">
        <w:t>.</w:t>
      </w:r>
    </w:p>
    <w:p w14:paraId="12258142" w14:textId="77777777" w:rsidR="00FC1440" w:rsidRPr="005A7D8F" w:rsidRDefault="00FC1440" w:rsidP="00D93141">
      <w:pPr>
        <w:pStyle w:val="Titre4"/>
      </w:pPr>
      <w:bookmarkStart w:id="6150" w:name="_Toc464118342"/>
      <w:bookmarkStart w:id="6151" w:name="_Toc464118449"/>
      <w:bookmarkStart w:id="6152" w:name="_Toc464487729"/>
      <w:bookmarkStart w:id="6153" w:name="_Toc464490178"/>
      <w:bookmarkStart w:id="6154" w:name="_Toc464492368"/>
      <w:bookmarkStart w:id="6155" w:name="_Toc464493094"/>
      <w:bookmarkStart w:id="6156" w:name="_Toc464493214"/>
      <w:bookmarkStart w:id="6157" w:name="_Toc464494271"/>
      <w:bookmarkStart w:id="6158" w:name="_Toc464494818"/>
      <w:bookmarkStart w:id="6159" w:name="_Toc464656441"/>
      <w:bookmarkStart w:id="6160" w:name="_Toc464658520"/>
      <w:bookmarkStart w:id="6161" w:name="_Toc464659021"/>
      <w:bookmarkStart w:id="6162" w:name="_Toc464664263"/>
      <w:bookmarkStart w:id="6163" w:name="_Toc464665106"/>
      <w:bookmarkStart w:id="6164" w:name="_Toc464667838"/>
      <w:bookmarkStart w:id="6165" w:name="_Toc464735378"/>
      <w:bookmarkStart w:id="6166" w:name="_Toc464735500"/>
      <w:bookmarkStart w:id="6167" w:name="_Toc464735622"/>
      <w:bookmarkStart w:id="6168" w:name="_Toc464735744"/>
      <w:bookmarkStart w:id="6169" w:name="_Toc464735866"/>
      <w:bookmarkStart w:id="6170" w:name="_Toc464735988"/>
      <w:bookmarkStart w:id="6171" w:name="_Toc464736110"/>
      <w:bookmarkStart w:id="6172" w:name="_Toc464736232"/>
      <w:bookmarkStart w:id="6173" w:name="_Toc464736354"/>
      <w:bookmarkStart w:id="6174" w:name="_Toc464736476"/>
      <w:bookmarkStart w:id="6175" w:name="_Toc464736598"/>
      <w:bookmarkStart w:id="6176" w:name="_Toc464736720"/>
      <w:bookmarkStart w:id="6177" w:name="_Toc464736842"/>
      <w:bookmarkStart w:id="6178" w:name="_Toc464736964"/>
      <w:bookmarkStart w:id="6179" w:name="_Toc464737086"/>
      <w:bookmarkStart w:id="6180" w:name="_Toc464737234"/>
      <w:bookmarkStart w:id="6181" w:name="_Toc464737437"/>
      <w:bookmarkStart w:id="6182" w:name="_Toc464737559"/>
      <w:bookmarkStart w:id="6183" w:name="_Toc464737700"/>
      <w:bookmarkStart w:id="6184" w:name="_Toc464737918"/>
      <w:bookmarkStart w:id="6185" w:name="_Toc464738040"/>
      <w:bookmarkStart w:id="6186" w:name="_Toc464738162"/>
      <w:bookmarkStart w:id="6187" w:name="_Toc464738284"/>
      <w:bookmarkStart w:id="6188" w:name="_Toc464738406"/>
      <w:bookmarkStart w:id="6189" w:name="_Toc464738477"/>
      <w:bookmarkStart w:id="6190" w:name="_Toc464740722"/>
      <w:bookmarkStart w:id="6191" w:name="_Toc464738599"/>
      <w:bookmarkStart w:id="6192" w:name="_Toc464738994"/>
      <w:bookmarkStart w:id="6193" w:name="_Toc464739200"/>
      <w:bookmarkStart w:id="6194" w:name="_Toc464739764"/>
      <w:bookmarkStart w:id="6195" w:name="_Toc464740618"/>
      <w:bookmarkStart w:id="6196" w:name="_Toc464741725"/>
      <w:bookmarkStart w:id="6197" w:name="_Toc464742730"/>
      <w:bookmarkStart w:id="6198" w:name="_Toc464742922"/>
      <w:bookmarkStart w:id="6199" w:name="_Toc464743054"/>
      <w:bookmarkStart w:id="6200" w:name="_Toc464743261"/>
      <w:bookmarkStart w:id="6201" w:name="_Toc464743395"/>
      <w:bookmarkStart w:id="6202" w:name="_Toc464743518"/>
      <w:bookmarkStart w:id="6203" w:name="_Toc464743641"/>
      <w:bookmarkStart w:id="6204" w:name="_Toc464743776"/>
      <w:bookmarkStart w:id="6205" w:name="_Toc464743899"/>
      <w:bookmarkStart w:id="6206" w:name="_Toc464744979"/>
      <w:bookmarkStart w:id="6207" w:name="_Toc464745145"/>
      <w:bookmarkStart w:id="6208" w:name="_Toc464745341"/>
      <w:bookmarkStart w:id="6209" w:name="_Toc464752308"/>
      <w:bookmarkStart w:id="6210" w:name="_Toc464753596"/>
      <w:bookmarkStart w:id="6211" w:name="_Toc464753768"/>
      <w:bookmarkStart w:id="6212" w:name="_Toc465114171"/>
      <w:bookmarkStart w:id="6213" w:name="_Toc465343778"/>
      <w:bookmarkStart w:id="6214" w:name="_Toc465344715"/>
      <w:bookmarkStart w:id="6215" w:name="_Toc465345770"/>
      <w:bookmarkStart w:id="6216" w:name="_Toc465346127"/>
      <w:bookmarkStart w:id="6217" w:name="_Toc465346443"/>
      <w:bookmarkStart w:id="6218" w:name="_Toc465346675"/>
      <w:bookmarkStart w:id="6219" w:name="_Toc465348864"/>
      <w:bookmarkStart w:id="6220" w:name="_Toc465349068"/>
      <w:bookmarkStart w:id="6221" w:name="_Toc465349318"/>
      <w:bookmarkStart w:id="6222" w:name="_Toc465351555"/>
      <w:bookmarkStart w:id="6223" w:name="_Toc465349522"/>
      <w:bookmarkStart w:id="6224" w:name="_Toc465350998"/>
      <w:bookmarkStart w:id="6225" w:name="_Toc465351312"/>
      <w:bookmarkStart w:id="6226" w:name="_Toc465351759"/>
      <w:bookmarkStart w:id="6227" w:name="_Toc465351963"/>
      <w:bookmarkStart w:id="6228" w:name="_Toc465352116"/>
      <w:bookmarkStart w:id="6229" w:name="_Toc465352371"/>
      <w:bookmarkStart w:id="6230" w:name="_Toc465352729"/>
      <w:bookmarkStart w:id="6231" w:name="_Toc465352996"/>
      <w:bookmarkStart w:id="6232" w:name="_Toc465353209"/>
      <w:bookmarkStart w:id="6233" w:name="_Toc465354214"/>
      <w:bookmarkStart w:id="6234" w:name="_Toc465354418"/>
      <w:bookmarkStart w:id="6235" w:name="_Toc465354622"/>
      <w:bookmarkStart w:id="6236" w:name="_Toc465354826"/>
      <w:bookmarkStart w:id="6237" w:name="_Toc465355030"/>
      <w:bookmarkStart w:id="6238" w:name="_Toc465355866"/>
      <w:bookmarkStart w:id="6239" w:name="_Toc465356126"/>
      <w:bookmarkStart w:id="6240" w:name="_Toc465356330"/>
      <w:bookmarkStart w:id="6241" w:name="_Toc465356534"/>
      <w:bookmarkStart w:id="6242" w:name="_Toc465357225"/>
      <w:bookmarkStart w:id="6243" w:name="_Toc465357622"/>
      <w:bookmarkStart w:id="6244" w:name="_Toc465357826"/>
      <w:bookmarkStart w:id="6245" w:name="_Toc465360417"/>
      <w:bookmarkStart w:id="6246" w:name="_Toc465360837"/>
      <w:bookmarkStart w:id="6247" w:name="_Toc465361041"/>
      <w:bookmarkStart w:id="6248" w:name="_Toc465361245"/>
      <w:bookmarkStart w:id="6249" w:name="_Toc465361449"/>
      <w:bookmarkStart w:id="6250" w:name="_Toc465361653"/>
      <w:bookmarkStart w:id="6251" w:name="_Toc465362176"/>
      <w:bookmarkStart w:id="6252" w:name="_Toc465362973"/>
      <w:bookmarkStart w:id="6253" w:name="_Toc465363177"/>
      <w:bookmarkStart w:id="6254" w:name="_Toc465363889"/>
      <w:bookmarkStart w:id="6255" w:name="_Toc465364248"/>
      <w:bookmarkStart w:id="6256" w:name="_Toc465370124"/>
      <w:bookmarkStart w:id="6257" w:name="_Toc465371003"/>
      <w:bookmarkStart w:id="6258" w:name="_Toc464118343"/>
      <w:bookmarkStart w:id="6259" w:name="_Toc464118450"/>
      <w:bookmarkStart w:id="6260" w:name="_Toc464487730"/>
      <w:bookmarkStart w:id="6261" w:name="_Toc464490179"/>
      <w:bookmarkStart w:id="6262" w:name="_Toc464492369"/>
      <w:bookmarkStart w:id="6263" w:name="_Toc464493095"/>
      <w:bookmarkStart w:id="6264" w:name="_Toc464493215"/>
      <w:bookmarkStart w:id="6265" w:name="_Toc464494272"/>
      <w:bookmarkStart w:id="6266" w:name="_Toc464494819"/>
      <w:bookmarkStart w:id="6267" w:name="_Toc464656442"/>
      <w:bookmarkStart w:id="6268" w:name="_Toc464658521"/>
      <w:bookmarkStart w:id="6269" w:name="_Toc464659022"/>
      <w:bookmarkStart w:id="6270" w:name="_Toc464664264"/>
      <w:bookmarkStart w:id="6271" w:name="_Toc464665107"/>
      <w:bookmarkStart w:id="6272" w:name="_Toc464667839"/>
      <w:bookmarkStart w:id="6273" w:name="_Toc464735379"/>
      <w:bookmarkStart w:id="6274" w:name="_Toc464735501"/>
      <w:bookmarkStart w:id="6275" w:name="_Toc464735623"/>
      <w:bookmarkStart w:id="6276" w:name="_Toc464735745"/>
      <w:bookmarkStart w:id="6277" w:name="_Toc464735867"/>
      <w:bookmarkStart w:id="6278" w:name="_Toc464735989"/>
      <w:bookmarkStart w:id="6279" w:name="_Toc464736111"/>
      <w:bookmarkStart w:id="6280" w:name="_Toc464736233"/>
      <w:bookmarkStart w:id="6281" w:name="_Toc464736355"/>
      <w:bookmarkStart w:id="6282" w:name="_Toc464736477"/>
      <w:bookmarkStart w:id="6283" w:name="_Toc464736599"/>
      <w:bookmarkStart w:id="6284" w:name="_Toc464736721"/>
      <w:bookmarkStart w:id="6285" w:name="_Toc464736843"/>
      <w:bookmarkStart w:id="6286" w:name="_Toc464736965"/>
      <w:bookmarkStart w:id="6287" w:name="_Toc464737087"/>
      <w:bookmarkStart w:id="6288" w:name="_Toc464737235"/>
      <w:bookmarkStart w:id="6289" w:name="_Toc464737438"/>
      <w:bookmarkStart w:id="6290" w:name="_Toc464737560"/>
      <w:bookmarkStart w:id="6291" w:name="_Toc464737701"/>
      <w:bookmarkStart w:id="6292" w:name="_Toc464737919"/>
      <w:bookmarkStart w:id="6293" w:name="_Toc464738041"/>
      <w:bookmarkStart w:id="6294" w:name="_Toc464738163"/>
      <w:bookmarkStart w:id="6295" w:name="_Toc464738285"/>
      <w:bookmarkStart w:id="6296" w:name="_Toc464738407"/>
      <w:bookmarkStart w:id="6297" w:name="_Toc464738478"/>
      <w:bookmarkStart w:id="6298" w:name="_Toc464740723"/>
      <w:bookmarkStart w:id="6299" w:name="_Toc464738600"/>
      <w:bookmarkStart w:id="6300" w:name="_Toc464738995"/>
      <w:bookmarkStart w:id="6301" w:name="_Toc464739201"/>
      <w:bookmarkStart w:id="6302" w:name="_Toc464739765"/>
      <w:bookmarkStart w:id="6303" w:name="_Toc464740619"/>
      <w:bookmarkStart w:id="6304" w:name="_Toc464741726"/>
      <w:bookmarkStart w:id="6305" w:name="_Toc464742731"/>
      <w:bookmarkStart w:id="6306" w:name="_Toc464742923"/>
      <w:bookmarkStart w:id="6307" w:name="_Toc464743055"/>
      <w:bookmarkStart w:id="6308" w:name="_Toc464743262"/>
      <w:bookmarkStart w:id="6309" w:name="_Toc464743396"/>
      <w:bookmarkStart w:id="6310" w:name="_Toc464743519"/>
      <w:bookmarkStart w:id="6311" w:name="_Toc464743642"/>
      <w:bookmarkStart w:id="6312" w:name="_Toc464743777"/>
      <w:bookmarkStart w:id="6313" w:name="_Toc464743900"/>
      <w:bookmarkStart w:id="6314" w:name="_Toc464744980"/>
      <w:bookmarkStart w:id="6315" w:name="_Toc464745146"/>
      <w:bookmarkStart w:id="6316" w:name="_Toc464745342"/>
      <w:bookmarkStart w:id="6317" w:name="_Toc464752309"/>
      <w:bookmarkStart w:id="6318" w:name="_Toc464753597"/>
      <w:bookmarkStart w:id="6319" w:name="_Toc464753769"/>
      <w:bookmarkStart w:id="6320" w:name="_Toc465114172"/>
      <w:bookmarkStart w:id="6321" w:name="_Toc465343779"/>
      <w:bookmarkStart w:id="6322" w:name="_Toc465344716"/>
      <w:bookmarkStart w:id="6323" w:name="_Toc465345771"/>
      <w:bookmarkStart w:id="6324" w:name="_Toc465346128"/>
      <w:bookmarkStart w:id="6325" w:name="_Toc465346444"/>
      <w:bookmarkStart w:id="6326" w:name="_Toc465346676"/>
      <w:bookmarkStart w:id="6327" w:name="_Toc465348865"/>
      <w:bookmarkStart w:id="6328" w:name="_Toc465349069"/>
      <w:bookmarkStart w:id="6329" w:name="_Toc465349319"/>
      <w:bookmarkStart w:id="6330" w:name="_Toc465351556"/>
      <w:bookmarkStart w:id="6331" w:name="_Toc465349523"/>
      <w:bookmarkStart w:id="6332" w:name="_Toc465350999"/>
      <w:bookmarkStart w:id="6333" w:name="_Toc465351313"/>
      <w:bookmarkStart w:id="6334" w:name="_Toc465351760"/>
      <w:bookmarkStart w:id="6335" w:name="_Toc465351964"/>
      <w:bookmarkStart w:id="6336" w:name="_Toc465352117"/>
      <w:bookmarkStart w:id="6337" w:name="_Toc465352372"/>
      <w:bookmarkStart w:id="6338" w:name="_Toc465352730"/>
      <w:bookmarkStart w:id="6339" w:name="_Toc465352997"/>
      <w:bookmarkStart w:id="6340" w:name="_Toc465353210"/>
      <w:bookmarkStart w:id="6341" w:name="_Toc465354215"/>
      <w:bookmarkStart w:id="6342" w:name="_Toc465354419"/>
      <w:bookmarkStart w:id="6343" w:name="_Toc465354623"/>
      <w:bookmarkStart w:id="6344" w:name="_Toc465354827"/>
      <w:bookmarkStart w:id="6345" w:name="_Toc465355031"/>
      <w:bookmarkStart w:id="6346" w:name="_Toc465355867"/>
      <w:bookmarkStart w:id="6347" w:name="_Toc465356127"/>
      <w:bookmarkStart w:id="6348" w:name="_Toc465356331"/>
      <w:bookmarkStart w:id="6349" w:name="_Toc465356535"/>
      <w:bookmarkStart w:id="6350" w:name="_Toc465357226"/>
      <w:bookmarkStart w:id="6351" w:name="_Toc465357623"/>
      <w:bookmarkStart w:id="6352" w:name="_Toc465357827"/>
      <w:bookmarkStart w:id="6353" w:name="_Toc465360418"/>
      <w:bookmarkStart w:id="6354" w:name="_Toc465360838"/>
      <w:bookmarkStart w:id="6355" w:name="_Toc465361042"/>
      <w:bookmarkStart w:id="6356" w:name="_Toc465361246"/>
      <w:bookmarkStart w:id="6357" w:name="_Toc465361450"/>
      <w:bookmarkStart w:id="6358" w:name="_Toc465361654"/>
      <w:bookmarkStart w:id="6359" w:name="_Toc465362177"/>
      <w:bookmarkStart w:id="6360" w:name="_Toc465362974"/>
      <w:bookmarkStart w:id="6361" w:name="_Toc465363178"/>
      <w:bookmarkStart w:id="6362" w:name="_Toc465363890"/>
      <w:bookmarkStart w:id="6363" w:name="_Toc465364249"/>
      <w:bookmarkStart w:id="6364" w:name="_Toc465370125"/>
      <w:bookmarkStart w:id="6365" w:name="_Toc465371004"/>
      <w:bookmarkStart w:id="6366" w:name="_Toc464118344"/>
      <w:bookmarkStart w:id="6367" w:name="_Toc464118451"/>
      <w:bookmarkStart w:id="6368" w:name="_Toc464487731"/>
      <w:bookmarkStart w:id="6369" w:name="_Toc464490180"/>
      <w:bookmarkStart w:id="6370" w:name="_Toc464492370"/>
      <w:bookmarkStart w:id="6371" w:name="_Toc464493096"/>
      <w:bookmarkStart w:id="6372" w:name="_Toc464493216"/>
      <w:bookmarkStart w:id="6373" w:name="_Toc464494273"/>
      <w:bookmarkStart w:id="6374" w:name="_Toc464494820"/>
      <w:bookmarkStart w:id="6375" w:name="_Toc464656443"/>
      <w:bookmarkStart w:id="6376" w:name="_Toc464658522"/>
      <w:bookmarkStart w:id="6377" w:name="_Toc464659023"/>
      <w:bookmarkStart w:id="6378" w:name="_Toc464664265"/>
      <w:bookmarkStart w:id="6379" w:name="_Toc464665108"/>
      <w:bookmarkStart w:id="6380" w:name="_Toc464667840"/>
      <w:bookmarkStart w:id="6381" w:name="_Toc464735380"/>
      <w:bookmarkStart w:id="6382" w:name="_Toc464735502"/>
      <w:bookmarkStart w:id="6383" w:name="_Toc464735624"/>
      <w:bookmarkStart w:id="6384" w:name="_Toc464735746"/>
      <w:bookmarkStart w:id="6385" w:name="_Toc464735868"/>
      <w:bookmarkStart w:id="6386" w:name="_Toc464735990"/>
      <w:bookmarkStart w:id="6387" w:name="_Toc464736112"/>
      <w:bookmarkStart w:id="6388" w:name="_Toc464736234"/>
      <w:bookmarkStart w:id="6389" w:name="_Toc464736356"/>
      <w:bookmarkStart w:id="6390" w:name="_Toc464736478"/>
      <w:bookmarkStart w:id="6391" w:name="_Toc464736600"/>
      <w:bookmarkStart w:id="6392" w:name="_Toc464736722"/>
      <w:bookmarkStart w:id="6393" w:name="_Toc464736844"/>
      <w:bookmarkStart w:id="6394" w:name="_Toc464736966"/>
      <w:bookmarkStart w:id="6395" w:name="_Toc464737088"/>
      <w:bookmarkStart w:id="6396" w:name="_Toc464737236"/>
      <w:bookmarkStart w:id="6397" w:name="_Toc464737439"/>
      <w:bookmarkStart w:id="6398" w:name="_Toc464737561"/>
      <w:bookmarkStart w:id="6399" w:name="_Toc464737702"/>
      <w:bookmarkStart w:id="6400" w:name="_Toc464737920"/>
      <w:bookmarkStart w:id="6401" w:name="_Toc464738042"/>
      <w:bookmarkStart w:id="6402" w:name="_Toc464738164"/>
      <w:bookmarkStart w:id="6403" w:name="_Toc464738286"/>
      <w:bookmarkStart w:id="6404" w:name="_Toc464738408"/>
      <w:bookmarkStart w:id="6405" w:name="_Toc464738479"/>
      <w:bookmarkStart w:id="6406" w:name="_Toc464740724"/>
      <w:bookmarkStart w:id="6407" w:name="_Toc464738601"/>
      <w:bookmarkStart w:id="6408" w:name="_Toc464738996"/>
      <w:bookmarkStart w:id="6409" w:name="_Toc464739202"/>
      <w:bookmarkStart w:id="6410" w:name="_Toc464739766"/>
      <w:bookmarkStart w:id="6411" w:name="_Toc464740620"/>
      <w:bookmarkStart w:id="6412" w:name="_Toc464741727"/>
      <w:bookmarkStart w:id="6413" w:name="_Toc464742732"/>
      <w:bookmarkStart w:id="6414" w:name="_Toc464742924"/>
      <w:bookmarkStart w:id="6415" w:name="_Toc464743056"/>
      <w:bookmarkStart w:id="6416" w:name="_Toc464743263"/>
      <w:bookmarkStart w:id="6417" w:name="_Toc464743397"/>
      <w:bookmarkStart w:id="6418" w:name="_Toc464743520"/>
      <w:bookmarkStart w:id="6419" w:name="_Toc464743643"/>
      <w:bookmarkStart w:id="6420" w:name="_Toc464743778"/>
      <w:bookmarkStart w:id="6421" w:name="_Toc464743901"/>
      <w:bookmarkStart w:id="6422" w:name="_Toc464744981"/>
      <w:bookmarkStart w:id="6423" w:name="_Toc464745147"/>
      <w:bookmarkStart w:id="6424" w:name="_Toc464745343"/>
      <w:bookmarkStart w:id="6425" w:name="_Toc464752310"/>
      <w:bookmarkStart w:id="6426" w:name="_Toc464753598"/>
      <w:bookmarkStart w:id="6427" w:name="_Toc464753770"/>
      <w:bookmarkStart w:id="6428" w:name="_Toc465114173"/>
      <w:bookmarkStart w:id="6429" w:name="_Toc465343780"/>
      <w:bookmarkStart w:id="6430" w:name="_Toc465344717"/>
      <w:bookmarkStart w:id="6431" w:name="_Toc465345772"/>
      <w:bookmarkStart w:id="6432" w:name="_Toc465346129"/>
      <w:bookmarkStart w:id="6433" w:name="_Toc465346445"/>
      <w:bookmarkStart w:id="6434" w:name="_Toc465346677"/>
      <w:bookmarkStart w:id="6435" w:name="_Toc465348866"/>
      <w:bookmarkStart w:id="6436" w:name="_Toc465349070"/>
      <w:bookmarkStart w:id="6437" w:name="_Toc465349320"/>
      <w:bookmarkStart w:id="6438" w:name="_Toc465351557"/>
      <w:bookmarkStart w:id="6439" w:name="_Toc465349524"/>
      <w:bookmarkStart w:id="6440" w:name="_Toc465351000"/>
      <w:bookmarkStart w:id="6441" w:name="_Toc465351314"/>
      <w:bookmarkStart w:id="6442" w:name="_Toc465351761"/>
      <w:bookmarkStart w:id="6443" w:name="_Toc465351965"/>
      <w:bookmarkStart w:id="6444" w:name="_Toc465352118"/>
      <w:bookmarkStart w:id="6445" w:name="_Toc465352373"/>
      <w:bookmarkStart w:id="6446" w:name="_Toc465352731"/>
      <w:bookmarkStart w:id="6447" w:name="_Toc465352998"/>
      <w:bookmarkStart w:id="6448" w:name="_Toc465353211"/>
      <w:bookmarkStart w:id="6449" w:name="_Toc465354216"/>
      <w:bookmarkStart w:id="6450" w:name="_Toc465354420"/>
      <w:bookmarkStart w:id="6451" w:name="_Toc465354624"/>
      <w:bookmarkStart w:id="6452" w:name="_Toc465354828"/>
      <w:bookmarkStart w:id="6453" w:name="_Toc465355032"/>
      <w:bookmarkStart w:id="6454" w:name="_Toc465355868"/>
      <w:bookmarkStart w:id="6455" w:name="_Toc465356128"/>
      <w:bookmarkStart w:id="6456" w:name="_Toc465356332"/>
      <w:bookmarkStart w:id="6457" w:name="_Toc465356536"/>
      <w:bookmarkStart w:id="6458" w:name="_Toc465357227"/>
      <w:bookmarkStart w:id="6459" w:name="_Toc465357624"/>
      <w:bookmarkStart w:id="6460" w:name="_Toc465357828"/>
      <w:bookmarkStart w:id="6461" w:name="_Toc465360419"/>
      <w:bookmarkStart w:id="6462" w:name="_Toc465360839"/>
      <w:bookmarkStart w:id="6463" w:name="_Toc465361043"/>
      <w:bookmarkStart w:id="6464" w:name="_Toc465361247"/>
      <w:bookmarkStart w:id="6465" w:name="_Toc465361451"/>
      <w:bookmarkStart w:id="6466" w:name="_Toc465361655"/>
      <w:bookmarkStart w:id="6467" w:name="_Toc465362178"/>
      <w:bookmarkStart w:id="6468" w:name="_Toc465362975"/>
      <w:bookmarkStart w:id="6469" w:name="_Toc465363179"/>
      <w:bookmarkStart w:id="6470" w:name="_Toc465363891"/>
      <w:bookmarkStart w:id="6471" w:name="_Toc465364250"/>
      <w:bookmarkStart w:id="6472" w:name="_Toc465370126"/>
      <w:bookmarkStart w:id="6473" w:name="_Toc465371005"/>
      <w:bookmarkStart w:id="6474" w:name="_Toc464118345"/>
      <w:bookmarkStart w:id="6475" w:name="_Toc464118452"/>
      <w:bookmarkStart w:id="6476" w:name="_Toc464487732"/>
      <w:bookmarkStart w:id="6477" w:name="_Toc464490181"/>
      <w:bookmarkStart w:id="6478" w:name="_Toc464492371"/>
      <w:bookmarkStart w:id="6479" w:name="_Toc464493097"/>
      <w:bookmarkStart w:id="6480" w:name="_Toc464493217"/>
      <w:bookmarkStart w:id="6481" w:name="_Toc464494274"/>
      <w:bookmarkStart w:id="6482" w:name="_Toc464494821"/>
      <w:bookmarkStart w:id="6483" w:name="_Toc464656444"/>
      <w:bookmarkStart w:id="6484" w:name="_Toc464658523"/>
      <w:bookmarkStart w:id="6485" w:name="_Toc464659024"/>
      <w:bookmarkStart w:id="6486" w:name="_Toc464664266"/>
      <w:bookmarkStart w:id="6487" w:name="_Toc464665109"/>
      <w:bookmarkStart w:id="6488" w:name="_Toc464667841"/>
      <w:bookmarkStart w:id="6489" w:name="_Toc464735381"/>
      <w:bookmarkStart w:id="6490" w:name="_Toc464735503"/>
      <w:bookmarkStart w:id="6491" w:name="_Toc464735625"/>
      <w:bookmarkStart w:id="6492" w:name="_Toc464735747"/>
      <w:bookmarkStart w:id="6493" w:name="_Toc464735869"/>
      <w:bookmarkStart w:id="6494" w:name="_Toc464735991"/>
      <w:bookmarkStart w:id="6495" w:name="_Toc464736113"/>
      <w:bookmarkStart w:id="6496" w:name="_Toc464736235"/>
      <w:bookmarkStart w:id="6497" w:name="_Toc464736357"/>
      <w:bookmarkStart w:id="6498" w:name="_Toc464736479"/>
      <w:bookmarkStart w:id="6499" w:name="_Toc464736601"/>
      <w:bookmarkStart w:id="6500" w:name="_Toc464736723"/>
      <w:bookmarkStart w:id="6501" w:name="_Toc464736845"/>
      <w:bookmarkStart w:id="6502" w:name="_Toc464736967"/>
      <w:bookmarkStart w:id="6503" w:name="_Toc464737089"/>
      <w:bookmarkStart w:id="6504" w:name="_Toc464737237"/>
      <w:bookmarkStart w:id="6505" w:name="_Toc464737440"/>
      <w:bookmarkStart w:id="6506" w:name="_Toc464737562"/>
      <w:bookmarkStart w:id="6507" w:name="_Toc464737703"/>
      <w:bookmarkStart w:id="6508" w:name="_Toc464737921"/>
      <w:bookmarkStart w:id="6509" w:name="_Toc464738043"/>
      <w:bookmarkStart w:id="6510" w:name="_Toc464738165"/>
      <w:bookmarkStart w:id="6511" w:name="_Toc464738287"/>
      <w:bookmarkStart w:id="6512" w:name="_Toc464738409"/>
      <w:bookmarkStart w:id="6513" w:name="_Toc464738480"/>
      <w:bookmarkStart w:id="6514" w:name="_Toc464740725"/>
      <w:bookmarkStart w:id="6515" w:name="_Toc464738602"/>
      <w:bookmarkStart w:id="6516" w:name="_Toc464738997"/>
      <w:bookmarkStart w:id="6517" w:name="_Toc464739203"/>
      <w:bookmarkStart w:id="6518" w:name="_Toc464739767"/>
      <w:bookmarkStart w:id="6519" w:name="_Toc464740621"/>
      <w:bookmarkStart w:id="6520" w:name="_Toc464741728"/>
      <w:bookmarkStart w:id="6521" w:name="_Toc464742733"/>
      <w:bookmarkStart w:id="6522" w:name="_Toc464742925"/>
      <w:bookmarkStart w:id="6523" w:name="_Toc464743057"/>
      <w:bookmarkStart w:id="6524" w:name="_Toc464743264"/>
      <w:bookmarkStart w:id="6525" w:name="_Toc464743398"/>
      <w:bookmarkStart w:id="6526" w:name="_Toc464743521"/>
      <w:bookmarkStart w:id="6527" w:name="_Toc464743644"/>
      <w:bookmarkStart w:id="6528" w:name="_Toc464743779"/>
      <w:bookmarkStart w:id="6529" w:name="_Toc464743902"/>
      <w:bookmarkStart w:id="6530" w:name="_Toc464744982"/>
      <w:bookmarkStart w:id="6531" w:name="_Toc464745148"/>
      <w:bookmarkStart w:id="6532" w:name="_Toc464745344"/>
      <w:bookmarkStart w:id="6533" w:name="_Toc464752311"/>
      <w:bookmarkStart w:id="6534" w:name="_Toc464753599"/>
      <w:bookmarkStart w:id="6535" w:name="_Toc464753771"/>
      <w:bookmarkStart w:id="6536" w:name="_Toc465114174"/>
      <w:bookmarkStart w:id="6537" w:name="_Toc465343781"/>
      <w:bookmarkStart w:id="6538" w:name="_Toc465344718"/>
      <w:bookmarkStart w:id="6539" w:name="_Toc465345773"/>
      <w:bookmarkStart w:id="6540" w:name="_Toc465346130"/>
      <w:bookmarkStart w:id="6541" w:name="_Toc465346446"/>
      <w:bookmarkStart w:id="6542" w:name="_Toc465346678"/>
      <w:bookmarkStart w:id="6543" w:name="_Toc465348867"/>
      <w:bookmarkStart w:id="6544" w:name="_Toc465349071"/>
      <w:bookmarkStart w:id="6545" w:name="_Toc465349321"/>
      <w:bookmarkStart w:id="6546" w:name="_Toc465351558"/>
      <w:bookmarkStart w:id="6547" w:name="_Toc465349525"/>
      <w:bookmarkStart w:id="6548" w:name="_Toc465351001"/>
      <w:bookmarkStart w:id="6549" w:name="_Toc465351315"/>
      <w:bookmarkStart w:id="6550" w:name="_Toc465351762"/>
      <w:bookmarkStart w:id="6551" w:name="_Toc465351966"/>
      <w:bookmarkStart w:id="6552" w:name="_Toc465352119"/>
      <w:bookmarkStart w:id="6553" w:name="_Toc465352374"/>
      <w:bookmarkStart w:id="6554" w:name="_Toc465352732"/>
      <w:bookmarkStart w:id="6555" w:name="_Toc465352999"/>
      <w:bookmarkStart w:id="6556" w:name="_Toc465353212"/>
      <w:bookmarkStart w:id="6557" w:name="_Toc465354217"/>
      <w:bookmarkStart w:id="6558" w:name="_Toc465354421"/>
      <w:bookmarkStart w:id="6559" w:name="_Toc465354625"/>
      <w:bookmarkStart w:id="6560" w:name="_Toc465354829"/>
      <w:bookmarkStart w:id="6561" w:name="_Toc465355033"/>
      <w:bookmarkStart w:id="6562" w:name="_Toc465355869"/>
      <w:bookmarkStart w:id="6563" w:name="_Toc465356129"/>
      <w:bookmarkStart w:id="6564" w:name="_Toc465356333"/>
      <w:bookmarkStart w:id="6565" w:name="_Toc465356537"/>
      <w:bookmarkStart w:id="6566" w:name="_Toc465357228"/>
      <w:bookmarkStart w:id="6567" w:name="_Toc465357625"/>
      <w:bookmarkStart w:id="6568" w:name="_Toc465357829"/>
      <w:bookmarkStart w:id="6569" w:name="_Toc465360420"/>
      <w:bookmarkStart w:id="6570" w:name="_Toc465360840"/>
      <w:bookmarkStart w:id="6571" w:name="_Toc465361044"/>
      <w:bookmarkStart w:id="6572" w:name="_Toc465361248"/>
      <w:bookmarkStart w:id="6573" w:name="_Toc465361452"/>
      <w:bookmarkStart w:id="6574" w:name="_Toc465361656"/>
      <w:bookmarkStart w:id="6575" w:name="_Toc465362179"/>
      <w:bookmarkStart w:id="6576" w:name="_Toc465362976"/>
      <w:bookmarkStart w:id="6577" w:name="_Toc465363180"/>
      <w:bookmarkStart w:id="6578" w:name="_Toc465363892"/>
      <w:bookmarkStart w:id="6579" w:name="_Toc465364251"/>
      <w:bookmarkStart w:id="6580" w:name="_Toc465370127"/>
      <w:bookmarkStart w:id="6581" w:name="_Toc465371006"/>
      <w:bookmarkStart w:id="6582" w:name="_Toc464118346"/>
      <w:bookmarkStart w:id="6583" w:name="_Toc464118453"/>
      <w:bookmarkStart w:id="6584" w:name="_Toc464487733"/>
      <w:bookmarkStart w:id="6585" w:name="_Toc464490182"/>
      <w:bookmarkStart w:id="6586" w:name="_Toc464492372"/>
      <w:bookmarkStart w:id="6587" w:name="_Toc464493098"/>
      <w:bookmarkStart w:id="6588" w:name="_Toc464493218"/>
      <w:bookmarkStart w:id="6589" w:name="_Toc464494275"/>
      <w:bookmarkStart w:id="6590" w:name="_Toc464494822"/>
      <w:bookmarkStart w:id="6591" w:name="_Toc464656445"/>
      <w:bookmarkStart w:id="6592" w:name="_Toc464658524"/>
      <w:bookmarkStart w:id="6593" w:name="_Toc464659025"/>
      <w:bookmarkStart w:id="6594" w:name="_Toc464664267"/>
      <w:bookmarkStart w:id="6595" w:name="_Toc464665110"/>
      <w:bookmarkStart w:id="6596" w:name="_Toc464667842"/>
      <w:bookmarkStart w:id="6597" w:name="_Toc464735382"/>
      <w:bookmarkStart w:id="6598" w:name="_Toc464735504"/>
      <w:bookmarkStart w:id="6599" w:name="_Toc464735626"/>
      <w:bookmarkStart w:id="6600" w:name="_Toc464735748"/>
      <w:bookmarkStart w:id="6601" w:name="_Toc464735870"/>
      <w:bookmarkStart w:id="6602" w:name="_Toc464735992"/>
      <w:bookmarkStart w:id="6603" w:name="_Toc464736114"/>
      <w:bookmarkStart w:id="6604" w:name="_Toc464736236"/>
      <w:bookmarkStart w:id="6605" w:name="_Toc464736358"/>
      <w:bookmarkStart w:id="6606" w:name="_Toc464736480"/>
      <w:bookmarkStart w:id="6607" w:name="_Toc464736602"/>
      <w:bookmarkStart w:id="6608" w:name="_Toc464736724"/>
      <w:bookmarkStart w:id="6609" w:name="_Toc464736846"/>
      <w:bookmarkStart w:id="6610" w:name="_Toc464736968"/>
      <w:bookmarkStart w:id="6611" w:name="_Toc464737090"/>
      <w:bookmarkStart w:id="6612" w:name="_Toc464737238"/>
      <w:bookmarkStart w:id="6613" w:name="_Toc464737441"/>
      <w:bookmarkStart w:id="6614" w:name="_Toc464737563"/>
      <w:bookmarkStart w:id="6615" w:name="_Toc464737704"/>
      <w:bookmarkStart w:id="6616" w:name="_Toc464737922"/>
      <w:bookmarkStart w:id="6617" w:name="_Toc464738044"/>
      <w:bookmarkStart w:id="6618" w:name="_Toc464738166"/>
      <w:bookmarkStart w:id="6619" w:name="_Toc464738288"/>
      <w:bookmarkStart w:id="6620" w:name="_Toc464738410"/>
      <w:bookmarkStart w:id="6621" w:name="_Toc464738481"/>
      <w:bookmarkStart w:id="6622" w:name="_Toc464740726"/>
      <w:bookmarkStart w:id="6623" w:name="_Toc464738603"/>
      <w:bookmarkStart w:id="6624" w:name="_Toc464738998"/>
      <w:bookmarkStart w:id="6625" w:name="_Toc464739204"/>
      <w:bookmarkStart w:id="6626" w:name="_Toc464739768"/>
      <w:bookmarkStart w:id="6627" w:name="_Toc464740622"/>
      <w:bookmarkStart w:id="6628" w:name="_Toc464741729"/>
      <w:bookmarkStart w:id="6629" w:name="_Toc464742734"/>
      <w:bookmarkStart w:id="6630" w:name="_Toc464742926"/>
      <w:bookmarkStart w:id="6631" w:name="_Toc464743058"/>
      <w:bookmarkStart w:id="6632" w:name="_Toc464743265"/>
      <w:bookmarkStart w:id="6633" w:name="_Toc464743399"/>
      <w:bookmarkStart w:id="6634" w:name="_Toc464743522"/>
      <w:bookmarkStart w:id="6635" w:name="_Toc464743645"/>
      <w:bookmarkStart w:id="6636" w:name="_Toc464743780"/>
      <w:bookmarkStart w:id="6637" w:name="_Toc464743903"/>
      <w:bookmarkStart w:id="6638" w:name="_Toc464744983"/>
      <w:bookmarkStart w:id="6639" w:name="_Toc464745149"/>
      <w:bookmarkStart w:id="6640" w:name="_Toc464745345"/>
      <w:bookmarkStart w:id="6641" w:name="_Toc464752312"/>
      <w:bookmarkStart w:id="6642" w:name="_Toc464753600"/>
      <w:bookmarkStart w:id="6643" w:name="_Toc464753772"/>
      <w:bookmarkStart w:id="6644" w:name="_Toc465114175"/>
      <w:bookmarkStart w:id="6645" w:name="_Toc465343782"/>
      <w:bookmarkStart w:id="6646" w:name="_Toc465344719"/>
      <w:bookmarkStart w:id="6647" w:name="_Toc465345774"/>
      <w:bookmarkStart w:id="6648" w:name="_Toc465346131"/>
      <w:bookmarkStart w:id="6649" w:name="_Toc465346447"/>
      <w:bookmarkStart w:id="6650" w:name="_Toc465346679"/>
      <w:bookmarkStart w:id="6651" w:name="_Toc465348868"/>
      <w:bookmarkStart w:id="6652" w:name="_Toc465349072"/>
      <w:bookmarkStart w:id="6653" w:name="_Toc465349322"/>
      <w:bookmarkStart w:id="6654" w:name="_Toc465351559"/>
      <w:bookmarkStart w:id="6655" w:name="_Toc465349526"/>
      <w:bookmarkStart w:id="6656" w:name="_Toc465351002"/>
      <w:bookmarkStart w:id="6657" w:name="_Toc465351316"/>
      <w:bookmarkStart w:id="6658" w:name="_Toc465351763"/>
      <w:bookmarkStart w:id="6659" w:name="_Toc465351967"/>
      <w:bookmarkStart w:id="6660" w:name="_Toc465352375"/>
      <w:bookmarkStart w:id="6661" w:name="_Toc465352733"/>
      <w:bookmarkStart w:id="6662" w:name="_Toc465353000"/>
      <w:bookmarkStart w:id="6663" w:name="_Toc465353213"/>
      <w:bookmarkStart w:id="6664" w:name="_Toc465354218"/>
      <w:bookmarkStart w:id="6665" w:name="_Toc465354422"/>
      <w:bookmarkStart w:id="6666" w:name="_Toc465354626"/>
      <w:bookmarkStart w:id="6667" w:name="_Toc465354830"/>
      <w:bookmarkStart w:id="6668" w:name="_Toc465355034"/>
      <w:bookmarkStart w:id="6669" w:name="_Toc465355870"/>
      <w:bookmarkStart w:id="6670" w:name="_Toc465356130"/>
      <w:bookmarkStart w:id="6671" w:name="_Toc465356334"/>
      <w:bookmarkStart w:id="6672" w:name="_Toc465356538"/>
      <w:bookmarkStart w:id="6673" w:name="_Toc465357229"/>
      <w:bookmarkStart w:id="6674" w:name="_Toc465357626"/>
      <w:bookmarkStart w:id="6675" w:name="_Toc465357830"/>
      <w:bookmarkStart w:id="6676" w:name="_Toc465360421"/>
      <w:bookmarkStart w:id="6677" w:name="_Toc465360841"/>
      <w:bookmarkStart w:id="6678" w:name="_Toc465361045"/>
      <w:bookmarkStart w:id="6679" w:name="_Toc465361249"/>
      <w:bookmarkStart w:id="6680" w:name="_Toc465361453"/>
      <w:bookmarkStart w:id="6681" w:name="_Toc465361657"/>
      <w:bookmarkStart w:id="6682" w:name="_Toc465362180"/>
      <w:bookmarkStart w:id="6683" w:name="_Toc465362977"/>
      <w:bookmarkStart w:id="6684" w:name="_Toc465363181"/>
      <w:bookmarkStart w:id="6685" w:name="_Toc465363893"/>
      <w:bookmarkStart w:id="6686" w:name="_Toc465364252"/>
      <w:bookmarkStart w:id="6687" w:name="_Toc465370128"/>
      <w:bookmarkStart w:id="6688" w:name="_Toc465371007"/>
      <w:bookmarkStart w:id="6689" w:name="_Toc452405772"/>
      <w:bookmarkStart w:id="6690" w:name="_Toc452416211"/>
      <w:bookmarkStart w:id="6691" w:name="_Toc452416328"/>
      <w:bookmarkStart w:id="6692" w:name="_Toc464118347"/>
      <w:bookmarkStart w:id="6693" w:name="_Toc464118454"/>
      <w:bookmarkStart w:id="6694" w:name="_Toc464487734"/>
      <w:bookmarkStart w:id="6695" w:name="_Toc464490183"/>
      <w:bookmarkStart w:id="6696" w:name="_Toc464492373"/>
      <w:bookmarkStart w:id="6697" w:name="_Toc464493099"/>
      <w:bookmarkStart w:id="6698" w:name="_Toc464493219"/>
      <w:bookmarkStart w:id="6699" w:name="_Toc464494276"/>
      <w:bookmarkStart w:id="6700" w:name="_Toc464494823"/>
      <w:bookmarkStart w:id="6701" w:name="_Toc464656446"/>
      <w:bookmarkStart w:id="6702" w:name="_Toc464658525"/>
      <w:bookmarkStart w:id="6703" w:name="_Toc464659026"/>
      <w:bookmarkStart w:id="6704" w:name="_Toc464664268"/>
      <w:bookmarkStart w:id="6705" w:name="_Toc464665111"/>
      <w:bookmarkStart w:id="6706" w:name="_Toc464667843"/>
      <w:bookmarkStart w:id="6707" w:name="_Toc464735383"/>
      <w:bookmarkStart w:id="6708" w:name="_Toc464735505"/>
      <w:bookmarkStart w:id="6709" w:name="_Toc464735627"/>
      <w:bookmarkStart w:id="6710" w:name="_Toc464735749"/>
      <w:bookmarkStart w:id="6711" w:name="_Toc464735871"/>
      <w:bookmarkStart w:id="6712" w:name="_Toc464735993"/>
      <w:bookmarkStart w:id="6713" w:name="_Toc464736115"/>
      <w:bookmarkStart w:id="6714" w:name="_Toc464736237"/>
      <w:bookmarkStart w:id="6715" w:name="_Toc464736359"/>
      <w:bookmarkStart w:id="6716" w:name="_Toc464736481"/>
      <w:bookmarkStart w:id="6717" w:name="_Toc464736603"/>
      <w:bookmarkStart w:id="6718" w:name="_Toc464736725"/>
      <w:bookmarkStart w:id="6719" w:name="_Toc464736847"/>
      <w:bookmarkStart w:id="6720" w:name="_Toc464736969"/>
      <w:bookmarkStart w:id="6721" w:name="_Toc464737091"/>
      <w:bookmarkStart w:id="6722" w:name="_Toc464737239"/>
      <w:bookmarkStart w:id="6723" w:name="_Toc464737442"/>
      <w:bookmarkStart w:id="6724" w:name="_Toc464737564"/>
      <w:bookmarkStart w:id="6725" w:name="_Toc464737705"/>
      <w:bookmarkStart w:id="6726" w:name="_Toc464737923"/>
      <w:bookmarkStart w:id="6727" w:name="_Toc464738045"/>
      <w:bookmarkStart w:id="6728" w:name="_Toc464738167"/>
      <w:bookmarkStart w:id="6729" w:name="_Toc464738289"/>
      <w:bookmarkStart w:id="6730" w:name="_Toc464738411"/>
      <w:bookmarkStart w:id="6731" w:name="_Toc464738482"/>
      <w:bookmarkStart w:id="6732" w:name="_Toc464740727"/>
      <w:bookmarkStart w:id="6733" w:name="_Toc464738604"/>
      <w:bookmarkStart w:id="6734" w:name="_Toc464738696"/>
      <w:bookmarkStart w:id="6735" w:name="_Toc464738999"/>
      <w:bookmarkStart w:id="6736" w:name="_Toc464739205"/>
      <w:bookmarkStart w:id="6737" w:name="_Toc464739518"/>
      <w:bookmarkStart w:id="6738" w:name="_Toc464739769"/>
      <w:bookmarkStart w:id="6739" w:name="_Toc464740054"/>
      <w:bookmarkStart w:id="6740" w:name="_Toc464740232"/>
      <w:bookmarkStart w:id="6741" w:name="_Toc464740623"/>
      <w:bookmarkStart w:id="6742" w:name="_Toc464741170"/>
      <w:bookmarkStart w:id="6743" w:name="_Toc464741730"/>
      <w:bookmarkStart w:id="6744" w:name="_Toc464742220"/>
      <w:bookmarkStart w:id="6745" w:name="_Toc464742735"/>
      <w:bookmarkStart w:id="6746" w:name="_Toc464742927"/>
      <w:bookmarkStart w:id="6747" w:name="_Toc464743059"/>
      <w:bookmarkStart w:id="6748" w:name="_Toc464743266"/>
      <w:bookmarkStart w:id="6749" w:name="_Toc464743400"/>
      <w:bookmarkStart w:id="6750" w:name="_Toc464743523"/>
      <w:bookmarkStart w:id="6751" w:name="_Toc464743646"/>
      <w:bookmarkStart w:id="6752" w:name="_Toc464743781"/>
      <w:bookmarkStart w:id="6753" w:name="_Toc464743904"/>
      <w:bookmarkStart w:id="6754" w:name="_Toc464744984"/>
      <w:bookmarkStart w:id="6755" w:name="_Toc464745150"/>
      <w:bookmarkStart w:id="6756" w:name="_Toc464745346"/>
      <w:bookmarkStart w:id="6757" w:name="_Toc464752313"/>
      <w:bookmarkStart w:id="6758" w:name="_Toc464753601"/>
      <w:bookmarkStart w:id="6759" w:name="_Toc464753773"/>
      <w:bookmarkStart w:id="6760" w:name="_Toc465114176"/>
      <w:bookmarkStart w:id="6761" w:name="_Toc465343783"/>
      <w:bookmarkStart w:id="6762" w:name="_Toc465344720"/>
      <w:bookmarkStart w:id="6763" w:name="_Toc465344818"/>
      <w:bookmarkStart w:id="6764" w:name="_Toc465345206"/>
      <w:bookmarkStart w:id="6765" w:name="_Toc465345613"/>
      <w:bookmarkStart w:id="6766" w:name="_Toc465345775"/>
      <w:bookmarkStart w:id="6767" w:name="_Toc465345912"/>
      <w:bookmarkStart w:id="6768" w:name="_Toc465346132"/>
      <w:bookmarkStart w:id="6769" w:name="_Toc465346448"/>
      <w:bookmarkStart w:id="6770" w:name="_Toc465346680"/>
      <w:bookmarkStart w:id="6771" w:name="_Toc465346778"/>
      <w:bookmarkStart w:id="6772" w:name="_Toc465348869"/>
      <w:bookmarkStart w:id="6773" w:name="_Toc465349073"/>
      <w:bookmarkStart w:id="6774" w:name="_Toc465349171"/>
      <w:bookmarkStart w:id="6775" w:name="_Toc465349323"/>
      <w:bookmarkStart w:id="6776" w:name="_Toc465351560"/>
      <w:bookmarkStart w:id="6777" w:name="_Toc465349527"/>
      <w:bookmarkStart w:id="6778" w:name="_Toc465349625"/>
      <w:bookmarkStart w:id="6779" w:name="_Toc465351003"/>
      <w:bookmarkStart w:id="6780" w:name="_Toc465351317"/>
      <w:bookmarkStart w:id="6781" w:name="_Toc465351764"/>
      <w:bookmarkStart w:id="6782" w:name="_Toc465351968"/>
      <w:bookmarkStart w:id="6783" w:name="_Toc465352121"/>
      <w:bookmarkStart w:id="6784" w:name="_Toc465352376"/>
      <w:bookmarkStart w:id="6785" w:name="_Toc465352734"/>
      <w:bookmarkStart w:id="6786" w:name="_Toc465353001"/>
      <w:bookmarkStart w:id="6787" w:name="_Toc465353214"/>
      <w:bookmarkStart w:id="6788" w:name="_Toc465354219"/>
      <w:bookmarkStart w:id="6789" w:name="_Toc465354423"/>
      <w:bookmarkStart w:id="6790" w:name="_Toc465354627"/>
      <w:bookmarkStart w:id="6791" w:name="_Toc465354831"/>
      <w:bookmarkStart w:id="6792" w:name="_Toc465355035"/>
      <w:bookmarkStart w:id="6793" w:name="_Toc465355133"/>
      <w:bookmarkStart w:id="6794" w:name="_Toc465355871"/>
      <w:bookmarkStart w:id="6795" w:name="_Toc465355969"/>
      <w:bookmarkStart w:id="6796" w:name="_Toc465356131"/>
      <w:bookmarkStart w:id="6797" w:name="_Toc465356335"/>
      <w:bookmarkStart w:id="6798" w:name="_Toc465356539"/>
      <w:bookmarkStart w:id="6799" w:name="_Toc465356637"/>
      <w:bookmarkStart w:id="6800" w:name="_Toc465356693"/>
      <w:bookmarkStart w:id="6801" w:name="_Toc465357230"/>
      <w:bookmarkStart w:id="6802" w:name="_Toc465357627"/>
      <w:bookmarkStart w:id="6803" w:name="_Toc465357831"/>
      <w:bookmarkStart w:id="6804" w:name="_Toc465359406"/>
      <w:bookmarkStart w:id="6805" w:name="_Toc465360422"/>
      <w:bookmarkStart w:id="6806" w:name="_Toc465360842"/>
      <w:bookmarkStart w:id="6807" w:name="_Toc465361046"/>
      <w:bookmarkStart w:id="6808" w:name="_Toc465361250"/>
      <w:bookmarkStart w:id="6809" w:name="_Toc465361454"/>
      <w:bookmarkStart w:id="6810" w:name="_Toc465361658"/>
      <w:bookmarkStart w:id="6811" w:name="_Toc465362181"/>
      <w:bookmarkStart w:id="6812" w:name="_Toc465362978"/>
      <w:bookmarkStart w:id="6813" w:name="_Toc465363182"/>
      <w:bookmarkStart w:id="6814" w:name="_Toc465363373"/>
      <w:bookmarkStart w:id="6815" w:name="_Toc465363894"/>
      <w:bookmarkStart w:id="6816" w:name="_Toc465364253"/>
      <w:bookmarkStart w:id="6817" w:name="_Toc465370129"/>
      <w:bookmarkStart w:id="6818" w:name="_Toc465371008"/>
      <w:bookmarkStart w:id="6819" w:name="_Toc464118348"/>
      <w:bookmarkStart w:id="6820" w:name="_Toc464118455"/>
      <w:bookmarkStart w:id="6821" w:name="_Toc464487735"/>
      <w:bookmarkStart w:id="6822" w:name="_Toc464490184"/>
      <w:bookmarkStart w:id="6823" w:name="_Toc464492374"/>
      <w:bookmarkStart w:id="6824" w:name="_Toc464493100"/>
      <w:bookmarkStart w:id="6825" w:name="_Toc464493220"/>
      <w:bookmarkStart w:id="6826" w:name="_Toc464494277"/>
      <w:bookmarkStart w:id="6827" w:name="_Toc464494824"/>
      <w:bookmarkStart w:id="6828" w:name="_Toc464656447"/>
      <w:bookmarkStart w:id="6829" w:name="_Toc464658526"/>
      <w:bookmarkStart w:id="6830" w:name="_Toc464659027"/>
      <w:bookmarkStart w:id="6831" w:name="_Toc464664269"/>
      <w:bookmarkStart w:id="6832" w:name="_Toc464665112"/>
      <w:bookmarkStart w:id="6833" w:name="_Toc464667844"/>
      <w:bookmarkStart w:id="6834" w:name="_Toc464735384"/>
      <w:bookmarkStart w:id="6835" w:name="_Toc464735506"/>
      <w:bookmarkStart w:id="6836" w:name="_Toc464735628"/>
      <w:bookmarkStart w:id="6837" w:name="_Toc464735750"/>
      <w:bookmarkStart w:id="6838" w:name="_Toc464735872"/>
      <w:bookmarkStart w:id="6839" w:name="_Toc464735994"/>
      <w:bookmarkStart w:id="6840" w:name="_Toc464736116"/>
      <w:bookmarkStart w:id="6841" w:name="_Toc464736238"/>
      <w:bookmarkStart w:id="6842" w:name="_Toc464736360"/>
      <w:bookmarkStart w:id="6843" w:name="_Toc464736482"/>
      <w:bookmarkStart w:id="6844" w:name="_Toc464736604"/>
      <w:bookmarkStart w:id="6845" w:name="_Toc464736726"/>
      <w:bookmarkStart w:id="6846" w:name="_Toc464736848"/>
      <w:bookmarkStart w:id="6847" w:name="_Toc464736970"/>
      <w:bookmarkStart w:id="6848" w:name="_Toc464737092"/>
      <w:bookmarkStart w:id="6849" w:name="_Toc464737240"/>
      <w:bookmarkStart w:id="6850" w:name="_Toc464737443"/>
      <w:bookmarkStart w:id="6851" w:name="_Toc464737565"/>
      <w:bookmarkStart w:id="6852" w:name="_Toc464737706"/>
      <w:bookmarkStart w:id="6853" w:name="_Toc464737924"/>
      <w:bookmarkStart w:id="6854" w:name="_Toc464738046"/>
      <w:bookmarkStart w:id="6855" w:name="_Toc464738168"/>
      <w:bookmarkStart w:id="6856" w:name="_Toc464738290"/>
      <w:bookmarkStart w:id="6857" w:name="_Toc464738412"/>
      <w:bookmarkStart w:id="6858" w:name="_Toc464738483"/>
      <w:bookmarkStart w:id="6859" w:name="_Toc464740728"/>
      <w:bookmarkStart w:id="6860" w:name="_Toc464738605"/>
      <w:bookmarkStart w:id="6861" w:name="_Toc464739000"/>
      <w:bookmarkStart w:id="6862" w:name="_Toc464739206"/>
      <w:bookmarkStart w:id="6863" w:name="_Toc464739770"/>
      <w:bookmarkStart w:id="6864" w:name="_Toc464740624"/>
      <w:bookmarkStart w:id="6865" w:name="_Toc464741731"/>
      <w:bookmarkStart w:id="6866" w:name="_Toc464742736"/>
      <w:bookmarkStart w:id="6867" w:name="_Toc464742928"/>
      <w:bookmarkStart w:id="6868" w:name="_Toc464743060"/>
      <w:bookmarkStart w:id="6869" w:name="_Toc464743267"/>
      <w:bookmarkStart w:id="6870" w:name="_Toc464743401"/>
      <w:bookmarkStart w:id="6871" w:name="_Toc464743524"/>
      <w:bookmarkStart w:id="6872" w:name="_Toc464743647"/>
      <w:bookmarkStart w:id="6873" w:name="_Toc464743782"/>
      <w:bookmarkStart w:id="6874" w:name="_Toc464743905"/>
      <w:bookmarkStart w:id="6875" w:name="_Toc464744985"/>
      <w:bookmarkStart w:id="6876" w:name="_Toc464745151"/>
      <w:bookmarkStart w:id="6877" w:name="_Toc464745347"/>
      <w:bookmarkStart w:id="6878" w:name="_Toc464752314"/>
      <w:bookmarkStart w:id="6879" w:name="_Toc464753602"/>
      <w:bookmarkStart w:id="6880" w:name="_Toc464753774"/>
      <w:bookmarkStart w:id="6881" w:name="_Toc465114177"/>
      <w:bookmarkStart w:id="6882" w:name="_Toc465343784"/>
      <w:bookmarkStart w:id="6883" w:name="_Toc465344721"/>
      <w:bookmarkStart w:id="6884" w:name="_Toc465345776"/>
      <w:bookmarkStart w:id="6885" w:name="_Toc465346133"/>
      <w:bookmarkStart w:id="6886" w:name="_Toc465346449"/>
      <w:bookmarkStart w:id="6887" w:name="_Toc465346681"/>
      <w:bookmarkStart w:id="6888" w:name="_Toc465348870"/>
      <w:bookmarkStart w:id="6889" w:name="_Toc465349074"/>
      <w:bookmarkStart w:id="6890" w:name="_Toc465349324"/>
      <w:bookmarkStart w:id="6891" w:name="_Toc465351561"/>
      <w:bookmarkStart w:id="6892" w:name="_Toc465349528"/>
      <w:bookmarkStart w:id="6893" w:name="_Toc465351004"/>
      <w:bookmarkStart w:id="6894" w:name="_Toc465351318"/>
      <w:bookmarkStart w:id="6895" w:name="_Toc465351765"/>
      <w:bookmarkStart w:id="6896" w:name="_Toc465351969"/>
      <w:bookmarkStart w:id="6897" w:name="_Toc465352122"/>
      <w:bookmarkStart w:id="6898" w:name="_Toc465352377"/>
      <w:bookmarkStart w:id="6899" w:name="_Toc465352735"/>
      <w:bookmarkStart w:id="6900" w:name="_Toc465353002"/>
      <w:bookmarkStart w:id="6901" w:name="_Toc465353215"/>
      <w:bookmarkStart w:id="6902" w:name="_Toc465354220"/>
      <w:bookmarkStart w:id="6903" w:name="_Toc465354424"/>
      <w:bookmarkStart w:id="6904" w:name="_Toc465354628"/>
      <w:bookmarkStart w:id="6905" w:name="_Toc465354832"/>
      <w:bookmarkStart w:id="6906" w:name="_Toc465355036"/>
      <w:bookmarkStart w:id="6907" w:name="_Toc465355872"/>
      <w:bookmarkStart w:id="6908" w:name="_Toc465356132"/>
      <w:bookmarkStart w:id="6909" w:name="_Toc465356336"/>
      <w:bookmarkStart w:id="6910" w:name="_Toc465356540"/>
      <w:bookmarkStart w:id="6911" w:name="_Toc465357231"/>
      <w:bookmarkStart w:id="6912" w:name="_Toc465357628"/>
      <w:bookmarkStart w:id="6913" w:name="_Toc465357832"/>
      <w:bookmarkStart w:id="6914" w:name="_Toc465360423"/>
      <w:bookmarkStart w:id="6915" w:name="_Toc465360843"/>
      <w:bookmarkStart w:id="6916" w:name="_Toc465361047"/>
      <w:bookmarkStart w:id="6917" w:name="_Toc465361251"/>
      <w:bookmarkStart w:id="6918" w:name="_Toc465361455"/>
      <w:bookmarkStart w:id="6919" w:name="_Toc465361659"/>
      <w:bookmarkStart w:id="6920" w:name="_Toc465362182"/>
      <w:bookmarkStart w:id="6921" w:name="_Toc465362979"/>
      <w:bookmarkStart w:id="6922" w:name="_Toc465363183"/>
      <w:bookmarkStart w:id="6923" w:name="_Toc465363895"/>
      <w:bookmarkStart w:id="6924" w:name="_Toc465364254"/>
      <w:bookmarkStart w:id="6925" w:name="_Toc465370130"/>
      <w:bookmarkStart w:id="6926" w:name="_Toc465371009"/>
      <w:bookmarkStart w:id="6927" w:name="_Toc464118349"/>
      <w:bookmarkStart w:id="6928" w:name="_Toc464118456"/>
      <w:bookmarkStart w:id="6929" w:name="_Toc464487736"/>
      <w:bookmarkStart w:id="6930" w:name="_Toc464490185"/>
      <w:bookmarkStart w:id="6931" w:name="_Toc464492375"/>
      <w:bookmarkStart w:id="6932" w:name="_Toc464493101"/>
      <w:bookmarkStart w:id="6933" w:name="_Toc464493221"/>
      <w:bookmarkStart w:id="6934" w:name="_Toc464494278"/>
      <w:bookmarkStart w:id="6935" w:name="_Toc464494825"/>
      <w:bookmarkStart w:id="6936" w:name="_Toc464656448"/>
      <w:bookmarkStart w:id="6937" w:name="_Toc464658527"/>
      <w:bookmarkStart w:id="6938" w:name="_Toc464659028"/>
      <w:bookmarkStart w:id="6939" w:name="_Toc464664270"/>
      <w:bookmarkStart w:id="6940" w:name="_Toc464665113"/>
      <w:bookmarkStart w:id="6941" w:name="_Toc464667845"/>
      <w:bookmarkStart w:id="6942" w:name="_Toc464735385"/>
      <w:bookmarkStart w:id="6943" w:name="_Toc464735507"/>
      <w:bookmarkStart w:id="6944" w:name="_Toc464735629"/>
      <w:bookmarkStart w:id="6945" w:name="_Toc464735751"/>
      <w:bookmarkStart w:id="6946" w:name="_Toc464735873"/>
      <w:bookmarkStart w:id="6947" w:name="_Toc464735995"/>
      <w:bookmarkStart w:id="6948" w:name="_Toc464736117"/>
      <w:bookmarkStart w:id="6949" w:name="_Toc464736239"/>
      <w:bookmarkStart w:id="6950" w:name="_Toc464736361"/>
      <w:bookmarkStart w:id="6951" w:name="_Toc464736483"/>
      <w:bookmarkStart w:id="6952" w:name="_Toc464736605"/>
      <w:bookmarkStart w:id="6953" w:name="_Toc464736727"/>
      <w:bookmarkStart w:id="6954" w:name="_Toc464736849"/>
      <w:bookmarkStart w:id="6955" w:name="_Toc464736971"/>
      <w:bookmarkStart w:id="6956" w:name="_Toc464737093"/>
      <w:bookmarkStart w:id="6957" w:name="_Toc464737241"/>
      <w:bookmarkStart w:id="6958" w:name="_Toc464737444"/>
      <w:bookmarkStart w:id="6959" w:name="_Toc464737566"/>
      <w:bookmarkStart w:id="6960" w:name="_Toc464737707"/>
      <w:bookmarkStart w:id="6961" w:name="_Toc464737925"/>
      <w:bookmarkStart w:id="6962" w:name="_Toc464738047"/>
      <w:bookmarkStart w:id="6963" w:name="_Toc464738169"/>
      <w:bookmarkStart w:id="6964" w:name="_Toc464738291"/>
      <w:bookmarkStart w:id="6965" w:name="_Toc464738413"/>
      <w:bookmarkStart w:id="6966" w:name="_Toc464738484"/>
      <w:bookmarkStart w:id="6967" w:name="_Toc464740729"/>
      <w:bookmarkStart w:id="6968" w:name="_Toc464738606"/>
      <w:bookmarkStart w:id="6969" w:name="_Toc464739001"/>
      <w:bookmarkStart w:id="6970" w:name="_Toc464739207"/>
      <w:bookmarkStart w:id="6971" w:name="_Toc464739771"/>
      <w:bookmarkStart w:id="6972" w:name="_Toc464740625"/>
      <w:bookmarkStart w:id="6973" w:name="_Toc464741732"/>
      <w:bookmarkStart w:id="6974" w:name="_Toc464742737"/>
      <w:bookmarkStart w:id="6975" w:name="_Toc464742929"/>
      <w:bookmarkStart w:id="6976" w:name="_Toc464743061"/>
      <w:bookmarkStart w:id="6977" w:name="_Toc464743268"/>
      <w:bookmarkStart w:id="6978" w:name="_Toc464743402"/>
      <w:bookmarkStart w:id="6979" w:name="_Toc464743525"/>
      <w:bookmarkStart w:id="6980" w:name="_Toc464743648"/>
      <w:bookmarkStart w:id="6981" w:name="_Toc464743783"/>
      <w:bookmarkStart w:id="6982" w:name="_Toc464743906"/>
      <w:bookmarkStart w:id="6983" w:name="_Toc464744986"/>
      <w:bookmarkStart w:id="6984" w:name="_Toc464745152"/>
      <w:bookmarkStart w:id="6985" w:name="_Toc464745348"/>
      <w:bookmarkStart w:id="6986" w:name="_Toc464752315"/>
      <w:bookmarkStart w:id="6987" w:name="_Toc464753603"/>
      <w:bookmarkStart w:id="6988" w:name="_Toc464753775"/>
      <w:bookmarkStart w:id="6989" w:name="_Toc465114178"/>
      <w:bookmarkStart w:id="6990" w:name="_Toc465343785"/>
      <w:bookmarkStart w:id="6991" w:name="_Toc465344722"/>
      <w:bookmarkStart w:id="6992" w:name="_Toc465345777"/>
      <w:bookmarkStart w:id="6993" w:name="_Toc465346134"/>
      <w:bookmarkStart w:id="6994" w:name="_Toc465346450"/>
      <w:bookmarkStart w:id="6995" w:name="_Toc465346682"/>
      <w:bookmarkStart w:id="6996" w:name="_Toc465348871"/>
      <w:bookmarkStart w:id="6997" w:name="_Toc465349075"/>
      <w:bookmarkStart w:id="6998" w:name="_Toc465349325"/>
      <w:bookmarkStart w:id="6999" w:name="_Toc465351562"/>
      <w:bookmarkStart w:id="7000" w:name="_Toc465349529"/>
      <w:bookmarkStart w:id="7001" w:name="_Toc465351005"/>
      <w:bookmarkStart w:id="7002" w:name="_Toc465351319"/>
      <w:bookmarkStart w:id="7003" w:name="_Toc465351766"/>
      <w:bookmarkStart w:id="7004" w:name="_Toc465351970"/>
      <w:bookmarkStart w:id="7005" w:name="_Toc465352123"/>
      <w:bookmarkStart w:id="7006" w:name="_Toc465352378"/>
      <w:bookmarkStart w:id="7007" w:name="_Toc465352736"/>
      <w:bookmarkStart w:id="7008" w:name="_Toc465353003"/>
      <w:bookmarkStart w:id="7009" w:name="_Toc465353216"/>
      <w:bookmarkStart w:id="7010" w:name="_Toc465354221"/>
      <w:bookmarkStart w:id="7011" w:name="_Toc465354425"/>
      <w:bookmarkStart w:id="7012" w:name="_Toc465354629"/>
      <w:bookmarkStart w:id="7013" w:name="_Toc465354833"/>
      <w:bookmarkStart w:id="7014" w:name="_Toc465355037"/>
      <w:bookmarkStart w:id="7015" w:name="_Toc465355873"/>
      <w:bookmarkStart w:id="7016" w:name="_Toc465356133"/>
      <w:bookmarkStart w:id="7017" w:name="_Toc465356337"/>
      <w:bookmarkStart w:id="7018" w:name="_Toc465356541"/>
      <w:bookmarkStart w:id="7019" w:name="_Toc465357232"/>
      <w:bookmarkStart w:id="7020" w:name="_Toc465357629"/>
      <w:bookmarkStart w:id="7021" w:name="_Toc465357833"/>
      <w:bookmarkStart w:id="7022" w:name="_Toc465360424"/>
      <w:bookmarkStart w:id="7023" w:name="_Toc465360844"/>
      <w:bookmarkStart w:id="7024" w:name="_Toc465361048"/>
      <w:bookmarkStart w:id="7025" w:name="_Toc465361252"/>
      <w:bookmarkStart w:id="7026" w:name="_Toc465361456"/>
      <w:bookmarkStart w:id="7027" w:name="_Toc465361660"/>
      <w:bookmarkStart w:id="7028" w:name="_Toc465362183"/>
      <w:bookmarkStart w:id="7029" w:name="_Toc465362980"/>
      <w:bookmarkStart w:id="7030" w:name="_Toc465363184"/>
      <w:bookmarkStart w:id="7031" w:name="_Toc465363896"/>
      <w:bookmarkStart w:id="7032" w:name="_Toc465364255"/>
      <w:bookmarkStart w:id="7033" w:name="_Toc465370131"/>
      <w:bookmarkStart w:id="7034" w:name="_Toc465371010"/>
      <w:bookmarkStart w:id="7035" w:name="_Toc464118350"/>
      <w:bookmarkStart w:id="7036" w:name="_Toc464118457"/>
      <w:bookmarkStart w:id="7037" w:name="_Toc464487737"/>
      <w:bookmarkStart w:id="7038" w:name="_Toc464490186"/>
      <w:bookmarkStart w:id="7039" w:name="_Toc464492376"/>
      <w:bookmarkStart w:id="7040" w:name="_Toc464493102"/>
      <w:bookmarkStart w:id="7041" w:name="_Toc464493222"/>
      <w:bookmarkStart w:id="7042" w:name="_Toc464494279"/>
      <w:bookmarkStart w:id="7043" w:name="_Toc464494826"/>
      <w:bookmarkStart w:id="7044" w:name="_Toc464656449"/>
      <w:bookmarkStart w:id="7045" w:name="_Toc464658528"/>
      <w:bookmarkStart w:id="7046" w:name="_Toc464659029"/>
      <w:bookmarkStart w:id="7047" w:name="_Toc464664271"/>
      <w:bookmarkStart w:id="7048" w:name="_Toc464665114"/>
      <w:bookmarkStart w:id="7049" w:name="_Toc464667846"/>
      <w:bookmarkStart w:id="7050" w:name="_Toc464735386"/>
      <w:bookmarkStart w:id="7051" w:name="_Toc464735508"/>
      <w:bookmarkStart w:id="7052" w:name="_Toc464735630"/>
      <w:bookmarkStart w:id="7053" w:name="_Toc464735752"/>
      <w:bookmarkStart w:id="7054" w:name="_Toc464735874"/>
      <w:bookmarkStart w:id="7055" w:name="_Toc464735996"/>
      <w:bookmarkStart w:id="7056" w:name="_Toc464736118"/>
      <w:bookmarkStart w:id="7057" w:name="_Toc464736240"/>
      <w:bookmarkStart w:id="7058" w:name="_Toc464736362"/>
      <w:bookmarkStart w:id="7059" w:name="_Toc464736484"/>
      <w:bookmarkStart w:id="7060" w:name="_Toc464736606"/>
      <w:bookmarkStart w:id="7061" w:name="_Toc464736728"/>
      <w:bookmarkStart w:id="7062" w:name="_Toc464736850"/>
      <w:bookmarkStart w:id="7063" w:name="_Toc464736972"/>
      <w:bookmarkStart w:id="7064" w:name="_Toc464737094"/>
      <w:bookmarkStart w:id="7065" w:name="_Toc464737242"/>
      <w:bookmarkStart w:id="7066" w:name="_Toc464737445"/>
      <w:bookmarkStart w:id="7067" w:name="_Toc464737567"/>
      <w:bookmarkStart w:id="7068" w:name="_Toc464737708"/>
      <w:bookmarkStart w:id="7069" w:name="_Toc464737926"/>
      <w:bookmarkStart w:id="7070" w:name="_Toc464738048"/>
      <w:bookmarkStart w:id="7071" w:name="_Toc464738170"/>
      <w:bookmarkStart w:id="7072" w:name="_Toc464738292"/>
      <w:bookmarkStart w:id="7073" w:name="_Toc464738414"/>
      <w:bookmarkStart w:id="7074" w:name="_Toc464738485"/>
      <w:bookmarkStart w:id="7075" w:name="_Toc464740730"/>
      <w:bookmarkStart w:id="7076" w:name="_Toc464738607"/>
      <w:bookmarkStart w:id="7077" w:name="_Toc464739002"/>
      <w:bookmarkStart w:id="7078" w:name="_Toc464739208"/>
      <w:bookmarkStart w:id="7079" w:name="_Toc464739772"/>
      <w:bookmarkStart w:id="7080" w:name="_Toc464740626"/>
      <w:bookmarkStart w:id="7081" w:name="_Toc464741733"/>
      <w:bookmarkStart w:id="7082" w:name="_Toc464742738"/>
      <w:bookmarkStart w:id="7083" w:name="_Toc464742930"/>
      <w:bookmarkStart w:id="7084" w:name="_Toc464743062"/>
      <w:bookmarkStart w:id="7085" w:name="_Toc464743269"/>
      <w:bookmarkStart w:id="7086" w:name="_Toc464743403"/>
      <w:bookmarkStart w:id="7087" w:name="_Toc464743526"/>
      <w:bookmarkStart w:id="7088" w:name="_Toc464743649"/>
      <w:bookmarkStart w:id="7089" w:name="_Toc464743784"/>
      <w:bookmarkStart w:id="7090" w:name="_Toc464743907"/>
      <w:bookmarkStart w:id="7091" w:name="_Toc464744987"/>
      <w:bookmarkStart w:id="7092" w:name="_Toc464745153"/>
      <w:bookmarkStart w:id="7093" w:name="_Toc464745349"/>
      <w:bookmarkStart w:id="7094" w:name="_Toc464752316"/>
      <w:bookmarkStart w:id="7095" w:name="_Toc464753604"/>
      <w:bookmarkStart w:id="7096" w:name="_Toc464753776"/>
      <w:bookmarkStart w:id="7097" w:name="_Toc465114179"/>
      <w:bookmarkStart w:id="7098" w:name="_Toc465343786"/>
      <w:bookmarkStart w:id="7099" w:name="_Toc465344723"/>
      <w:bookmarkStart w:id="7100" w:name="_Toc465345778"/>
      <w:bookmarkStart w:id="7101" w:name="_Toc465346135"/>
      <w:bookmarkStart w:id="7102" w:name="_Toc465346451"/>
      <w:bookmarkStart w:id="7103" w:name="_Toc465346683"/>
      <w:bookmarkStart w:id="7104" w:name="_Toc465348872"/>
      <w:bookmarkStart w:id="7105" w:name="_Toc465349076"/>
      <w:bookmarkStart w:id="7106" w:name="_Toc465349326"/>
      <w:bookmarkStart w:id="7107" w:name="_Toc465351563"/>
      <w:bookmarkStart w:id="7108" w:name="_Toc465349530"/>
      <w:bookmarkStart w:id="7109" w:name="_Toc465351006"/>
      <w:bookmarkStart w:id="7110" w:name="_Toc465351320"/>
      <w:bookmarkStart w:id="7111" w:name="_Toc465351767"/>
      <w:bookmarkStart w:id="7112" w:name="_Toc465351971"/>
      <w:bookmarkStart w:id="7113" w:name="_Toc465352124"/>
      <w:bookmarkStart w:id="7114" w:name="_Toc465352379"/>
      <w:bookmarkStart w:id="7115" w:name="_Toc465352737"/>
      <w:bookmarkStart w:id="7116" w:name="_Toc465353004"/>
      <w:bookmarkStart w:id="7117" w:name="_Toc465353217"/>
      <w:bookmarkStart w:id="7118" w:name="_Toc465354222"/>
      <w:bookmarkStart w:id="7119" w:name="_Toc465354426"/>
      <w:bookmarkStart w:id="7120" w:name="_Toc465354630"/>
      <w:bookmarkStart w:id="7121" w:name="_Toc465354834"/>
      <w:bookmarkStart w:id="7122" w:name="_Toc465355038"/>
      <w:bookmarkStart w:id="7123" w:name="_Toc465355874"/>
      <w:bookmarkStart w:id="7124" w:name="_Toc465356134"/>
      <w:bookmarkStart w:id="7125" w:name="_Toc465356338"/>
      <w:bookmarkStart w:id="7126" w:name="_Toc465356542"/>
      <w:bookmarkStart w:id="7127" w:name="_Toc465357233"/>
      <w:bookmarkStart w:id="7128" w:name="_Toc465357630"/>
      <w:bookmarkStart w:id="7129" w:name="_Toc465357834"/>
      <w:bookmarkStart w:id="7130" w:name="_Toc465360425"/>
      <w:bookmarkStart w:id="7131" w:name="_Toc465360845"/>
      <w:bookmarkStart w:id="7132" w:name="_Toc465361049"/>
      <w:bookmarkStart w:id="7133" w:name="_Toc465361253"/>
      <w:bookmarkStart w:id="7134" w:name="_Toc465361457"/>
      <w:bookmarkStart w:id="7135" w:name="_Toc465361661"/>
      <w:bookmarkStart w:id="7136" w:name="_Toc465362184"/>
      <w:bookmarkStart w:id="7137" w:name="_Toc465362981"/>
      <w:bookmarkStart w:id="7138" w:name="_Toc465363185"/>
      <w:bookmarkStart w:id="7139" w:name="_Toc465363897"/>
      <w:bookmarkStart w:id="7140" w:name="_Toc465364256"/>
      <w:bookmarkStart w:id="7141" w:name="_Toc465370132"/>
      <w:bookmarkStart w:id="7142" w:name="_Toc465371011"/>
      <w:bookmarkStart w:id="7143" w:name="_Toc464118351"/>
      <w:bookmarkStart w:id="7144" w:name="_Toc464118458"/>
      <w:bookmarkStart w:id="7145" w:name="_Toc464487738"/>
      <w:bookmarkStart w:id="7146" w:name="_Toc464490187"/>
      <w:bookmarkStart w:id="7147" w:name="_Toc464492377"/>
      <w:bookmarkStart w:id="7148" w:name="_Toc464493103"/>
      <w:bookmarkStart w:id="7149" w:name="_Toc464493223"/>
      <w:bookmarkStart w:id="7150" w:name="_Toc464494280"/>
      <w:bookmarkStart w:id="7151" w:name="_Toc464494827"/>
      <w:bookmarkStart w:id="7152" w:name="_Toc464656450"/>
      <w:bookmarkStart w:id="7153" w:name="_Toc464658529"/>
      <w:bookmarkStart w:id="7154" w:name="_Toc464659030"/>
      <w:bookmarkStart w:id="7155" w:name="_Toc464664272"/>
      <w:bookmarkStart w:id="7156" w:name="_Toc464665115"/>
      <w:bookmarkStart w:id="7157" w:name="_Toc464667847"/>
      <w:bookmarkStart w:id="7158" w:name="_Toc464735387"/>
      <w:bookmarkStart w:id="7159" w:name="_Toc464735509"/>
      <w:bookmarkStart w:id="7160" w:name="_Toc464735631"/>
      <w:bookmarkStart w:id="7161" w:name="_Toc464735753"/>
      <w:bookmarkStart w:id="7162" w:name="_Toc464735875"/>
      <w:bookmarkStart w:id="7163" w:name="_Toc464735997"/>
      <w:bookmarkStart w:id="7164" w:name="_Toc464736119"/>
      <w:bookmarkStart w:id="7165" w:name="_Toc464736241"/>
      <w:bookmarkStart w:id="7166" w:name="_Toc464736363"/>
      <w:bookmarkStart w:id="7167" w:name="_Toc464736485"/>
      <w:bookmarkStart w:id="7168" w:name="_Toc464736607"/>
      <w:bookmarkStart w:id="7169" w:name="_Toc464736729"/>
      <w:bookmarkStart w:id="7170" w:name="_Toc464736851"/>
      <w:bookmarkStart w:id="7171" w:name="_Toc464736973"/>
      <w:bookmarkStart w:id="7172" w:name="_Toc464737095"/>
      <w:bookmarkStart w:id="7173" w:name="_Toc464737243"/>
      <w:bookmarkStart w:id="7174" w:name="_Toc464737446"/>
      <w:bookmarkStart w:id="7175" w:name="_Toc464737568"/>
      <w:bookmarkStart w:id="7176" w:name="_Toc464737709"/>
      <w:bookmarkStart w:id="7177" w:name="_Toc464737927"/>
      <w:bookmarkStart w:id="7178" w:name="_Toc464738049"/>
      <w:bookmarkStart w:id="7179" w:name="_Toc464738171"/>
      <w:bookmarkStart w:id="7180" w:name="_Toc464738293"/>
      <w:bookmarkStart w:id="7181" w:name="_Toc464738415"/>
      <w:bookmarkStart w:id="7182" w:name="_Toc464738486"/>
      <w:bookmarkStart w:id="7183" w:name="_Toc464740731"/>
      <w:bookmarkStart w:id="7184" w:name="_Toc464738608"/>
      <w:bookmarkStart w:id="7185" w:name="_Toc464739003"/>
      <w:bookmarkStart w:id="7186" w:name="_Toc464739209"/>
      <w:bookmarkStart w:id="7187" w:name="_Toc464739773"/>
      <w:bookmarkStart w:id="7188" w:name="_Toc464740627"/>
      <w:bookmarkStart w:id="7189" w:name="_Toc464741734"/>
      <w:bookmarkStart w:id="7190" w:name="_Toc464742739"/>
      <w:bookmarkStart w:id="7191" w:name="_Toc464742931"/>
      <w:bookmarkStart w:id="7192" w:name="_Toc464743063"/>
      <w:bookmarkStart w:id="7193" w:name="_Toc464743270"/>
      <w:bookmarkStart w:id="7194" w:name="_Toc464743404"/>
      <w:bookmarkStart w:id="7195" w:name="_Toc464743527"/>
      <w:bookmarkStart w:id="7196" w:name="_Toc464743650"/>
      <w:bookmarkStart w:id="7197" w:name="_Toc464743785"/>
      <w:bookmarkStart w:id="7198" w:name="_Toc464743908"/>
      <w:bookmarkStart w:id="7199" w:name="_Toc464744988"/>
      <w:bookmarkStart w:id="7200" w:name="_Toc464745154"/>
      <w:bookmarkStart w:id="7201" w:name="_Toc464745350"/>
      <w:bookmarkStart w:id="7202" w:name="_Toc464752317"/>
      <w:bookmarkStart w:id="7203" w:name="_Toc464753605"/>
      <w:bookmarkStart w:id="7204" w:name="_Toc464753777"/>
      <w:bookmarkStart w:id="7205" w:name="_Toc465114180"/>
      <w:bookmarkStart w:id="7206" w:name="_Toc465343787"/>
      <w:bookmarkStart w:id="7207" w:name="_Toc465344724"/>
      <w:bookmarkStart w:id="7208" w:name="_Toc465345779"/>
      <w:bookmarkStart w:id="7209" w:name="_Toc465346136"/>
      <w:bookmarkStart w:id="7210" w:name="_Toc465346452"/>
      <w:bookmarkStart w:id="7211" w:name="_Toc465346684"/>
      <w:bookmarkStart w:id="7212" w:name="_Toc465348873"/>
      <w:bookmarkStart w:id="7213" w:name="_Toc465349077"/>
      <w:bookmarkStart w:id="7214" w:name="_Toc465349327"/>
      <w:bookmarkStart w:id="7215" w:name="_Toc465351564"/>
      <w:bookmarkStart w:id="7216" w:name="_Toc465349531"/>
      <w:bookmarkStart w:id="7217" w:name="_Toc465351007"/>
      <w:bookmarkStart w:id="7218" w:name="_Toc465351321"/>
      <w:bookmarkStart w:id="7219" w:name="_Toc465351768"/>
      <w:bookmarkStart w:id="7220" w:name="_Toc465351972"/>
      <w:bookmarkStart w:id="7221" w:name="_Toc465352125"/>
      <w:bookmarkStart w:id="7222" w:name="_Toc465352380"/>
      <w:bookmarkStart w:id="7223" w:name="_Toc465352738"/>
      <w:bookmarkStart w:id="7224" w:name="_Toc465353005"/>
      <w:bookmarkStart w:id="7225" w:name="_Toc465353218"/>
      <w:bookmarkStart w:id="7226" w:name="_Toc465354223"/>
      <w:bookmarkStart w:id="7227" w:name="_Toc465354427"/>
      <w:bookmarkStart w:id="7228" w:name="_Toc465354631"/>
      <w:bookmarkStart w:id="7229" w:name="_Toc465354835"/>
      <w:bookmarkStart w:id="7230" w:name="_Toc465355039"/>
      <w:bookmarkStart w:id="7231" w:name="_Toc465355875"/>
      <w:bookmarkStart w:id="7232" w:name="_Toc465356135"/>
      <w:bookmarkStart w:id="7233" w:name="_Toc465356339"/>
      <w:bookmarkStart w:id="7234" w:name="_Toc465356543"/>
      <w:bookmarkStart w:id="7235" w:name="_Toc465357234"/>
      <w:bookmarkStart w:id="7236" w:name="_Toc465357631"/>
      <w:bookmarkStart w:id="7237" w:name="_Toc465357835"/>
      <w:bookmarkStart w:id="7238" w:name="_Toc465360426"/>
      <w:bookmarkStart w:id="7239" w:name="_Toc465360846"/>
      <w:bookmarkStart w:id="7240" w:name="_Toc465361050"/>
      <w:bookmarkStart w:id="7241" w:name="_Toc465361254"/>
      <w:bookmarkStart w:id="7242" w:name="_Toc465361458"/>
      <w:bookmarkStart w:id="7243" w:name="_Toc465361662"/>
      <w:bookmarkStart w:id="7244" w:name="_Toc465362185"/>
      <w:bookmarkStart w:id="7245" w:name="_Toc465362982"/>
      <w:bookmarkStart w:id="7246" w:name="_Toc465363186"/>
      <w:bookmarkStart w:id="7247" w:name="_Toc465363898"/>
      <w:bookmarkStart w:id="7248" w:name="_Toc465364257"/>
      <w:bookmarkStart w:id="7249" w:name="_Toc465370133"/>
      <w:bookmarkStart w:id="7250" w:name="_Toc465371012"/>
      <w:bookmarkStart w:id="7251" w:name="_Toc464118352"/>
      <w:bookmarkStart w:id="7252" w:name="_Toc464118459"/>
      <w:bookmarkStart w:id="7253" w:name="_Toc464487739"/>
      <w:bookmarkStart w:id="7254" w:name="_Toc464490188"/>
      <w:bookmarkStart w:id="7255" w:name="_Toc464492378"/>
      <w:bookmarkStart w:id="7256" w:name="_Toc464493104"/>
      <w:bookmarkStart w:id="7257" w:name="_Toc464493224"/>
      <w:bookmarkStart w:id="7258" w:name="_Toc464494281"/>
      <w:bookmarkStart w:id="7259" w:name="_Toc464494828"/>
      <w:bookmarkStart w:id="7260" w:name="_Toc464656451"/>
      <w:bookmarkStart w:id="7261" w:name="_Toc464658530"/>
      <w:bookmarkStart w:id="7262" w:name="_Toc464659031"/>
      <w:bookmarkStart w:id="7263" w:name="_Toc464664273"/>
      <w:bookmarkStart w:id="7264" w:name="_Toc464665116"/>
      <w:bookmarkStart w:id="7265" w:name="_Toc464667848"/>
      <w:bookmarkStart w:id="7266" w:name="_Toc464735388"/>
      <w:bookmarkStart w:id="7267" w:name="_Toc464735510"/>
      <w:bookmarkStart w:id="7268" w:name="_Toc464735632"/>
      <w:bookmarkStart w:id="7269" w:name="_Toc464735754"/>
      <w:bookmarkStart w:id="7270" w:name="_Toc464735876"/>
      <w:bookmarkStart w:id="7271" w:name="_Toc464735998"/>
      <w:bookmarkStart w:id="7272" w:name="_Toc464736120"/>
      <w:bookmarkStart w:id="7273" w:name="_Toc464736242"/>
      <w:bookmarkStart w:id="7274" w:name="_Toc464736364"/>
      <w:bookmarkStart w:id="7275" w:name="_Toc464736486"/>
      <w:bookmarkStart w:id="7276" w:name="_Toc464736608"/>
      <w:bookmarkStart w:id="7277" w:name="_Toc464736730"/>
      <w:bookmarkStart w:id="7278" w:name="_Toc464736852"/>
      <w:bookmarkStart w:id="7279" w:name="_Toc464736974"/>
      <w:bookmarkStart w:id="7280" w:name="_Toc464737096"/>
      <w:bookmarkStart w:id="7281" w:name="_Toc464737244"/>
      <w:bookmarkStart w:id="7282" w:name="_Toc464737447"/>
      <w:bookmarkStart w:id="7283" w:name="_Toc464737569"/>
      <w:bookmarkStart w:id="7284" w:name="_Toc464737710"/>
      <w:bookmarkStart w:id="7285" w:name="_Toc464737928"/>
      <w:bookmarkStart w:id="7286" w:name="_Toc464738050"/>
      <w:bookmarkStart w:id="7287" w:name="_Toc464738172"/>
      <w:bookmarkStart w:id="7288" w:name="_Toc464738294"/>
      <w:bookmarkStart w:id="7289" w:name="_Toc464738416"/>
      <w:bookmarkStart w:id="7290" w:name="_Toc464738487"/>
      <w:bookmarkStart w:id="7291" w:name="_Toc464740732"/>
      <w:bookmarkStart w:id="7292" w:name="_Toc464738609"/>
      <w:bookmarkStart w:id="7293" w:name="_Toc464739004"/>
      <w:bookmarkStart w:id="7294" w:name="_Toc464739210"/>
      <w:bookmarkStart w:id="7295" w:name="_Toc464739774"/>
      <w:bookmarkStart w:id="7296" w:name="_Toc464740628"/>
      <w:bookmarkStart w:id="7297" w:name="_Toc464741735"/>
      <w:bookmarkStart w:id="7298" w:name="_Toc464742740"/>
      <w:bookmarkStart w:id="7299" w:name="_Toc464742932"/>
      <w:bookmarkStart w:id="7300" w:name="_Toc464743064"/>
      <w:bookmarkStart w:id="7301" w:name="_Toc464743271"/>
      <w:bookmarkStart w:id="7302" w:name="_Toc464743405"/>
      <w:bookmarkStart w:id="7303" w:name="_Toc464743528"/>
      <w:bookmarkStart w:id="7304" w:name="_Toc464743651"/>
      <w:bookmarkStart w:id="7305" w:name="_Toc464743786"/>
      <w:bookmarkStart w:id="7306" w:name="_Toc464743909"/>
      <w:bookmarkStart w:id="7307" w:name="_Toc464744989"/>
      <w:bookmarkStart w:id="7308" w:name="_Toc464745155"/>
      <w:bookmarkStart w:id="7309" w:name="_Toc464745351"/>
      <w:bookmarkStart w:id="7310" w:name="_Toc464752318"/>
      <w:bookmarkStart w:id="7311" w:name="_Toc464753606"/>
      <w:bookmarkStart w:id="7312" w:name="_Toc464753778"/>
      <w:bookmarkStart w:id="7313" w:name="_Toc465114181"/>
      <w:bookmarkStart w:id="7314" w:name="_Toc465343788"/>
      <w:bookmarkStart w:id="7315" w:name="_Toc465344725"/>
      <w:bookmarkStart w:id="7316" w:name="_Toc465345780"/>
      <w:bookmarkStart w:id="7317" w:name="_Toc465346137"/>
      <w:bookmarkStart w:id="7318" w:name="_Toc465346453"/>
      <w:bookmarkStart w:id="7319" w:name="_Toc465346685"/>
      <w:bookmarkStart w:id="7320" w:name="_Toc465348874"/>
      <w:bookmarkStart w:id="7321" w:name="_Toc465349078"/>
      <w:bookmarkStart w:id="7322" w:name="_Toc465349328"/>
      <w:bookmarkStart w:id="7323" w:name="_Toc465351565"/>
      <w:bookmarkStart w:id="7324" w:name="_Toc465349532"/>
      <w:bookmarkStart w:id="7325" w:name="_Toc465351008"/>
      <w:bookmarkStart w:id="7326" w:name="_Toc465351322"/>
      <w:bookmarkStart w:id="7327" w:name="_Toc465351769"/>
      <w:bookmarkStart w:id="7328" w:name="_Toc465351973"/>
      <w:bookmarkStart w:id="7329" w:name="_Toc465352126"/>
      <w:bookmarkStart w:id="7330" w:name="_Toc465352381"/>
      <w:bookmarkStart w:id="7331" w:name="_Toc465352739"/>
      <w:bookmarkStart w:id="7332" w:name="_Toc465353006"/>
      <w:bookmarkStart w:id="7333" w:name="_Toc465353219"/>
      <w:bookmarkStart w:id="7334" w:name="_Toc465354224"/>
      <w:bookmarkStart w:id="7335" w:name="_Toc465354428"/>
      <w:bookmarkStart w:id="7336" w:name="_Toc465354632"/>
      <w:bookmarkStart w:id="7337" w:name="_Toc465354836"/>
      <w:bookmarkStart w:id="7338" w:name="_Toc465355040"/>
      <w:bookmarkStart w:id="7339" w:name="_Toc465355876"/>
      <w:bookmarkStart w:id="7340" w:name="_Toc465356136"/>
      <w:bookmarkStart w:id="7341" w:name="_Toc465356340"/>
      <w:bookmarkStart w:id="7342" w:name="_Toc465356544"/>
      <w:bookmarkStart w:id="7343" w:name="_Toc465357235"/>
      <w:bookmarkStart w:id="7344" w:name="_Toc465357632"/>
      <w:bookmarkStart w:id="7345" w:name="_Toc465357836"/>
      <w:bookmarkStart w:id="7346" w:name="_Toc465360427"/>
      <w:bookmarkStart w:id="7347" w:name="_Toc465360847"/>
      <w:bookmarkStart w:id="7348" w:name="_Toc465361051"/>
      <w:bookmarkStart w:id="7349" w:name="_Toc465361255"/>
      <w:bookmarkStart w:id="7350" w:name="_Toc465361459"/>
      <w:bookmarkStart w:id="7351" w:name="_Toc465361663"/>
      <w:bookmarkStart w:id="7352" w:name="_Toc465362186"/>
      <w:bookmarkStart w:id="7353" w:name="_Toc465362983"/>
      <w:bookmarkStart w:id="7354" w:name="_Toc465363187"/>
      <w:bookmarkStart w:id="7355" w:name="_Toc465363899"/>
      <w:bookmarkStart w:id="7356" w:name="_Toc465364258"/>
      <w:bookmarkStart w:id="7357" w:name="_Toc465370134"/>
      <w:bookmarkStart w:id="7358" w:name="_Toc465371013"/>
      <w:bookmarkStart w:id="7359" w:name="_Toc464118353"/>
      <w:bookmarkStart w:id="7360" w:name="_Toc464118460"/>
      <w:bookmarkStart w:id="7361" w:name="_Toc464487740"/>
      <w:bookmarkStart w:id="7362" w:name="_Toc464490189"/>
      <w:bookmarkStart w:id="7363" w:name="_Toc464492379"/>
      <w:bookmarkStart w:id="7364" w:name="_Toc464493105"/>
      <w:bookmarkStart w:id="7365" w:name="_Toc464493225"/>
      <w:bookmarkStart w:id="7366" w:name="_Toc464494282"/>
      <w:bookmarkStart w:id="7367" w:name="_Toc464494829"/>
      <w:bookmarkStart w:id="7368" w:name="_Toc464656452"/>
      <w:bookmarkStart w:id="7369" w:name="_Toc464658531"/>
      <w:bookmarkStart w:id="7370" w:name="_Toc464659032"/>
      <w:bookmarkStart w:id="7371" w:name="_Toc464664274"/>
      <w:bookmarkStart w:id="7372" w:name="_Toc464665117"/>
      <w:bookmarkStart w:id="7373" w:name="_Toc464667849"/>
      <w:bookmarkStart w:id="7374" w:name="_Toc464735389"/>
      <w:bookmarkStart w:id="7375" w:name="_Toc464735511"/>
      <w:bookmarkStart w:id="7376" w:name="_Toc464735633"/>
      <w:bookmarkStart w:id="7377" w:name="_Toc464735755"/>
      <w:bookmarkStart w:id="7378" w:name="_Toc464735877"/>
      <w:bookmarkStart w:id="7379" w:name="_Toc464735999"/>
      <w:bookmarkStart w:id="7380" w:name="_Toc464736121"/>
      <w:bookmarkStart w:id="7381" w:name="_Toc464736243"/>
      <w:bookmarkStart w:id="7382" w:name="_Toc464736365"/>
      <w:bookmarkStart w:id="7383" w:name="_Toc464736487"/>
      <w:bookmarkStart w:id="7384" w:name="_Toc464736609"/>
      <w:bookmarkStart w:id="7385" w:name="_Toc464736731"/>
      <w:bookmarkStart w:id="7386" w:name="_Toc464736853"/>
      <w:bookmarkStart w:id="7387" w:name="_Toc464736975"/>
      <w:bookmarkStart w:id="7388" w:name="_Toc464737097"/>
      <w:bookmarkStart w:id="7389" w:name="_Toc464737245"/>
      <w:bookmarkStart w:id="7390" w:name="_Toc464737448"/>
      <w:bookmarkStart w:id="7391" w:name="_Toc464737570"/>
      <w:bookmarkStart w:id="7392" w:name="_Toc464737711"/>
      <w:bookmarkStart w:id="7393" w:name="_Toc464737929"/>
      <w:bookmarkStart w:id="7394" w:name="_Toc464738051"/>
      <w:bookmarkStart w:id="7395" w:name="_Toc464738173"/>
      <w:bookmarkStart w:id="7396" w:name="_Toc464738295"/>
      <w:bookmarkStart w:id="7397" w:name="_Toc464738417"/>
      <w:bookmarkStart w:id="7398" w:name="_Toc464738488"/>
      <w:bookmarkStart w:id="7399" w:name="_Toc464740733"/>
      <w:bookmarkStart w:id="7400" w:name="_Toc464738610"/>
      <w:bookmarkStart w:id="7401" w:name="_Toc464739005"/>
      <w:bookmarkStart w:id="7402" w:name="_Toc464739211"/>
      <w:bookmarkStart w:id="7403" w:name="_Toc464739775"/>
      <w:bookmarkStart w:id="7404" w:name="_Toc464740629"/>
      <w:bookmarkStart w:id="7405" w:name="_Toc464741736"/>
      <w:bookmarkStart w:id="7406" w:name="_Toc464742741"/>
      <w:bookmarkStart w:id="7407" w:name="_Toc464742933"/>
      <w:bookmarkStart w:id="7408" w:name="_Toc464743065"/>
      <w:bookmarkStart w:id="7409" w:name="_Toc464743272"/>
      <w:bookmarkStart w:id="7410" w:name="_Toc464743406"/>
      <w:bookmarkStart w:id="7411" w:name="_Toc464743529"/>
      <w:bookmarkStart w:id="7412" w:name="_Toc464743652"/>
      <w:bookmarkStart w:id="7413" w:name="_Toc464743787"/>
      <w:bookmarkStart w:id="7414" w:name="_Toc464743910"/>
      <w:bookmarkStart w:id="7415" w:name="_Toc464744990"/>
      <w:bookmarkStart w:id="7416" w:name="_Toc464745156"/>
      <w:bookmarkStart w:id="7417" w:name="_Toc464745352"/>
      <w:bookmarkStart w:id="7418" w:name="_Toc464752319"/>
      <w:bookmarkStart w:id="7419" w:name="_Toc464753607"/>
      <w:bookmarkStart w:id="7420" w:name="_Toc464753779"/>
      <w:bookmarkStart w:id="7421" w:name="_Toc465114182"/>
      <w:bookmarkStart w:id="7422" w:name="_Toc465343789"/>
      <w:bookmarkStart w:id="7423" w:name="_Toc465344726"/>
      <w:bookmarkStart w:id="7424" w:name="_Toc465345781"/>
      <w:bookmarkStart w:id="7425" w:name="_Toc465346138"/>
      <w:bookmarkStart w:id="7426" w:name="_Toc465346454"/>
      <w:bookmarkStart w:id="7427" w:name="_Toc465346686"/>
      <w:bookmarkStart w:id="7428" w:name="_Toc465348875"/>
      <w:bookmarkStart w:id="7429" w:name="_Toc465349079"/>
      <w:bookmarkStart w:id="7430" w:name="_Toc465349329"/>
      <w:bookmarkStart w:id="7431" w:name="_Toc465351566"/>
      <w:bookmarkStart w:id="7432" w:name="_Toc465349533"/>
      <w:bookmarkStart w:id="7433" w:name="_Toc465351009"/>
      <w:bookmarkStart w:id="7434" w:name="_Toc465351323"/>
      <w:bookmarkStart w:id="7435" w:name="_Toc465351770"/>
      <w:bookmarkStart w:id="7436" w:name="_Toc465351974"/>
      <w:bookmarkStart w:id="7437" w:name="_Toc465352127"/>
      <w:bookmarkStart w:id="7438" w:name="_Toc465352382"/>
      <w:bookmarkStart w:id="7439" w:name="_Toc465352740"/>
      <w:bookmarkStart w:id="7440" w:name="_Toc465353007"/>
      <w:bookmarkStart w:id="7441" w:name="_Toc465353220"/>
      <w:bookmarkStart w:id="7442" w:name="_Toc465354225"/>
      <w:bookmarkStart w:id="7443" w:name="_Toc465354429"/>
      <w:bookmarkStart w:id="7444" w:name="_Toc465354633"/>
      <w:bookmarkStart w:id="7445" w:name="_Toc465354837"/>
      <w:bookmarkStart w:id="7446" w:name="_Toc465355041"/>
      <w:bookmarkStart w:id="7447" w:name="_Toc465355877"/>
      <w:bookmarkStart w:id="7448" w:name="_Toc465356137"/>
      <w:bookmarkStart w:id="7449" w:name="_Toc465356341"/>
      <w:bookmarkStart w:id="7450" w:name="_Toc465356545"/>
      <w:bookmarkStart w:id="7451" w:name="_Toc465357236"/>
      <w:bookmarkStart w:id="7452" w:name="_Toc465357633"/>
      <w:bookmarkStart w:id="7453" w:name="_Toc465357837"/>
      <w:bookmarkStart w:id="7454" w:name="_Toc465360428"/>
      <w:bookmarkStart w:id="7455" w:name="_Toc465360848"/>
      <w:bookmarkStart w:id="7456" w:name="_Toc465361052"/>
      <w:bookmarkStart w:id="7457" w:name="_Toc465361256"/>
      <w:bookmarkStart w:id="7458" w:name="_Toc465361460"/>
      <w:bookmarkStart w:id="7459" w:name="_Toc465361664"/>
      <w:bookmarkStart w:id="7460" w:name="_Toc465362187"/>
      <w:bookmarkStart w:id="7461" w:name="_Toc465362984"/>
      <w:bookmarkStart w:id="7462" w:name="_Toc465363188"/>
      <w:bookmarkStart w:id="7463" w:name="_Toc465363900"/>
      <w:bookmarkStart w:id="7464" w:name="_Toc465364259"/>
      <w:bookmarkStart w:id="7465" w:name="_Toc465370135"/>
      <w:bookmarkStart w:id="7466" w:name="_Toc465371014"/>
      <w:bookmarkStart w:id="7467" w:name="_Toc450661982"/>
      <w:bookmarkStart w:id="7468" w:name="_Toc450665240"/>
      <w:bookmarkStart w:id="7469" w:name="_Toc450843535"/>
      <w:bookmarkStart w:id="7470" w:name="_Toc450901820"/>
      <w:bookmarkStart w:id="7471" w:name="_Toc451722963"/>
      <w:bookmarkStart w:id="7472" w:name="_Toc451956107"/>
      <w:bookmarkStart w:id="7473" w:name="_Toc451972517"/>
      <w:bookmarkStart w:id="7474" w:name="_Toc452121593"/>
      <w:bookmarkStart w:id="7475" w:name="_Toc452131061"/>
      <w:bookmarkStart w:id="7476" w:name="_Toc453164908"/>
      <w:bookmarkStart w:id="7477" w:name="_Toc453173783"/>
      <w:bookmarkStart w:id="7478" w:name="_Toc461703298"/>
      <w:bookmarkStart w:id="7479" w:name="_Toc463437000"/>
      <w:bookmarkStart w:id="7480" w:name="_Toc463437088"/>
      <w:bookmarkStart w:id="7481" w:name="_Toc464494283"/>
      <w:bookmarkStart w:id="7482" w:name="_Toc464667362"/>
      <w:bookmarkStart w:id="7483" w:name="_Toc464745157"/>
      <w:bookmarkStart w:id="7484" w:name="_Toc465363901"/>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r w:rsidRPr="005A7D8F">
        <w:lastRenderedPageBreak/>
        <w:t xml:space="preserve">L’objectif </w:t>
      </w:r>
      <w:r w:rsidR="00F241C4">
        <w:t xml:space="preserve">intermédiaire de </w:t>
      </w:r>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r w:rsidR="00A05E1D" w:rsidRPr="00696197">
        <w:t>2017</w:t>
      </w:r>
      <w:bookmarkEnd w:id="7481"/>
      <w:bookmarkEnd w:id="7482"/>
      <w:bookmarkEnd w:id="7483"/>
      <w:bookmarkEnd w:id="7484"/>
      <w:r w:rsidR="00845A35">
        <w:t xml:space="preserve"> sera atteint</w:t>
      </w:r>
    </w:p>
    <w:p w14:paraId="12258143" w14:textId="77777777" w:rsidR="00FC1440" w:rsidRPr="005A7D8F" w:rsidRDefault="00FC1440" w:rsidP="00FC1440">
      <w:r w:rsidRPr="005A7D8F">
        <w:t>Parmi les six millions et demi de logements éligibles au très haut débit par l</w:t>
      </w:r>
      <w:r w:rsidR="007B174F" w:rsidRPr="00696197">
        <w:t>a fibre optique jusqu’à l’abonné</w:t>
      </w:r>
      <w:r w:rsidR="009569D5" w:rsidRPr="00696197">
        <w:t xml:space="preserve"> au 30 juin 2016</w:t>
      </w:r>
      <w:r w:rsidRPr="005A7D8F">
        <w:t>, 5,8 millions sont situés dans les zones d’initiative privée et seulement 677 000 en zone d’initiative publique.</w:t>
      </w:r>
    </w:p>
    <w:p w14:paraId="12258144" w14:textId="3D9D1C5B" w:rsidR="00FC1440" w:rsidRPr="005A7D8F" w:rsidRDefault="00FC1440" w:rsidP="00FC1440">
      <w:r w:rsidRPr="005A7D8F">
        <w:t>Dans son bilan dressé au deuxième trimestre 2016, l’</w:t>
      </w:r>
      <w:r w:rsidR="004C34EC">
        <w:t>Arcep</w:t>
      </w:r>
      <w:r w:rsidRPr="005A7D8F">
        <w:t xml:space="preserve"> n’a recensé que 191 000 nouveaux logements rendus éligibles</w:t>
      </w:r>
      <w:r w:rsidR="007B174F" w:rsidRPr="00696197">
        <w:t xml:space="preserve"> à la fibre optique</w:t>
      </w:r>
      <w:r w:rsidRPr="005A7D8F">
        <w:t xml:space="preserve"> dans la zone d’initiative publique au cours de l’année écoulée</w:t>
      </w:r>
      <w:r w:rsidRPr="005A7D8F">
        <w:rPr>
          <w:vertAlign w:val="superscript"/>
        </w:rPr>
        <w:footnoteReference w:id="133"/>
      </w:r>
      <w:r w:rsidRPr="005A7D8F">
        <w:t xml:space="preserve">. Ils portaient le nombre total de logements rendus éligibles par les </w:t>
      </w:r>
      <w:r w:rsidR="000A15EE" w:rsidRPr="00696197">
        <w:t>réseaux d’initiative publique</w:t>
      </w:r>
      <w:r w:rsidRPr="005A7D8F">
        <w:t xml:space="preserve"> à 919 000</w:t>
      </w:r>
      <w:r w:rsidRPr="005A7D8F">
        <w:rPr>
          <w:rStyle w:val="Appelnotedebasdep"/>
        </w:rPr>
        <w:footnoteReference w:id="134"/>
      </w:r>
      <w:r w:rsidRPr="005A7D8F">
        <w:t xml:space="preserve">. Ce résultat encore modeste est à rapprocher des </w:t>
      </w:r>
      <w:r w:rsidR="00161ECD" w:rsidRPr="00696197">
        <w:t>8</w:t>
      </w:r>
      <w:r w:rsidRPr="005A7D8F">
        <w:t xml:space="preserve"> millions</w:t>
      </w:r>
      <w:r w:rsidRPr="005A7D8F">
        <w:rPr>
          <w:rStyle w:val="Appelnotedebasdep"/>
        </w:rPr>
        <w:footnoteReference w:id="135"/>
      </w:r>
      <w:r w:rsidRPr="005A7D8F">
        <w:t xml:space="preserve"> de prises optiques dont l</w:t>
      </w:r>
      <w:r w:rsidR="00161ECD" w:rsidRPr="00696197">
        <w:t>e déploiement</w:t>
      </w:r>
      <w:r w:rsidRPr="005A7D8F">
        <w:t xml:space="preserve"> est prévu à échéance 2022 par les collectivités territoriales et leurs groupements.</w:t>
      </w:r>
      <w:r w:rsidR="008604DB" w:rsidRPr="00696197">
        <w:t xml:space="preserve"> </w:t>
      </w:r>
    </w:p>
    <w:p w14:paraId="12258145" w14:textId="35E93E95" w:rsidR="006C0547" w:rsidRPr="00696197" w:rsidRDefault="00AD05DF" w:rsidP="00FC1440">
      <w:r w:rsidRPr="00696197">
        <w:t xml:space="preserve">Si l’on prend </w:t>
      </w:r>
      <w:r w:rsidR="00F57BC3">
        <w:t>aussi</w:t>
      </w:r>
      <w:r w:rsidR="00524E47" w:rsidRPr="00696197">
        <w:t xml:space="preserve"> </w:t>
      </w:r>
      <w:r w:rsidRPr="00696197">
        <w:t>en c</w:t>
      </w:r>
      <w:r w:rsidR="00786809" w:rsidRPr="00696197">
        <w:t>onsidération</w:t>
      </w:r>
      <w:r w:rsidRPr="00696197">
        <w:t xml:space="preserve"> les technologies d’accès </w:t>
      </w:r>
      <w:r w:rsidR="001C0BEE" w:rsidRPr="00696197">
        <w:t>a</w:t>
      </w:r>
      <w:r w:rsidR="00C11020" w:rsidRPr="00696197">
        <w:t>u très haut débit fixe</w:t>
      </w:r>
      <w:r w:rsidR="00BB7D17">
        <w:t xml:space="preserve"> (</w:t>
      </w:r>
      <w:r w:rsidR="00C11020" w:rsidRPr="00696197">
        <w:t xml:space="preserve">montée en débit </w:t>
      </w:r>
      <w:r w:rsidR="00F57BC3">
        <w:t xml:space="preserve">du </w:t>
      </w:r>
      <w:r w:rsidR="00E65FF0">
        <w:t>réseau en cuivre</w:t>
      </w:r>
      <w:r w:rsidR="00C11020" w:rsidRPr="00696197">
        <w:t xml:space="preserve"> et </w:t>
      </w:r>
      <w:r w:rsidRPr="00696197">
        <w:t>réseau câblé</w:t>
      </w:r>
      <w:r w:rsidR="00BB7D17">
        <w:t>)</w:t>
      </w:r>
      <w:r w:rsidR="006C0547" w:rsidRPr="00696197">
        <w:t xml:space="preserve">, le nombre total de logements et locaux professionnels éligibles </w:t>
      </w:r>
      <w:r w:rsidRPr="00696197">
        <w:t>au très haut débit</w:t>
      </w:r>
      <w:r w:rsidR="006C0547" w:rsidRPr="00696197">
        <w:t xml:space="preserve">, </w:t>
      </w:r>
      <w:r w:rsidRPr="00696197">
        <w:t xml:space="preserve">s’était élevé à </w:t>
      </w:r>
      <w:r w:rsidR="006C0547" w:rsidRPr="00696197">
        <w:t>11,</w:t>
      </w:r>
      <w:r w:rsidRPr="00696197">
        <w:t>05</w:t>
      </w:r>
      <w:r w:rsidR="006C0547" w:rsidRPr="00696197">
        <w:t xml:space="preserve"> millions fin 2</w:t>
      </w:r>
      <w:r w:rsidR="00F57BC3">
        <w:t>01</w:t>
      </w:r>
      <w:r w:rsidR="006C0547" w:rsidRPr="00696197">
        <w:t xml:space="preserve">3, </w:t>
      </w:r>
      <w:r w:rsidR="002E2966" w:rsidRPr="00696197">
        <w:t>13,</w:t>
      </w:r>
      <w:r w:rsidR="006C0547" w:rsidRPr="00696197">
        <w:t xml:space="preserve">27 millions </w:t>
      </w:r>
      <w:r w:rsidRPr="00696197">
        <w:t>fin 2014 et</w:t>
      </w:r>
      <w:r w:rsidR="006C0547" w:rsidRPr="00696197">
        <w:t xml:space="preserve"> 14,47 millions </w:t>
      </w:r>
      <w:r w:rsidR="00524E47" w:rsidRPr="00696197">
        <w:t xml:space="preserve">à </w:t>
      </w:r>
      <w:r w:rsidR="006C0547" w:rsidRPr="00696197">
        <w:t>fin 2015</w:t>
      </w:r>
      <w:r w:rsidR="004709D2" w:rsidRPr="00696197">
        <w:rPr>
          <w:rStyle w:val="Appelnotedebasdep"/>
        </w:rPr>
        <w:footnoteReference w:id="136"/>
      </w:r>
      <w:r w:rsidR="006C0547" w:rsidRPr="00696197">
        <w:t>.</w:t>
      </w:r>
    </w:p>
    <w:p w14:paraId="17041302" w14:textId="55FD4057" w:rsidR="00714A83" w:rsidRDefault="00FC1440" w:rsidP="00D93141">
      <w:r w:rsidRPr="005A7D8F">
        <w:t>En</w:t>
      </w:r>
      <w:r w:rsidRPr="005A7D8F" w:rsidDel="009A73EC">
        <w:t xml:space="preserve"> </w:t>
      </w:r>
      <w:r w:rsidRPr="005A7D8F">
        <w:t>retenant l’hypothèse d’un</w:t>
      </w:r>
      <w:r w:rsidR="002E2966" w:rsidRPr="00696197">
        <w:t>e</w:t>
      </w:r>
      <w:r w:rsidRPr="005A7D8F">
        <w:t xml:space="preserve"> progression </w:t>
      </w:r>
      <w:r w:rsidR="002E2966" w:rsidRPr="00696197">
        <w:t xml:space="preserve">similaire </w:t>
      </w:r>
      <w:r w:rsidRPr="005A7D8F">
        <w:t>à cel</w:t>
      </w:r>
      <w:r w:rsidR="004709D2" w:rsidRPr="00696197">
        <w:t xml:space="preserve">le </w:t>
      </w:r>
      <w:r w:rsidRPr="005A7D8F">
        <w:t>constaté</w:t>
      </w:r>
      <w:r w:rsidR="004709D2" w:rsidRPr="00696197">
        <w:t xml:space="preserve">e </w:t>
      </w:r>
      <w:r w:rsidR="009B25F8" w:rsidRPr="00696197">
        <w:t>ces dernières années</w:t>
      </w:r>
      <w:r w:rsidRPr="005A7D8F">
        <w:t xml:space="preserve">, l’objectif intermédiaire </w:t>
      </w:r>
      <w:r w:rsidR="00786809" w:rsidRPr="00696197">
        <w:t xml:space="preserve">du plan </w:t>
      </w:r>
      <w:r w:rsidRPr="005A7D8F">
        <w:t>fixé pour 2017 (</w:t>
      </w:r>
      <w:r w:rsidR="004709D2" w:rsidRPr="00696197">
        <w:t xml:space="preserve">à savoir </w:t>
      </w:r>
      <w:r w:rsidR="002E2966" w:rsidRPr="00696197">
        <w:t xml:space="preserve">environ </w:t>
      </w:r>
      <w:r w:rsidRPr="005A7D8F">
        <w:t>17</w:t>
      </w:r>
      <w:r w:rsidR="002E2966" w:rsidRPr="00696197">
        <w:t>,5</w:t>
      </w:r>
      <w:r w:rsidRPr="005A7D8F">
        <w:t xml:space="preserve"> millions de logements et locaux à usage professionnel éligibles au très haut débit) devrait </w:t>
      </w:r>
      <w:r w:rsidR="002E2966" w:rsidRPr="00696197">
        <w:t xml:space="preserve">pouvoir </w:t>
      </w:r>
      <w:r w:rsidRPr="005A7D8F">
        <w:t>être atteint</w:t>
      </w:r>
      <w:r w:rsidR="00786809" w:rsidRPr="00696197">
        <w:t xml:space="preserve"> </w:t>
      </w:r>
      <w:r w:rsidR="00EB75E7" w:rsidRPr="00696197">
        <w:t xml:space="preserve">en </w:t>
      </w:r>
      <w:r w:rsidR="004709D2" w:rsidRPr="00696197">
        <w:t xml:space="preserve">avance </w:t>
      </w:r>
      <w:r w:rsidR="00786809" w:rsidRPr="00696197">
        <w:t>par rapport au calendrier prévisionnel</w:t>
      </w:r>
      <w:r w:rsidRPr="005A7D8F">
        <w:t>.</w:t>
      </w:r>
    </w:p>
    <w:p w14:paraId="12258147" w14:textId="6E816BA6" w:rsidR="00FC1440" w:rsidRPr="005A7D8F" w:rsidRDefault="000F2F4C" w:rsidP="00FC1440">
      <w:r>
        <w:t>L</w:t>
      </w:r>
      <w:r w:rsidR="00FC1440" w:rsidRPr="005A7D8F">
        <w:t xml:space="preserve">’objectif intermédiaire du Plan sera </w:t>
      </w:r>
      <w:r>
        <w:t>atteint</w:t>
      </w:r>
      <w:r w:rsidRPr="005A7D8F">
        <w:t xml:space="preserve"> </w:t>
      </w:r>
      <w:r w:rsidR="00FC1440" w:rsidRPr="005A7D8F">
        <w:t>grâce à deux éléments</w:t>
      </w:r>
      <w:r>
        <w:t> </w:t>
      </w:r>
      <w:r w:rsidR="00FC1440" w:rsidRPr="005A7D8F">
        <w:t>:</w:t>
      </w:r>
    </w:p>
    <w:p w14:paraId="12258148" w14:textId="77777777" w:rsidR="00FC1440" w:rsidRPr="005A7D8F" w:rsidRDefault="00FC1440" w:rsidP="00FC1440">
      <w:pPr>
        <w:numPr>
          <w:ilvl w:val="2"/>
          <w:numId w:val="1"/>
        </w:numPr>
        <w:tabs>
          <w:tab w:val="clear" w:pos="1080"/>
          <w:tab w:val="num" w:pos="0"/>
        </w:tabs>
        <w:ind w:left="0" w:firstLine="284"/>
      </w:pPr>
      <w:r w:rsidRPr="005A7D8F">
        <w:rPr>
          <w:rFonts w:cs="Times New Roman"/>
        </w:rPr>
        <w:t>le</w:t>
      </w:r>
      <w:r w:rsidRPr="005A7D8F">
        <w:t xml:space="preserve"> déploiement</w:t>
      </w:r>
      <w:r w:rsidR="00786809" w:rsidRPr="00696197">
        <w:t xml:space="preserve"> de la fibre optique jusqu’à l’abonné </w:t>
      </w:r>
      <w:r w:rsidRPr="005A7D8F">
        <w:t>en zone d’initiative privée, et notamment en zone très dense</w:t>
      </w:r>
      <w:r w:rsidRPr="005A7D8F">
        <w:rPr>
          <w:rFonts w:cs="Times New Roman"/>
        </w:rPr>
        <w:t> :</w:t>
      </w:r>
    </w:p>
    <w:p w14:paraId="12258149" w14:textId="760B9FE2" w:rsidR="00FC1440" w:rsidRPr="005A7D8F" w:rsidRDefault="00FC1440" w:rsidP="00FC1440">
      <w:pPr>
        <w:rPr>
          <w:rFonts w:cs="Times New Roman"/>
        </w:rPr>
      </w:pPr>
      <w:r w:rsidRPr="005A7D8F">
        <w:rPr>
          <w:rFonts w:cs="Times New Roman"/>
        </w:rPr>
        <w:lastRenderedPageBreak/>
        <w:t>À la fin</w:t>
      </w:r>
      <w:r w:rsidRPr="005A7D8F">
        <w:t xml:space="preserve"> juin 2016 dans les zones d’initiative privée, les opérateurs avaient construit </w:t>
      </w:r>
      <w:r w:rsidR="00786809" w:rsidRPr="00696197">
        <w:t xml:space="preserve">en tout </w:t>
      </w:r>
      <w:r w:rsidRPr="005A7D8F">
        <w:t>5</w:t>
      </w:r>
      <w:r w:rsidR="00340071">
        <w:t>,</w:t>
      </w:r>
      <w:r w:rsidRPr="005A7D8F">
        <w:t>6 millions de prises, dont 1,57 million</w:t>
      </w:r>
      <w:r w:rsidRPr="005A7D8F">
        <w:rPr>
          <w:vertAlign w:val="superscript"/>
        </w:rPr>
        <w:footnoteReference w:id="137"/>
      </w:r>
      <w:r w:rsidRPr="005A7D8F">
        <w:t xml:space="preserve"> construites sur une année glissante. Les prévisions de déploiement rendues publiques par les opérateurs privés en zones très denses sont importantes : Orange prévoit </w:t>
      </w:r>
      <w:r w:rsidR="002E5DB1" w:rsidRPr="00696197">
        <w:t xml:space="preserve">pour 2016 un déploiement complet </w:t>
      </w:r>
      <w:r w:rsidRPr="005A7D8F">
        <w:t>dans neuf grandes villes</w:t>
      </w:r>
      <w:r w:rsidRPr="005A7D8F">
        <w:rPr>
          <w:vertAlign w:val="superscript"/>
        </w:rPr>
        <w:footnoteReference w:id="138"/>
      </w:r>
      <w:r w:rsidRPr="005A7D8F">
        <w:t xml:space="preserve"> qui comptent au total une population de près de 4</w:t>
      </w:r>
      <w:r w:rsidR="000F2F4C">
        <w:t> </w:t>
      </w:r>
      <w:r w:rsidRPr="005A7D8F">
        <w:t>millions d’habitants.</w:t>
      </w:r>
    </w:p>
    <w:p w14:paraId="1225814A" w14:textId="77777777" w:rsidR="00FC1440" w:rsidRPr="005A7D8F" w:rsidRDefault="00FC1440" w:rsidP="00FC1440">
      <w:pPr>
        <w:numPr>
          <w:ilvl w:val="2"/>
          <w:numId w:val="1"/>
        </w:numPr>
        <w:tabs>
          <w:tab w:val="clear" w:pos="1080"/>
          <w:tab w:val="num" w:pos="0"/>
        </w:tabs>
        <w:ind w:left="0" w:firstLine="284"/>
      </w:pPr>
      <w:r w:rsidRPr="005A7D8F">
        <w:t>la montée en débit sur cuivre :</w:t>
      </w:r>
    </w:p>
    <w:p w14:paraId="1225814B" w14:textId="77777777" w:rsidR="00FC1440" w:rsidRPr="005A7D8F" w:rsidRDefault="00FC1440" w:rsidP="00FC1440">
      <w:r w:rsidRPr="005A7D8F">
        <w:rPr>
          <w:rFonts w:cs="Times New Roman"/>
        </w:rPr>
        <w:t>Celle-ci</w:t>
      </w:r>
      <w:r w:rsidRPr="005A7D8F">
        <w:t xml:space="preserve"> provient essentiellement de la généralisation d</w:t>
      </w:r>
      <w:r w:rsidR="00FF7F1C">
        <w:t xml:space="preserve">e la norme </w:t>
      </w:r>
      <w:r w:rsidRPr="005A7D8F">
        <w:t>VDSL2</w:t>
      </w:r>
      <w:r w:rsidR="005E15B8" w:rsidRPr="00696197">
        <w:rPr>
          <w:rStyle w:val="Appelnotedebasdep"/>
        </w:rPr>
        <w:footnoteReference w:id="139"/>
      </w:r>
      <w:r w:rsidRPr="005A7D8F">
        <w:t xml:space="preserve"> sur l’intégralité du </w:t>
      </w:r>
      <w:r w:rsidR="00E65FF0">
        <w:t>réseau en cuivre</w:t>
      </w:r>
      <w:r w:rsidRPr="005A7D8F">
        <w:t xml:space="preserve"> à laquelle ont procédé les opérateurs nationaux : elle représente près de cinq millions et demi de prises toutes zones confondues.</w:t>
      </w:r>
    </w:p>
    <w:p w14:paraId="1225814C" w14:textId="77777777" w:rsidR="00FC1440" w:rsidRPr="00696197" w:rsidRDefault="00FC1440" w:rsidP="00FC1440">
      <w:r w:rsidRPr="005A7D8F">
        <w:t xml:space="preserve">Pour la seule part des logements et locaux professionnels de la zone d’intervention des collectivités territoriales qui seront éligibles au très haut débit d’ici 2022, le </w:t>
      </w:r>
      <w:r w:rsidR="00F57BC3">
        <w:t>G</w:t>
      </w:r>
      <w:r w:rsidRPr="005A7D8F">
        <w:t xml:space="preserve">ouvernement faisait état d’une prévision de couverture </w:t>
      </w:r>
      <w:r w:rsidR="00F57BC3">
        <w:t>en</w:t>
      </w:r>
      <w:r w:rsidR="00F57BC3" w:rsidRPr="005A7D8F">
        <w:t xml:space="preserve"> </w:t>
      </w:r>
      <w:r w:rsidRPr="005A7D8F">
        <w:t>très haut débit à hauteur de 60</w:t>
      </w:r>
      <w:r w:rsidR="006937EA">
        <w:t xml:space="preserve"> %</w:t>
      </w:r>
      <w:r w:rsidRPr="005A7D8F">
        <w:t xml:space="preserve"> de la population en 2017, dont plus de 40</w:t>
      </w:r>
      <w:r w:rsidR="006937EA">
        <w:t xml:space="preserve"> %</w:t>
      </w:r>
      <w:r w:rsidRPr="005A7D8F">
        <w:t xml:space="preserve"> serait assurée par </w:t>
      </w:r>
      <w:r w:rsidR="00BD04E9">
        <w:t>cette</w:t>
      </w:r>
      <w:r w:rsidR="00BD04E9" w:rsidRPr="00696197">
        <w:t xml:space="preserve"> </w:t>
      </w:r>
      <w:r w:rsidR="003C7A01" w:rsidRPr="00696197">
        <w:t>technologie</w:t>
      </w:r>
      <w:r w:rsidRPr="005A7D8F">
        <w:rPr>
          <w:rStyle w:val="Appelnotedebasdep"/>
        </w:rPr>
        <w:footnoteReference w:id="140"/>
      </w:r>
      <w:r w:rsidRPr="005A7D8F">
        <w:t>.</w:t>
      </w:r>
    </w:p>
    <w:p w14:paraId="1225814D" w14:textId="555F3607" w:rsidR="008F7352" w:rsidRPr="00696197" w:rsidRDefault="004841E0" w:rsidP="00D93141">
      <w:pPr>
        <w:pStyle w:val="Titre4"/>
      </w:pPr>
      <w:bookmarkStart w:id="7485" w:name="_Toc464745158"/>
      <w:bookmarkStart w:id="7486" w:name="_Toc465363902"/>
      <w:r w:rsidRPr="00696197">
        <w:t>L</w:t>
      </w:r>
      <w:r w:rsidR="008337E0" w:rsidRPr="00696197">
        <w:t>’</w:t>
      </w:r>
      <w:r w:rsidR="00203036">
        <w:t>atteinte de l’</w:t>
      </w:r>
      <w:r w:rsidR="008337E0" w:rsidRPr="00696197">
        <w:t>objectif</w:t>
      </w:r>
      <w:r w:rsidRPr="00696197">
        <w:t xml:space="preserve"> de couverture en </w:t>
      </w:r>
      <w:bookmarkEnd w:id="7485"/>
      <w:bookmarkEnd w:id="7486"/>
      <w:r w:rsidR="00526425" w:rsidRPr="00696197">
        <w:t>2022</w:t>
      </w:r>
      <w:r w:rsidR="00526425">
        <w:br/>
      </w:r>
      <w:r w:rsidR="00845A35">
        <w:t xml:space="preserve">est plus </w:t>
      </w:r>
      <w:r w:rsidR="00203036">
        <w:t>problématique</w:t>
      </w:r>
    </w:p>
    <w:p w14:paraId="1225814E" w14:textId="40A89D55" w:rsidR="00587F59" w:rsidRPr="00696197" w:rsidRDefault="005A7D8F" w:rsidP="008F7352">
      <w:r w:rsidRPr="00696197">
        <w:t>Si</w:t>
      </w:r>
      <w:r w:rsidR="00B56BF9" w:rsidRPr="00696197">
        <w:t xml:space="preserve"> </w:t>
      </w:r>
      <w:r w:rsidR="00773244" w:rsidRPr="00696197">
        <w:t>l’objectif intermédiaire de 2017</w:t>
      </w:r>
      <w:r w:rsidRPr="00696197">
        <w:t xml:space="preserve"> sera atteint en avance de phase</w:t>
      </w:r>
      <w:r w:rsidR="006567D9" w:rsidRPr="00696197">
        <w:t>, l’incertitude demeure grande sur l’atteinte de l’objectif de couverture en 2022</w:t>
      </w:r>
      <w:r w:rsidR="00773244" w:rsidRPr="00696197">
        <w:t>.</w:t>
      </w:r>
      <w:r w:rsidR="0006555C" w:rsidRPr="00696197">
        <w:t xml:space="preserve"> </w:t>
      </w:r>
      <w:r w:rsidR="005A1B28" w:rsidRPr="00696197">
        <w:t>En effet, à</w:t>
      </w:r>
      <w:r w:rsidR="007B160B" w:rsidRPr="00696197">
        <w:t xml:space="preserve"> mi</w:t>
      </w:r>
      <w:r w:rsidR="00526425">
        <w:t>-</w:t>
      </w:r>
      <w:r w:rsidR="007B160B" w:rsidRPr="00696197">
        <w:t>2016, i</w:t>
      </w:r>
      <w:r w:rsidR="00FE20D5" w:rsidRPr="00696197">
        <w:t>l restait</w:t>
      </w:r>
      <w:r w:rsidR="00E9335D" w:rsidRPr="00696197">
        <w:t xml:space="preserve"> un peu plus de 7 millions de logements à couvrir </w:t>
      </w:r>
      <w:r w:rsidR="009B4BC8" w:rsidRPr="00696197">
        <w:t xml:space="preserve">en fibre optique </w:t>
      </w:r>
      <w:r w:rsidR="006567D9" w:rsidRPr="00696197">
        <w:t xml:space="preserve">jusqu’à l’abonné </w:t>
      </w:r>
      <w:r w:rsidR="00CC0412">
        <w:t xml:space="preserve">en zone </w:t>
      </w:r>
      <w:r w:rsidR="006567D9" w:rsidRPr="00696197">
        <w:t xml:space="preserve">d’initiative publique </w:t>
      </w:r>
      <w:r w:rsidR="00FE20D5" w:rsidRPr="00696197">
        <w:t xml:space="preserve">sur une période de </w:t>
      </w:r>
      <w:r w:rsidR="00DF7931">
        <w:t>six ans et demi, ainsi que 14,2 millions en zone d’initiative privée.</w:t>
      </w:r>
      <w:r w:rsidR="00850765">
        <w:t xml:space="preserve"> Ces chiffres ne concernent que les déploiements et non les raccordements finaux des logements.</w:t>
      </w:r>
    </w:p>
    <w:p w14:paraId="1225814F" w14:textId="24969569" w:rsidR="00297291" w:rsidRDefault="0002715F">
      <w:pPr>
        <w:pStyle w:val="Titretableau"/>
      </w:pPr>
      <w:r w:rsidRPr="00655A9C">
        <w:lastRenderedPageBreak/>
        <w:t>« </w:t>
      </w:r>
      <w:r w:rsidR="001F75B0">
        <w:t>r</w:t>
      </w:r>
      <w:r w:rsidRPr="00655A9C">
        <w:t xml:space="preserve">este à faire » </w:t>
      </w:r>
      <w:r w:rsidR="007154B4" w:rsidRPr="00655A9C">
        <w:t>en très haut débit</w:t>
      </w:r>
      <w:r w:rsidR="0010088A" w:rsidRPr="00655A9C">
        <w:t xml:space="preserve"> jusqu’en 2022</w:t>
      </w:r>
    </w:p>
    <w:tbl>
      <w:tblPr>
        <w:tblStyle w:val="TABLEAURAPPORTPUBLICTHMATIQUE"/>
        <w:tblW w:w="7791" w:type="dxa"/>
        <w:tblInd w:w="-737" w:type="dxa"/>
        <w:tblLayout w:type="fixed"/>
        <w:tblLook w:val="04A0" w:firstRow="1" w:lastRow="0" w:firstColumn="1" w:lastColumn="0" w:noHBand="0" w:noVBand="1"/>
      </w:tblPr>
      <w:tblGrid>
        <w:gridCol w:w="2750"/>
        <w:gridCol w:w="1356"/>
        <w:gridCol w:w="1417"/>
        <w:gridCol w:w="921"/>
        <w:gridCol w:w="1347"/>
      </w:tblGrid>
      <w:tr w:rsidR="00DB666E" w:rsidRPr="00DB666E" w14:paraId="12258155" w14:textId="77777777" w:rsidTr="001B4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Borders>
              <w:top w:val="nil"/>
              <w:left w:val="nil"/>
            </w:tcBorders>
            <w:shd w:val="clear" w:color="auto" w:fill="auto"/>
          </w:tcPr>
          <w:p w14:paraId="12258150" w14:textId="77777777" w:rsidR="00297291" w:rsidRPr="001B4743" w:rsidRDefault="00297291" w:rsidP="001B4743">
            <w:pPr>
              <w:pStyle w:val="TableauSchmaOrganigrammecentr"/>
              <w:jc w:val="left"/>
              <w:rPr>
                <w:b w:val="0"/>
                <w:i w:val="0"/>
                <w:sz w:val="18"/>
                <w:szCs w:val="18"/>
              </w:rPr>
            </w:pPr>
            <w:r w:rsidRPr="001B4743">
              <w:rPr>
                <w:sz w:val="18"/>
                <w:szCs w:val="18"/>
              </w:rPr>
              <w:t xml:space="preserve">Nombre de logements éligibles </w:t>
            </w:r>
            <w:r w:rsidR="0016437A">
              <w:rPr>
                <w:b w:val="0"/>
                <w:i w:val="0"/>
                <w:sz w:val="18"/>
                <w:szCs w:val="18"/>
              </w:rPr>
              <w:br/>
            </w:r>
            <w:r w:rsidRPr="001B4743">
              <w:rPr>
                <w:sz w:val="18"/>
                <w:szCs w:val="18"/>
              </w:rPr>
              <w:t>(en millions)</w:t>
            </w:r>
          </w:p>
        </w:tc>
        <w:tc>
          <w:tcPr>
            <w:tcW w:w="1356" w:type="dxa"/>
          </w:tcPr>
          <w:p w14:paraId="12258151" w14:textId="3FEEB509" w:rsidR="00297291" w:rsidRPr="001B4743" w:rsidRDefault="00297291">
            <w:pPr>
              <w:pStyle w:val="TableauSchmaOrganigrammecentr"/>
              <w:cnfStyle w:val="100000000000" w:firstRow="1" w:lastRow="0" w:firstColumn="0" w:lastColumn="0" w:oddVBand="0" w:evenVBand="0" w:oddHBand="0" w:evenHBand="0" w:firstRowFirstColumn="0" w:firstRowLastColumn="0" w:lastRowFirstColumn="0" w:lastRowLastColumn="0"/>
              <w:rPr>
                <w:sz w:val="18"/>
                <w:szCs w:val="18"/>
              </w:rPr>
            </w:pPr>
            <w:r w:rsidRPr="001B4743">
              <w:rPr>
                <w:sz w:val="18"/>
                <w:szCs w:val="18"/>
              </w:rPr>
              <w:t>juin</w:t>
            </w:r>
            <w:r w:rsidR="001F75B0">
              <w:rPr>
                <w:sz w:val="18"/>
                <w:szCs w:val="18"/>
              </w:rPr>
              <w:t xml:space="preserve"> 2015</w:t>
            </w:r>
          </w:p>
        </w:tc>
        <w:tc>
          <w:tcPr>
            <w:tcW w:w="1417" w:type="dxa"/>
          </w:tcPr>
          <w:p w14:paraId="12258152" w14:textId="43A3F695" w:rsidR="00297291" w:rsidRPr="001B4743" w:rsidRDefault="00DB666E">
            <w:pPr>
              <w:pStyle w:val="TableauSchmaOrganigrammecent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j</w:t>
            </w:r>
            <w:r w:rsidR="00297291" w:rsidRPr="001B4743">
              <w:rPr>
                <w:sz w:val="18"/>
                <w:szCs w:val="18"/>
              </w:rPr>
              <w:t>uin</w:t>
            </w:r>
            <w:r w:rsidR="001F75B0">
              <w:rPr>
                <w:sz w:val="18"/>
                <w:szCs w:val="18"/>
              </w:rPr>
              <w:t xml:space="preserve"> 2016</w:t>
            </w:r>
          </w:p>
        </w:tc>
        <w:tc>
          <w:tcPr>
            <w:tcW w:w="921" w:type="dxa"/>
          </w:tcPr>
          <w:p w14:paraId="12258153" w14:textId="77777777" w:rsidR="00297291" w:rsidRPr="001B4743" w:rsidRDefault="00297291" w:rsidP="001B4743">
            <w:pPr>
              <w:pStyle w:val="TableauSchmaOrganigrammecentr"/>
              <w:cnfStyle w:val="100000000000" w:firstRow="1" w:lastRow="0" w:firstColumn="0" w:lastColumn="0" w:oddVBand="0" w:evenVBand="0" w:oddHBand="0" w:evenHBand="0" w:firstRowFirstColumn="0" w:firstRowLastColumn="0" w:lastRowFirstColumn="0" w:lastRowLastColumn="0"/>
              <w:rPr>
                <w:sz w:val="18"/>
                <w:szCs w:val="18"/>
              </w:rPr>
            </w:pPr>
            <w:r w:rsidRPr="001B4743">
              <w:rPr>
                <w:sz w:val="18"/>
                <w:szCs w:val="18"/>
              </w:rPr>
              <w:t>Objectifs 2022</w:t>
            </w:r>
          </w:p>
        </w:tc>
        <w:tc>
          <w:tcPr>
            <w:tcW w:w="1347" w:type="dxa"/>
          </w:tcPr>
          <w:p w14:paraId="12258154" w14:textId="77777777" w:rsidR="00297291" w:rsidRPr="001B4743" w:rsidRDefault="00297291" w:rsidP="001B4743">
            <w:pPr>
              <w:pStyle w:val="TableauSchmaOrganigrammecentr"/>
              <w:cnfStyle w:val="100000000000" w:firstRow="1" w:lastRow="0" w:firstColumn="0" w:lastColumn="0" w:oddVBand="0" w:evenVBand="0" w:oddHBand="0" w:evenHBand="0" w:firstRowFirstColumn="0" w:firstRowLastColumn="0" w:lastRowFirstColumn="0" w:lastRowLastColumn="0"/>
              <w:rPr>
                <w:sz w:val="18"/>
                <w:szCs w:val="18"/>
              </w:rPr>
            </w:pPr>
            <w:r w:rsidRPr="001B4743">
              <w:rPr>
                <w:sz w:val="18"/>
                <w:szCs w:val="18"/>
              </w:rPr>
              <w:t>Reste à faire à compter de juin 2016</w:t>
            </w:r>
          </w:p>
        </w:tc>
      </w:tr>
      <w:tr w:rsidR="00DB666E" w:rsidRPr="00DB666E" w14:paraId="12258165" w14:textId="77777777" w:rsidTr="00DB666E">
        <w:tc>
          <w:tcPr>
            <w:cnfStyle w:val="001000000000" w:firstRow="0" w:lastRow="0" w:firstColumn="1" w:lastColumn="0" w:oddVBand="0" w:evenVBand="0" w:oddHBand="0" w:evenHBand="0" w:firstRowFirstColumn="0" w:firstRowLastColumn="0" w:lastRowFirstColumn="0" w:lastRowLastColumn="0"/>
            <w:tcW w:w="2750" w:type="dxa"/>
          </w:tcPr>
          <w:p w14:paraId="12258156" w14:textId="77777777" w:rsidR="00DB666E" w:rsidRPr="001B4743" w:rsidRDefault="00297291" w:rsidP="00297291">
            <w:pPr>
              <w:pStyle w:val="TableauSchmaOrganigrammealignementgauche"/>
              <w:rPr>
                <w:b/>
                <w:i w:val="0"/>
                <w:sz w:val="16"/>
                <w:szCs w:val="16"/>
              </w:rPr>
            </w:pPr>
            <w:r w:rsidRPr="001B4743">
              <w:rPr>
                <w:b/>
                <w:sz w:val="16"/>
                <w:szCs w:val="16"/>
              </w:rPr>
              <w:t>Zone d’</w:t>
            </w:r>
            <w:r w:rsidR="00DB666E" w:rsidRPr="001B4743">
              <w:rPr>
                <w:b/>
                <w:sz w:val="16"/>
                <w:szCs w:val="16"/>
              </w:rPr>
              <w:t>initiative pri</w:t>
            </w:r>
            <w:r w:rsidRPr="001B4743">
              <w:rPr>
                <w:b/>
                <w:sz w:val="16"/>
                <w:szCs w:val="16"/>
              </w:rPr>
              <w:t>vée</w:t>
            </w:r>
          </w:p>
          <w:p w14:paraId="12258157" w14:textId="77777777" w:rsidR="00DB666E" w:rsidRPr="001B4743" w:rsidRDefault="00DB666E" w:rsidP="001B4743">
            <w:pPr>
              <w:pStyle w:val="TableauSchmaOrganigrammealignementgauche"/>
              <w:jc w:val="right"/>
              <w:rPr>
                <w:sz w:val="16"/>
                <w:szCs w:val="16"/>
              </w:rPr>
            </w:pPr>
            <w:r w:rsidRPr="001B4743">
              <w:rPr>
                <w:sz w:val="16"/>
                <w:szCs w:val="16"/>
              </w:rPr>
              <w:t>Fibre optique jusqu’à l’abonné</w:t>
            </w:r>
          </w:p>
          <w:p w14:paraId="12258158" w14:textId="77777777" w:rsidR="00297291" w:rsidRPr="001B4743" w:rsidRDefault="00DB666E" w:rsidP="001B4743">
            <w:pPr>
              <w:pStyle w:val="TableauSchmaOrganigrammealignementgauche"/>
              <w:jc w:val="right"/>
              <w:rPr>
                <w:sz w:val="16"/>
                <w:szCs w:val="16"/>
              </w:rPr>
            </w:pPr>
            <w:r w:rsidRPr="001B4743">
              <w:rPr>
                <w:sz w:val="16"/>
                <w:szCs w:val="16"/>
              </w:rPr>
              <w:t>Technologies alternatives (*)</w:t>
            </w:r>
          </w:p>
        </w:tc>
        <w:tc>
          <w:tcPr>
            <w:tcW w:w="1356" w:type="dxa"/>
            <w:vAlign w:val="top"/>
          </w:tcPr>
          <w:p w14:paraId="12258159" w14:textId="77777777" w:rsidR="00297291" w:rsidRPr="001B4743"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5A"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4,2</w:t>
            </w:r>
          </w:p>
          <w:p w14:paraId="1225815B" w14:textId="2DA624E9"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80592">
              <w:rPr>
                <w:sz w:val="16"/>
                <w:szCs w:val="16"/>
              </w:rPr>
              <w:t>&lt;</w:t>
            </w:r>
            <w:r w:rsidR="001F75B0">
              <w:rPr>
                <w:sz w:val="16"/>
                <w:szCs w:val="16"/>
              </w:rPr>
              <w:t xml:space="preserve"> </w:t>
            </w:r>
            <w:r w:rsidRPr="00180592">
              <w:rPr>
                <w:sz w:val="16"/>
                <w:szCs w:val="16"/>
              </w:rPr>
              <w:t>9,2 (*)</w:t>
            </w:r>
          </w:p>
        </w:tc>
        <w:tc>
          <w:tcPr>
            <w:tcW w:w="1417" w:type="dxa"/>
            <w:vAlign w:val="top"/>
          </w:tcPr>
          <w:p w14:paraId="1225815C" w14:textId="77777777" w:rsidR="00297291" w:rsidRPr="001B4743"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5D"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5,8</w:t>
            </w:r>
          </w:p>
          <w:p w14:paraId="1225815E" w14:textId="62C6512F"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&lt;</w:t>
            </w:r>
            <w:r w:rsidR="001F75B0">
              <w:rPr>
                <w:sz w:val="16"/>
                <w:szCs w:val="16"/>
              </w:rPr>
              <w:t xml:space="preserve"> </w:t>
            </w:r>
            <w:r w:rsidRPr="001B4743">
              <w:rPr>
                <w:sz w:val="16"/>
                <w:szCs w:val="16"/>
              </w:rPr>
              <w:t>8,6 (*)</w:t>
            </w:r>
          </w:p>
        </w:tc>
        <w:tc>
          <w:tcPr>
            <w:tcW w:w="921" w:type="dxa"/>
            <w:vAlign w:val="top"/>
          </w:tcPr>
          <w:p w14:paraId="1225815F" w14:textId="77777777" w:rsidR="00297291" w:rsidRPr="001B4743"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60"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20</w:t>
            </w:r>
          </w:p>
          <w:p w14:paraId="12258161"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non défini</w:t>
            </w:r>
          </w:p>
        </w:tc>
        <w:tc>
          <w:tcPr>
            <w:tcW w:w="1347" w:type="dxa"/>
            <w:vAlign w:val="top"/>
          </w:tcPr>
          <w:p w14:paraId="12258162" w14:textId="77777777" w:rsidR="00297291" w:rsidRPr="001B4743"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63"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14,2</w:t>
            </w:r>
          </w:p>
          <w:p w14:paraId="12258164"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non défini</w:t>
            </w:r>
          </w:p>
        </w:tc>
      </w:tr>
      <w:tr w:rsidR="00DB666E" w:rsidRPr="00DB666E" w14:paraId="12258175" w14:textId="77777777" w:rsidTr="00DB666E">
        <w:tc>
          <w:tcPr>
            <w:cnfStyle w:val="001000000000" w:firstRow="0" w:lastRow="0" w:firstColumn="1" w:lastColumn="0" w:oddVBand="0" w:evenVBand="0" w:oddHBand="0" w:evenHBand="0" w:firstRowFirstColumn="0" w:firstRowLastColumn="0" w:lastRowFirstColumn="0" w:lastRowLastColumn="0"/>
            <w:tcW w:w="2750" w:type="dxa"/>
          </w:tcPr>
          <w:p w14:paraId="12258166" w14:textId="77777777" w:rsidR="00DB666E" w:rsidRPr="001B4743" w:rsidRDefault="00DB666E" w:rsidP="00297291">
            <w:pPr>
              <w:pStyle w:val="TableauSchmaOrganigrammealignementgauche"/>
              <w:rPr>
                <w:b/>
                <w:i w:val="0"/>
                <w:sz w:val="16"/>
                <w:szCs w:val="16"/>
              </w:rPr>
            </w:pPr>
            <w:r w:rsidRPr="001B4743">
              <w:rPr>
                <w:b/>
                <w:sz w:val="16"/>
                <w:szCs w:val="16"/>
              </w:rPr>
              <w:t>Zone d’initiative publique</w:t>
            </w:r>
          </w:p>
          <w:p w14:paraId="12258167" w14:textId="77777777" w:rsidR="00DB666E" w:rsidRPr="001B4743" w:rsidRDefault="00DB666E" w:rsidP="001B4743">
            <w:pPr>
              <w:pStyle w:val="TableauSchmaOrganigrammealignementgauche"/>
              <w:jc w:val="right"/>
              <w:rPr>
                <w:sz w:val="16"/>
                <w:szCs w:val="16"/>
              </w:rPr>
            </w:pPr>
            <w:r w:rsidRPr="001B4743">
              <w:rPr>
                <w:sz w:val="16"/>
                <w:szCs w:val="16"/>
              </w:rPr>
              <w:t>Fibre optique jusqu’à l’abonné</w:t>
            </w:r>
          </w:p>
          <w:p w14:paraId="12258168" w14:textId="77777777" w:rsidR="00297291" w:rsidRPr="001B4743" w:rsidRDefault="00DB666E" w:rsidP="001B4743">
            <w:pPr>
              <w:pStyle w:val="TableauSchmaOrganigrammealignementgauche"/>
              <w:jc w:val="right"/>
              <w:rPr>
                <w:sz w:val="16"/>
                <w:szCs w:val="16"/>
              </w:rPr>
            </w:pPr>
            <w:r w:rsidRPr="001B4743">
              <w:rPr>
                <w:sz w:val="16"/>
                <w:szCs w:val="16"/>
              </w:rPr>
              <w:t>Technologies alternatives</w:t>
            </w:r>
          </w:p>
        </w:tc>
        <w:tc>
          <w:tcPr>
            <w:tcW w:w="1356" w:type="dxa"/>
            <w:vAlign w:val="top"/>
          </w:tcPr>
          <w:p w14:paraId="12258169" w14:textId="77777777" w:rsidR="00297291" w:rsidRPr="001B4743"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6A"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sidRPr="001B4743">
              <w:rPr>
                <w:sz w:val="16"/>
                <w:szCs w:val="16"/>
              </w:rPr>
              <w:t>0,5</w:t>
            </w:r>
          </w:p>
          <w:p w14:paraId="1225816B"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i</w:t>
            </w:r>
            <w:r w:rsidRPr="001B4743">
              <w:rPr>
                <w:sz w:val="16"/>
                <w:szCs w:val="16"/>
              </w:rPr>
              <w:t>ndisponible (**)</w:t>
            </w:r>
          </w:p>
        </w:tc>
        <w:tc>
          <w:tcPr>
            <w:tcW w:w="1417" w:type="dxa"/>
            <w:vAlign w:val="top"/>
          </w:tcPr>
          <w:p w14:paraId="1225816C" w14:textId="77777777" w:rsidR="00297291"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6D" w14:textId="77777777" w:rsidR="00DB666E"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p w14:paraId="1225816E"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i</w:t>
            </w:r>
            <w:r w:rsidRPr="007F1E08">
              <w:rPr>
                <w:sz w:val="16"/>
                <w:szCs w:val="16"/>
              </w:rPr>
              <w:t>ndisponible (**)</w:t>
            </w:r>
          </w:p>
        </w:tc>
        <w:tc>
          <w:tcPr>
            <w:tcW w:w="921" w:type="dxa"/>
            <w:vAlign w:val="top"/>
          </w:tcPr>
          <w:p w14:paraId="1225816F" w14:textId="77777777" w:rsidR="00297291"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70" w14:textId="77777777" w:rsidR="00DB666E"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w:t>
            </w:r>
          </w:p>
          <w:p w14:paraId="12258171"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w:t>
            </w:r>
          </w:p>
        </w:tc>
        <w:tc>
          <w:tcPr>
            <w:tcW w:w="1347" w:type="dxa"/>
            <w:vAlign w:val="top"/>
          </w:tcPr>
          <w:p w14:paraId="12258172" w14:textId="77777777" w:rsidR="00297291" w:rsidRDefault="00297291"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p>
          <w:p w14:paraId="12258173" w14:textId="77777777" w:rsidR="00DB666E"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7,2</w:t>
            </w:r>
          </w:p>
          <w:p w14:paraId="12258174" w14:textId="77777777" w:rsidR="00DB666E" w:rsidRPr="001B4743" w:rsidRDefault="00DB666E" w:rsidP="001B4743">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w:t>
            </w:r>
          </w:p>
        </w:tc>
      </w:tr>
    </w:tbl>
    <w:p w14:paraId="12258176" w14:textId="77777777" w:rsidR="00180592" w:rsidRDefault="00180592" w:rsidP="00655A9C">
      <w:pPr>
        <w:pStyle w:val="TexteSource"/>
      </w:pPr>
      <w:r>
        <w:t>(*)</w:t>
      </w:r>
      <w:r w:rsidR="00E57778">
        <w:t xml:space="preserve"> nombre maximum de logements non couverts par le </w:t>
      </w:r>
      <w:r w:rsidR="00706472">
        <w:t xml:space="preserve">FttH et éligibles à un accès </w:t>
      </w:r>
      <w:r w:rsidR="0016437A">
        <w:t>thd par une technologie alternative (câble et montée en débit sur cuivre)</w:t>
      </w:r>
    </w:p>
    <w:p w14:paraId="12258177" w14:textId="04378394" w:rsidR="0016437A" w:rsidRPr="0016437A" w:rsidRDefault="0016437A">
      <w:pPr>
        <w:pStyle w:val="TexteSource"/>
      </w:pPr>
      <w:r>
        <w:t>(**) in</w:t>
      </w:r>
      <w:r w:rsidR="001F75B0">
        <w:t>f</w:t>
      </w:r>
      <w:r>
        <w:t>érieur au nombre de logements figurant dans les dossiers déposés, soit environ 1 million</w:t>
      </w:r>
    </w:p>
    <w:p w14:paraId="12258178" w14:textId="3FA022D7" w:rsidR="006567D9" w:rsidRPr="00696197" w:rsidRDefault="005711E1" w:rsidP="00655A9C">
      <w:pPr>
        <w:pStyle w:val="TexteSource"/>
      </w:pPr>
      <w:r w:rsidRPr="00696197">
        <w:t>Source :</w:t>
      </w:r>
      <w:r w:rsidR="001F75B0">
        <w:t xml:space="preserve"> Cour des comptes d’après</w:t>
      </w:r>
      <w:r w:rsidRPr="00696197">
        <w:t xml:space="preserve"> données </w:t>
      </w:r>
      <w:r w:rsidR="004C34EC">
        <w:t>Arcep</w:t>
      </w:r>
    </w:p>
    <w:p w14:paraId="12258179" w14:textId="6B7CDAF3" w:rsidR="00933CF4" w:rsidRPr="00696197" w:rsidRDefault="006C7BAF" w:rsidP="008F7352">
      <w:r>
        <w:t>Le</w:t>
      </w:r>
      <w:r w:rsidR="00DF7931">
        <w:t xml:space="preserve"> déploiement </w:t>
      </w:r>
      <w:r>
        <w:t>en</w:t>
      </w:r>
      <w:r w:rsidR="00DF7931">
        <w:t xml:space="preserve"> </w:t>
      </w:r>
      <w:r>
        <w:t>zones d’initiative publique</w:t>
      </w:r>
      <w:r w:rsidRPr="001F4E09" w:rsidDel="00933CF4">
        <w:t xml:space="preserve"> </w:t>
      </w:r>
      <w:r>
        <w:t>a été laborieux du fait</w:t>
      </w:r>
      <w:r w:rsidR="0006555C" w:rsidRPr="00696197">
        <w:t xml:space="preserve"> </w:t>
      </w:r>
      <w:r>
        <w:t>d’</w:t>
      </w:r>
      <w:r w:rsidR="00CE0519" w:rsidRPr="00696197">
        <w:t>une longue</w:t>
      </w:r>
      <w:r w:rsidR="0006555C" w:rsidRPr="00696197">
        <w:t xml:space="preserve"> phase d’initialisation </w:t>
      </w:r>
      <w:r w:rsidR="00F57976" w:rsidRPr="00696197">
        <w:t>du P</w:t>
      </w:r>
      <w:r w:rsidR="00352AA1" w:rsidRPr="00696197">
        <w:t>lan</w:t>
      </w:r>
      <w:r w:rsidR="00AD7BA6" w:rsidRPr="00696197">
        <w:t xml:space="preserve"> (</w:t>
      </w:r>
      <w:r w:rsidR="008604DB" w:rsidRPr="00696197">
        <w:t xml:space="preserve">incertitude sur l’obtention de l’approbation de la Commission européenne, </w:t>
      </w:r>
      <w:r w:rsidR="0006555C" w:rsidRPr="00696197">
        <w:t>organisation de la gouvernance,</w:t>
      </w:r>
      <w:r w:rsidR="00AD7BA6" w:rsidRPr="00696197">
        <w:t xml:space="preserve"> </w:t>
      </w:r>
      <w:r w:rsidR="00B6381B" w:rsidRPr="00696197">
        <w:t xml:space="preserve">constitution </w:t>
      </w:r>
      <w:r w:rsidR="00352AA1" w:rsidRPr="00696197">
        <w:t>de</w:t>
      </w:r>
      <w:r w:rsidR="00B6381B" w:rsidRPr="00696197">
        <w:t>s</w:t>
      </w:r>
      <w:r w:rsidR="00352AA1" w:rsidRPr="00696197">
        <w:t xml:space="preserve"> dossiers</w:t>
      </w:r>
      <w:r w:rsidR="00B6381B" w:rsidRPr="00696197">
        <w:t xml:space="preserve"> de financement</w:t>
      </w:r>
      <w:r w:rsidR="00AD7BA6" w:rsidRPr="00696197">
        <w:t>, consultation des entreprises</w:t>
      </w:r>
      <w:r w:rsidR="00352AA1" w:rsidRPr="00696197">
        <w:t xml:space="preserve">, </w:t>
      </w:r>
      <w:r w:rsidR="006849C7" w:rsidRPr="00696197">
        <w:t>formation des équipes techniques</w:t>
      </w:r>
      <w:r w:rsidR="00B6381B" w:rsidRPr="00696197">
        <w:t>, industrialisation des processus</w:t>
      </w:r>
      <w:r w:rsidR="007F785E">
        <w:t>, etc.)</w:t>
      </w:r>
      <w:r w:rsidR="00AD7BA6" w:rsidRPr="00696197">
        <w:t xml:space="preserve"> et</w:t>
      </w:r>
      <w:r w:rsidR="00AD7BA6" w:rsidRPr="00D919BC">
        <w:t xml:space="preserve"> </w:t>
      </w:r>
      <w:r>
        <w:t xml:space="preserve">il est possible que </w:t>
      </w:r>
      <w:r w:rsidR="00352AA1" w:rsidRPr="00696197">
        <w:t xml:space="preserve">le rythme </w:t>
      </w:r>
      <w:r w:rsidR="005D1E1F" w:rsidRPr="00696197">
        <w:t xml:space="preserve">des travaux </w:t>
      </w:r>
      <w:r w:rsidR="00352AA1" w:rsidRPr="00696197">
        <w:t xml:space="preserve">d’ici </w:t>
      </w:r>
      <w:r w:rsidR="00933CF4" w:rsidRPr="00696197">
        <w:t xml:space="preserve">à </w:t>
      </w:r>
      <w:r w:rsidR="00352AA1" w:rsidRPr="00696197">
        <w:t>2022</w:t>
      </w:r>
      <w:r w:rsidR="005D1E1F" w:rsidRPr="00696197">
        <w:t xml:space="preserve"> </w:t>
      </w:r>
      <w:r>
        <w:t xml:space="preserve">s’intensifie fortement </w:t>
      </w:r>
      <w:r w:rsidR="00A946D5" w:rsidRPr="00696197">
        <w:t xml:space="preserve">en passant </w:t>
      </w:r>
      <w:r w:rsidR="005D1E1F" w:rsidRPr="00696197">
        <w:t>de moins de 200</w:t>
      </w:r>
      <w:r>
        <w:t xml:space="preserve"> </w:t>
      </w:r>
      <w:r w:rsidR="005D1E1F" w:rsidRPr="00696197">
        <w:t xml:space="preserve">000 logements </w:t>
      </w:r>
      <w:r w:rsidR="0062490B" w:rsidRPr="00696197">
        <w:t xml:space="preserve">équipés </w:t>
      </w:r>
      <w:r w:rsidR="005D1E1F" w:rsidRPr="00696197">
        <w:t xml:space="preserve">par an </w:t>
      </w:r>
      <w:r>
        <w:t xml:space="preserve">jusqu’en 2016 </w:t>
      </w:r>
      <w:r w:rsidR="005D1E1F" w:rsidRPr="00696197">
        <w:t xml:space="preserve">à un peu plus de </w:t>
      </w:r>
      <w:r w:rsidR="00FF7F1C">
        <w:t xml:space="preserve">un </w:t>
      </w:r>
      <w:r w:rsidR="005D1E1F" w:rsidRPr="00696197">
        <w:t>million par an</w:t>
      </w:r>
      <w:r>
        <w:t xml:space="preserve">. Mais </w:t>
      </w:r>
      <w:r w:rsidR="00AD7BA6" w:rsidRPr="00696197">
        <w:t xml:space="preserve">il restera </w:t>
      </w:r>
      <w:r w:rsidR="005D1E1F" w:rsidRPr="00696197">
        <w:t xml:space="preserve">encore </w:t>
      </w:r>
      <w:r w:rsidR="00FF7F1C">
        <w:t>sept</w:t>
      </w:r>
      <w:r w:rsidR="00AD7BA6" w:rsidRPr="00696197">
        <w:t xml:space="preserve"> millions de logements à couvrir </w:t>
      </w:r>
      <w:r w:rsidR="00352AA1" w:rsidRPr="00696197">
        <w:t>avec</w:t>
      </w:r>
      <w:r w:rsidR="00AD7BA6" w:rsidRPr="00696197">
        <w:t xml:space="preserve"> une technologie </w:t>
      </w:r>
      <w:r w:rsidR="00352AA1" w:rsidRPr="00696197">
        <w:t xml:space="preserve">autre que la fibre optique. </w:t>
      </w:r>
      <w:r w:rsidR="006F3308">
        <w:t xml:space="preserve">Or, </w:t>
      </w:r>
      <w:r w:rsidR="00F57BC3">
        <w:t>l</w:t>
      </w:r>
      <w:r w:rsidR="00352AA1" w:rsidRPr="00696197">
        <w:t xml:space="preserve">es dossiers déposés au FSN </w:t>
      </w:r>
      <w:r w:rsidR="006F3308">
        <w:t>ne</w:t>
      </w:r>
      <w:r>
        <w:t xml:space="preserve"> font état que d’</w:t>
      </w:r>
      <w:r w:rsidR="00FF7F1C">
        <w:t>un</w:t>
      </w:r>
      <w:r>
        <w:t xml:space="preserve"> million de prises de </w:t>
      </w:r>
      <w:r w:rsidRPr="00375BD9">
        <w:t>« </w:t>
      </w:r>
      <w:r w:rsidR="00FF7F1C">
        <w:t>m</w:t>
      </w:r>
      <w:r w:rsidRPr="00375BD9">
        <w:t>ontée en débit »</w:t>
      </w:r>
      <w:r>
        <w:t xml:space="preserve"> </w:t>
      </w:r>
      <w:r w:rsidR="00111659" w:rsidRPr="00696197">
        <w:t xml:space="preserve">et </w:t>
      </w:r>
      <w:r>
        <w:t xml:space="preserve">de </w:t>
      </w:r>
      <w:r w:rsidR="00E87C86" w:rsidRPr="00696197">
        <w:t>moins de 200</w:t>
      </w:r>
      <w:r w:rsidR="006E33B9">
        <w:t> </w:t>
      </w:r>
      <w:r w:rsidR="00E87C86" w:rsidRPr="00696197">
        <w:t>000 logements couverts par un réseau hertzien satellitaire ou terrestre.</w:t>
      </w:r>
    </w:p>
    <w:p w14:paraId="1225817A" w14:textId="77777777" w:rsidR="006E41D0" w:rsidRDefault="008E7F3D">
      <w:r w:rsidRPr="00696197">
        <w:t>Aussi un</w:t>
      </w:r>
      <w:r w:rsidR="00BF0B95" w:rsidRPr="00696197">
        <w:t xml:space="preserve"> recours plus important </w:t>
      </w:r>
      <w:r w:rsidR="001A726E" w:rsidRPr="00696197">
        <w:t xml:space="preserve">aux </w:t>
      </w:r>
      <w:r w:rsidR="00606614" w:rsidRPr="00696197">
        <w:t>technologies alternatives</w:t>
      </w:r>
      <w:r w:rsidRPr="00696197">
        <w:t xml:space="preserve"> </w:t>
      </w:r>
      <w:r w:rsidR="00D919BC">
        <w:t xml:space="preserve">à la fibre optique jusqu’à l’abonné </w:t>
      </w:r>
      <w:r w:rsidRPr="00696197">
        <w:t>devient une condition nécessaire à l’atteinte de l’objectif de couverture du Plan à horizon 2022</w:t>
      </w:r>
      <w:r w:rsidR="002821D0" w:rsidRPr="00696197">
        <w:t xml:space="preserve"> dans l’hypothèse favorable où </w:t>
      </w:r>
      <w:r w:rsidR="00FF7F1C">
        <w:t>huit</w:t>
      </w:r>
      <w:r w:rsidR="002146E2" w:rsidRPr="00696197">
        <w:t xml:space="preserve"> millions de logements seront équipés en fibre optique dans les zones </w:t>
      </w:r>
      <w:r w:rsidR="00933CF4" w:rsidRPr="00696197">
        <w:t>d’initiative publ</w:t>
      </w:r>
      <w:r w:rsidR="00D919BC">
        <w:t>iqu</w:t>
      </w:r>
      <w:r w:rsidR="00933CF4" w:rsidRPr="00696197">
        <w:t>e</w:t>
      </w:r>
      <w:r w:rsidR="006E41D0">
        <w:t>.</w:t>
      </w:r>
    </w:p>
    <w:p w14:paraId="1225817B" w14:textId="77777777" w:rsidR="004841E0" w:rsidRPr="00340071" w:rsidRDefault="006E41D0">
      <w:r w:rsidRPr="00696197">
        <w:t>L</w:t>
      </w:r>
      <w:r w:rsidR="004841E0" w:rsidRPr="00696197">
        <w:t xml:space="preserve">a Cour recommande </w:t>
      </w:r>
      <w:r w:rsidRPr="00696197">
        <w:t xml:space="preserve">donc </w:t>
      </w:r>
      <w:r w:rsidR="004841E0" w:rsidRPr="00696197">
        <w:t xml:space="preserve">de prendre davantage en compte </w:t>
      </w:r>
      <w:r w:rsidRPr="00696197">
        <w:t xml:space="preserve">la montée en débit sur cuivre et </w:t>
      </w:r>
      <w:r w:rsidR="006F4058">
        <w:t>l</w:t>
      </w:r>
      <w:r w:rsidR="006F4058" w:rsidRPr="00696197">
        <w:t xml:space="preserve">es </w:t>
      </w:r>
      <w:r w:rsidR="004841E0" w:rsidRPr="00696197">
        <w:t xml:space="preserve">solutions hertziennes terrestres et satellitaires </w:t>
      </w:r>
      <w:r w:rsidR="006F4058">
        <w:t xml:space="preserve">dans </w:t>
      </w:r>
      <w:r w:rsidR="004841E0" w:rsidRPr="00696197">
        <w:t xml:space="preserve">l’atteinte des objectifs </w:t>
      </w:r>
      <w:r w:rsidR="006F4058">
        <w:t xml:space="preserve">de couverture </w:t>
      </w:r>
      <w:r w:rsidR="004841E0" w:rsidRPr="00696197">
        <w:t>du plan.</w:t>
      </w:r>
    </w:p>
    <w:p w14:paraId="6B4F9A8B" w14:textId="77777777" w:rsidR="00F441AE" w:rsidRDefault="00F441AE" w:rsidP="00413C8B">
      <w:pPr>
        <w:pStyle w:val="Titre3"/>
      </w:pPr>
      <w:bookmarkStart w:id="7487" w:name="_Toc452405776"/>
      <w:bookmarkStart w:id="7488" w:name="_Toc452416215"/>
      <w:bookmarkStart w:id="7489" w:name="_Toc452416332"/>
      <w:bookmarkStart w:id="7490" w:name="_Toc452405777"/>
      <w:bookmarkStart w:id="7491" w:name="_Toc452416216"/>
      <w:bookmarkStart w:id="7492" w:name="_Toc452416333"/>
      <w:bookmarkStart w:id="7493" w:name="_Toc452405778"/>
      <w:bookmarkStart w:id="7494" w:name="_Toc452416217"/>
      <w:bookmarkStart w:id="7495" w:name="_Toc452416334"/>
      <w:bookmarkStart w:id="7496" w:name="_Toc452405779"/>
      <w:bookmarkStart w:id="7497" w:name="_Toc452416218"/>
      <w:bookmarkStart w:id="7498" w:name="_Toc452416335"/>
      <w:bookmarkStart w:id="7499" w:name="_Toc452405780"/>
      <w:bookmarkStart w:id="7500" w:name="_Toc452416219"/>
      <w:bookmarkStart w:id="7501" w:name="_Toc452416336"/>
      <w:bookmarkStart w:id="7502" w:name="_Toc452405781"/>
      <w:bookmarkStart w:id="7503" w:name="_Toc452416220"/>
      <w:bookmarkStart w:id="7504" w:name="_Toc452416337"/>
      <w:bookmarkStart w:id="7505" w:name="_Toc452405782"/>
      <w:bookmarkStart w:id="7506" w:name="_Toc452416221"/>
      <w:bookmarkStart w:id="7507" w:name="_Toc452416338"/>
      <w:bookmarkStart w:id="7508" w:name="_Toc452405783"/>
      <w:bookmarkStart w:id="7509" w:name="_Toc452416222"/>
      <w:bookmarkStart w:id="7510" w:name="_Toc452416339"/>
      <w:bookmarkStart w:id="7511" w:name="_Toc452405784"/>
      <w:bookmarkStart w:id="7512" w:name="_Toc452416223"/>
      <w:bookmarkStart w:id="7513" w:name="_Toc452416340"/>
      <w:bookmarkStart w:id="7514" w:name="_Toc452405785"/>
      <w:bookmarkStart w:id="7515" w:name="_Toc452416224"/>
      <w:bookmarkStart w:id="7516" w:name="_Toc452416341"/>
      <w:bookmarkStart w:id="7517" w:name="_Toc451969534"/>
      <w:bookmarkStart w:id="7518" w:name="_Toc452122969"/>
      <w:bookmarkStart w:id="7519" w:name="_Toc452123281"/>
      <w:bookmarkStart w:id="7520" w:name="_Toc452124160"/>
      <w:bookmarkStart w:id="7521" w:name="_Toc452125543"/>
      <w:bookmarkStart w:id="7522" w:name="_Toc452125642"/>
      <w:bookmarkStart w:id="7523" w:name="_Toc452125866"/>
      <w:bookmarkStart w:id="7524" w:name="_Toc452126006"/>
      <w:bookmarkStart w:id="7525" w:name="_Toc452126105"/>
      <w:bookmarkStart w:id="7526" w:name="_Toc452126204"/>
      <w:bookmarkStart w:id="7527" w:name="_Toc452126303"/>
      <w:bookmarkStart w:id="7528" w:name="_Toc452126402"/>
      <w:bookmarkStart w:id="7529" w:name="_Toc452126478"/>
      <w:bookmarkStart w:id="7530" w:name="_Toc452126565"/>
      <w:bookmarkStart w:id="7531" w:name="_Toc452126664"/>
      <w:bookmarkStart w:id="7532" w:name="_Toc452126862"/>
      <w:bookmarkStart w:id="7533" w:name="_Toc452126770"/>
      <w:bookmarkStart w:id="7534" w:name="_Toc452126968"/>
      <w:bookmarkStart w:id="7535" w:name="_Toc452127885"/>
      <w:bookmarkStart w:id="7536" w:name="_Toc452127984"/>
      <w:bookmarkStart w:id="7537" w:name="_Toc452128083"/>
      <w:bookmarkStart w:id="7538" w:name="_Toc452128182"/>
      <w:bookmarkStart w:id="7539" w:name="_Toc452128105"/>
      <w:bookmarkStart w:id="7540" w:name="_Toc452128303"/>
      <w:bookmarkStart w:id="7541" w:name="_Toc452128380"/>
      <w:bookmarkStart w:id="7542" w:name="_Toc452131301"/>
      <w:bookmarkStart w:id="7543" w:name="_Toc452348960"/>
      <w:bookmarkStart w:id="7544" w:name="_Toc452349641"/>
      <w:bookmarkStart w:id="7545" w:name="_Toc452350384"/>
      <w:bookmarkStart w:id="7546" w:name="_Toc452363578"/>
      <w:bookmarkStart w:id="7547" w:name="_Toc452405786"/>
      <w:bookmarkStart w:id="7548" w:name="_Toc452416225"/>
      <w:bookmarkStart w:id="7549" w:name="_Toc452416342"/>
      <w:bookmarkStart w:id="7550" w:name="_Toc451969535"/>
      <w:bookmarkStart w:id="7551" w:name="_Toc452122970"/>
      <w:bookmarkStart w:id="7552" w:name="_Toc452123282"/>
      <w:bookmarkStart w:id="7553" w:name="_Toc452124161"/>
      <w:bookmarkStart w:id="7554" w:name="_Toc452125544"/>
      <w:bookmarkStart w:id="7555" w:name="_Toc452125643"/>
      <w:bookmarkStart w:id="7556" w:name="_Toc452125867"/>
      <w:bookmarkStart w:id="7557" w:name="_Toc452126007"/>
      <w:bookmarkStart w:id="7558" w:name="_Toc452126106"/>
      <w:bookmarkStart w:id="7559" w:name="_Toc452126205"/>
      <w:bookmarkStart w:id="7560" w:name="_Toc452126304"/>
      <w:bookmarkStart w:id="7561" w:name="_Toc452126403"/>
      <w:bookmarkStart w:id="7562" w:name="_Toc452126566"/>
      <w:bookmarkStart w:id="7563" w:name="_Toc452126665"/>
      <w:bookmarkStart w:id="7564" w:name="_Toc452126863"/>
      <w:bookmarkStart w:id="7565" w:name="_Toc452126771"/>
      <w:bookmarkStart w:id="7566" w:name="_Toc452126969"/>
      <w:bookmarkStart w:id="7567" w:name="_Toc452127886"/>
      <w:bookmarkStart w:id="7568" w:name="_Toc452127985"/>
      <w:bookmarkStart w:id="7569" w:name="_Toc452128084"/>
      <w:bookmarkStart w:id="7570" w:name="_Toc452128183"/>
      <w:bookmarkStart w:id="7571" w:name="_Toc452128106"/>
      <w:bookmarkStart w:id="7572" w:name="_Toc452128304"/>
      <w:bookmarkStart w:id="7573" w:name="_Toc452128381"/>
      <w:bookmarkStart w:id="7574" w:name="_Toc452131302"/>
      <w:bookmarkStart w:id="7575" w:name="_Toc452348961"/>
      <w:bookmarkStart w:id="7576" w:name="_Toc452349642"/>
      <w:bookmarkStart w:id="7577" w:name="_Toc452350385"/>
      <w:bookmarkStart w:id="7578" w:name="_Toc452363579"/>
      <w:bookmarkStart w:id="7579" w:name="_Toc452405787"/>
      <w:bookmarkStart w:id="7580" w:name="_Toc452416226"/>
      <w:bookmarkStart w:id="7581" w:name="_Toc452416343"/>
      <w:bookmarkStart w:id="7582" w:name="_Toc451969536"/>
      <w:bookmarkStart w:id="7583" w:name="_Toc452122971"/>
      <w:bookmarkStart w:id="7584" w:name="_Toc452123283"/>
      <w:bookmarkStart w:id="7585" w:name="_Toc452124162"/>
      <w:bookmarkStart w:id="7586" w:name="_Toc452125545"/>
      <w:bookmarkStart w:id="7587" w:name="_Toc452125644"/>
      <w:bookmarkStart w:id="7588" w:name="_Toc452125868"/>
      <w:bookmarkStart w:id="7589" w:name="_Toc452126008"/>
      <w:bookmarkStart w:id="7590" w:name="_Toc452126107"/>
      <w:bookmarkStart w:id="7591" w:name="_Toc452126206"/>
      <w:bookmarkStart w:id="7592" w:name="_Toc452126305"/>
      <w:bookmarkStart w:id="7593" w:name="_Toc452126404"/>
      <w:bookmarkStart w:id="7594" w:name="_Toc452126567"/>
      <w:bookmarkStart w:id="7595" w:name="_Toc452126666"/>
      <w:bookmarkStart w:id="7596" w:name="_Toc452126864"/>
      <w:bookmarkStart w:id="7597" w:name="_Toc452126772"/>
      <w:bookmarkStart w:id="7598" w:name="_Toc452126970"/>
      <w:bookmarkStart w:id="7599" w:name="_Toc452127887"/>
      <w:bookmarkStart w:id="7600" w:name="_Toc452127986"/>
      <w:bookmarkStart w:id="7601" w:name="_Toc452128085"/>
      <w:bookmarkStart w:id="7602" w:name="_Toc452128184"/>
      <w:bookmarkStart w:id="7603" w:name="_Toc452128107"/>
      <w:bookmarkStart w:id="7604" w:name="_Toc452128305"/>
      <w:bookmarkStart w:id="7605" w:name="_Toc452128382"/>
      <w:bookmarkStart w:id="7606" w:name="_Toc452131303"/>
      <w:bookmarkStart w:id="7607" w:name="_Toc452348962"/>
      <w:bookmarkStart w:id="7608" w:name="_Toc452349643"/>
      <w:bookmarkStart w:id="7609" w:name="_Toc452350386"/>
      <w:bookmarkStart w:id="7610" w:name="_Toc452363580"/>
      <w:bookmarkStart w:id="7611" w:name="_Toc452405788"/>
      <w:bookmarkStart w:id="7612" w:name="_Toc452416227"/>
      <w:bookmarkStart w:id="7613" w:name="_Toc452416344"/>
      <w:bookmarkStart w:id="7614" w:name="_Toc451969537"/>
      <w:bookmarkStart w:id="7615" w:name="_Toc452122972"/>
      <w:bookmarkStart w:id="7616" w:name="_Toc452123284"/>
      <w:bookmarkStart w:id="7617" w:name="_Toc452124163"/>
      <w:bookmarkStart w:id="7618" w:name="_Toc452125546"/>
      <w:bookmarkStart w:id="7619" w:name="_Toc452125645"/>
      <w:bookmarkStart w:id="7620" w:name="_Toc452125869"/>
      <w:bookmarkStart w:id="7621" w:name="_Toc452126009"/>
      <w:bookmarkStart w:id="7622" w:name="_Toc452126108"/>
      <w:bookmarkStart w:id="7623" w:name="_Toc452126207"/>
      <w:bookmarkStart w:id="7624" w:name="_Toc452126306"/>
      <w:bookmarkStart w:id="7625" w:name="_Toc452126405"/>
      <w:bookmarkStart w:id="7626" w:name="_Toc452126568"/>
      <w:bookmarkStart w:id="7627" w:name="_Toc452126667"/>
      <w:bookmarkStart w:id="7628" w:name="_Toc452126865"/>
      <w:bookmarkStart w:id="7629" w:name="_Toc452126773"/>
      <w:bookmarkStart w:id="7630" w:name="_Toc452126971"/>
      <w:bookmarkStart w:id="7631" w:name="_Toc452127888"/>
      <w:bookmarkStart w:id="7632" w:name="_Toc452127987"/>
      <w:bookmarkStart w:id="7633" w:name="_Toc452128086"/>
      <w:bookmarkStart w:id="7634" w:name="_Toc452128185"/>
      <w:bookmarkStart w:id="7635" w:name="_Toc452128108"/>
      <w:bookmarkStart w:id="7636" w:name="_Toc452128306"/>
      <w:bookmarkStart w:id="7637" w:name="_Toc452128383"/>
      <w:bookmarkStart w:id="7638" w:name="_Toc452131304"/>
      <w:bookmarkStart w:id="7639" w:name="_Toc452348963"/>
      <w:bookmarkStart w:id="7640" w:name="_Toc452349644"/>
      <w:bookmarkStart w:id="7641" w:name="_Toc452350387"/>
      <w:bookmarkStart w:id="7642" w:name="_Toc452363581"/>
      <w:bookmarkStart w:id="7643" w:name="_Toc452405789"/>
      <w:bookmarkStart w:id="7644" w:name="_Toc452416228"/>
      <w:bookmarkStart w:id="7645" w:name="_Toc452416345"/>
      <w:bookmarkStart w:id="7646" w:name="_Toc451969538"/>
      <w:bookmarkStart w:id="7647" w:name="_Toc452122973"/>
      <w:bookmarkStart w:id="7648" w:name="_Toc452123285"/>
      <w:bookmarkStart w:id="7649" w:name="_Toc452124164"/>
      <w:bookmarkStart w:id="7650" w:name="_Toc452125547"/>
      <w:bookmarkStart w:id="7651" w:name="_Toc452125646"/>
      <w:bookmarkStart w:id="7652" w:name="_Toc452125870"/>
      <w:bookmarkStart w:id="7653" w:name="_Toc452126010"/>
      <w:bookmarkStart w:id="7654" w:name="_Toc452126109"/>
      <w:bookmarkStart w:id="7655" w:name="_Toc452126208"/>
      <w:bookmarkStart w:id="7656" w:name="_Toc452126307"/>
      <w:bookmarkStart w:id="7657" w:name="_Toc452126406"/>
      <w:bookmarkStart w:id="7658" w:name="_Toc452126569"/>
      <w:bookmarkStart w:id="7659" w:name="_Toc452126668"/>
      <w:bookmarkStart w:id="7660" w:name="_Toc452126866"/>
      <w:bookmarkStart w:id="7661" w:name="_Toc452126774"/>
      <w:bookmarkStart w:id="7662" w:name="_Toc452126972"/>
      <w:bookmarkStart w:id="7663" w:name="_Toc452127889"/>
      <w:bookmarkStart w:id="7664" w:name="_Toc452127988"/>
      <w:bookmarkStart w:id="7665" w:name="_Toc452128087"/>
      <w:bookmarkStart w:id="7666" w:name="_Toc452128186"/>
      <w:bookmarkStart w:id="7667" w:name="_Toc452128109"/>
      <w:bookmarkStart w:id="7668" w:name="_Toc452128307"/>
      <w:bookmarkStart w:id="7669" w:name="_Toc452128384"/>
      <w:bookmarkStart w:id="7670" w:name="_Toc452131305"/>
      <w:bookmarkStart w:id="7671" w:name="_Toc452348964"/>
      <w:bookmarkStart w:id="7672" w:name="_Toc452349645"/>
      <w:bookmarkStart w:id="7673" w:name="_Toc452350388"/>
      <w:bookmarkStart w:id="7674" w:name="_Toc452363582"/>
      <w:bookmarkStart w:id="7675" w:name="_Toc452405790"/>
      <w:bookmarkStart w:id="7676" w:name="_Toc452416229"/>
      <w:bookmarkStart w:id="7677" w:name="_Toc452416346"/>
      <w:bookmarkStart w:id="7678" w:name="_Toc451969539"/>
      <w:bookmarkStart w:id="7679" w:name="_Toc452122974"/>
      <w:bookmarkStart w:id="7680" w:name="_Toc452123286"/>
      <w:bookmarkStart w:id="7681" w:name="_Toc452124165"/>
      <w:bookmarkStart w:id="7682" w:name="_Toc452125548"/>
      <w:bookmarkStart w:id="7683" w:name="_Toc452125647"/>
      <w:bookmarkStart w:id="7684" w:name="_Toc452125871"/>
      <w:bookmarkStart w:id="7685" w:name="_Toc452126011"/>
      <w:bookmarkStart w:id="7686" w:name="_Toc452126110"/>
      <w:bookmarkStart w:id="7687" w:name="_Toc452126209"/>
      <w:bookmarkStart w:id="7688" w:name="_Toc452126308"/>
      <w:bookmarkStart w:id="7689" w:name="_Toc452126407"/>
      <w:bookmarkStart w:id="7690" w:name="_Toc452126570"/>
      <w:bookmarkStart w:id="7691" w:name="_Toc452126669"/>
      <w:bookmarkStart w:id="7692" w:name="_Toc452126867"/>
      <w:bookmarkStart w:id="7693" w:name="_Toc452126775"/>
      <w:bookmarkStart w:id="7694" w:name="_Toc452126973"/>
      <w:bookmarkStart w:id="7695" w:name="_Toc452127890"/>
      <w:bookmarkStart w:id="7696" w:name="_Toc452127989"/>
      <w:bookmarkStart w:id="7697" w:name="_Toc452128088"/>
      <w:bookmarkStart w:id="7698" w:name="_Toc452128187"/>
      <w:bookmarkStart w:id="7699" w:name="_Toc452128110"/>
      <w:bookmarkStart w:id="7700" w:name="_Toc452128308"/>
      <w:bookmarkStart w:id="7701" w:name="_Toc452128385"/>
      <w:bookmarkStart w:id="7702" w:name="_Toc452131306"/>
      <w:bookmarkStart w:id="7703" w:name="_Toc452348965"/>
      <w:bookmarkStart w:id="7704" w:name="_Toc452349646"/>
      <w:bookmarkStart w:id="7705" w:name="_Toc452350389"/>
      <w:bookmarkStart w:id="7706" w:name="_Toc452363583"/>
      <w:bookmarkStart w:id="7707" w:name="_Toc452405791"/>
      <w:bookmarkStart w:id="7708" w:name="_Toc452416230"/>
      <w:bookmarkStart w:id="7709" w:name="_Toc452416347"/>
      <w:bookmarkStart w:id="7710" w:name="_Toc451969540"/>
      <w:bookmarkStart w:id="7711" w:name="_Toc452122975"/>
      <w:bookmarkStart w:id="7712" w:name="_Toc452123287"/>
      <w:bookmarkStart w:id="7713" w:name="_Toc452124166"/>
      <w:bookmarkStart w:id="7714" w:name="_Toc452125549"/>
      <w:bookmarkStart w:id="7715" w:name="_Toc452125648"/>
      <w:bookmarkStart w:id="7716" w:name="_Toc452125872"/>
      <w:bookmarkStart w:id="7717" w:name="_Toc452126012"/>
      <w:bookmarkStart w:id="7718" w:name="_Toc452126111"/>
      <w:bookmarkStart w:id="7719" w:name="_Toc452126210"/>
      <w:bookmarkStart w:id="7720" w:name="_Toc452126309"/>
      <w:bookmarkStart w:id="7721" w:name="_Toc452126408"/>
      <w:bookmarkStart w:id="7722" w:name="_Toc452126571"/>
      <w:bookmarkStart w:id="7723" w:name="_Toc452126670"/>
      <w:bookmarkStart w:id="7724" w:name="_Toc452126868"/>
      <w:bookmarkStart w:id="7725" w:name="_Toc452126776"/>
      <w:bookmarkStart w:id="7726" w:name="_Toc452126974"/>
      <w:bookmarkStart w:id="7727" w:name="_Toc452127891"/>
      <w:bookmarkStart w:id="7728" w:name="_Toc452127990"/>
      <w:bookmarkStart w:id="7729" w:name="_Toc452128089"/>
      <w:bookmarkStart w:id="7730" w:name="_Toc452128188"/>
      <w:bookmarkStart w:id="7731" w:name="_Toc452128111"/>
      <w:bookmarkStart w:id="7732" w:name="_Toc452128309"/>
      <w:bookmarkStart w:id="7733" w:name="_Toc452128386"/>
      <w:bookmarkStart w:id="7734" w:name="_Toc452131307"/>
      <w:bookmarkStart w:id="7735" w:name="_Toc452348966"/>
      <w:bookmarkStart w:id="7736" w:name="_Toc452349647"/>
      <w:bookmarkStart w:id="7737" w:name="_Toc452350390"/>
      <w:bookmarkStart w:id="7738" w:name="_Toc452363584"/>
      <w:bookmarkStart w:id="7739" w:name="_Toc452405792"/>
      <w:bookmarkStart w:id="7740" w:name="_Toc452416231"/>
      <w:bookmarkStart w:id="7741" w:name="_Toc452416348"/>
      <w:bookmarkStart w:id="7742" w:name="_Toc451969541"/>
      <w:bookmarkStart w:id="7743" w:name="_Toc452122976"/>
      <w:bookmarkStart w:id="7744" w:name="_Toc452123288"/>
      <w:bookmarkStart w:id="7745" w:name="_Toc452124167"/>
      <w:bookmarkStart w:id="7746" w:name="_Toc452125550"/>
      <w:bookmarkStart w:id="7747" w:name="_Toc452125649"/>
      <w:bookmarkStart w:id="7748" w:name="_Toc452125873"/>
      <w:bookmarkStart w:id="7749" w:name="_Toc452126013"/>
      <w:bookmarkStart w:id="7750" w:name="_Toc452126112"/>
      <w:bookmarkStart w:id="7751" w:name="_Toc452126211"/>
      <w:bookmarkStart w:id="7752" w:name="_Toc452126310"/>
      <w:bookmarkStart w:id="7753" w:name="_Toc452126409"/>
      <w:bookmarkStart w:id="7754" w:name="_Toc452126572"/>
      <w:bookmarkStart w:id="7755" w:name="_Toc452126671"/>
      <w:bookmarkStart w:id="7756" w:name="_Toc452126869"/>
      <w:bookmarkStart w:id="7757" w:name="_Toc452126777"/>
      <w:bookmarkStart w:id="7758" w:name="_Toc452126975"/>
      <w:bookmarkStart w:id="7759" w:name="_Toc452127892"/>
      <w:bookmarkStart w:id="7760" w:name="_Toc452127991"/>
      <w:bookmarkStart w:id="7761" w:name="_Toc452128090"/>
      <w:bookmarkStart w:id="7762" w:name="_Toc452128189"/>
      <w:bookmarkStart w:id="7763" w:name="_Toc452128112"/>
      <w:bookmarkStart w:id="7764" w:name="_Toc452128310"/>
      <w:bookmarkStart w:id="7765" w:name="_Toc452128387"/>
      <w:bookmarkStart w:id="7766" w:name="_Toc452131308"/>
      <w:bookmarkStart w:id="7767" w:name="_Toc452348967"/>
      <w:bookmarkStart w:id="7768" w:name="_Toc452349648"/>
      <w:bookmarkStart w:id="7769" w:name="_Toc452350391"/>
      <w:bookmarkStart w:id="7770" w:name="_Toc452363585"/>
      <w:bookmarkStart w:id="7771" w:name="_Toc452405793"/>
      <w:bookmarkStart w:id="7772" w:name="_Toc452416232"/>
      <w:bookmarkStart w:id="7773" w:name="_Toc452416349"/>
      <w:bookmarkStart w:id="7774" w:name="_Toc451969542"/>
      <w:bookmarkStart w:id="7775" w:name="_Toc452122977"/>
      <w:bookmarkStart w:id="7776" w:name="_Toc452123289"/>
      <w:bookmarkStart w:id="7777" w:name="_Toc452124168"/>
      <w:bookmarkStart w:id="7778" w:name="_Toc452125551"/>
      <w:bookmarkStart w:id="7779" w:name="_Toc452125650"/>
      <w:bookmarkStart w:id="7780" w:name="_Toc452125874"/>
      <w:bookmarkStart w:id="7781" w:name="_Toc452126014"/>
      <w:bookmarkStart w:id="7782" w:name="_Toc452126113"/>
      <w:bookmarkStart w:id="7783" w:name="_Toc452126212"/>
      <w:bookmarkStart w:id="7784" w:name="_Toc452126311"/>
      <w:bookmarkStart w:id="7785" w:name="_Toc452126410"/>
      <w:bookmarkStart w:id="7786" w:name="_Toc452126573"/>
      <w:bookmarkStart w:id="7787" w:name="_Toc452126672"/>
      <w:bookmarkStart w:id="7788" w:name="_Toc452126870"/>
      <w:bookmarkStart w:id="7789" w:name="_Toc452126778"/>
      <w:bookmarkStart w:id="7790" w:name="_Toc452126976"/>
      <w:bookmarkStart w:id="7791" w:name="_Toc452127893"/>
      <w:bookmarkStart w:id="7792" w:name="_Toc452127992"/>
      <w:bookmarkStart w:id="7793" w:name="_Toc452128091"/>
      <w:bookmarkStart w:id="7794" w:name="_Toc452128190"/>
      <w:bookmarkStart w:id="7795" w:name="_Toc452128113"/>
      <w:bookmarkStart w:id="7796" w:name="_Toc452128311"/>
      <w:bookmarkStart w:id="7797" w:name="_Toc452128388"/>
      <w:bookmarkStart w:id="7798" w:name="_Toc452131309"/>
      <w:bookmarkStart w:id="7799" w:name="_Toc452348968"/>
      <w:bookmarkStart w:id="7800" w:name="_Toc452349649"/>
      <w:bookmarkStart w:id="7801" w:name="_Toc452350392"/>
      <w:bookmarkStart w:id="7802" w:name="_Toc452363586"/>
      <w:bookmarkStart w:id="7803" w:name="_Toc452405794"/>
      <w:bookmarkStart w:id="7804" w:name="_Toc452416233"/>
      <w:bookmarkStart w:id="7805" w:name="_Toc452416350"/>
      <w:bookmarkStart w:id="7806" w:name="_Toc450857570"/>
      <w:bookmarkStart w:id="7807" w:name="_Toc450859910"/>
      <w:bookmarkStart w:id="7808" w:name="_Toc452405795"/>
      <w:bookmarkStart w:id="7809" w:name="_Toc452416234"/>
      <w:bookmarkStart w:id="7810" w:name="_Toc452416351"/>
      <w:bookmarkStart w:id="7811" w:name="_Toc452405796"/>
      <w:bookmarkStart w:id="7812" w:name="_Toc452416235"/>
      <w:bookmarkStart w:id="7813" w:name="_Toc452416352"/>
      <w:bookmarkStart w:id="7814" w:name="_Toc452405797"/>
      <w:bookmarkStart w:id="7815" w:name="_Toc452416236"/>
      <w:bookmarkStart w:id="7816" w:name="_Toc452416353"/>
      <w:bookmarkStart w:id="7817" w:name="_Toc452122979"/>
      <w:bookmarkStart w:id="7818" w:name="_Toc452123291"/>
      <w:bookmarkStart w:id="7819" w:name="_Toc452124170"/>
      <w:bookmarkStart w:id="7820" w:name="_Toc452125553"/>
      <w:bookmarkStart w:id="7821" w:name="_Toc452125652"/>
      <w:bookmarkStart w:id="7822" w:name="_Toc452125876"/>
      <w:bookmarkStart w:id="7823" w:name="_Toc452126016"/>
      <w:bookmarkStart w:id="7824" w:name="_Toc452126115"/>
      <w:bookmarkStart w:id="7825" w:name="_Toc452126214"/>
      <w:bookmarkStart w:id="7826" w:name="_Toc452126313"/>
      <w:bookmarkStart w:id="7827" w:name="_Toc452126412"/>
      <w:bookmarkStart w:id="7828" w:name="_Toc452126575"/>
      <w:bookmarkStart w:id="7829" w:name="_Toc452126674"/>
      <w:bookmarkStart w:id="7830" w:name="_Toc452126872"/>
      <w:bookmarkStart w:id="7831" w:name="_Toc452126780"/>
      <w:bookmarkStart w:id="7832" w:name="_Toc452126978"/>
      <w:bookmarkStart w:id="7833" w:name="_Toc452127895"/>
      <w:bookmarkStart w:id="7834" w:name="_Toc452127994"/>
      <w:bookmarkStart w:id="7835" w:name="_Toc452128093"/>
      <w:bookmarkStart w:id="7836" w:name="_Toc452128192"/>
      <w:bookmarkStart w:id="7837" w:name="_Toc452128115"/>
      <w:bookmarkStart w:id="7838" w:name="_Toc452128313"/>
      <w:bookmarkStart w:id="7839" w:name="_Toc452128390"/>
      <w:bookmarkStart w:id="7840" w:name="_Toc452131311"/>
      <w:bookmarkStart w:id="7841" w:name="_Toc452348970"/>
      <w:bookmarkStart w:id="7842" w:name="_Toc452349651"/>
      <w:bookmarkStart w:id="7843" w:name="_Toc452350394"/>
      <w:bookmarkStart w:id="7844" w:name="_Toc452363588"/>
      <w:bookmarkStart w:id="7845" w:name="_Toc452375436"/>
      <w:bookmarkStart w:id="7846" w:name="_Toc452405798"/>
      <w:bookmarkStart w:id="7847" w:name="_Toc452416237"/>
      <w:bookmarkStart w:id="7848" w:name="_Toc452416354"/>
      <w:bookmarkStart w:id="7849" w:name="_Toc451969544"/>
      <w:bookmarkStart w:id="7850" w:name="_Toc452122980"/>
      <w:bookmarkStart w:id="7851" w:name="_Toc452123292"/>
      <w:bookmarkStart w:id="7852" w:name="_Toc452124171"/>
      <w:bookmarkStart w:id="7853" w:name="_Toc452125554"/>
      <w:bookmarkStart w:id="7854" w:name="_Toc452125653"/>
      <w:bookmarkStart w:id="7855" w:name="_Toc452125877"/>
      <w:bookmarkStart w:id="7856" w:name="_Toc452126017"/>
      <w:bookmarkStart w:id="7857" w:name="_Toc452126116"/>
      <w:bookmarkStart w:id="7858" w:name="_Toc452126215"/>
      <w:bookmarkStart w:id="7859" w:name="_Toc452126314"/>
      <w:bookmarkStart w:id="7860" w:name="_Toc452126413"/>
      <w:bookmarkStart w:id="7861" w:name="_Toc452126576"/>
      <w:bookmarkStart w:id="7862" w:name="_Toc452126675"/>
      <w:bookmarkStart w:id="7863" w:name="_Toc452126873"/>
      <w:bookmarkStart w:id="7864" w:name="_Toc452126781"/>
      <w:bookmarkStart w:id="7865" w:name="_Toc452126979"/>
      <w:bookmarkStart w:id="7866" w:name="_Toc452127896"/>
      <w:bookmarkStart w:id="7867" w:name="_Toc452127995"/>
      <w:bookmarkStart w:id="7868" w:name="_Toc452128094"/>
      <w:bookmarkStart w:id="7869" w:name="_Toc452128193"/>
      <w:bookmarkStart w:id="7870" w:name="_Toc452128116"/>
      <w:bookmarkStart w:id="7871" w:name="_Toc452128314"/>
      <w:bookmarkStart w:id="7872" w:name="_Toc452128391"/>
      <w:bookmarkStart w:id="7873" w:name="_Toc452131312"/>
      <w:bookmarkStart w:id="7874" w:name="_Toc452348971"/>
      <w:bookmarkStart w:id="7875" w:name="_Toc452349652"/>
      <w:bookmarkStart w:id="7876" w:name="_Toc452350395"/>
      <w:bookmarkStart w:id="7877" w:name="_Toc452363589"/>
      <w:bookmarkStart w:id="7878" w:name="_Toc452375437"/>
      <w:bookmarkStart w:id="7879" w:name="_Toc452405799"/>
      <w:bookmarkStart w:id="7880" w:name="_Toc452416238"/>
      <w:bookmarkStart w:id="7881" w:name="_Toc452416355"/>
      <w:bookmarkStart w:id="7882" w:name="_Toc451969545"/>
      <w:bookmarkStart w:id="7883" w:name="_Toc452122981"/>
      <w:bookmarkStart w:id="7884" w:name="_Toc452123293"/>
      <w:bookmarkStart w:id="7885" w:name="_Toc452124172"/>
      <w:bookmarkStart w:id="7886" w:name="_Toc452125555"/>
      <w:bookmarkStart w:id="7887" w:name="_Toc452125654"/>
      <w:bookmarkStart w:id="7888" w:name="_Toc452125878"/>
      <w:bookmarkStart w:id="7889" w:name="_Toc452126018"/>
      <w:bookmarkStart w:id="7890" w:name="_Toc452126117"/>
      <w:bookmarkStart w:id="7891" w:name="_Toc452126216"/>
      <w:bookmarkStart w:id="7892" w:name="_Toc452126315"/>
      <w:bookmarkStart w:id="7893" w:name="_Toc452126414"/>
      <w:bookmarkStart w:id="7894" w:name="_Toc452126577"/>
      <w:bookmarkStart w:id="7895" w:name="_Toc452126676"/>
      <w:bookmarkStart w:id="7896" w:name="_Toc452126874"/>
      <w:bookmarkStart w:id="7897" w:name="_Toc452126782"/>
      <w:bookmarkStart w:id="7898" w:name="_Toc452126980"/>
      <w:bookmarkStart w:id="7899" w:name="_Toc452127897"/>
      <w:bookmarkStart w:id="7900" w:name="_Toc452127996"/>
      <w:bookmarkStart w:id="7901" w:name="_Toc452128095"/>
      <w:bookmarkStart w:id="7902" w:name="_Toc452128194"/>
      <w:bookmarkStart w:id="7903" w:name="_Toc452128117"/>
      <w:bookmarkStart w:id="7904" w:name="_Toc452128315"/>
      <w:bookmarkStart w:id="7905" w:name="_Toc452128392"/>
      <w:bookmarkStart w:id="7906" w:name="_Toc452131313"/>
      <w:bookmarkStart w:id="7907" w:name="_Toc452348972"/>
      <w:bookmarkStart w:id="7908" w:name="_Toc452349653"/>
      <w:bookmarkStart w:id="7909" w:name="_Toc452350396"/>
      <w:bookmarkStart w:id="7910" w:name="_Toc452363590"/>
      <w:bookmarkStart w:id="7911" w:name="_Toc452375438"/>
      <w:bookmarkStart w:id="7912" w:name="_Toc452405800"/>
      <w:bookmarkStart w:id="7913" w:name="_Toc452416239"/>
      <w:bookmarkStart w:id="7914" w:name="_Toc452416356"/>
      <w:bookmarkStart w:id="7915" w:name="_Toc451969546"/>
      <w:bookmarkStart w:id="7916" w:name="_Toc452122982"/>
      <w:bookmarkStart w:id="7917" w:name="_Toc452123294"/>
      <w:bookmarkStart w:id="7918" w:name="_Toc452124173"/>
      <w:bookmarkStart w:id="7919" w:name="_Toc452125556"/>
      <w:bookmarkStart w:id="7920" w:name="_Toc452125655"/>
      <w:bookmarkStart w:id="7921" w:name="_Toc452125879"/>
      <w:bookmarkStart w:id="7922" w:name="_Toc452126019"/>
      <w:bookmarkStart w:id="7923" w:name="_Toc452126118"/>
      <w:bookmarkStart w:id="7924" w:name="_Toc452126217"/>
      <w:bookmarkStart w:id="7925" w:name="_Toc452126316"/>
      <w:bookmarkStart w:id="7926" w:name="_Toc452126415"/>
      <w:bookmarkStart w:id="7927" w:name="_Toc452126578"/>
      <w:bookmarkStart w:id="7928" w:name="_Toc452126677"/>
      <w:bookmarkStart w:id="7929" w:name="_Toc452126875"/>
      <w:bookmarkStart w:id="7930" w:name="_Toc452126783"/>
      <w:bookmarkStart w:id="7931" w:name="_Toc452126981"/>
      <w:bookmarkStart w:id="7932" w:name="_Toc452127898"/>
      <w:bookmarkStart w:id="7933" w:name="_Toc452127997"/>
      <w:bookmarkStart w:id="7934" w:name="_Toc452128096"/>
      <w:bookmarkStart w:id="7935" w:name="_Toc452128195"/>
      <w:bookmarkStart w:id="7936" w:name="_Toc452128118"/>
      <w:bookmarkStart w:id="7937" w:name="_Toc452128316"/>
      <w:bookmarkStart w:id="7938" w:name="_Toc452128393"/>
      <w:bookmarkStart w:id="7939" w:name="_Toc452131314"/>
      <w:bookmarkStart w:id="7940" w:name="_Toc452348973"/>
      <w:bookmarkStart w:id="7941" w:name="_Toc452349654"/>
      <w:bookmarkStart w:id="7942" w:name="_Toc452350397"/>
      <w:bookmarkStart w:id="7943" w:name="_Toc452363591"/>
      <w:bookmarkStart w:id="7944" w:name="_Toc452375439"/>
      <w:bookmarkStart w:id="7945" w:name="_Toc452405801"/>
      <w:bookmarkStart w:id="7946" w:name="_Toc452416240"/>
      <w:bookmarkStart w:id="7947" w:name="_Toc452416357"/>
      <w:bookmarkStart w:id="7948" w:name="_Toc451969547"/>
      <w:bookmarkStart w:id="7949" w:name="_Toc452122983"/>
      <w:bookmarkStart w:id="7950" w:name="_Toc452123295"/>
      <w:bookmarkStart w:id="7951" w:name="_Toc452124174"/>
      <w:bookmarkStart w:id="7952" w:name="_Toc452125557"/>
      <w:bookmarkStart w:id="7953" w:name="_Toc452125656"/>
      <w:bookmarkStart w:id="7954" w:name="_Toc452125880"/>
      <w:bookmarkStart w:id="7955" w:name="_Toc452126020"/>
      <w:bookmarkStart w:id="7956" w:name="_Toc452126119"/>
      <w:bookmarkStart w:id="7957" w:name="_Toc452126218"/>
      <w:bookmarkStart w:id="7958" w:name="_Toc452126317"/>
      <w:bookmarkStart w:id="7959" w:name="_Toc452126416"/>
      <w:bookmarkStart w:id="7960" w:name="_Toc452126579"/>
      <w:bookmarkStart w:id="7961" w:name="_Toc452126678"/>
      <w:bookmarkStart w:id="7962" w:name="_Toc452126876"/>
      <w:bookmarkStart w:id="7963" w:name="_Toc452126784"/>
      <w:bookmarkStart w:id="7964" w:name="_Toc452126982"/>
      <w:bookmarkStart w:id="7965" w:name="_Toc452127899"/>
      <w:bookmarkStart w:id="7966" w:name="_Toc452127998"/>
      <w:bookmarkStart w:id="7967" w:name="_Toc452128097"/>
      <w:bookmarkStart w:id="7968" w:name="_Toc452128196"/>
      <w:bookmarkStart w:id="7969" w:name="_Toc452128119"/>
      <w:bookmarkStart w:id="7970" w:name="_Toc452128317"/>
      <w:bookmarkStart w:id="7971" w:name="_Toc452128394"/>
      <w:bookmarkStart w:id="7972" w:name="_Toc452131315"/>
      <w:bookmarkStart w:id="7973" w:name="_Toc452348974"/>
      <w:bookmarkStart w:id="7974" w:name="_Toc452349655"/>
      <w:bookmarkStart w:id="7975" w:name="_Toc452350398"/>
      <w:bookmarkStart w:id="7976" w:name="_Toc452363592"/>
      <w:bookmarkStart w:id="7977" w:name="_Toc452375440"/>
      <w:bookmarkStart w:id="7978" w:name="_Toc452405802"/>
      <w:bookmarkStart w:id="7979" w:name="_Toc452416241"/>
      <w:bookmarkStart w:id="7980" w:name="_Toc452416358"/>
      <w:bookmarkStart w:id="7981" w:name="_Toc452405803"/>
      <w:bookmarkStart w:id="7982" w:name="_Toc452416242"/>
      <w:bookmarkStart w:id="7983" w:name="_Toc452416359"/>
      <w:bookmarkStart w:id="7984" w:name="_Toc452405804"/>
      <w:bookmarkStart w:id="7985" w:name="_Toc452416243"/>
      <w:bookmarkStart w:id="7986" w:name="_Toc452416360"/>
      <w:bookmarkStart w:id="7987" w:name="_Toc452405805"/>
      <w:bookmarkStart w:id="7988" w:name="_Toc452416244"/>
      <w:bookmarkStart w:id="7989" w:name="_Toc452416361"/>
      <w:bookmarkStart w:id="7990" w:name="_Toc472356429"/>
      <w:bookmarkStart w:id="7991" w:name="_Toc464745159"/>
      <w:bookmarkStart w:id="7992" w:name="_Toc465363903"/>
      <w:bookmarkStart w:id="7993" w:name="_Toc464667363"/>
      <w:bookmarkStart w:id="7994" w:name="_Toc453164909"/>
      <w:bookmarkStart w:id="7995" w:name="_Toc453173784"/>
      <w:bookmarkStart w:id="7996" w:name="_Toc461703299"/>
      <w:bookmarkStart w:id="7997" w:name="_Toc463437001"/>
      <w:bookmarkStart w:id="7998" w:name="_Toc463437089"/>
      <w:bookmarkStart w:id="7999" w:name="_Toc451722967"/>
      <w:bookmarkStart w:id="8000" w:name="_Toc451956111"/>
      <w:bookmarkStart w:id="8001" w:name="_Toc451972521"/>
      <w:bookmarkStart w:id="8002" w:name="_Toc452121597"/>
      <w:bookmarkStart w:id="8003" w:name="_Toc452131065"/>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r>
        <w:lastRenderedPageBreak/>
        <w:t>Une exigence de financement public en augmentation</w:t>
      </w:r>
      <w:bookmarkEnd w:id="7990"/>
    </w:p>
    <w:p w14:paraId="1225817C" w14:textId="5E53B9EA" w:rsidR="000D7BDE" w:rsidRPr="00340071" w:rsidRDefault="00FC1440" w:rsidP="00D93141">
      <w:pPr>
        <w:pStyle w:val="Titre4"/>
      </w:pPr>
      <w:r w:rsidRPr="00415235">
        <w:t>L’enveloppe totale d’investissement</w:t>
      </w:r>
      <w:r w:rsidR="00F25A1D" w:rsidRPr="00696197">
        <w:t>s</w:t>
      </w:r>
      <w:bookmarkStart w:id="8004" w:name="_Toc464667364"/>
      <w:bookmarkStart w:id="8005" w:name="_Toc464745160"/>
      <w:bookmarkStart w:id="8006" w:name="_Toc465363904"/>
      <w:bookmarkEnd w:id="7991"/>
      <w:bookmarkEnd w:id="7992"/>
      <w:bookmarkEnd w:id="7993"/>
      <w:bookmarkEnd w:id="7994"/>
      <w:bookmarkEnd w:id="7995"/>
      <w:bookmarkEnd w:id="7996"/>
      <w:bookmarkEnd w:id="7997"/>
      <w:bookmarkEnd w:id="7998"/>
      <w:bookmarkEnd w:id="8004"/>
      <w:bookmarkEnd w:id="8005"/>
      <w:bookmarkEnd w:id="8006"/>
      <w:r w:rsidR="00885C6B">
        <w:br/>
      </w:r>
      <w:r w:rsidR="00203036">
        <w:t>est de l’ordre de 35 Md€</w:t>
      </w:r>
    </w:p>
    <w:p w14:paraId="1225817D" w14:textId="3C9F0813" w:rsidR="00FC1440" w:rsidRPr="00340071" w:rsidRDefault="00FC1440" w:rsidP="00A05E1D">
      <w:r w:rsidRPr="00340071">
        <w:t>Toutes les études préalables</w:t>
      </w:r>
      <w:r w:rsidR="00204862" w:rsidRPr="00696197">
        <w:rPr>
          <w:rStyle w:val="Appelnotedebasdep"/>
        </w:rPr>
        <w:footnoteReference w:id="141"/>
      </w:r>
      <w:r w:rsidRPr="00340071">
        <w:t xml:space="preserve"> à l’annonce des plans </w:t>
      </w:r>
      <w:r w:rsidR="00FF2F4D" w:rsidRPr="00696197">
        <w:t xml:space="preserve">nationaux </w:t>
      </w:r>
      <w:r w:rsidRPr="00340071">
        <w:t>ont abouti</w:t>
      </w:r>
      <w:r w:rsidR="00AF0A23">
        <w:t>,</w:t>
      </w:r>
      <w:r w:rsidRPr="00340071">
        <w:t xml:space="preserve"> pour une couverture généralisée du territoire en très haut débit assuré à près de 100</w:t>
      </w:r>
      <w:r w:rsidR="00CF62E2">
        <w:t xml:space="preserve"> </w:t>
      </w:r>
      <w:r w:rsidR="006937EA">
        <w:t>%</w:t>
      </w:r>
      <w:r w:rsidRPr="00340071">
        <w:t xml:space="preserve"> en </w:t>
      </w:r>
      <w:r w:rsidR="00ED3121" w:rsidRPr="00696197">
        <w:t>fibre optique jusqu’à l’abonné</w:t>
      </w:r>
      <w:r w:rsidRPr="00340071">
        <w:t>, à une fourchette d’investisse</w:t>
      </w:r>
      <w:r w:rsidR="00AA19DD">
        <w:t>ments comprise entre 33,5 et 36 </w:t>
      </w:r>
      <w:r w:rsidRPr="00340071">
        <w:t>Md€</w:t>
      </w:r>
      <w:r w:rsidR="000429AC" w:rsidRPr="00696197">
        <w:t xml:space="preserve"> en y incluant le</w:t>
      </w:r>
      <w:r w:rsidRPr="00340071">
        <w:t xml:space="preserve"> raccordement final. </w:t>
      </w:r>
      <w:r w:rsidR="003824FB" w:rsidRPr="00696197">
        <w:t xml:space="preserve">En </w:t>
      </w:r>
      <w:r w:rsidRPr="00340071">
        <w:t>décembre 2014</w:t>
      </w:r>
      <w:r w:rsidR="003824FB" w:rsidRPr="00696197">
        <w:t>,</w:t>
      </w:r>
      <w:r w:rsidRPr="00340071">
        <w:t xml:space="preserve"> pour une couverture à 80</w:t>
      </w:r>
      <w:r w:rsidR="00CF62E2">
        <w:t xml:space="preserve"> </w:t>
      </w:r>
      <w:r w:rsidR="006937EA">
        <w:t>%</w:t>
      </w:r>
      <w:r w:rsidRPr="00340071">
        <w:t xml:space="preserve"> en </w:t>
      </w:r>
      <w:r w:rsidR="00ED3121" w:rsidRPr="00696197">
        <w:t>fibre optique</w:t>
      </w:r>
      <w:r w:rsidRPr="00340071">
        <w:t>, la mission Champsaur a estimé</w:t>
      </w:r>
      <w:r w:rsidR="00ED3121" w:rsidRPr="00696197">
        <w:t xml:space="preserve"> de tels investissements</w:t>
      </w:r>
      <w:r w:rsidRPr="00340071">
        <w:t xml:space="preserve"> à 34,8 Md€</w:t>
      </w:r>
      <w:r w:rsidRPr="00340071">
        <w:rPr>
          <w:vertAlign w:val="superscript"/>
        </w:rPr>
        <w:footnoteReference w:id="142"/>
      </w:r>
      <w:r w:rsidRPr="00340071">
        <w:t>.</w:t>
      </w:r>
    </w:p>
    <w:p w14:paraId="1225817E" w14:textId="77777777" w:rsidR="00C93C07" w:rsidRPr="00696197" w:rsidRDefault="00C93C07" w:rsidP="00C93C07">
      <w:r w:rsidRPr="00696197">
        <w:t>Le plan estimait que les investissements</w:t>
      </w:r>
      <w:r>
        <w:t xml:space="preserve"> </w:t>
      </w:r>
      <w:r w:rsidR="005935A6">
        <w:t>publics et privés</w:t>
      </w:r>
      <w:r w:rsidRPr="00696197">
        <w:t xml:space="preserve"> à horizon 2022 seraient de 20 Md€ toutes zones confondues. Y compris </w:t>
      </w:r>
      <w:r w:rsidR="00AF0A23">
        <w:t xml:space="preserve">le </w:t>
      </w:r>
      <w:r w:rsidRPr="00696197">
        <w:t>raccordement final</w:t>
      </w:r>
      <w:r w:rsidR="00AF0A23">
        <w:t>,</w:t>
      </w:r>
      <w:r w:rsidRPr="00696197">
        <w:t xml:space="preserve"> ils devraient être de l’ordre de 2</w:t>
      </w:r>
      <w:r w:rsidR="007A4000">
        <w:t>4,</w:t>
      </w:r>
      <w:r w:rsidRPr="00696197">
        <w:t>5 Md€ (dont 4,5</w:t>
      </w:r>
      <w:r w:rsidR="000F71ED">
        <w:t> </w:t>
      </w:r>
      <w:r w:rsidRPr="00696197">
        <w:t>Md€</w:t>
      </w:r>
      <w:r w:rsidR="00F40526">
        <w:t xml:space="preserve"> p</w:t>
      </w:r>
      <w:r w:rsidRPr="00696197">
        <w:t>our le raccordement final en zones d’initiatives privées).</w:t>
      </w:r>
    </w:p>
    <w:p w14:paraId="1225817F" w14:textId="27A526FA" w:rsidR="00885C6B" w:rsidRDefault="007A4000" w:rsidP="00FC1440">
      <w:r>
        <w:t xml:space="preserve">Mais à cette date, il restera à équiper de nombreux foyers en zone d’initiative publique. </w:t>
      </w:r>
      <w:r w:rsidR="00C52A0E" w:rsidRPr="00696197">
        <w:t>L</w:t>
      </w:r>
      <w:r w:rsidR="009E4091" w:rsidRPr="00696197">
        <w:t xml:space="preserve">e </w:t>
      </w:r>
      <w:r w:rsidR="006D1A40" w:rsidRPr="00696197">
        <w:t>« </w:t>
      </w:r>
      <w:r w:rsidR="001E1B91" w:rsidRPr="00696197">
        <w:t xml:space="preserve">Plan </w:t>
      </w:r>
      <w:r w:rsidR="009E4091" w:rsidRPr="00696197">
        <w:t>France t</w:t>
      </w:r>
      <w:r w:rsidR="001E1B91" w:rsidRPr="00696197">
        <w:t>rès haut débit</w:t>
      </w:r>
      <w:r w:rsidR="006D1A40" w:rsidRPr="00696197">
        <w:t> »</w:t>
      </w:r>
      <w:r w:rsidR="001E1B91" w:rsidRPr="00696197">
        <w:t xml:space="preserve"> comporte </w:t>
      </w:r>
      <w:r w:rsidR="005C6677" w:rsidRPr="00696197">
        <w:t xml:space="preserve">en germe </w:t>
      </w:r>
      <w:r w:rsidR="001E1B91" w:rsidRPr="00696197">
        <w:t xml:space="preserve">des travaux </w:t>
      </w:r>
      <w:r w:rsidR="006D1A40" w:rsidRPr="00696197">
        <w:t xml:space="preserve">qui se situent </w:t>
      </w:r>
      <w:r w:rsidR="001E1B91" w:rsidRPr="00696197">
        <w:t xml:space="preserve">au-delà de l’horizon </w:t>
      </w:r>
      <w:r w:rsidR="0086052D" w:rsidRPr="00696197">
        <w:t xml:space="preserve">temporel </w:t>
      </w:r>
      <w:r w:rsidR="00324B80" w:rsidRPr="00696197">
        <w:t xml:space="preserve">affiché de </w:t>
      </w:r>
      <w:r w:rsidR="001E1B91" w:rsidRPr="00696197">
        <w:t>2022</w:t>
      </w:r>
      <w:r w:rsidR="005C6677" w:rsidRPr="00696197">
        <w:t xml:space="preserve"> et </w:t>
      </w:r>
      <w:r w:rsidR="00815828" w:rsidRPr="00696197">
        <w:t xml:space="preserve">de </w:t>
      </w:r>
      <w:r w:rsidR="001E1B91" w:rsidRPr="00696197">
        <w:t>nombre</w:t>
      </w:r>
      <w:r w:rsidR="00815828" w:rsidRPr="00696197">
        <w:t xml:space="preserve">ux </w:t>
      </w:r>
      <w:r w:rsidR="001E1B91" w:rsidRPr="00696197">
        <w:t xml:space="preserve">schémas directeurs territoriaux d’aménagement numérique </w:t>
      </w:r>
      <w:r w:rsidR="00A14029" w:rsidRPr="00696197">
        <w:t xml:space="preserve">ont adopté </w:t>
      </w:r>
      <w:r w:rsidR="00810954" w:rsidRPr="00696197">
        <w:t>des échéances</w:t>
      </w:r>
      <w:r w:rsidR="001E1B91" w:rsidRPr="00696197">
        <w:t xml:space="preserve"> pouvant aller jusqu’à 2030.</w:t>
      </w:r>
    </w:p>
    <w:p w14:paraId="3AA17775" w14:textId="4965FC80" w:rsidR="00C764D8" w:rsidRPr="00696197" w:rsidRDefault="00885C6B" w:rsidP="00D93141">
      <w:pPr>
        <w:spacing w:before="0" w:after="200" w:line="276" w:lineRule="auto"/>
        <w:ind w:firstLine="0"/>
        <w:jc w:val="left"/>
      </w:pPr>
      <w:r>
        <w:br w:type="page"/>
      </w:r>
    </w:p>
    <w:p w14:paraId="12258180" w14:textId="7D656413" w:rsidR="00F62735" w:rsidRPr="000777FD" w:rsidRDefault="00396A84" w:rsidP="00F62735">
      <w:pPr>
        <w:pStyle w:val="Titretableau"/>
      </w:pPr>
      <w:r>
        <w:lastRenderedPageBreak/>
        <w:t>i</w:t>
      </w:r>
      <w:r w:rsidR="00F62735" w:rsidRPr="000777FD">
        <w:t>nvestissements induits</w:t>
      </w:r>
      <w:r w:rsidR="00804F9C">
        <w:br/>
      </w:r>
      <w:r w:rsidR="00F62735" w:rsidRPr="000777FD">
        <w:t xml:space="preserve">par le </w:t>
      </w:r>
      <w:r w:rsidR="00F62735" w:rsidRPr="00696197">
        <w:t>P</w:t>
      </w:r>
      <w:r w:rsidR="00F62735" w:rsidRPr="000777FD">
        <w:t>lan France très haut débit (en milliards d’euros)</w:t>
      </w:r>
    </w:p>
    <w:tbl>
      <w:tblPr>
        <w:tblStyle w:val="TABLEAURAPPORTPUBLICTHMATIQUE"/>
        <w:tblW w:w="8261" w:type="dxa"/>
        <w:jc w:val="center"/>
        <w:tblInd w:w="0" w:type="dxa"/>
        <w:tblLayout w:type="fixed"/>
        <w:tblLook w:val="04A0" w:firstRow="1" w:lastRow="0" w:firstColumn="1" w:lastColumn="0" w:noHBand="0" w:noVBand="1"/>
      </w:tblPr>
      <w:tblGrid>
        <w:gridCol w:w="1341"/>
        <w:gridCol w:w="715"/>
        <w:gridCol w:w="372"/>
        <w:gridCol w:w="1167"/>
        <w:gridCol w:w="1087"/>
        <w:gridCol w:w="1300"/>
        <w:gridCol w:w="1087"/>
        <w:gridCol w:w="1192"/>
      </w:tblGrid>
      <w:tr w:rsidR="00396A84" w:rsidRPr="00B1361D" w14:paraId="12258185" w14:textId="77777777" w:rsidTr="00396A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1" w:type="dxa"/>
            <w:tcBorders>
              <w:top w:val="nil"/>
              <w:left w:val="nil"/>
            </w:tcBorders>
            <w:shd w:val="clear" w:color="auto" w:fill="auto"/>
          </w:tcPr>
          <w:p w14:paraId="12258181" w14:textId="77777777" w:rsidR="00F62735" w:rsidRPr="0064136B" w:rsidRDefault="00F62735" w:rsidP="00C43D7F">
            <w:pPr>
              <w:pStyle w:val="TableauSchmaOrganigrammecentr"/>
              <w:spacing w:before="0" w:after="0"/>
              <w:rPr>
                <w:sz w:val="16"/>
                <w:szCs w:val="16"/>
              </w:rPr>
            </w:pPr>
          </w:p>
        </w:tc>
        <w:tc>
          <w:tcPr>
            <w:tcW w:w="2254" w:type="dxa"/>
            <w:gridSpan w:val="3"/>
          </w:tcPr>
          <w:p w14:paraId="12258182" w14:textId="77777777" w:rsidR="00F62735" w:rsidRPr="0064136B" w:rsidRDefault="00F62735" w:rsidP="00C43D7F">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64136B">
              <w:rPr>
                <w:sz w:val="16"/>
                <w:szCs w:val="16"/>
              </w:rPr>
              <w:t xml:space="preserve">Zones d’initiative privée </w:t>
            </w:r>
          </w:p>
        </w:tc>
        <w:tc>
          <w:tcPr>
            <w:tcW w:w="2387" w:type="dxa"/>
            <w:gridSpan w:val="2"/>
          </w:tcPr>
          <w:p w14:paraId="12258183" w14:textId="77777777" w:rsidR="00F62735" w:rsidRPr="0064136B" w:rsidRDefault="00F62735" w:rsidP="00C43D7F">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64136B">
              <w:rPr>
                <w:sz w:val="16"/>
                <w:szCs w:val="16"/>
              </w:rPr>
              <w:t>Zones d’initiative publique</w:t>
            </w:r>
          </w:p>
        </w:tc>
        <w:tc>
          <w:tcPr>
            <w:tcW w:w="2279" w:type="dxa"/>
            <w:gridSpan w:val="2"/>
          </w:tcPr>
          <w:p w14:paraId="12258184" w14:textId="77777777" w:rsidR="00F62735" w:rsidRPr="0064136B" w:rsidRDefault="00F62735" w:rsidP="00C43D7F">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64136B">
              <w:rPr>
                <w:sz w:val="16"/>
                <w:szCs w:val="16"/>
              </w:rPr>
              <w:t>Total</w:t>
            </w:r>
          </w:p>
        </w:tc>
      </w:tr>
      <w:tr w:rsidR="00396A84" w:rsidRPr="00B1361D" w14:paraId="1225818D"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1341" w:type="dxa"/>
            <w:tcBorders>
              <w:bottom w:val="single" w:sz="4" w:space="0" w:color="auto"/>
            </w:tcBorders>
          </w:tcPr>
          <w:p w14:paraId="12258186" w14:textId="77777777" w:rsidR="00F62735" w:rsidRPr="0064136B" w:rsidRDefault="00F62735" w:rsidP="00C43D7F">
            <w:pPr>
              <w:pStyle w:val="TableauSchmaOrganigrammealignementgauche"/>
              <w:spacing w:before="0" w:after="0"/>
              <w:jc w:val="center"/>
              <w:rPr>
                <w:sz w:val="16"/>
                <w:szCs w:val="16"/>
              </w:rPr>
            </w:pPr>
          </w:p>
        </w:tc>
        <w:tc>
          <w:tcPr>
            <w:tcW w:w="1087" w:type="dxa"/>
            <w:gridSpan w:val="2"/>
            <w:tcBorders>
              <w:bottom w:val="single" w:sz="4" w:space="0" w:color="auto"/>
            </w:tcBorders>
          </w:tcPr>
          <w:p w14:paraId="12258187"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déploiement</w:t>
            </w:r>
          </w:p>
        </w:tc>
        <w:tc>
          <w:tcPr>
            <w:tcW w:w="1167" w:type="dxa"/>
            <w:tcBorders>
              <w:bottom w:val="single" w:sz="4" w:space="0" w:color="auto"/>
            </w:tcBorders>
          </w:tcPr>
          <w:p w14:paraId="12258188"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raccordement</w:t>
            </w:r>
          </w:p>
        </w:tc>
        <w:tc>
          <w:tcPr>
            <w:tcW w:w="1087" w:type="dxa"/>
            <w:tcBorders>
              <w:bottom w:val="single" w:sz="4" w:space="0" w:color="auto"/>
            </w:tcBorders>
          </w:tcPr>
          <w:p w14:paraId="12258189"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déploiement</w:t>
            </w:r>
          </w:p>
        </w:tc>
        <w:tc>
          <w:tcPr>
            <w:tcW w:w="1300" w:type="dxa"/>
            <w:tcBorders>
              <w:bottom w:val="single" w:sz="4" w:space="0" w:color="auto"/>
            </w:tcBorders>
          </w:tcPr>
          <w:p w14:paraId="1225818A"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Raccordement</w:t>
            </w:r>
            <w:r>
              <w:rPr>
                <w:sz w:val="16"/>
                <w:szCs w:val="16"/>
              </w:rPr>
              <w:br/>
            </w:r>
            <w:r w:rsidRPr="0064136B">
              <w:rPr>
                <w:sz w:val="16"/>
                <w:szCs w:val="16"/>
              </w:rPr>
              <w:t>et % de raccordement</w:t>
            </w:r>
          </w:p>
        </w:tc>
        <w:tc>
          <w:tcPr>
            <w:tcW w:w="1087" w:type="dxa"/>
            <w:tcBorders>
              <w:bottom w:val="single" w:sz="4" w:space="0" w:color="auto"/>
            </w:tcBorders>
          </w:tcPr>
          <w:p w14:paraId="1225818B"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déploiement</w:t>
            </w:r>
          </w:p>
        </w:tc>
        <w:tc>
          <w:tcPr>
            <w:tcW w:w="1192" w:type="dxa"/>
            <w:tcBorders>
              <w:bottom w:val="single" w:sz="4" w:space="0" w:color="auto"/>
            </w:tcBorders>
          </w:tcPr>
          <w:p w14:paraId="1225818C"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64136B">
              <w:rPr>
                <w:sz w:val="16"/>
                <w:szCs w:val="16"/>
              </w:rPr>
              <w:t>Raccordement et % de raccordement</w:t>
            </w:r>
          </w:p>
        </w:tc>
      </w:tr>
      <w:tr w:rsidR="00F62735" w:rsidRPr="00B1361D" w14:paraId="1225818F"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8261" w:type="dxa"/>
            <w:gridSpan w:val="8"/>
            <w:shd w:val="clear" w:color="auto" w:fill="CCCCCC"/>
            <w:vAlign w:val="top"/>
          </w:tcPr>
          <w:p w14:paraId="1225818E" w14:textId="77777777" w:rsidR="00F62735" w:rsidRPr="0064136B" w:rsidRDefault="00F62735" w:rsidP="00C43D7F">
            <w:pPr>
              <w:pStyle w:val="TableauSchmaOrganigrammealignementgauche"/>
              <w:spacing w:before="0" w:after="0"/>
              <w:rPr>
                <w:b/>
                <w:sz w:val="16"/>
                <w:szCs w:val="16"/>
              </w:rPr>
            </w:pPr>
            <w:r w:rsidRPr="0064136B">
              <w:rPr>
                <w:b/>
                <w:sz w:val="16"/>
                <w:szCs w:val="16"/>
              </w:rPr>
              <w:t>Fibre optique jusqu’à l’abonné</w:t>
            </w:r>
          </w:p>
        </w:tc>
      </w:tr>
      <w:tr w:rsidR="00D51DF8" w:rsidRPr="00B1361D" w14:paraId="12258197" w14:textId="77777777" w:rsidTr="00396A84">
        <w:trPr>
          <w:jc w:val="center"/>
        </w:trPr>
        <w:tc>
          <w:tcPr>
            <w:cnfStyle w:val="001000000000" w:firstRow="0" w:lastRow="0" w:firstColumn="1" w:lastColumn="0" w:oddVBand="0" w:evenVBand="0" w:oddHBand="0" w:evenHBand="0" w:firstRowFirstColumn="0" w:firstRowLastColumn="0" w:lastRowFirstColumn="0" w:lastRowLastColumn="0"/>
            <w:tcW w:w="1341" w:type="dxa"/>
          </w:tcPr>
          <w:p w14:paraId="12258190" w14:textId="77777777" w:rsidR="00F62735" w:rsidRPr="0064136B" w:rsidRDefault="00F62735" w:rsidP="00C43D7F">
            <w:pPr>
              <w:pStyle w:val="TableauSchmaOrganigrammealignementgauche"/>
              <w:spacing w:before="0" w:after="0"/>
              <w:rPr>
                <w:sz w:val="16"/>
                <w:szCs w:val="16"/>
              </w:rPr>
            </w:pPr>
            <w:r>
              <w:rPr>
                <w:sz w:val="16"/>
                <w:szCs w:val="16"/>
              </w:rPr>
              <w:t>Nombre de logements</w:t>
            </w:r>
            <w:r>
              <w:rPr>
                <w:sz w:val="16"/>
                <w:szCs w:val="16"/>
              </w:rPr>
              <w:br/>
              <w:t>(en millions)</w:t>
            </w:r>
          </w:p>
        </w:tc>
        <w:tc>
          <w:tcPr>
            <w:tcW w:w="715" w:type="dxa"/>
            <w:tcBorders>
              <w:bottom w:val="nil"/>
              <w:right w:val="nil"/>
            </w:tcBorders>
          </w:tcPr>
          <w:p w14:paraId="12258191"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c>
          <w:tcPr>
            <w:tcW w:w="1539" w:type="dxa"/>
            <w:gridSpan w:val="2"/>
            <w:tcBorders>
              <w:left w:val="nil"/>
              <w:bottom w:val="nil"/>
            </w:tcBorders>
          </w:tcPr>
          <w:p w14:paraId="12258192"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w:t>
            </w:r>
          </w:p>
        </w:tc>
        <w:tc>
          <w:tcPr>
            <w:tcW w:w="1087" w:type="dxa"/>
            <w:tcBorders>
              <w:bottom w:val="nil"/>
              <w:right w:val="nil"/>
            </w:tcBorders>
          </w:tcPr>
          <w:p w14:paraId="12258193"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w:t>
            </w:r>
          </w:p>
        </w:tc>
        <w:tc>
          <w:tcPr>
            <w:tcW w:w="1300" w:type="dxa"/>
            <w:tcBorders>
              <w:left w:val="nil"/>
              <w:bottom w:val="nil"/>
            </w:tcBorders>
          </w:tcPr>
          <w:p w14:paraId="12258194"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 (80 %)</w:t>
            </w:r>
          </w:p>
        </w:tc>
        <w:tc>
          <w:tcPr>
            <w:tcW w:w="1087" w:type="dxa"/>
            <w:tcBorders>
              <w:bottom w:val="nil"/>
              <w:right w:val="nil"/>
            </w:tcBorders>
          </w:tcPr>
          <w:p w14:paraId="12258195"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35</w:t>
            </w:r>
          </w:p>
        </w:tc>
        <w:tc>
          <w:tcPr>
            <w:tcW w:w="1192" w:type="dxa"/>
            <w:tcBorders>
              <w:left w:val="nil"/>
              <w:bottom w:val="nil"/>
            </w:tcBorders>
          </w:tcPr>
          <w:p w14:paraId="12258196"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 (86 %)</w:t>
            </w:r>
          </w:p>
        </w:tc>
      </w:tr>
      <w:tr w:rsidR="00D51DF8" w:rsidRPr="00B1361D" w14:paraId="122581A0" w14:textId="77777777" w:rsidTr="00396A84">
        <w:trPr>
          <w:jc w:val="center"/>
        </w:trPr>
        <w:tc>
          <w:tcPr>
            <w:cnfStyle w:val="001000000000" w:firstRow="0" w:lastRow="0" w:firstColumn="1" w:lastColumn="0" w:oddVBand="0" w:evenVBand="0" w:oddHBand="0" w:evenHBand="0" w:firstRowFirstColumn="0" w:firstRowLastColumn="0" w:lastRowFirstColumn="0" w:lastRowLastColumn="0"/>
            <w:tcW w:w="1341" w:type="dxa"/>
            <w:tcBorders>
              <w:bottom w:val="single" w:sz="4" w:space="0" w:color="auto"/>
            </w:tcBorders>
          </w:tcPr>
          <w:p w14:paraId="12258198" w14:textId="77777777" w:rsidR="00F62735" w:rsidRDefault="00F62735" w:rsidP="00C43D7F">
            <w:pPr>
              <w:pStyle w:val="TableauSchmaOrganigrammealignementgauche"/>
              <w:spacing w:before="0" w:after="0"/>
              <w:rPr>
                <w:sz w:val="16"/>
                <w:szCs w:val="16"/>
              </w:rPr>
            </w:pPr>
            <w:r>
              <w:rPr>
                <w:sz w:val="16"/>
                <w:szCs w:val="16"/>
              </w:rPr>
              <w:t xml:space="preserve">Montant </w:t>
            </w:r>
          </w:p>
          <w:p w14:paraId="12258199" w14:textId="77777777" w:rsidR="00F62735" w:rsidDel="00EA46E0" w:rsidRDefault="00F62735" w:rsidP="00C43D7F">
            <w:pPr>
              <w:pStyle w:val="TableauSchmaOrganigrammealignementgauche"/>
              <w:spacing w:before="0" w:after="0"/>
              <w:rPr>
                <w:sz w:val="16"/>
                <w:szCs w:val="16"/>
              </w:rPr>
            </w:pPr>
            <w:r>
              <w:rPr>
                <w:sz w:val="16"/>
                <w:szCs w:val="16"/>
              </w:rPr>
              <w:t>(en Md€)</w:t>
            </w:r>
          </w:p>
        </w:tc>
        <w:tc>
          <w:tcPr>
            <w:tcW w:w="715" w:type="dxa"/>
            <w:tcBorders>
              <w:top w:val="nil"/>
              <w:bottom w:val="single" w:sz="4" w:space="0" w:color="auto"/>
              <w:right w:val="nil"/>
            </w:tcBorders>
          </w:tcPr>
          <w:p w14:paraId="1225819A"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6,5</w:t>
            </w:r>
          </w:p>
        </w:tc>
        <w:tc>
          <w:tcPr>
            <w:tcW w:w="1539" w:type="dxa"/>
            <w:gridSpan w:val="2"/>
            <w:tcBorders>
              <w:top w:val="nil"/>
              <w:left w:val="nil"/>
              <w:bottom w:val="single" w:sz="4" w:space="0" w:color="auto"/>
            </w:tcBorders>
          </w:tcPr>
          <w:p w14:paraId="1225819B"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4,5</w:t>
            </w:r>
          </w:p>
        </w:tc>
        <w:tc>
          <w:tcPr>
            <w:tcW w:w="1087" w:type="dxa"/>
            <w:tcBorders>
              <w:top w:val="nil"/>
              <w:bottom w:val="single" w:sz="4" w:space="0" w:color="auto"/>
              <w:right w:val="nil"/>
            </w:tcBorders>
          </w:tcPr>
          <w:p w14:paraId="1225819C"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15,8</w:t>
            </w:r>
          </w:p>
        </w:tc>
        <w:tc>
          <w:tcPr>
            <w:tcW w:w="1300" w:type="dxa"/>
            <w:tcBorders>
              <w:top w:val="nil"/>
              <w:left w:val="nil"/>
              <w:bottom w:val="single" w:sz="4" w:space="0" w:color="auto"/>
            </w:tcBorders>
          </w:tcPr>
          <w:p w14:paraId="1225819D"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5,8</w:t>
            </w:r>
          </w:p>
        </w:tc>
        <w:tc>
          <w:tcPr>
            <w:tcW w:w="1087" w:type="dxa"/>
            <w:tcBorders>
              <w:top w:val="nil"/>
              <w:bottom w:val="single" w:sz="4" w:space="0" w:color="auto"/>
              <w:right w:val="nil"/>
            </w:tcBorders>
          </w:tcPr>
          <w:p w14:paraId="1225819E"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22,3</w:t>
            </w:r>
          </w:p>
        </w:tc>
        <w:tc>
          <w:tcPr>
            <w:tcW w:w="1192" w:type="dxa"/>
            <w:tcBorders>
              <w:top w:val="nil"/>
              <w:left w:val="nil"/>
              <w:bottom w:val="single" w:sz="4" w:space="0" w:color="auto"/>
            </w:tcBorders>
          </w:tcPr>
          <w:p w14:paraId="1225819F" w14:textId="77777777" w:rsidR="00F62735"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10,3</w:t>
            </w:r>
          </w:p>
        </w:tc>
      </w:tr>
      <w:tr w:rsidR="00F62735" w:rsidRPr="009A303C" w14:paraId="122581A2"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8261" w:type="dxa"/>
            <w:gridSpan w:val="8"/>
            <w:shd w:val="clear" w:color="auto" w:fill="CCCCCC"/>
          </w:tcPr>
          <w:p w14:paraId="122581A1" w14:textId="77777777" w:rsidR="00F62735" w:rsidRPr="0064136B" w:rsidRDefault="00F62735" w:rsidP="00C43D7F">
            <w:pPr>
              <w:pStyle w:val="TableauSchmaOrganigrammealignementgauche"/>
              <w:spacing w:before="0" w:after="0"/>
              <w:rPr>
                <w:b/>
                <w:sz w:val="16"/>
                <w:szCs w:val="16"/>
              </w:rPr>
            </w:pPr>
            <w:r w:rsidRPr="0064136B">
              <w:rPr>
                <w:b/>
                <w:sz w:val="16"/>
                <w:szCs w:val="16"/>
              </w:rPr>
              <w:t>Autres investissements (en Md€)</w:t>
            </w:r>
          </w:p>
        </w:tc>
      </w:tr>
      <w:tr w:rsidR="00396A84" w:rsidRPr="00B1361D" w14:paraId="122581A9"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1341" w:type="dxa"/>
          </w:tcPr>
          <w:p w14:paraId="122581A3" w14:textId="35BD222B" w:rsidR="00F62735" w:rsidRDefault="00F62735" w:rsidP="00C43D7F">
            <w:pPr>
              <w:pStyle w:val="TableauSchmaOrganigrammealignementgauche"/>
              <w:spacing w:before="0" w:after="0"/>
              <w:rPr>
                <w:sz w:val="16"/>
                <w:szCs w:val="16"/>
              </w:rPr>
            </w:pPr>
            <w:r>
              <w:rPr>
                <w:sz w:val="16"/>
                <w:szCs w:val="16"/>
              </w:rPr>
              <w:t>Autres coûts</w:t>
            </w:r>
            <w:r w:rsidR="00804F9C">
              <w:rPr>
                <w:sz w:val="16"/>
                <w:szCs w:val="16"/>
              </w:rPr>
              <w:br/>
            </w:r>
            <w:r>
              <w:rPr>
                <w:sz w:val="16"/>
                <w:szCs w:val="16"/>
              </w:rPr>
              <w:t>(en Md€)</w:t>
            </w:r>
          </w:p>
        </w:tc>
        <w:tc>
          <w:tcPr>
            <w:tcW w:w="715" w:type="dxa"/>
            <w:tcBorders>
              <w:bottom w:val="nil"/>
              <w:right w:val="nil"/>
            </w:tcBorders>
          </w:tcPr>
          <w:p w14:paraId="122581A4"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539" w:type="dxa"/>
            <w:gridSpan w:val="2"/>
            <w:tcBorders>
              <w:left w:val="nil"/>
              <w:bottom w:val="nil"/>
            </w:tcBorders>
          </w:tcPr>
          <w:p w14:paraId="122581A5"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387" w:type="dxa"/>
            <w:gridSpan w:val="2"/>
            <w:tcBorders>
              <w:bottom w:val="nil"/>
            </w:tcBorders>
          </w:tcPr>
          <w:p w14:paraId="122581A6" w14:textId="77777777" w:rsidR="00F62735" w:rsidRPr="00B1361D"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w:t>
            </w:r>
          </w:p>
        </w:tc>
        <w:tc>
          <w:tcPr>
            <w:tcW w:w="1087" w:type="dxa"/>
            <w:tcBorders>
              <w:bottom w:val="nil"/>
              <w:right w:val="nil"/>
            </w:tcBorders>
          </w:tcPr>
          <w:p w14:paraId="122581A7"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Borders>
              <w:left w:val="nil"/>
              <w:bottom w:val="nil"/>
            </w:tcBorders>
          </w:tcPr>
          <w:p w14:paraId="122581A8" w14:textId="77777777" w:rsidR="00F62735"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D51DF8" w:rsidRPr="00B1361D" w14:paraId="122581B0" w14:textId="77777777" w:rsidTr="00396A84">
        <w:trPr>
          <w:jc w:val="center"/>
        </w:trPr>
        <w:tc>
          <w:tcPr>
            <w:cnfStyle w:val="001000000000" w:firstRow="0" w:lastRow="0" w:firstColumn="1" w:lastColumn="0" w:oddVBand="0" w:evenVBand="0" w:oddHBand="0" w:evenHBand="0" w:firstRowFirstColumn="0" w:firstRowLastColumn="0" w:lastRowFirstColumn="0" w:lastRowLastColumn="0"/>
            <w:tcW w:w="1341" w:type="dxa"/>
          </w:tcPr>
          <w:p w14:paraId="122581AA" w14:textId="77777777" w:rsidR="00F62735" w:rsidRDefault="00F62735" w:rsidP="00C43D7F">
            <w:pPr>
              <w:pStyle w:val="TableauSchmaOrganigrammealignementgauche"/>
              <w:spacing w:before="0" w:after="0"/>
              <w:rPr>
                <w:sz w:val="16"/>
                <w:szCs w:val="16"/>
              </w:rPr>
            </w:pPr>
            <w:r>
              <w:rPr>
                <w:sz w:val="16"/>
                <w:szCs w:val="16"/>
              </w:rPr>
              <w:t>Réseaux de collecte NRA MED</w:t>
            </w:r>
          </w:p>
        </w:tc>
        <w:tc>
          <w:tcPr>
            <w:tcW w:w="715" w:type="dxa"/>
            <w:tcBorders>
              <w:top w:val="nil"/>
              <w:bottom w:val="nil"/>
              <w:right w:val="nil"/>
            </w:tcBorders>
          </w:tcPr>
          <w:p w14:paraId="122581AB"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539" w:type="dxa"/>
            <w:gridSpan w:val="2"/>
            <w:tcBorders>
              <w:top w:val="nil"/>
              <w:left w:val="nil"/>
              <w:bottom w:val="nil"/>
            </w:tcBorders>
          </w:tcPr>
          <w:p w14:paraId="122581AC"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387" w:type="dxa"/>
            <w:gridSpan w:val="2"/>
            <w:tcBorders>
              <w:top w:val="nil"/>
              <w:bottom w:val="nil"/>
            </w:tcBorders>
          </w:tcPr>
          <w:p w14:paraId="122581AD" w14:textId="77777777" w:rsidR="00F62735" w:rsidRPr="00B1361D"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tc>
        <w:tc>
          <w:tcPr>
            <w:tcW w:w="1087" w:type="dxa"/>
            <w:tcBorders>
              <w:top w:val="nil"/>
              <w:bottom w:val="nil"/>
              <w:right w:val="nil"/>
            </w:tcBorders>
          </w:tcPr>
          <w:p w14:paraId="122581AE"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Borders>
              <w:top w:val="nil"/>
              <w:left w:val="nil"/>
              <w:bottom w:val="nil"/>
            </w:tcBorders>
          </w:tcPr>
          <w:p w14:paraId="122581AF" w14:textId="77777777" w:rsidR="00F62735"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D51DF8" w:rsidRPr="00B1361D" w14:paraId="122581B7" w14:textId="77777777" w:rsidTr="00396A84">
        <w:trPr>
          <w:jc w:val="center"/>
        </w:trPr>
        <w:tc>
          <w:tcPr>
            <w:cnfStyle w:val="001000000000" w:firstRow="0" w:lastRow="0" w:firstColumn="1" w:lastColumn="0" w:oddVBand="0" w:evenVBand="0" w:oddHBand="0" w:evenHBand="0" w:firstRowFirstColumn="0" w:firstRowLastColumn="0" w:lastRowFirstColumn="0" w:lastRowLastColumn="0"/>
            <w:tcW w:w="1341" w:type="dxa"/>
          </w:tcPr>
          <w:p w14:paraId="122581B1" w14:textId="77777777" w:rsidR="00F62735" w:rsidRDefault="00F62735" w:rsidP="00C43D7F">
            <w:pPr>
              <w:pStyle w:val="TableauSchmaOrganigrammealignementgauche"/>
              <w:spacing w:before="0" w:after="0"/>
              <w:rPr>
                <w:sz w:val="16"/>
                <w:szCs w:val="16"/>
              </w:rPr>
            </w:pPr>
            <w:r>
              <w:rPr>
                <w:sz w:val="16"/>
                <w:szCs w:val="16"/>
              </w:rPr>
              <w:t>Réseaux de collecte NRA et NRO</w:t>
            </w:r>
          </w:p>
        </w:tc>
        <w:tc>
          <w:tcPr>
            <w:tcW w:w="715" w:type="dxa"/>
            <w:tcBorders>
              <w:top w:val="nil"/>
              <w:bottom w:val="nil"/>
              <w:right w:val="nil"/>
            </w:tcBorders>
          </w:tcPr>
          <w:p w14:paraId="122581B2"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539" w:type="dxa"/>
            <w:gridSpan w:val="2"/>
            <w:tcBorders>
              <w:top w:val="nil"/>
              <w:left w:val="nil"/>
              <w:bottom w:val="nil"/>
            </w:tcBorders>
          </w:tcPr>
          <w:p w14:paraId="122581B3"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387" w:type="dxa"/>
            <w:gridSpan w:val="2"/>
            <w:tcBorders>
              <w:top w:val="nil"/>
              <w:bottom w:val="nil"/>
            </w:tcBorders>
          </w:tcPr>
          <w:p w14:paraId="122581B4" w14:textId="77777777" w:rsidR="00F62735" w:rsidRPr="00B1361D"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w:t>
            </w:r>
          </w:p>
        </w:tc>
        <w:tc>
          <w:tcPr>
            <w:tcW w:w="1087" w:type="dxa"/>
            <w:tcBorders>
              <w:top w:val="nil"/>
              <w:bottom w:val="nil"/>
              <w:right w:val="nil"/>
            </w:tcBorders>
          </w:tcPr>
          <w:p w14:paraId="122581B5"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Borders>
              <w:top w:val="nil"/>
              <w:left w:val="nil"/>
              <w:bottom w:val="nil"/>
            </w:tcBorders>
          </w:tcPr>
          <w:p w14:paraId="122581B6" w14:textId="77777777" w:rsidR="00F62735"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D51DF8" w:rsidRPr="00B1361D" w14:paraId="122581BE" w14:textId="77777777" w:rsidTr="00396A84">
        <w:trPr>
          <w:jc w:val="center"/>
        </w:trPr>
        <w:tc>
          <w:tcPr>
            <w:cnfStyle w:val="001000000000" w:firstRow="0" w:lastRow="0" w:firstColumn="1" w:lastColumn="0" w:oddVBand="0" w:evenVBand="0" w:oddHBand="0" w:evenHBand="0" w:firstRowFirstColumn="0" w:firstRowLastColumn="0" w:lastRowFirstColumn="0" w:lastRowLastColumn="0"/>
            <w:tcW w:w="1341" w:type="dxa"/>
          </w:tcPr>
          <w:p w14:paraId="122581B8" w14:textId="77777777" w:rsidR="00F62735" w:rsidRDefault="00F62735" w:rsidP="00C43D7F">
            <w:pPr>
              <w:pStyle w:val="TableauSchmaOrganigrammealignementgauche"/>
              <w:spacing w:before="0" w:after="0"/>
              <w:rPr>
                <w:sz w:val="16"/>
                <w:szCs w:val="16"/>
              </w:rPr>
            </w:pPr>
            <w:r>
              <w:rPr>
                <w:sz w:val="16"/>
                <w:szCs w:val="16"/>
              </w:rPr>
              <w:t>Raccordement des sites prioritaires</w:t>
            </w:r>
          </w:p>
        </w:tc>
        <w:tc>
          <w:tcPr>
            <w:tcW w:w="715" w:type="dxa"/>
            <w:tcBorders>
              <w:top w:val="nil"/>
              <w:bottom w:val="nil"/>
              <w:right w:val="nil"/>
            </w:tcBorders>
          </w:tcPr>
          <w:p w14:paraId="122581B9"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539" w:type="dxa"/>
            <w:gridSpan w:val="2"/>
            <w:tcBorders>
              <w:top w:val="nil"/>
              <w:left w:val="nil"/>
              <w:bottom w:val="nil"/>
            </w:tcBorders>
          </w:tcPr>
          <w:p w14:paraId="122581BA"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387" w:type="dxa"/>
            <w:gridSpan w:val="2"/>
            <w:tcBorders>
              <w:top w:val="nil"/>
              <w:bottom w:val="nil"/>
            </w:tcBorders>
          </w:tcPr>
          <w:p w14:paraId="122581BB" w14:textId="77777777" w:rsidR="00F62735" w:rsidRPr="00B1361D"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w:t>
            </w:r>
          </w:p>
        </w:tc>
        <w:tc>
          <w:tcPr>
            <w:tcW w:w="1087" w:type="dxa"/>
            <w:tcBorders>
              <w:top w:val="nil"/>
              <w:bottom w:val="nil"/>
              <w:right w:val="nil"/>
            </w:tcBorders>
          </w:tcPr>
          <w:p w14:paraId="122581BC"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Borders>
              <w:top w:val="nil"/>
              <w:left w:val="nil"/>
              <w:bottom w:val="nil"/>
            </w:tcBorders>
          </w:tcPr>
          <w:p w14:paraId="122581BD" w14:textId="77777777" w:rsidR="00F62735"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396A84" w:rsidRPr="00B1361D" w14:paraId="122581C5"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1341" w:type="dxa"/>
            <w:tcBorders>
              <w:bottom w:val="single" w:sz="4" w:space="0" w:color="auto"/>
            </w:tcBorders>
          </w:tcPr>
          <w:p w14:paraId="122581BF" w14:textId="77777777" w:rsidR="00F62735" w:rsidRDefault="00F62735" w:rsidP="00C43D7F">
            <w:pPr>
              <w:pStyle w:val="TableauSchmaOrganigrammealignementgauche"/>
              <w:spacing w:before="0" w:after="0"/>
              <w:rPr>
                <w:sz w:val="16"/>
                <w:szCs w:val="16"/>
              </w:rPr>
            </w:pPr>
            <w:r>
              <w:rPr>
                <w:sz w:val="16"/>
                <w:szCs w:val="16"/>
              </w:rPr>
              <w:t>Investissements satellite et hertziens</w:t>
            </w:r>
          </w:p>
        </w:tc>
        <w:tc>
          <w:tcPr>
            <w:tcW w:w="715" w:type="dxa"/>
            <w:tcBorders>
              <w:top w:val="nil"/>
              <w:bottom w:val="single" w:sz="4" w:space="0" w:color="auto"/>
              <w:right w:val="nil"/>
            </w:tcBorders>
          </w:tcPr>
          <w:p w14:paraId="122581C0"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539" w:type="dxa"/>
            <w:gridSpan w:val="2"/>
            <w:tcBorders>
              <w:top w:val="nil"/>
              <w:left w:val="nil"/>
              <w:bottom w:val="single" w:sz="4" w:space="0" w:color="auto"/>
            </w:tcBorders>
          </w:tcPr>
          <w:p w14:paraId="122581C1"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387" w:type="dxa"/>
            <w:gridSpan w:val="2"/>
            <w:tcBorders>
              <w:top w:val="nil"/>
              <w:bottom w:val="single" w:sz="4" w:space="0" w:color="auto"/>
            </w:tcBorders>
          </w:tcPr>
          <w:p w14:paraId="122581C2" w14:textId="77777777" w:rsidR="00F62735" w:rsidRPr="00B1361D"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w:t>
            </w:r>
          </w:p>
        </w:tc>
        <w:tc>
          <w:tcPr>
            <w:tcW w:w="1087" w:type="dxa"/>
            <w:tcBorders>
              <w:top w:val="nil"/>
              <w:bottom w:val="single" w:sz="4" w:space="0" w:color="auto"/>
              <w:right w:val="nil"/>
            </w:tcBorders>
          </w:tcPr>
          <w:p w14:paraId="122581C3" w14:textId="77777777" w:rsidR="00F62735" w:rsidRPr="00B1361D"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Borders>
              <w:top w:val="nil"/>
              <w:left w:val="nil"/>
              <w:bottom w:val="single" w:sz="4" w:space="0" w:color="auto"/>
            </w:tcBorders>
          </w:tcPr>
          <w:p w14:paraId="122581C4" w14:textId="77777777" w:rsidR="00F62735" w:rsidRDefault="00F62735" w:rsidP="00C43D7F">
            <w:pPr>
              <w:pStyle w:val="TableauSchmaOrganigrammealignementgauche"/>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396A84" w:rsidRPr="009A303C" w14:paraId="122581CA" w14:textId="77777777" w:rsidTr="00D93141">
        <w:trPr>
          <w:jc w:val="center"/>
        </w:trPr>
        <w:tc>
          <w:tcPr>
            <w:cnfStyle w:val="001000000000" w:firstRow="0" w:lastRow="0" w:firstColumn="1" w:lastColumn="0" w:oddVBand="0" w:evenVBand="0" w:oddHBand="0" w:evenHBand="0" w:firstRowFirstColumn="0" w:firstRowLastColumn="0" w:lastRowFirstColumn="0" w:lastRowLastColumn="0"/>
            <w:tcW w:w="1341" w:type="dxa"/>
            <w:shd w:val="clear" w:color="auto" w:fill="CCCCCC"/>
          </w:tcPr>
          <w:p w14:paraId="122581C6" w14:textId="77777777" w:rsidR="00F62735" w:rsidRPr="0064136B" w:rsidRDefault="00F62735" w:rsidP="00C43D7F">
            <w:pPr>
              <w:pStyle w:val="TableauSchmaOrganigrammealignementgauche"/>
              <w:spacing w:before="0" w:after="0"/>
              <w:jc w:val="center"/>
              <w:rPr>
                <w:b/>
                <w:sz w:val="16"/>
                <w:szCs w:val="16"/>
              </w:rPr>
            </w:pPr>
            <w:r>
              <w:rPr>
                <w:b/>
                <w:sz w:val="16"/>
                <w:szCs w:val="16"/>
              </w:rPr>
              <w:t>Total des investissements</w:t>
            </w:r>
            <w:r>
              <w:rPr>
                <w:b/>
                <w:sz w:val="16"/>
                <w:szCs w:val="16"/>
              </w:rPr>
              <w:br/>
            </w:r>
            <w:r w:rsidRPr="0064136B">
              <w:rPr>
                <w:b/>
                <w:sz w:val="16"/>
                <w:szCs w:val="16"/>
              </w:rPr>
              <w:t>(en Md€)</w:t>
            </w:r>
          </w:p>
        </w:tc>
        <w:tc>
          <w:tcPr>
            <w:tcW w:w="2254" w:type="dxa"/>
            <w:gridSpan w:val="3"/>
            <w:shd w:val="clear" w:color="auto" w:fill="CCCCCC"/>
          </w:tcPr>
          <w:p w14:paraId="122581C7"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b/>
                <w:sz w:val="16"/>
                <w:szCs w:val="16"/>
              </w:rPr>
            </w:pPr>
            <w:r w:rsidRPr="0064136B">
              <w:rPr>
                <w:b/>
                <w:sz w:val="16"/>
                <w:szCs w:val="16"/>
              </w:rPr>
              <w:t>11</w:t>
            </w:r>
          </w:p>
        </w:tc>
        <w:tc>
          <w:tcPr>
            <w:tcW w:w="2387" w:type="dxa"/>
            <w:gridSpan w:val="2"/>
            <w:shd w:val="clear" w:color="auto" w:fill="CCCCCC"/>
          </w:tcPr>
          <w:p w14:paraId="122581C8"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b/>
                <w:sz w:val="16"/>
                <w:szCs w:val="16"/>
              </w:rPr>
            </w:pPr>
            <w:r w:rsidRPr="0064136B">
              <w:rPr>
                <w:b/>
                <w:sz w:val="16"/>
                <w:szCs w:val="16"/>
              </w:rPr>
              <w:t>23,9</w:t>
            </w:r>
          </w:p>
        </w:tc>
        <w:tc>
          <w:tcPr>
            <w:tcW w:w="2279" w:type="dxa"/>
            <w:gridSpan w:val="2"/>
            <w:shd w:val="clear" w:color="auto" w:fill="CCCCCC"/>
          </w:tcPr>
          <w:p w14:paraId="122581C9" w14:textId="77777777" w:rsidR="00F62735" w:rsidRPr="0064136B" w:rsidRDefault="00F62735" w:rsidP="00C43D7F">
            <w:pPr>
              <w:pStyle w:val="TableauSchmaOrganigrammealignementgauche"/>
              <w:spacing w:before="0" w:after="0"/>
              <w:jc w:val="center"/>
              <w:cnfStyle w:val="000000000000" w:firstRow="0" w:lastRow="0" w:firstColumn="0" w:lastColumn="0" w:oddVBand="0" w:evenVBand="0" w:oddHBand="0" w:evenHBand="0" w:firstRowFirstColumn="0" w:firstRowLastColumn="0" w:lastRowFirstColumn="0" w:lastRowLastColumn="0"/>
              <w:rPr>
                <w:b/>
                <w:sz w:val="16"/>
                <w:szCs w:val="16"/>
              </w:rPr>
            </w:pPr>
            <w:r w:rsidRPr="0064136B">
              <w:rPr>
                <w:b/>
                <w:sz w:val="16"/>
                <w:szCs w:val="16"/>
              </w:rPr>
              <w:t>34,9</w:t>
            </w:r>
          </w:p>
        </w:tc>
      </w:tr>
    </w:tbl>
    <w:p w14:paraId="122581CB" w14:textId="33D48970" w:rsidR="00F62735" w:rsidRPr="000777FD" w:rsidRDefault="00F62735" w:rsidP="00F62735">
      <w:pPr>
        <w:pStyle w:val="TexteSource"/>
      </w:pPr>
      <w:r w:rsidRPr="000777FD">
        <w:t>Source</w:t>
      </w:r>
      <w:r>
        <w:t xml:space="preserve"> : </w:t>
      </w:r>
      <w:r w:rsidR="00804F9C">
        <w:t xml:space="preserve">Cour des comptes d’après </w:t>
      </w:r>
      <w:r w:rsidRPr="000777FD">
        <w:t>Mission France très haut débit</w:t>
      </w:r>
    </w:p>
    <w:p w14:paraId="122581CC" w14:textId="17D07622" w:rsidR="001E1B91" w:rsidRPr="00696197" w:rsidRDefault="000E16AC" w:rsidP="00FC1440">
      <w:r w:rsidRPr="00696197">
        <w:t>Ces travaux</w:t>
      </w:r>
      <w:r w:rsidR="00810954" w:rsidRPr="00696197">
        <w:t xml:space="preserve"> consiste</w:t>
      </w:r>
      <w:r w:rsidR="00A7765B" w:rsidRPr="00696197">
        <w:t>nt</w:t>
      </w:r>
      <w:r w:rsidR="006F762E" w:rsidRPr="00696197">
        <w:t xml:space="preserve"> à </w:t>
      </w:r>
      <w:r w:rsidR="007B4D41" w:rsidRPr="00696197">
        <w:t xml:space="preserve">couvrir et à </w:t>
      </w:r>
      <w:r w:rsidR="00850765" w:rsidRPr="00696197">
        <w:t xml:space="preserve">réaliser le raccordement final de </w:t>
      </w:r>
      <w:r w:rsidR="00C764D8" w:rsidRPr="00696197">
        <w:t xml:space="preserve">7 millions de foyers en zone d’initiative publique </w:t>
      </w:r>
      <w:r w:rsidR="007B4D41" w:rsidRPr="00696197">
        <w:t>qui n’auront pas été traités avant l’échéance de 2022,</w:t>
      </w:r>
      <w:r w:rsidR="00C764D8" w:rsidRPr="00696197">
        <w:t xml:space="preserve"> </w:t>
      </w:r>
      <w:r w:rsidR="00810954" w:rsidRPr="00696197">
        <w:t xml:space="preserve">pour </w:t>
      </w:r>
      <w:r w:rsidR="00C764D8" w:rsidRPr="00696197">
        <w:t xml:space="preserve">un </w:t>
      </w:r>
      <w:r w:rsidR="00D17DEB" w:rsidRPr="00696197">
        <w:t>montant d’</w:t>
      </w:r>
      <w:r w:rsidR="00C764D8" w:rsidRPr="00696197">
        <w:t xml:space="preserve">investissement </w:t>
      </w:r>
      <w:r w:rsidR="006F762E" w:rsidRPr="00696197">
        <w:t xml:space="preserve">estimé à </w:t>
      </w:r>
      <w:r w:rsidR="00C764D8" w:rsidRPr="00696197">
        <w:t>10,4 Md€.</w:t>
      </w:r>
      <w:r w:rsidR="00F02342" w:rsidRPr="00696197">
        <w:t xml:space="preserve"> </w:t>
      </w:r>
      <w:r w:rsidR="007C2EEF" w:rsidRPr="00696197">
        <w:t>À</w:t>
      </w:r>
      <w:r w:rsidR="00F02342" w:rsidRPr="00696197">
        <w:t xml:space="preserve"> l’achèvement de</w:t>
      </w:r>
      <w:r w:rsidR="007821CD" w:rsidRPr="00696197">
        <w:t xml:space="preserve"> tou</w:t>
      </w:r>
      <w:r w:rsidR="00F02342" w:rsidRPr="00696197">
        <w:t xml:space="preserve">s </w:t>
      </w:r>
      <w:r w:rsidR="00D17DEB" w:rsidRPr="00696197">
        <w:t>c</w:t>
      </w:r>
      <w:r w:rsidR="007821CD" w:rsidRPr="00696197">
        <w:t xml:space="preserve">es </w:t>
      </w:r>
      <w:r w:rsidR="00F02342" w:rsidRPr="00696197">
        <w:t>travaux</w:t>
      </w:r>
      <w:r w:rsidR="00810954" w:rsidRPr="00696197">
        <w:t xml:space="preserve">, le taux </w:t>
      </w:r>
      <w:r w:rsidR="006F762E" w:rsidRPr="00696197">
        <w:t xml:space="preserve">de </w:t>
      </w:r>
      <w:r w:rsidR="00810954" w:rsidRPr="00696197">
        <w:t xml:space="preserve">raccordement en fibre </w:t>
      </w:r>
      <w:r w:rsidR="00B466ED" w:rsidRPr="00696197">
        <w:t xml:space="preserve">optique jusqu’à l’abonné s’élèvera à </w:t>
      </w:r>
      <w:r w:rsidR="00810954" w:rsidRPr="00696197">
        <w:t>environ 80</w:t>
      </w:r>
      <w:r w:rsidR="00CF62E2">
        <w:t xml:space="preserve"> </w:t>
      </w:r>
      <w:r w:rsidR="006937EA">
        <w:t>%</w:t>
      </w:r>
      <w:r w:rsidR="00810954" w:rsidRPr="00696197">
        <w:t xml:space="preserve"> en zone d’initiative publique, </w:t>
      </w:r>
      <w:r w:rsidR="0067005A">
        <w:t>et ce taux</w:t>
      </w:r>
      <w:r w:rsidR="004A303C" w:rsidRPr="00696197">
        <w:t xml:space="preserve"> </w:t>
      </w:r>
      <w:r w:rsidR="00810954" w:rsidRPr="00696197">
        <w:t>toute</w:t>
      </w:r>
      <w:r w:rsidR="007821CD" w:rsidRPr="00696197">
        <w:t>s</w:t>
      </w:r>
      <w:r w:rsidR="00810954" w:rsidRPr="00696197">
        <w:t xml:space="preserve"> zone</w:t>
      </w:r>
      <w:r w:rsidR="007821CD" w:rsidRPr="00696197">
        <w:t>s</w:t>
      </w:r>
      <w:r w:rsidR="00810954" w:rsidRPr="00696197">
        <w:t xml:space="preserve"> confondue</w:t>
      </w:r>
      <w:r w:rsidR="007821CD" w:rsidRPr="00696197">
        <w:t>s</w:t>
      </w:r>
      <w:r w:rsidR="00810954" w:rsidRPr="00696197">
        <w:t xml:space="preserve"> </w:t>
      </w:r>
      <w:r w:rsidR="00DE3B75" w:rsidRPr="00696197">
        <w:t xml:space="preserve">sera </w:t>
      </w:r>
      <w:r w:rsidR="00810954" w:rsidRPr="00696197">
        <w:t>de l’ordre de 86</w:t>
      </w:r>
      <w:r w:rsidR="00CF62E2">
        <w:t xml:space="preserve"> </w:t>
      </w:r>
      <w:r w:rsidR="006937EA">
        <w:t>%</w:t>
      </w:r>
      <w:r w:rsidR="00810954" w:rsidRPr="00696197">
        <w:t>.</w:t>
      </w:r>
    </w:p>
    <w:p w14:paraId="122581CD" w14:textId="382B6037" w:rsidR="00FC1440" w:rsidRPr="007A4000" w:rsidRDefault="00FC1440" w:rsidP="00FC1440">
      <w:r w:rsidRPr="007A4000">
        <w:t xml:space="preserve">Sans aucun dérapage de coûts, la Cour considère ainsi que </w:t>
      </w:r>
      <w:r w:rsidR="001C6C05" w:rsidRPr="00696197">
        <w:t>l’</w:t>
      </w:r>
      <w:r w:rsidRPr="007A4000">
        <w:t xml:space="preserve">estimation totale de l’ordre de </w:t>
      </w:r>
      <w:r w:rsidR="00A21CF0">
        <w:t>35</w:t>
      </w:r>
      <w:r w:rsidRPr="007A4000">
        <w:t xml:space="preserve"> Md€ est plus proche de la réalité des investissements qui seront réalisés (raccordement final inclus)</w:t>
      </w:r>
      <w:r w:rsidR="004F211F" w:rsidRPr="00696197">
        <w:t xml:space="preserve"> à échéance de</w:t>
      </w:r>
      <w:r w:rsidR="002D6152" w:rsidRPr="00696197">
        <w:t xml:space="preserve"> tou</w:t>
      </w:r>
      <w:r w:rsidR="004F211F" w:rsidRPr="00696197">
        <w:t xml:space="preserve">s </w:t>
      </w:r>
      <w:r w:rsidR="002D6152" w:rsidRPr="00696197">
        <w:t xml:space="preserve">les </w:t>
      </w:r>
      <w:r w:rsidR="00A662DF" w:rsidRPr="00696197">
        <w:t xml:space="preserve">schémas directeurs </w:t>
      </w:r>
      <w:r w:rsidR="002B2A15" w:rsidRPr="00696197">
        <w:t xml:space="preserve">territoriaux d’aménagement numérique </w:t>
      </w:r>
      <w:r w:rsidR="004F211F" w:rsidRPr="00696197">
        <w:t>(</w:t>
      </w:r>
      <w:r w:rsidR="002B2A15" w:rsidRPr="00696197">
        <w:t>autour de</w:t>
      </w:r>
      <w:r w:rsidR="004F211F" w:rsidRPr="00696197">
        <w:t xml:space="preserve"> 2030)</w:t>
      </w:r>
      <w:r w:rsidRPr="007A4000">
        <w:t>. Les investissements en zone d’initiative publique en représenteraient l’essentiel, soit près de 24 Md€.</w:t>
      </w:r>
    </w:p>
    <w:p w14:paraId="122581CE" w14:textId="77777777" w:rsidR="00FC1440" w:rsidRPr="00E349B7" w:rsidRDefault="00FC1440" w:rsidP="00D93141">
      <w:pPr>
        <w:pStyle w:val="Titre4"/>
      </w:pPr>
      <w:bookmarkStart w:id="8007" w:name="_Toc464494284"/>
      <w:bookmarkStart w:id="8008" w:name="_Toc464745161"/>
      <w:bookmarkStart w:id="8009" w:name="_Toc465363905"/>
      <w:bookmarkStart w:id="8010" w:name="_Toc453164910"/>
      <w:bookmarkStart w:id="8011" w:name="_Toc453173785"/>
      <w:bookmarkStart w:id="8012" w:name="_Toc461703300"/>
      <w:bookmarkStart w:id="8013" w:name="_Toc463437002"/>
      <w:bookmarkStart w:id="8014" w:name="_Toc463437090"/>
      <w:bookmarkStart w:id="8015" w:name="_Toc464667365"/>
      <w:r w:rsidRPr="00E349B7">
        <w:lastRenderedPageBreak/>
        <w:t>Le soutien public</w:t>
      </w:r>
      <w:bookmarkEnd w:id="7999"/>
      <w:bookmarkEnd w:id="8000"/>
      <w:bookmarkEnd w:id="8001"/>
      <w:bookmarkEnd w:id="8002"/>
      <w:bookmarkEnd w:id="8003"/>
      <w:bookmarkEnd w:id="8007"/>
      <w:bookmarkEnd w:id="8008"/>
      <w:bookmarkEnd w:id="8009"/>
      <w:bookmarkEnd w:id="8010"/>
      <w:bookmarkEnd w:id="8011"/>
      <w:bookmarkEnd w:id="8012"/>
      <w:bookmarkEnd w:id="8013"/>
      <w:bookmarkEnd w:id="8014"/>
      <w:bookmarkEnd w:id="8015"/>
      <w:r w:rsidR="00203036">
        <w:t xml:space="preserve"> est plus important que prévu</w:t>
      </w:r>
    </w:p>
    <w:p w14:paraId="122581CF" w14:textId="77777777" w:rsidR="00703490" w:rsidRPr="00696197" w:rsidRDefault="00703490" w:rsidP="00D93141">
      <w:pPr>
        <w:pStyle w:val="Titre5"/>
      </w:pPr>
      <w:r w:rsidRPr="00696197">
        <w:t xml:space="preserve">Un concours des collectivités territoriales </w:t>
      </w:r>
      <w:r w:rsidR="00203036">
        <w:t>de 6,5 Md€</w:t>
      </w:r>
    </w:p>
    <w:p w14:paraId="122581D0" w14:textId="79B3FBBC" w:rsidR="00FC1440" w:rsidRPr="00DF2517" w:rsidRDefault="00600E47" w:rsidP="00FC1440">
      <w:r w:rsidRPr="00696197">
        <w:t xml:space="preserve">Le Plan France très haut débit </w:t>
      </w:r>
      <w:r w:rsidR="00DF2517" w:rsidRPr="00696197">
        <w:t>prévoit</w:t>
      </w:r>
      <w:r w:rsidR="005F4907" w:rsidRPr="00696197">
        <w:t xml:space="preserve"> </w:t>
      </w:r>
      <w:r w:rsidRPr="00696197">
        <w:t xml:space="preserve">que le total des investissements nécessaires à la construction des réseaux d’initiative publique </w:t>
      </w:r>
      <w:r w:rsidR="00125B07" w:rsidRPr="00696197">
        <w:t xml:space="preserve">sera </w:t>
      </w:r>
      <w:r w:rsidRPr="00696197">
        <w:t xml:space="preserve">compris entre 13 </w:t>
      </w:r>
      <w:r w:rsidR="007F785E">
        <w:t>et</w:t>
      </w:r>
      <w:r w:rsidRPr="00696197">
        <w:t xml:space="preserve"> 14 Md€. </w:t>
      </w:r>
      <w:r w:rsidR="00DF2517" w:rsidRPr="00696197">
        <w:t>Il considère que l</w:t>
      </w:r>
      <w:r w:rsidRPr="00696197">
        <w:t>es fonds public</w:t>
      </w:r>
      <w:r w:rsidR="0089341F" w:rsidRPr="00696197">
        <w:t>s</w:t>
      </w:r>
      <w:r w:rsidRPr="00696197">
        <w:t xml:space="preserve"> consacrés à </w:t>
      </w:r>
      <w:r w:rsidR="00DF2517" w:rsidRPr="00696197">
        <w:t xml:space="preserve">la construction de </w:t>
      </w:r>
      <w:r w:rsidRPr="00696197">
        <w:t xml:space="preserve">ces réseaux </w:t>
      </w:r>
      <w:r w:rsidR="005F4907" w:rsidRPr="00696197">
        <w:t>se situeront</w:t>
      </w:r>
      <w:r w:rsidRPr="00696197">
        <w:t xml:space="preserve"> entre 6 et 7</w:t>
      </w:r>
      <w:r w:rsidR="00CF1379">
        <w:t> </w:t>
      </w:r>
      <w:r w:rsidRPr="00696197">
        <w:t xml:space="preserve">Md€, </w:t>
      </w:r>
      <w:r w:rsidRPr="00600E47">
        <w:t>dont 3,3 Md€ de subventions du F</w:t>
      </w:r>
      <w:r w:rsidR="00606404">
        <w:t>SN et 3,4 Md€ de financements par l</w:t>
      </w:r>
      <w:r w:rsidRPr="00600E47">
        <w:t>es collectivités</w:t>
      </w:r>
      <w:r w:rsidR="005F4907">
        <w:t xml:space="preserve"> territoriales</w:t>
      </w:r>
      <w:r w:rsidRPr="00696197">
        <w:t xml:space="preserve">. </w:t>
      </w:r>
      <w:r w:rsidR="0045692A" w:rsidRPr="00696197">
        <w:t>Le solde, e</w:t>
      </w:r>
      <w:r w:rsidRPr="00696197">
        <w:t>nviron 6,5 Md€, proviendr</w:t>
      </w:r>
      <w:r w:rsidR="00A94ACA" w:rsidRPr="00696197">
        <w:t>a</w:t>
      </w:r>
      <w:r w:rsidR="00DF2517" w:rsidRPr="00696197">
        <w:t>it</w:t>
      </w:r>
      <w:r w:rsidR="005355BE" w:rsidRPr="00696197">
        <w:t xml:space="preserve"> de fonds privés au titre de</w:t>
      </w:r>
      <w:r w:rsidR="00FF7F1C">
        <w:t xml:space="preserve"> co</w:t>
      </w:r>
      <w:r w:rsidR="00EE6796">
        <w:t>-</w:t>
      </w:r>
      <w:r w:rsidRPr="00696197">
        <w:t>investisseme</w:t>
      </w:r>
      <w:r w:rsidR="005355BE" w:rsidRPr="00696197">
        <w:t xml:space="preserve">nts </w:t>
      </w:r>
      <w:r w:rsidR="00D914AD" w:rsidRPr="00696197">
        <w:t>et</w:t>
      </w:r>
      <w:r w:rsidR="005355BE" w:rsidRPr="00696197">
        <w:t xml:space="preserve"> de</w:t>
      </w:r>
      <w:r w:rsidRPr="00696197">
        <w:t xml:space="preserve"> recettes commerciales.</w:t>
      </w:r>
      <w:r w:rsidR="005F4907" w:rsidRPr="00696197">
        <w:t xml:space="preserve"> Le déploiement </w:t>
      </w:r>
      <w:r w:rsidR="00DF2517" w:rsidRPr="00696197">
        <w:t>du très haut débit</w:t>
      </w:r>
      <w:r w:rsidR="005F4907" w:rsidRPr="00696197">
        <w:t xml:space="preserve"> en zones d’initiative</w:t>
      </w:r>
      <w:r w:rsidR="00D358BF" w:rsidRPr="00696197">
        <w:t xml:space="preserve"> privée</w:t>
      </w:r>
      <w:r w:rsidR="00B073E3" w:rsidRPr="00696197">
        <w:t>,</w:t>
      </w:r>
      <w:r w:rsidR="005F4907" w:rsidRPr="00696197">
        <w:t xml:space="preserve"> pour environ 7</w:t>
      </w:r>
      <w:r w:rsidR="006F08E7">
        <w:t> </w:t>
      </w:r>
      <w:r w:rsidR="005F4907" w:rsidRPr="00696197">
        <w:t>Md€ hors raccordement final</w:t>
      </w:r>
      <w:r w:rsidR="00B073E3" w:rsidRPr="00696197">
        <w:t>,</w:t>
      </w:r>
      <w:r w:rsidR="005F4907" w:rsidRPr="00696197">
        <w:t xml:space="preserve"> ne fait l’objet d’aucune subvention publique.</w:t>
      </w:r>
    </w:p>
    <w:p w14:paraId="122581D1" w14:textId="36274667" w:rsidR="00FC1440" w:rsidRPr="00796A88" w:rsidRDefault="00796A88" w:rsidP="00FC1440">
      <w:r>
        <w:t>À fin</w:t>
      </w:r>
      <w:r w:rsidR="00FC1440" w:rsidRPr="00796A88">
        <w:t xml:space="preserve"> mai 2016</w:t>
      </w:r>
      <w:r w:rsidR="00EB4676">
        <w:t>,</w:t>
      </w:r>
      <w:r w:rsidR="00FC1440" w:rsidRPr="00796A88">
        <w:t xml:space="preserve"> le montant total des plans d’investissement déposés</w:t>
      </w:r>
      <w:r w:rsidR="007C4901" w:rsidRPr="00696197">
        <w:t xml:space="preserve"> au FSN</w:t>
      </w:r>
      <w:r w:rsidR="00FC1440" w:rsidRPr="00796A88">
        <w:t xml:space="preserve"> s’établissait à 11,8 Md€</w:t>
      </w:r>
      <w:r w:rsidR="009801E2" w:rsidRPr="00696197">
        <w:t>.</w:t>
      </w:r>
      <w:r w:rsidR="00FC1440" w:rsidRPr="00796A88">
        <w:t xml:space="preserve"> </w:t>
      </w:r>
      <w:r w:rsidR="009801E2" w:rsidRPr="00696197">
        <w:t xml:space="preserve">Il correspond </w:t>
      </w:r>
      <w:r w:rsidR="00D913F3" w:rsidRPr="00696197">
        <w:t xml:space="preserve">au déploiement </w:t>
      </w:r>
      <w:r w:rsidR="00FC1440" w:rsidRPr="00796A88">
        <w:t>de 7,3</w:t>
      </w:r>
      <w:r w:rsidR="000720BD">
        <w:t> </w:t>
      </w:r>
      <w:r w:rsidR="00FC1440" w:rsidRPr="00796A88">
        <w:t xml:space="preserve">millions de prises </w:t>
      </w:r>
      <w:r w:rsidR="00046216" w:rsidRPr="00696197">
        <w:t>en fibre optique</w:t>
      </w:r>
      <w:r w:rsidR="000209E0" w:rsidRPr="00696197">
        <w:t xml:space="preserve"> </w:t>
      </w:r>
      <w:r w:rsidR="00EC5BF7" w:rsidRPr="00696197">
        <w:t xml:space="preserve">jusqu’à l’abonné </w:t>
      </w:r>
      <w:r w:rsidR="000209E0" w:rsidRPr="00696197">
        <w:t>et</w:t>
      </w:r>
      <w:r w:rsidR="00046216" w:rsidRPr="00696197">
        <w:t xml:space="preserve"> </w:t>
      </w:r>
      <w:r w:rsidR="00FC1440" w:rsidRPr="00796A88">
        <w:t>représent</w:t>
      </w:r>
      <w:r w:rsidR="000209E0" w:rsidRPr="00696197">
        <w:t>e</w:t>
      </w:r>
      <w:r w:rsidR="00FC1440" w:rsidRPr="00796A88">
        <w:t xml:space="preserve"> un montant inférieur de près de 15</w:t>
      </w:r>
      <w:r w:rsidR="006F08E7">
        <w:t> </w:t>
      </w:r>
      <w:r w:rsidR="006937EA">
        <w:t>%</w:t>
      </w:r>
      <w:r w:rsidR="00FC1440" w:rsidRPr="00796A88">
        <w:t xml:space="preserve"> aux 13-14</w:t>
      </w:r>
      <w:r w:rsidR="006F08E7">
        <w:t> </w:t>
      </w:r>
      <w:r w:rsidR="00FC1440" w:rsidRPr="00796A88">
        <w:t>Md€ indiqués lors de l’annonce du Plan.</w:t>
      </w:r>
    </w:p>
    <w:p w14:paraId="122581D2" w14:textId="77777777" w:rsidR="00FC1440" w:rsidRPr="00696197" w:rsidRDefault="00FC1440" w:rsidP="00FC1440">
      <w:pPr>
        <w:rPr>
          <w:highlight w:val="cyan"/>
        </w:rPr>
      </w:pPr>
      <w:r w:rsidRPr="00AE310C">
        <w:t xml:space="preserve">Le financement de la </w:t>
      </w:r>
      <w:r w:rsidR="003A3165" w:rsidRPr="003A3165">
        <w:t>première phase</w:t>
      </w:r>
      <w:r w:rsidR="003A3165" w:rsidRPr="00AE310C">
        <w:t xml:space="preserve"> </w:t>
      </w:r>
      <w:r w:rsidR="003A3165" w:rsidRPr="00696197">
        <w:t xml:space="preserve">(dite </w:t>
      </w:r>
      <w:r w:rsidR="0069567B" w:rsidRPr="00696197">
        <w:t>« </w:t>
      </w:r>
      <w:r w:rsidRPr="00AE310C">
        <w:t>phase FSN</w:t>
      </w:r>
      <w:r w:rsidR="0069567B" w:rsidRPr="00696197">
        <w:t> »</w:t>
      </w:r>
      <w:r w:rsidR="003A3165" w:rsidRPr="00696197">
        <w:t>,</w:t>
      </w:r>
      <w:r w:rsidRPr="00AE310C">
        <w:t xml:space="preserve"> </w:t>
      </w:r>
      <w:r w:rsidR="00E13CDC" w:rsidRPr="00696197">
        <w:t xml:space="preserve">avant 2022) </w:t>
      </w:r>
      <w:r w:rsidRPr="00AE310C">
        <w:t xml:space="preserve">s’appuie aujourd’hui </w:t>
      </w:r>
      <w:r w:rsidR="00065F0C" w:rsidRPr="00696197">
        <w:t xml:space="preserve">essentiellement </w:t>
      </w:r>
      <w:r w:rsidRPr="00AE310C">
        <w:t xml:space="preserve">sur la mobilisation des fonds publics nécessaires à la réalisation des </w:t>
      </w:r>
      <w:r w:rsidR="00231AA0">
        <w:t>premiers</w:t>
      </w:r>
      <w:r w:rsidRPr="00AE310C">
        <w:t xml:space="preserve"> travaux et non sur le co</w:t>
      </w:r>
      <w:r w:rsidRPr="00D63D3F">
        <w:t xml:space="preserve">financement </w:t>
      </w:r>
      <w:r w:rsidRPr="00AE310C">
        <w:t>privé.</w:t>
      </w:r>
    </w:p>
    <w:p w14:paraId="122581D3" w14:textId="7316EE27" w:rsidR="00FC1440" w:rsidRPr="00231AA0" w:rsidRDefault="00FC1440" w:rsidP="00FC1440">
      <w:r w:rsidRPr="00AE310C">
        <w:t xml:space="preserve">Lors de </w:t>
      </w:r>
      <w:r w:rsidR="00806452" w:rsidRPr="00696197">
        <w:t xml:space="preserve">cette </w:t>
      </w:r>
      <w:r w:rsidRPr="00AE310C">
        <w:t>première phase</w:t>
      </w:r>
      <w:r w:rsidR="0001613B" w:rsidRPr="00696197">
        <w:t>, s</w:t>
      </w:r>
      <w:r w:rsidR="001A391E" w:rsidRPr="00696197">
        <w:t>ur l’ensemble des dossiers déposés</w:t>
      </w:r>
      <w:r w:rsidR="00E021FD" w:rsidRPr="00696197">
        <w:t xml:space="preserve"> par les collectivités territoriales</w:t>
      </w:r>
      <w:r w:rsidRPr="00AE310C">
        <w:t>, la participation des fonds publics de toutes natures (FSN, collectivités</w:t>
      </w:r>
      <w:r w:rsidR="00EB4676">
        <w:t xml:space="preserve"> territoriales</w:t>
      </w:r>
      <w:r w:rsidRPr="00AE310C">
        <w:t>, fonds européens) représente 90</w:t>
      </w:r>
      <w:r w:rsidR="006937EA">
        <w:t xml:space="preserve"> %</w:t>
      </w:r>
      <w:r w:rsidRPr="00AE310C">
        <w:t xml:space="preserve"> des plans de financement</w:t>
      </w:r>
      <w:r w:rsidR="00AE310C">
        <w:t> :</w:t>
      </w:r>
      <w:r w:rsidRPr="00AE310C">
        <w:t xml:space="preserve"> </w:t>
      </w:r>
      <w:r w:rsidR="00AF0A23">
        <w:t>l</w:t>
      </w:r>
      <w:r w:rsidR="00AE310C" w:rsidRPr="00696197">
        <w:t>es 11,8 Md€ d’investissements publics de la première phase FSN sont financés à hauteur de 3,3 Md€ par le FSN, 6,5</w:t>
      </w:r>
      <w:r w:rsidR="000720BD">
        <w:t> </w:t>
      </w:r>
      <w:r w:rsidR="00AE310C" w:rsidRPr="00696197">
        <w:t>Md€ par les concours des collectivités territoriales</w:t>
      </w:r>
      <w:r w:rsidR="00AF0A23">
        <w:t xml:space="preserve"> (soit</w:t>
      </w:r>
      <w:r w:rsidR="00AE310C" w:rsidRPr="00696197">
        <w:t xml:space="preserve"> un montant très nettement supérieur aux 3,4</w:t>
      </w:r>
      <w:r w:rsidR="009026AC">
        <w:t> </w:t>
      </w:r>
      <w:r w:rsidR="00AE310C" w:rsidRPr="00696197">
        <w:t>Md€ anticipés</w:t>
      </w:r>
      <w:r w:rsidR="00AF0A23">
        <w:t>)</w:t>
      </w:r>
      <w:r w:rsidR="00AE310C" w:rsidRPr="00696197">
        <w:t xml:space="preserve">, </w:t>
      </w:r>
      <w:r w:rsidR="00AF0A23">
        <w:t xml:space="preserve">et </w:t>
      </w:r>
      <w:r w:rsidR="00AE310C" w:rsidRPr="00696197">
        <w:t>0,8 Md€ par des fonds européens.</w:t>
      </w:r>
      <w:r>
        <w:t xml:space="preserve"> </w:t>
      </w:r>
      <w:r w:rsidR="004375E8">
        <w:t>L</w:t>
      </w:r>
      <w:r w:rsidRPr="00AE310C">
        <w:t>e solde des plans d’investissement (</w:t>
      </w:r>
      <w:r w:rsidR="004375E8">
        <w:t>1,2 Md€</w:t>
      </w:r>
      <w:r w:rsidR="00451646">
        <w:t>,</w:t>
      </w:r>
      <w:r w:rsidR="004375E8">
        <w:t xml:space="preserve"> </w:t>
      </w:r>
      <w:r w:rsidR="00E004D4" w:rsidRPr="00696197">
        <w:t xml:space="preserve">soit </w:t>
      </w:r>
      <w:r w:rsidRPr="00AE310C">
        <w:t>10</w:t>
      </w:r>
      <w:r w:rsidR="006937EA">
        <w:t xml:space="preserve"> %</w:t>
      </w:r>
      <w:r w:rsidRPr="00AE310C">
        <w:t xml:space="preserve">) </w:t>
      </w:r>
      <w:r w:rsidR="004375E8">
        <w:t>est financé</w:t>
      </w:r>
      <w:r w:rsidRPr="00AE310C">
        <w:t xml:space="preserve"> par les produits issus de l</w:t>
      </w:r>
      <w:r w:rsidR="00E004D4" w:rsidRPr="00696197">
        <w:t>a commercialisation</w:t>
      </w:r>
      <w:r w:rsidRPr="00AE310C">
        <w:t xml:space="preserve"> des réseaux construits ou en ayant recours à l’emprunt qui permettra d’en financer l’avance.</w:t>
      </w:r>
    </w:p>
    <w:p w14:paraId="122581D4" w14:textId="51BB35A5" w:rsidR="00FC1440" w:rsidRPr="00990701" w:rsidRDefault="00FC1440" w:rsidP="00FC1440">
      <w:r w:rsidRPr="00231AA0">
        <w:t xml:space="preserve">Cette situation s’explique par le fait que la construction </w:t>
      </w:r>
      <w:r w:rsidR="005204C6" w:rsidRPr="00696197">
        <w:t xml:space="preserve">effective </w:t>
      </w:r>
      <w:r w:rsidRPr="00231AA0">
        <w:t xml:space="preserve">des réseaux a débuté plutôt </w:t>
      </w:r>
      <w:r w:rsidR="005204C6" w:rsidRPr="00696197">
        <w:t>à partir de</w:t>
      </w:r>
      <w:r w:rsidRPr="00231AA0">
        <w:t xml:space="preserve"> 2014 et</w:t>
      </w:r>
      <w:r w:rsidR="00475C83">
        <w:t>,</w:t>
      </w:r>
      <w:r w:rsidRPr="00231AA0">
        <w:t xml:space="preserve"> qu’en conséquence</w:t>
      </w:r>
      <w:r w:rsidR="00475C83">
        <w:t>,</w:t>
      </w:r>
      <w:r w:rsidRPr="00231AA0">
        <w:t xml:space="preserve"> la commercialisation ne génère encore </w:t>
      </w:r>
      <w:r w:rsidR="00070A4E" w:rsidRPr="00696197">
        <w:t>que peu de recettes</w:t>
      </w:r>
      <w:r w:rsidR="00EB4676">
        <w:t>,</w:t>
      </w:r>
      <w:r w:rsidR="00070A4E" w:rsidRPr="00696197">
        <w:t xml:space="preserve"> </w:t>
      </w:r>
      <w:r w:rsidR="00E85722" w:rsidRPr="00696197">
        <w:t>ainsi que par l’absence de cofinancements privés</w:t>
      </w:r>
      <w:r w:rsidRPr="00231AA0">
        <w:t>.</w:t>
      </w:r>
      <w:bookmarkStart w:id="8016" w:name="_Toc451722968"/>
      <w:bookmarkStart w:id="8017" w:name="_Toc451956112"/>
      <w:bookmarkStart w:id="8018" w:name="_Toc451972522"/>
      <w:bookmarkStart w:id="8019" w:name="_Toc452121598"/>
      <w:bookmarkStart w:id="8020" w:name="_Toc452131066"/>
      <w:bookmarkStart w:id="8021" w:name="_Toc453164911"/>
      <w:bookmarkStart w:id="8022" w:name="_Toc453173786"/>
      <w:bookmarkStart w:id="8023" w:name="_Toc461703301"/>
    </w:p>
    <w:p w14:paraId="122581D5" w14:textId="77777777" w:rsidR="00FC1440" w:rsidRPr="00696197" w:rsidRDefault="00FC1440" w:rsidP="00D93141">
      <w:pPr>
        <w:pStyle w:val="Titre5"/>
      </w:pPr>
      <w:bookmarkStart w:id="8024" w:name="_Toc463437003"/>
      <w:bookmarkStart w:id="8025" w:name="_Toc463437091"/>
      <w:r w:rsidRPr="00696197">
        <w:lastRenderedPageBreak/>
        <w:t xml:space="preserve">Les </w:t>
      </w:r>
      <w:r w:rsidR="00740FE2" w:rsidRPr="00696197">
        <w:t>réseaux d’initiative publique</w:t>
      </w:r>
      <w:r w:rsidRPr="00696197">
        <w:t>, pour la phase postérieure à 2022, présentent une impasse de financement d</w:t>
      </w:r>
      <w:r w:rsidR="00A51018" w:rsidRPr="00696197">
        <w:t>e</w:t>
      </w:r>
      <w:r w:rsidRPr="00696197">
        <w:t xml:space="preserve"> 12 </w:t>
      </w:r>
      <w:bookmarkEnd w:id="8016"/>
      <w:bookmarkEnd w:id="8017"/>
      <w:bookmarkEnd w:id="8018"/>
      <w:bookmarkEnd w:id="8019"/>
      <w:bookmarkEnd w:id="8020"/>
      <w:bookmarkEnd w:id="8021"/>
      <w:bookmarkEnd w:id="8022"/>
      <w:r w:rsidRPr="00696197">
        <w:t>Md</w:t>
      </w:r>
      <w:bookmarkEnd w:id="8023"/>
      <w:r w:rsidRPr="00696197">
        <w:t>€</w:t>
      </w:r>
      <w:bookmarkEnd w:id="8024"/>
      <w:bookmarkEnd w:id="8025"/>
    </w:p>
    <w:p w14:paraId="122581D6" w14:textId="77777777" w:rsidR="0038730B" w:rsidRPr="004B4554" w:rsidRDefault="00B3465F" w:rsidP="0038730B">
      <w:r w:rsidRPr="00696197">
        <w:t>Au-delà de 2022, i</w:t>
      </w:r>
      <w:r w:rsidR="0038730B" w:rsidRPr="004B4554">
        <w:t xml:space="preserve">l resterait à </w:t>
      </w:r>
      <w:r w:rsidR="00B275BC" w:rsidRPr="00696197">
        <w:t xml:space="preserve">déployer </w:t>
      </w:r>
      <w:r w:rsidR="0038730B" w:rsidRPr="004B4554">
        <w:t>et à raccorder près de 7</w:t>
      </w:r>
      <w:r w:rsidR="009A7F7D">
        <w:t> </w:t>
      </w:r>
      <w:r w:rsidR="0038730B" w:rsidRPr="004B4554">
        <w:t xml:space="preserve">millions de prises </w:t>
      </w:r>
      <w:r w:rsidR="001E2063" w:rsidRPr="00696197">
        <w:t>optiques</w:t>
      </w:r>
      <w:r w:rsidR="0038730B" w:rsidRPr="004B4554">
        <w:t>.</w:t>
      </w:r>
    </w:p>
    <w:p w14:paraId="122581D7" w14:textId="77777777" w:rsidR="0038730B" w:rsidRPr="004B4554" w:rsidRDefault="0038730B" w:rsidP="0038730B">
      <w:r w:rsidRPr="004B4554">
        <w:t xml:space="preserve">Sur la base des coûts de raccordement et de déploiement constatés lors de la </w:t>
      </w:r>
      <w:r w:rsidR="00801B76" w:rsidRPr="00696197">
        <w:t>« </w:t>
      </w:r>
      <w:r w:rsidRPr="004B4554">
        <w:t>phase FSN</w:t>
      </w:r>
      <w:r w:rsidR="00801B76" w:rsidRPr="00696197">
        <w:t> »</w:t>
      </w:r>
      <w:r w:rsidRPr="004B4554">
        <w:t xml:space="preserve">, la phase </w:t>
      </w:r>
      <w:r w:rsidR="005C4464" w:rsidRPr="00696197">
        <w:t xml:space="preserve">« au-delà du Plan » </w:t>
      </w:r>
      <w:r w:rsidRPr="004B4554">
        <w:t>devrait représenter une enveloppe d’investissements de l’ordre de 12 Md€. Cette phase ne fait aujourd’hui l’objet d’aucun plan de financement</w:t>
      </w:r>
      <w:r w:rsidR="004B4554" w:rsidRPr="004B4554">
        <w:t> :</w:t>
      </w:r>
      <w:r w:rsidRPr="004B4554">
        <w:t xml:space="preserve"> il appartiendrait alors aux collectivités territoriales de mobiliser </w:t>
      </w:r>
      <w:r w:rsidR="004B4554" w:rsidRPr="00696197">
        <w:t>12 Md</w:t>
      </w:r>
      <w:r w:rsidRPr="004B4554">
        <w:t xml:space="preserve">€ de ressources </w:t>
      </w:r>
      <w:r w:rsidR="004B4554" w:rsidRPr="00696197">
        <w:t xml:space="preserve">publiques ou </w:t>
      </w:r>
      <w:r w:rsidRPr="004B4554">
        <w:t>privées soit en recourant à l’emprunt, soit en bénéficiant rapidement de souscriptions à leurs réseaux.</w:t>
      </w:r>
      <w:r w:rsidR="003A2D45" w:rsidRPr="00696197">
        <w:t xml:space="preserve"> </w:t>
      </w:r>
    </w:p>
    <w:p w14:paraId="122581D8" w14:textId="7E44026E" w:rsidR="00E50AC9" w:rsidRPr="00696197" w:rsidRDefault="0038730B" w:rsidP="00E50AC9">
      <w:r w:rsidRPr="004B4554">
        <w:t xml:space="preserve">Avec un taux </w:t>
      </w:r>
      <w:r w:rsidR="00295E5A">
        <w:t xml:space="preserve">de </w:t>
      </w:r>
      <w:r w:rsidRPr="004B4554">
        <w:t>commercial</w:t>
      </w:r>
      <w:r w:rsidR="00B3465F" w:rsidRPr="00696197">
        <w:t>isation</w:t>
      </w:r>
      <w:r w:rsidRPr="004B4554">
        <w:t xml:space="preserve"> de 26,7</w:t>
      </w:r>
      <w:r w:rsidR="00EE6796">
        <w:t> </w:t>
      </w:r>
      <w:r w:rsidR="006937EA">
        <w:t>%</w:t>
      </w:r>
      <w:r w:rsidRPr="004B4554">
        <w:t xml:space="preserve"> constaté au deuxième trimestre 2016 toutes zones confondues, mais </w:t>
      </w:r>
      <w:r w:rsidR="008E2332" w:rsidRPr="00696197">
        <w:t xml:space="preserve">avec une plus forte contribution </w:t>
      </w:r>
      <w:r w:rsidRPr="004B4554" w:rsidDel="008E2332">
        <w:t xml:space="preserve">en </w:t>
      </w:r>
      <w:r w:rsidRPr="004B4554">
        <w:t>zone</w:t>
      </w:r>
      <w:r w:rsidR="008E2332" w:rsidRPr="00696197">
        <w:t>s</w:t>
      </w:r>
      <w:r w:rsidRPr="004B4554">
        <w:t xml:space="preserve"> d’initiative privée, le nombre de clients</w:t>
      </w:r>
      <w:r w:rsidR="00B3465F" w:rsidRPr="00696197">
        <w:t xml:space="preserve"> </w:t>
      </w:r>
      <w:r w:rsidRPr="004B4554">
        <w:t xml:space="preserve">abonnés </w:t>
      </w:r>
      <w:r w:rsidR="00184EB5" w:rsidRPr="00696197">
        <w:t>à la fibre optique jusqu’au logement</w:t>
      </w:r>
      <w:r w:rsidRPr="004B4554">
        <w:t xml:space="preserve">, bien qu’en augmentation, fait encore obstacle au retour sur investissement attendu par les </w:t>
      </w:r>
      <w:r w:rsidR="00D04D28" w:rsidRPr="00696197">
        <w:t>collectivités territoriales</w:t>
      </w:r>
      <w:r w:rsidRPr="004B4554">
        <w:t>.</w:t>
      </w:r>
    </w:p>
    <w:p w14:paraId="122581D9" w14:textId="77777777" w:rsidR="0000746A" w:rsidRPr="00696197" w:rsidRDefault="001C3D72" w:rsidP="00D93141">
      <w:pPr>
        <w:pStyle w:val="Titretableau"/>
        <w:spacing w:before="360"/>
      </w:pPr>
      <w:r>
        <w:t>r</w:t>
      </w:r>
      <w:r w:rsidR="00E50AC9" w:rsidRPr="00696197">
        <w:t>épartition prévisionnelle des financements publics</w:t>
      </w:r>
      <w:r>
        <w:br/>
      </w:r>
      <w:r w:rsidR="00E50AC9" w:rsidRPr="00696197">
        <w:t>et privés par zone de déploiement</w:t>
      </w:r>
      <w:r w:rsidR="003043EE" w:rsidRPr="00696197">
        <w:t xml:space="preserve"> (y compris raccordement final)</w:t>
      </w:r>
    </w:p>
    <w:tbl>
      <w:tblPr>
        <w:tblStyle w:val="TABLEAURAPPORTPUBLICTHMATIQUE"/>
        <w:tblW w:w="7086" w:type="dxa"/>
        <w:jc w:val="center"/>
        <w:tblInd w:w="0" w:type="dxa"/>
        <w:tblLayout w:type="fixed"/>
        <w:tblLook w:val="04A0" w:firstRow="1" w:lastRow="0" w:firstColumn="1" w:lastColumn="0" w:noHBand="0" w:noVBand="1"/>
      </w:tblPr>
      <w:tblGrid>
        <w:gridCol w:w="2043"/>
        <w:gridCol w:w="1385"/>
        <w:gridCol w:w="1467"/>
        <w:gridCol w:w="1199"/>
        <w:gridCol w:w="992"/>
      </w:tblGrid>
      <w:tr w:rsidR="00867EAA" w14:paraId="122581DE" w14:textId="77777777" w:rsidTr="001B4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8" w:type="dxa"/>
            <w:tcBorders>
              <w:top w:val="nil"/>
              <w:left w:val="nil"/>
            </w:tcBorders>
            <w:shd w:val="clear" w:color="auto" w:fill="auto"/>
          </w:tcPr>
          <w:p w14:paraId="122581DA" w14:textId="77777777" w:rsidR="00867EAA" w:rsidRDefault="00867EAA" w:rsidP="00D93141">
            <w:pPr>
              <w:pStyle w:val="TableauSchmaOrganigrammecentr"/>
              <w:spacing w:before="0" w:after="0"/>
            </w:pPr>
          </w:p>
        </w:tc>
        <w:tc>
          <w:tcPr>
            <w:tcW w:w="2510" w:type="dxa"/>
            <w:gridSpan w:val="2"/>
          </w:tcPr>
          <w:p w14:paraId="122581DB" w14:textId="77777777" w:rsidR="00867EAA" w:rsidRDefault="00867EAA" w:rsidP="00D93141">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pPr>
            <w:r>
              <w:t>Zone d’initiative publique</w:t>
            </w:r>
          </w:p>
        </w:tc>
        <w:tc>
          <w:tcPr>
            <w:tcW w:w="1055" w:type="dxa"/>
          </w:tcPr>
          <w:p w14:paraId="122581DC" w14:textId="77777777" w:rsidR="00867EAA" w:rsidRDefault="00867EAA" w:rsidP="00D93141">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pPr>
            <w:r>
              <w:t>Zone d’initiative privée</w:t>
            </w:r>
          </w:p>
        </w:tc>
        <w:tc>
          <w:tcPr>
            <w:tcW w:w="873" w:type="dxa"/>
          </w:tcPr>
          <w:p w14:paraId="122581DD" w14:textId="77777777" w:rsidR="00867EAA" w:rsidRDefault="00867EAA" w:rsidP="00D93141">
            <w:pPr>
              <w:pStyle w:val="TableauSchmaOrganigrammecentr"/>
              <w:spacing w:before="0" w:after="0"/>
              <w:cnfStyle w:val="100000000000" w:firstRow="1" w:lastRow="0" w:firstColumn="0" w:lastColumn="0" w:oddVBand="0" w:evenVBand="0" w:oddHBand="0" w:evenHBand="0" w:firstRowFirstColumn="0" w:firstRowLastColumn="0" w:lastRowFirstColumn="0" w:lastRowLastColumn="0"/>
            </w:pPr>
            <w:r>
              <w:t>Total</w:t>
            </w:r>
          </w:p>
        </w:tc>
      </w:tr>
      <w:tr w:rsidR="00867EAA" w:rsidRPr="00867EAA" w14:paraId="122581E4" w14:textId="77777777" w:rsidTr="001B4743">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22581DF" w14:textId="77777777" w:rsidR="00867EAA" w:rsidRPr="001B4743" w:rsidRDefault="00867EAA" w:rsidP="00D93141">
            <w:pPr>
              <w:pStyle w:val="TableauSchmaOrganigrammealignementgauche"/>
              <w:spacing w:before="0" w:after="0"/>
              <w:rPr>
                <w:b/>
              </w:rPr>
            </w:pPr>
            <w:r w:rsidRPr="001B4743">
              <w:rPr>
                <w:b/>
              </w:rPr>
              <w:t>En Md€</w:t>
            </w:r>
          </w:p>
        </w:tc>
        <w:tc>
          <w:tcPr>
            <w:tcW w:w="1219" w:type="dxa"/>
          </w:tcPr>
          <w:p w14:paraId="122581E0"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 Phase FSN »</w:t>
            </w:r>
            <w:r w:rsidRPr="001B4743">
              <w:rPr>
                <w:b/>
              </w:rPr>
              <w:br/>
              <w:t>(horizon 2022)</w:t>
            </w:r>
          </w:p>
        </w:tc>
        <w:tc>
          <w:tcPr>
            <w:tcW w:w="1291" w:type="dxa"/>
          </w:tcPr>
          <w:p w14:paraId="122581E1"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 xml:space="preserve">À échéance des SDTAN </w:t>
            </w:r>
            <w:r w:rsidRPr="001B4743">
              <w:rPr>
                <w:b/>
              </w:rPr>
              <w:br/>
              <w:t>(horizon 2030)</w:t>
            </w:r>
          </w:p>
        </w:tc>
        <w:tc>
          <w:tcPr>
            <w:tcW w:w="1055" w:type="dxa"/>
          </w:tcPr>
          <w:p w14:paraId="122581E2"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p>
        </w:tc>
        <w:tc>
          <w:tcPr>
            <w:tcW w:w="873" w:type="dxa"/>
          </w:tcPr>
          <w:p w14:paraId="122581E3"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p>
        </w:tc>
      </w:tr>
      <w:tr w:rsidR="00867EAA" w:rsidRPr="00867EAA" w14:paraId="122581EA" w14:textId="77777777" w:rsidTr="001B4743">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22581E5" w14:textId="77777777" w:rsidR="00867EAA" w:rsidRPr="001B4743" w:rsidRDefault="00867EAA" w:rsidP="00D93141">
            <w:pPr>
              <w:pStyle w:val="TableauSchmaOrganigrammealignementgauche"/>
              <w:spacing w:before="0" w:after="0"/>
              <w:rPr>
                <w:b/>
              </w:rPr>
            </w:pPr>
            <w:r w:rsidRPr="001B4743">
              <w:rPr>
                <w:b/>
              </w:rPr>
              <w:t>Plans d’investissements</w:t>
            </w:r>
          </w:p>
        </w:tc>
        <w:tc>
          <w:tcPr>
            <w:tcW w:w="1219" w:type="dxa"/>
          </w:tcPr>
          <w:p w14:paraId="122581E6"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12</w:t>
            </w:r>
          </w:p>
        </w:tc>
        <w:tc>
          <w:tcPr>
            <w:tcW w:w="1291" w:type="dxa"/>
          </w:tcPr>
          <w:p w14:paraId="122581E7"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12</w:t>
            </w:r>
          </w:p>
        </w:tc>
        <w:tc>
          <w:tcPr>
            <w:tcW w:w="1055" w:type="dxa"/>
          </w:tcPr>
          <w:p w14:paraId="122581E8"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11</w:t>
            </w:r>
          </w:p>
        </w:tc>
        <w:tc>
          <w:tcPr>
            <w:tcW w:w="873" w:type="dxa"/>
          </w:tcPr>
          <w:p w14:paraId="122581E9" w14:textId="77777777" w:rsidR="00867EAA" w:rsidRPr="001B4743"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rPr>
                <w:b/>
              </w:rPr>
            </w:pPr>
            <w:r w:rsidRPr="001B4743">
              <w:rPr>
                <w:b/>
              </w:rPr>
              <w:t>35</w:t>
            </w:r>
          </w:p>
        </w:tc>
      </w:tr>
      <w:tr w:rsidR="00867EAA" w14:paraId="122581F0" w14:textId="77777777" w:rsidTr="001B4743">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22581EB" w14:textId="77777777" w:rsidR="00867EAA" w:rsidRDefault="00867EAA" w:rsidP="00D93141">
            <w:pPr>
              <w:pStyle w:val="TableauSchmaOrganigrammealignementgauche"/>
              <w:spacing w:before="0" w:after="0"/>
              <w:jc w:val="right"/>
            </w:pPr>
            <w:r>
              <w:t>dont financement public</w:t>
            </w:r>
          </w:p>
        </w:tc>
        <w:tc>
          <w:tcPr>
            <w:tcW w:w="1219" w:type="dxa"/>
          </w:tcPr>
          <w:p w14:paraId="122581EC"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11</w:t>
            </w:r>
          </w:p>
        </w:tc>
        <w:tc>
          <w:tcPr>
            <w:tcW w:w="1291" w:type="dxa"/>
          </w:tcPr>
          <w:p w14:paraId="122581ED"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ND</w:t>
            </w:r>
          </w:p>
        </w:tc>
        <w:tc>
          <w:tcPr>
            <w:tcW w:w="1055" w:type="dxa"/>
          </w:tcPr>
          <w:p w14:paraId="122581EE"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p>
        </w:tc>
        <w:tc>
          <w:tcPr>
            <w:tcW w:w="873" w:type="dxa"/>
          </w:tcPr>
          <w:p w14:paraId="122581EF"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11</w:t>
            </w:r>
          </w:p>
        </w:tc>
      </w:tr>
      <w:tr w:rsidR="00867EAA" w14:paraId="122581F6" w14:textId="77777777" w:rsidTr="001B4743">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22581F1" w14:textId="77777777" w:rsidR="00867EAA" w:rsidRDefault="00867EAA" w:rsidP="00D93141">
            <w:pPr>
              <w:pStyle w:val="TableauSchmaOrganigrammealignementgauche"/>
              <w:spacing w:before="0" w:after="0"/>
              <w:jc w:val="right"/>
            </w:pPr>
            <w:r>
              <w:t>dont financement privé</w:t>
            </w:r>
          </w:p>
        </w:tc>
        <w:tc>
          <w:tcPr>
            <w:tcW w:w="1219" w:type="dxa"/>
          </w:tcPr>
          <w:p w14:paraId="122581F2"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w:t>
            </w:r>
          </w:p>
        </w:tc>
        <w:tc>
          <w:tcPr>
            <w:tcW w:w="1291" w:type="dxa"/>
          </w:tcPr>
          <w:p w14:paraId="122581F3"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ND</w:t>
            </w:r>
          </w:p>
        </w:tc>
        <w:tc>
          <w:tcPr>
            <w:tcW w:w="1055" w:type="dxa"/>
          </w:tcPr>
          <w:p w14:paraId="122581F4"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11</w:t>
            </w:r>
          </w:p>
        </w:tc>
        <w:tc>
          <w:tcPr>
            <w:tcW w:w="873" w:type="dxa"/>
          </w:tcPr>
          <w:p w14:paraId="122581F5"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12</w:t>
            </w:r>
          </w:p>
        </w:tc>
      </w:tr>
      <w:tr w:rsidR="00867EAA" w14:paraId="122581FC" w14:textId="77777777" w:rsidTr="001B4743">
        <w:trPr>
          <w:jc w:val="center"/>
        </w:trPr>
        <w:tc>
          <w:tcPr>
            <w:cnfStyle w:val="001000000000" w:firstRow="0" w:lastRow="0" w:firstColumn="1" w:lastColumn="0" w:oddVBand="0" w:evenVBand="0" w:oddHBand="0" w:evenHBand="0" w:firstRowFirstColumn="0" w:firstRowLastColumn="0" w:lastRowFirstColumn="0" w:lastRowLastColumn="0"/>
            <w:tcW w:w="1798" w:type="dxa"/>
          </w:tcPr>
          <w:p w14:paraId="122581F7" w14:textId="77777777" w:rsidR="00867EAA" w:rsidRDefault="00867EAA" w:rsidP="00D93141">
            <w:pPr>
              <w:pStyle w:val="TableauSchmaOrganigrammealignementgauche"/>
              <w:spacing w:before="0" w:after="0"/>
              <w:jc w:val="right"/>
            </w:pPr>
            <w:r>
              <w:t>dont non déterminé (ND)</w:t>
            </w:r>
          </w:p>
        </w:tc>
        <w:tc>
          <w:tcPr>
            <w:tcW w:w="1219" w:type="dxa"/>
          </w:tcPr>
          <w:p w14:paraId="122581F8"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p>
        </w:tc>
        <w:tc>
          <w:tcPr>
            <w:tcW w:w="1291" w:type="dxa"/>
          </w:tcPr>
          <w:p w14:paraId="122581F9"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12</w:t>
            </w:r>
          </w:p>
        </w:tc>
        <w:tc>
          <w:tcPr>
            <w:tcW w:w="1055" w:type="dxa"/>
          </w:tcPr>
          <w:p w14:paraId="122581FA"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p>
        </w:tc>
        <w:tc>
          <w:tcPr>
            <w:tcW w:w="873" w:type="dxa"/>
          </w:tcPr>
          <w:p w14:paraId="122581FB" w14:textId="77777777" w:rsidR="00867EAA" w:rsidRDefault="00867EAA" w:rsidP="00D93141">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t>12</w:t>
            </w:r>
          </w:p>
        </w:tc>
      </w:tr>
    </w:tbl>
    <w:p w14:paraId="122581FD" w14:textId="77777777" w:rsidR="0000746A" w:rsidRDefault="00E50AC9" w:rsidP="00696197">
      <w:pPr>
        <w:pStyle w:val="TexteSource"/>
        <w:rPr>
          <w:highlight w:val="cyan"/>
        </w:rPr>
      </w:pPr>
      <w:r w:rsidRPr="00E50AC9">
        <w:t>Source : Cour des comptes – ND : non déterminé</w:t>
      </w:r>
    </w:p>
    <w:p w14:paraId="122581FE" w14:textId="3D94C8F7" w:rsidR="0038730B" w:rsidRPr="00696197" w:rsidRDefault="006A6CEC" w:rsidP="001B4743">
      <w:pPr>
        <w:spacing w:before="360"/>
        <w:rPr>
          <w:highlight w:val="cyan"/>
        </w:rPr>
      </w:pPr>
      <w:r w:rsidRPr="00696197">
        <w:rPr>
          <w:lang w:eastAsia="fr-FR"/>
        </w:rPr>
        <w:t>L</w:t>
      </w:r>
      <w:r w:rsidR="0038730B" w:rsidRPr="00415235">
        <w:rPr>
          <w:lang w:eastAsia="fr-FR"/>
        </w:rPr>
        <w:t>es collectivités territoriales ne présentent pas leur plan de financement au-delà de la phase FSN. En ce sens, il existe une impasse de financement d’au moins 12</w:t>
      </w:r>
      <w:r w:rsidR="006F08E7">
        <w:rPr>
          <w:lang w:eastAsia="fr-FR"/>
        </w:rPr>
        <w:t> </w:t>
      </w:r>
      <w:r w:rsidR="00F17F45" w:rsidRPr="00696197">
        <w:rPr>
          <w:lang w:eastAsia="fr-FR"/>
        </w:rPr>
        <w:t>Md</w:t>
      </w:r>
      <w:r w:rsidR="0038730B" w:rsidRPr="00565F98">
        <w:rPr>
          <w:lang w:eastAsia="fr-FR"/>
        </w:rPr>
        <w:t xml:space="preserve">€ après 2022, aussi bien en ce qui concerne le budget de l’État que celui des collectivités territoriales. </w:t>
      </w:r>
      <w:r w:rsidR="0038730B" w:rsidRPr="00415235">
        <w:t xml:space="preserve">La </w:t>
      </w:r>
      <w:r w:rsidR="0038730B" w:rsidRPr="00415235">
        <w:lastRenderedPageBreak/>
        <w:t>deuxième phase de ces projets est potentiellement constitutive d’engagements hors bilan lorsque les collectivités territoriales ont accepté de</w:t>
      </w:r>
      <w:r w:rsidR="0038730B" w:rsidRPr="00696197">
        <w:t xml:space="preserve"> s’engager dans des groupements chargés de les mettre en œuvre.</w:t>
      </w:r>
    </w:p>
    <w:p w14:paraId="122581FF" w14:textId="77777777" w:rsidR="00892B70" w:rsidRPr="00D2087F" w:rsidRDefault="00892B70" w:rsidP="00922169">
      <w:pPr>
        <w:pStyle w:val="CONCLU-RECO-TitreRponse"/>
        <w:pageBreakBefore w:val="0"/>
        <w:spacing w:before="300"/>
        <w:rPr>
          <w:highlight w:val="magenta"/>
        </w:rPr>
      </w:pPr>
      <w:r w:rsidRPr="00696197">
        <w:tab/>
        <w:t>CONCLUSION ET RECOMMANDATIONS</w:t>
      </w:r>
      <w:r w:rsidRPr="00696197">
        <w:tab/>
      </w:r>
    </w:p>
    <w:p w14:paraId="12258200" w14:textId="77777777" w:rsidR="007F0231" w:rsidRPr="00696197" w:rsidRDefault="0060418A" w:rsidP="00A86A55">
      <w:pPr>
        <w:rPr>
          <w:i/>
        </w:rPr>
      </w:pPr>
      <w:r w:rsidRPr="00696197">
        <w:rPr>
          <w:i/>
        </w:rPr>
        <w:t>Malgré un accès satisfaisant au haut débit</w:t>
      </w:r>
      <w:r w:rsidR="00473B0B" w:rsidRPr="00696197">
        <w:rPr>
          <w:i/>
        </w:rPr>
        <w:t xml:space="preserve"> grâce à un dégroupage réussi,</w:t>
      </w:r>
      <w:r w:rsidR="00F72C87" w:rsidRPr="00696197">
        <w:rPr>
          <w:i/>
        </w:rPr>
        <w:t xml:space="preserve"> la France accuse </w:t>
      </w:r>
      <w:r w:rsidRPr="00696197">
        <w:rPr>
          <w:i/>
        </w:rPr>
        <w:t>un retard important dans le déploiement du très haut débit</w:t>
      </w:r>
      <w:r w:rsidR="00473B0B" w:rsidRPr="00696197">
        <w:rPr>
          <w:i/>
        </w:rPr>
        <w:t xml:space="preserve"> en raison de ses caractéristiques géographiques et d’une moindre réutilisation des infrastructures existantes du câble et du cuivre</w:t>
      </w:r>
      <w:r w:rsidR="007F0231" w:rsidRPr="00696197">
        <w:rPr>
          <w:i/>
        </w:rPr>
        <w:t>, par rapport aux grands pays voisins tels que le Royaume-Uni et l’Allemagne.</w:t>
      </w:r>
    </w:p>
    <w:p w14:paraId="12258201" w14:textId="78F55C75" w:rsidR="0060418A" w:rsidRPr="00696197" w:rsidRDefault="00F72C87" w:rsidP="00A86A55">
      <w:pPr>
        <w:rPr>
          <w:i/>
        </w:rPr>
      </w:pPr>
      <w:r w:rsidRPr="00696197">
        <w:rPr>
          <w:i/>
        </w:rPr>
        <w:t>En juin 2015</w:t>
      </w:r>
      <w:r w:rsidR="00451646">
        <w:t>,</w:t>
      </w:r>
      <w:r w:rsidRPr="00696197">
        <w:rPr>
          <w:i/>
        </w:rPr>
        <w:t xml:space="preserve"> seuls 45</w:t>
      </w:r>
      <w:r w:rsidR="00CF62E2">
        <w:rPr>
          <w:i/>
        </w:rPr>
        <w:t xml:space="preserve"> </w:t>
      </w:r>
      <w:r w:rsidR="006937EA">
        <w:rPr>
          <w:i/>
        </w:rPr>
        <w:t>%</w:t>
      </w:r>
      <w:r w:rsidR="00D575A1" w:rsidRPr="00696197">
        <w:rPr>
          <w:i/>
        </w:rPr>
        <w:t xml:space="preserve"> des foyers étaient couverts </w:t>
      </w:r>
      <w:r w:rsidRPr="00696197">
        <w:rPr>
          <w:i/>
        </w:rPr>
        <w:t>en très haut débit fixe (pour une moyenne européenne à 71</w:t>
      </w:r>
      <w:r w:rsidR="00CF62E2">
        <w:rPr>
          <w:i/>
        </w:rPr>
        <w:t xml:space="preserve"> </w:t>
      </w:r>
      <w:r w:rsidR="006937EA">
        <w:rPr>
          <w:i/>
        </w:rPr>
        <w:t>%</w:t>
      </w:r>
      <w:r w:rsidR="00DD26C1">
        <w:rPr>
          <w:i/>
        </w:rPr>
        <w:t>,</w:t>
      </w:r>
      <w:r w:rsidRPr="00696197">
        <w:rPr>
          <w:i/>
        </w:rPr>
        <w:t xml:space="preserve"> lui conférant le rang de 26</w:t>
      </w:r>
      <w:r w:rsidRPr="00696197">
        <w:rPr>
          <w:i/>
          <w:vertAlign w:val="superscript"/>
        </w:rPr>
        <w:t>ème</w:t>
      </w:r>
      <w:r w:rsidRPr="00696197">
        <w:rPr>
          <w:i/>
        </w:rPr>
        <w:t xml:space="preserve"> pays sur 28) et 15</w:t>
      </w:r>
      <w:r w:rsidR="006F08E7">
        <w:rPr>
          <w:i/>
        </w:rPr>
        <w:t> </w:t>
      </w:r>
      <w:r w:rsidR="006937EA">
        <w:rPr>
          <w:i/>
        </w:rPr>
        <w:t>%</w:t>
      </w:r>
      <w:r w:rsidRPr="00696197">
        <w:rPr>
          <w:i/>
        </w:rPr>
        <w:t xml:space="preserve"> des foyers abonnés à internet avaient un abonnement au très haut débit (très en dessous de la moyenne de l’Union de 30</w:t>
      </w:r>
      <w:r w:rsidR="00CF62E2">
        <w:rPr>
          <w:i/>
        </w:rPr>
        <w:t xml:space="preserve"> </w:t>
      </w:r>
      <w:r w:rsidR="006937EA">
        <w:rPr>
          <w:i/>
        </w:rPr>
        <w:t>%</w:t>
      </w:r>
      <w:r w:rsidRPr="00696197">
        <w:rPr>
          <w:i/>
        </w:rPr>
        <w:t xml:space="preserve"> lui conférant le rang de 24</w:t>
      </w:r>
      <w:r w:rsidRPr="00696197">
        <w:rPr>
          <w:i/>
          <w:vertAlign w:val="superscript"/>
        </w:rPr>
        <w:t>ème</w:t>
      </w:r>
      <w:r w:rsidRPr="00696197">
        <w:rPr>
          <w:i/>
        </w:rPr>
        <w:t xml:space="preserve"> pays sur 28).</w:t>
      </w:r>
    </w:p>
    <w:p w14:paraId="12258202" w14:textId="77777777" w:rsidR="009C542E" w:rsidRPr="00696197" w:rsidRDefault="009C542E" w:rsidP="0060418A">
      <w:pPr>
        <w:rPr>
          <w:i/>
        </w:rPr>
      </w:pPr>
      <w:r w:rsidRPr="00696197">
        <w:rPr>
          <w:i/>
        </w:rPr>
        <w:t>L’élaboration d’une réflexion d’ensemble sur les usages permis par l’arrivée du très haut débit est récente. Même les collectivités territoriales pourtant impliquées de longue date dans le développement des infrastructures de communications électroniques ont peu anticipé les usages qui pouvaient en être faits</w:t>
      </w:r>
      <w:r w:rsidR="005D427B" w:rsidRPr="00696197">
        <w:rPr>
          <w:i/>
        </w:rPr>
        <w:t>.</w:t>
      </w:r>
    </w:p>
    <w:p w14:paraId="12258203" w14:textId="5015B938" w:rsidR="00280605" w:rsidRPr="00696197" w:rsidRDefault="009C542E" w:rsidP="00D93141">
      <w:pPr>
        <w:pStyle w:val="CONCLU-RECO-Texte"/>
      </w:pPr>
      <w:r w:rsidRPr="00696197">
        <w:t>Or, compte</w:t>
      </w:r>
      <w:r w:rsidR="00DD26C1">
        <w:t xml:space="preserve"> </w:t>
      </w:r>
      <w:r w:rsidRPr="00696197">
        <w:t>tenu des</w:t>
      </w:r>
      <w:r w:rsidR="00F953F7" w:rsidRPr="00696197">
        <w:t xml:space="preserve"> </w:t>
      </w:r>
      <w:r w:rsidR="0060418A" w:rsidRPr="0078432F">
        <w:t>usages</w:t>
      </w:r>
      <w:r w:rsidR="004D776C" w:rsidRPr="00696197">
        <w:t xml:space="preserve"> des particuliers</w:t>
      </w:r>
      <w:r w:rsidR="00F953F7" w:rsidRPr="00696197">
        <w:t xml:space="preserve">, </w:t>
      </w:r>
      <w:r w:rsidR="004D776C" w:rsidRPr="00696197">
        <w:t xml:space="preserve">l’atteinte d’un bon haut débit pour tous (de l’ordre de 10 Mbps) permettrait de réduire significativement </w:t>
      </w:r>
      <w:r w:rsidR="00F62735">
        <w:t>les disparités de débit</w:t>
      </w:r>
      <w:r w:rsidR="004D776C" w:rsidRPr="00696197">
        <w:t xml:space="preserve"> constatée</w:t>
      </w:r>
      <w:r w:rsidR="00F62735">
        <w:t>s</w:t>
      </w:r>
      <w:r w:rsidR="004D776C" w:rsidRPr="00696197">
        <w:t xml:space="preserve"> et de satisfaire l’essentiel de</w:t>
      </w:r>
      <w:r w:rsidRPr="00696197">
        <w:t xml:space="preserve"> leurs</w:t>
      </w:r>
      <w:r w:rsidR="004D776C" w:rsidRPr="00696197">
        <w:t xml:space="preserve"> besoins compte</w:t>
      </w:r>
      <w:r w:rsidR="00DD26C1">
        <w:t xml:space="preserve"> </w:t>
      </w:r>
      <w:r w:rsidR="004D776C" w:rsidRPr="00696197">
        <w:t>tenu du manque de visibilité actuelle sur les futures applications.</w:t>
      </w:r>
      <w:r w:rsidRPr="00696197">
        <w:t xml:space="preserve"> De plus, si la France fait bonne figure dans les comparaisons internationales en matière de progression de l’e</w:t>
      </w:r>
      <w:r w:rsidR="00DD26C1">
        <w:noBreakHyphen/>
      </w:r>
      <w:r w:rsidRPr="00696197">
        <w:t>administration, les télé-procédures ne requièrent pas de connexion au très haut débit à domicile</w:t>
      </w:r>
      <w:r w:rsidR="008D1BE2" w:rsidRPr="00696197">
        <w:t>.</w:t>
      </w:r>
    </w:p>
    <w:p w14:paraId="12258204" w14:textId="77777777" w:rsidR="000E0E02" w:rsidRPr="00696197" w:rsidRDefault="009C542E" w:rsidP="00D93141">
      <w:pPr>
        <w:pStyle w:val="CONCLU-RECO-Texte"/>
      </w:pPr>
      <w:r w:rsidRPr="00696197">
        <w:t>En revanche, pour les entreprises, la pénétration des technologies numériques es</w:t>
      </w:r>
      <w:r w:rsidR="00280605" w:rsidRPr="00696197">
        <w:t xml:space="preserve">t </w:t>
      </w:r>
      <w:r w:rsidR="00587BD8" w:rsidRPr="00696197">
        <w:t xml:space="preserve">faible et </w:t>
      </w:r>
      <w:r w:rsidR="00DF3245" w:rsidRPr="00696197">
        <w:t>s</w:t>
      </w:r>
      <w:r w:rsidR="00FD31D0" w:rsidRPr="00696197">
        <w:t>ensiblement</w:t>
      </w:r>
      <w:r w:rsidR="000E0E02" w:rsidRPr="00696197">
        <w:t xml:space="preserve"> moins développée en France que dans les autres </w:t>
      </w:r>
      <w:r w:rsidR="00BD42DD" w:rsidRPr="00696197">
        <w:t>États</w:t>
      </w:r>
      <w:r w:rsidR="00587BD8" w:rsidRPr="00696197">
        <w:t xml:space="preserve"> de l’Union européenne</w:t>
      </w:r>
      <w:r w:rsidR="007B774F" w:rsidRPr="00696197">
        <w:t xml:space="preserve">. </w:t>
      </w:r>
      <w:r w:rsidRPr="00696197">
        <w:t xml:space="preserve">Ceci n’est pas seulement </w:t>
      </w:r>
      <w:r w:rsidR="00280605" w:rsidRPr="00696197">
        <w:t>dû</w:t>
      </w:r>
      <w:r w:rsidRPr="00696197">
        <w:t xml:space="preserve"> à </w:t>
      </w:r>
      <w:r w:rsidR="00587BD8" w:rsidRPr="00696197">
        <w:t>leur</w:t>
      </w:r>
      <w:r w:rsidRPr="00696197">
        <w:t xml:space="preserve"> faible recours à des compétences</w:t>
      </w:r>
      <w:r w:rsidR="00280605" w:rsidRPr="00696197">
        <w:t xml:space="preserve"> qualifiées, mais à une ins</w:t>
      </w:r>
      <w:r w:rsidRPr="00696197">
        <w:t xml:space="preserve">uffisance </w:t>
      </w:r>
      <w:r w:rsidR="00280605" w:rsidRPr="00696197">
        <w:t xml:space="preserve">des offres adaptées à leurs besoins et réclamant du très haut débit. </w:t>
      </w:r>
      <w:r w:rsidR="00BD42DD" w:rsidRPr="00696197">
        <w:t>Aussi, la conception d</w:t>
      </w:r>
      <w:r w:rsidR="00280605" w:rsidRPr="00696197">
        <w:t>e telles offres d</w:t>
      </w:r>
      <w:r w:rsidR="00BD42DD" w:rsidRPr="00696197">
        <w:t>oit</w:t>
      </w:r>
      <w:r w:rsidR="00280605" w:rsidRPr="00696197">
        <w:t xml:space="preserve">-t-elle </w:t>
      </w:r>
      <w:r w:rsidR="00BD42DD" w:rsidRPr="00696197">
        <w:t>être une vraie priorité</w:t>
      </w:r>
      <w:r w:rsidR="00280605" w:rsidRPr="00696197">
        <w:t xml:space="preserve"> des opérateurs et du régulateur</w:t>
      </w:r>
      <w:r w:rsidR="00BD42DD" w:rsidRPr="00696197">
        <w:t>.</w:t>
      </w:r>
    </w:p>
    <w:p w14:paraId="12258205" w14:textId="6C6F7DD2" w:rsidR="001B21F6" w:rsidRPr="00696197" w:rsidRDefault="00FB2BFB">
      <w:pPr>
        <w:rPr>
          <w:i/>
        </w:rPr>
      </w:pPr>
      <w:r w:rsidRPr="00696197">
        <w:rPr>
          <w:i/>
        </w:rPr>
        <w:t>L’établissement des réseaux d</w:t>
      </w:r>
      <w:r w:rsidR="006B4A3A" w:rsidRPr="00696197">
        <w:rPr>
          <w:i/>
        </w:rPr>
        <w:t>’initiativ</w:t>
      </w:r>
      <w:r w:rsidRPr="00696197">
        <w:rPr>
          <w:i/>
        </w:rPr>
        <w:t xml:space="preserve">e </w:t>
      </w:r>
      <w:r w:rsidR="006B4A3A" w:rsidRPr="00696197">
        <w:rPr>
          <w:i/>
        </w:rPr>
        <w:t xml:space="preserve">publique de </w:t>
      </w:r>
      <w:r w:rsidRPr="00696197">
        <w:rPr>
          <w:i/>
        </w:rPr>
        <w:t xml:space="preserve">première génération a </w:t>
      </w:r>
      <w:r w:rsidR="00DF3245" w:rsidRPr="00696197">
        <w:rPr>
          <w:i/>
        </w:rPr>
        <w:t xml:space="preserve">mis </w:t>
      </w:r>
      <w:r w:rsidR="0089409C" w:rsidRPr="00696197">
        <w:rPr>
          <w:i/>
        </w:rPr>
        <w:t xml:space="preserve">en </w:t>
      </w:r>
      <w:r w:rsidR="007035CF" w:rsidRPr="00696197">
        <w:rPr>
          <w:i/>
        </w:rPr>
        <w:t xml:space="preserve">lumière </w:t>
      </w:r>
      <w:r w:rsidR="0089409C" w:rsidRPr="00696197">
        <w:rPr>
          <w:i/>
        </w:rPr>
        <w:t>des plans d’</w:t>
      </w:r>
      <w:r w:rsidR="00077FF2" w:rsidRPr="00696197">
        <w:rPr>
          <w:i/>
        </w:rPr>
        <w:t>affaire</w:t>
      </w:r>
      <w:r w:rsidR="00DF3245" w:rsidRPr="00696197">
        <w:rPr>
          <w:i/>
        </w:rPr>
        <w:t>s</w:t>
      </w:r>
      <w:r w:rsidR="00077FF2" w:rsidRPr="00696197">
        <w:rPr>
          <w:i/>
        </w:rPr>
        <w:t xml:space="preserve"> exagérément optimistes</w:t>
      </w:r>
      <w:r w:rsidR="007035CF" w:rsidRPr="00696197">
        <w:rPr>
          <w:i/>
        </w:rPr>
        <w:t xml:space="preserve">, une </w:t>
      </w:r>
      <w:r w:rsidR="0089409C" w:rsidRPr="00696197">
        <w:rPr>
          <w:i/>
        </w:rPr>
        <w:t xml:space="preserve">commercialisation </w:t>
      </w:r>
      <w:r w:rsidR="00DF3245" w:rsidRPr="00696197">
        <w:rPr>
          <w:i/>
        </w:rPr>
        <w:t xml:space="preserve">difficile </w:t>
      </w:r>
      <w:r w:rsidR="007035CF" w:rsidRPr="00696197">
        <w:rPr>
          <w:i/>
        </w:rPr>
        <w:t xml:space="preserve">de la </w:t>
      </w:r>
      <w:r w:rsidR="0089409C" w:rsidRPr="00696197">
        <w:rPr>
          <w:i/>
        </w:rPr>
        <w:t>fibre optique</w:t>
      </w:r>
      <w:r w:rsidR="007035CF" w:rsidRPr="00696197">
        <w:rPr>
          <w:i/>
        </w:rPr>
        <w:t xml:space="preserve"> </w:t>
      </w:r>
      <w:r w:rsidR="00DF3245" w:rsidRPr="00696197">
        <w:rPr>
          <w:i/>
        </w:rPr>
        <w:t xml:space="preserve">et </w:t>
      </w:r>
      <w:r w:rsidR="00804871" w:rsidRPr="00696197">
        <w:rPr>
          <w:i/>
        </w:rPr>
        <w:t xml:space="preserve">une difficulté à </w:t>
      </w:r>
      <w:r w:rsidR="00804871" w:rsidRPr="00696197">
        <w:rPr>
          <w:i/>
        </w:rPr>
        <w:lastRenderedPageBreak/>
        <w:t>satisfaire les besoins de</w:t>
      </w:r>
      <w:r w:rsidR="00E51FC9" w:rsidRPr="00696197">
        <w:rPr>
          <w:i/>
        </w:rPr>
        <w:t>s</w:t>
      </w:r>
      <w:r w:rsidR="00804871" w:rsidRPr="00696197">
        <w:rPr>
          <w:i/>
        </w:rPr>
        <w:t xml:space="preserve"> entreprises</w:t>
      </w:r>
      <w:r w:rsidR="00DF3245" w:rsidRPr="00696197">
        <w:rPr>
          <w:i/>
        </w:rPr>
        <w:t>. Il en résulte</w:t>
      </w:r>
      <w:r w:rsidR="00804871" w:rsidRPr="00696197">
        <w:rPr>
          <w:i/>
        </w:rPr>
        <w:t xml:space="preserve"> </w:t>
      </w:r>
      <w:r w:rsidR="00117F0F" w:rsidRPr="00696197">
        <w:rPr>
          <w:i/>
        </w:rPr>
        <w:t xml:space="preserve">une </w:t>
      </w:r>
      <w:r w:rsidR="007035CF" w:rsidRPr="00696197">
        <w:rPr>
          <w:i/>
        </w:rPr>
        <w:t xml:space="preserve">rentabilité </w:t>
      </w:r>
      <w:r w:rsidR="0004027E" w:rsidRPr="00696197">
        <w:rPr>
          <w:i/>
        </w:rPr>
        <w:t xml:space="preserve">incertaine </w:t>
      </w:r>
      <w:r w:rsidR="00117F0F" w:rsidRPr="00696197">
        <w:rPr>
          <w:i/>
        </w:rPr>
        <w:t xml:space="preserve">des </w:t>
      </w:r>
      <w:r w:rsidR="00DF3245" w:rsidRPr="00696197">
        <w:rPr>
          <w:i/>
        </w:rPr>
        <w:t xml:space="preserve">investissements dans ces </w:t>
      </w:r>
      <w:r w:rsidR="00117F0F" w:rsidRPr="00696197">
        <w:rPr>
          <w:i/>
        </w:rPr>
        <w:t xml:space="preserve">réseaux </w:t>
      </w:r>
      <w:r w:rsidR="00DF3245" w:rsidRPr="00696197">
        <w:rPr>
          <w:i/>
        </w:rPr>
        <w:t xml:space="preserve">et </w:t>
      </w:r>
      <w:r w:rsidR="0004027E" w:rsidRPr="00696197">
        <w:rPr>
          <w:i/>
        </w:rPr>
        <w:t>une absence de cofinancement privé pour les réseaux de deuxième génération</w:t>
      </w:r>
      <w:r w:rsidR="00117F0F" w:rsidRPr="00696197">
        <w:rPr>
          <w:i/>
        </w:rPr>
        <w:t>.</w:t>
      </w:r>
    </w:p>
    <w:p w14:paraId="12258206" w14:textId="0F63F228" w:rsidR="001F2E9E" w:rsidRPr="00696197" w:rsidRDefault="008E7FC5">
      <w:pPr>
        <w:rPr>
          <w:i/>
        </w:rPr>
      </w:pPr>
      <w:r w:rsidRPr="00696197">
        <w:rPr>
          <w:i/>
        </w:rPr>
        <w:t xml:space="preserve">Le Plan </w:t>
      </w:r>
      <w:r w:rsidR="00FD01F0" w:rsidRPr="00696197">
        <w:rPr>
          <w:i/>
        </w:rPr>
        <w:t xml:space="preserve">France très haut débit </w:t>
      </w:r>
      <w:r w:rsidRPr="00696197">
        <w:rPr>
          <w:i/>
        </w:rPr>
        <w:t xml:space="preserve">de 2013 </w:t>
      </w:r>
      <w:r w:rsidR="00ED470A" w:rsidRPr="00696197">
        <w:rPr>
          <w:i/>
        </w:rPr>
        <w:t xml:space="preserve">prévoit un déploiement du très haut débit </w:t>
      </w:r>
      <w:r w:rsidR="00005632" w:rsidRPr="00696197">
        <w:rPr>
          <w:i/>
        </w:rPr>
        <w:t xml:space="preserve">à l’ensemble des </w:t>
      </w:r>
      <w:r w:rsidR="00ED470A" w:rsidRPr="00696197">
        <w:rPr>
          <w:i/>
        </w:rPr>
        <w:t xml:space="preserve">logements et locaux professionnels à horizon 2022, en privilégiant la fibre optique jusqu’à l’abonné dont la contribution </w:t>
      </w:r>
      <w:r w:rsidR="0001286B" w:rsidRPr="00696197">
        <w:rPr>
          <w:i/>
        </w:rPr>
        <w:t xml:space="preserve">est portée à </w:t>
      </w:r>
      <w:r w:rsidR="00ED470A" w:rsidRPr="00696197">
        <w:rPr>
          <w:i/>
        </w:rPr>
        <w:t>80</w:t>
      </w:r>
      <w:r w:rsidR="006937EA">
        <w:rPr>
          <w:i/>
        </w:rPr>
        <w:t xml:space="preserve"> %</w:t>
      </w:r>
      <w:r w:rsidR="00ED470A" w:rsidRPr="00696197">
        <w:rPr>
          <w:i/>
        </w:rPr>
        <w:t xml:space="preserve">. Il </w:t>
      </w:r>
      <w:r w:rsidRPr="00696197">
        <w:rPr>
          <w:i/>
        </w:rPr>
        <w:t xml:space="preserve">a ouvert la voie à d’autres techniques que la fibre optique. Il prévoit de consacrer </w:t>
      </w:r>
      <w:r w:rsidR="00702679" w:rsidRPr="00696197">
        <w:rPr>
          <w:i/>
        </w:rPr>
        <w:t>entre 6 et 7</w:t>
      </w:r>
      <w:r w:rsidR="006F08E7">
        <w:rPr>
          <w:i/>
        </w:rPr>
        <w:t> </w:t>
      </w:r>
      <w:r w:rsidR="00702679" w:rsidRPr="00696197">
        <w:rPr>
          <w:i/>
        </w:rPr>
        <w:t>Md€ de fonds publics</w:t>
      </w:r>
      <w:r w:rsidR="001F2E9E" w:rsidRPr="00696197">
        <w:rPr>
          <w:i/>
        </w:rPr>
        <w:t xml:space="preserve">, dont </w:t>
      </w:r>
      <w:r w:rsidRPr="00696197">
        <w:rPr>
          <w:i/>
        </w:rPr>
        <w:t>3,3 Md€ d</w:t>
      </w:r>
      <w:r w:rsidR="00FD01F0" w:rsidRPr="00696197">
        <w:rPr>
          <w:i/>
        </w:rPr>
        <w:t xml:space="preserve">e subventions </w:t>
      </w:r>
      <w:r w:rsidR="001F2E9E" w:rsidRPr="00696197">
        <w:rPr>
          <w:i/>
        </w:rPr>
        <w:t xml:space="preserve">de l’État </w:t>
      </w:r>
      <w:r w:rsidR="00341EF4" w:rsidRPr="00341EF4">
        <w:rPr>
          <w:i/>
        </w:rPr>
        <w:t xml:space="preserve">par l’intermédiaire du </w:t>
      </w:r>
      <w:r w:rsidR="001F2E9E" w:rsidRPr="00696197">
        <w:rPr>
          <w:i/>
        </w:rPr>
        <w:t>FSN et 3,4 Md€ de financements des collectivités territoriales</w:t>
      </w:r>
      <w:r w:rsidR="0022796C" w:rsidRPr="00696197">
        <w:rPr>
          <w:i/>
        </w:rPr>
        <w:t xml:space="preserve"> aux projets de réseaux d’initiative publique, dont la réalisation est estimée </w:t>
      </w:r>
      <w:r w:rsidR="00922169">
        <w:rPr>
          <w:i/>
        </w:rPr>
        <w:t>entre 13 </w:t>
      </w:r>
      <w:r w:rsidR="0022796C" w:rsidRPr="00696197">
        <w:rPr>
          <w:i/>
        </w:rPr>
        <w:t>et 14 Md€.</w:t>
      </w:r>
    </w:p>
    <w:p w14:paraId="12258207" w14:textId="54EA9340" w:rsidR="008E7FC5" w:rsidRPr="00696197" w:rsidRDefault="00722B74">
      <w:pPr>
        <w:rPr>
          <w:i/>
        </w:rPr>
      </w:pPr>
      <w:r w:rsidRPr="00696197">
        <w:rPr>
          <w:i/>
        </w:rPr>
        <w:t>L’</w:t>
      </w:r>
      <w:r w:rsidR="008E7FC5" w:rsidRPr="00696197">
        <w:rPr>
          <w:i/>
        </w:rPr>
        <w:t xml:space="preserve">objectif </w:t>
      </w:r>
      <w:r w:rsidR="00E5200E" w:rsidRPr="00696197">
        <w:rPr>
          <w:i/>
        </w:rPr>
        <w:t xml:space="preserve">intermédiaire </w:t>
      </w:r>
      <w:r w:rsidR="008E7FC5" w:rsidRPr="00696197">
        <w:rPr>
          <w:i/>
        </w:rPr>
        <w:t>de couverture de 50</w:t>
      </w:r>
      <w:r w:rsidR="00CF62E2">
        <w:rPr>
          <w:i/>
        </w:rPr>
        <w:t xml:space="preserve"> </w:t>
      </w:r>
      <w:r w:rsidR="006937EA">
        <w:rPr>
          <w:i/>
        </w:rPr>
        <w:t>%</w:t>
      </w:r>
      <w:r w:rsidR="008E7FC5" w:rsidRPr="00696197">
        <w:rPr>
          <w:i/>
        </w:rPr>
        <w:t xml:space="preserve"> du territoire en très haut dé</w:t>
      </w:r>
      <w:r w:rsidR="00C62DD7" w:rsidRPr="00696197">
        <w:rPr>
          <w:i/>
        </w:rPr>
        <w:t>bit dès 2017</w:t>
      </w:r>
      <w:r w:rsidR="008E7FC5" w:rsidRPr="00696197">
        <w:rPr>
          <w:i/>
        </w:rPr>
        <w:t xml:space="preserve">, grâce notamment </w:t>
      </w:r>
      <w:r w:rsidR="004A5BEE" w:rsidRPr="00696197">
        <w:rPr>
          <w:i/>
        </w:rPr>
        <w:t xml:space="preserve">aux investissements des opérateurs en zone d’initiative privée et </w:t>
      </w:r>
      <w:r w:rsidR="008E7FC5" w:rsidRPr="00696197">
        <w:rPr>
          <w:i/>
        </w:rPr>
        <w:t>à la généralisation d</w:t>
      </w:r>
      <w:r w:rsidR="007D32BC" w:rsidRPr="00696197">
        <w:rPr>
          <w:i/>
        </w:rPr>
        <w:t xml:space="preserve">e la montée en débit </w:t>
      </w:r>
      <w:r w:rsidRPr="00696197">
        <w:rPr>
          <w:i/>
        </w:rPr>
        <w:t>sur cuivre</w:t>
      </w:r>
      <w:r w:rsidR="00475C83">
        <w:rPr>
          <w:i/>
        </w:rPr>
        <w:t>,</w:t>
      </w:r>
      <w:r w:rsidR="00731459" w:rsidRPr="00696197">
        <w:rPr>
          <w:i/>
        </w:rPr>
        <w:t xml:space="preserve"> sera atteint avec une légère avance.</w:t>
      </w:r>
    </w:p>
    <w:p w14:paraId="12258208" w14:textId="477F6C40" w:rsidR="008E7FC5" w:rsidRPr="00696197" w:rsidRDefault="00722B74">
      <w:pPr>
        <w:rPr>
          <w:i/>
        </w:rPr>
      </w:pPr>
      <w:r w:rsidRPr="00696197">
        <w:rPr>
          <w:i/>
        </w:rPr>
        <w:t xml:space="preserve">En revanche </w:t>
      </w:r>
      <w:r w:rsidR="008E7FC5" w:rsidRPr="00696197">
        <w:rPr>
          <w:i/>
        </w:rPr>
        <w:t xml:space="preserve">des déceptions devraient être </w:t>
      </w:r>
      <w:r w:rsidR="00501CDF" w:rsidRPr="00696197">
        <w:rPr>
          <w:i/>
        </w:rPr>
        <w:t>enregistré</w:t>
      </w:r>
      <w:r w:rsidRPr="00696197">
        <w:rPr>
          <w:i/>
        </w:rPr>
        <w:t>e</w:t>
      </w:r>
      <w:r w:rsidR="00501CDF" w:rsidRPr="00696197">
        <w:rPr>
          <w:i/>
        </w:rPr>
        <w:t>s</w:t>
      </w:r>
      <w:r w:rsidR="00DD26C1" w:rsidRPr="00DD26C1">
        <w:rPr>
          <w:i/>
        </w:rPr>
        <w:t xml:space="preserve"> </w:t>
      </w:r>
      <w:r w:rsidR="00DD26C1" w:rsidRPr="00696197">
        <w:rPr>
          <w:i/>
        </w:rPr>
        <w:t>sur de nombreux aspects</w:t>
      </w:r>
      <w:r w:rsidR="008E7FC5" w:rsidRPr="00696197">
        <w:rPr>
          <w:i/>
        </w:rPr>
        <w:t xml:space="preserve"> :</w:t>
      </w:r>
    </w:p>
    <w:p w14:paraId="12258209" w14:textId="1140B778" w:rsidR="008E7FC5" w:rsidRDefault="008E7FC5" w:rsidP="00D93141">
      <w:pPr>
        <w:pStyle w:val="CONCLU-RECO-Pucetiret"/>
      </w:pPr>
      <w:r w:rsidRPr="00696197">
        <w:t>l’atteinte de l’objectif de couverture à 100</w:t>
      </w:r>
      <w:r w:rsidR="00CF62E2">
        <w:t xml:space="preserve"> </w:t>
      </w:r>
      <w:r w:rsidR="006937EA">
        <w:t>%</w:t>
      </w:r>
      <w:r w:rsidRPr="00696197">
        <w:t xml:space="preserve"> des logements en très haut débit fixe à horizon 2022</w:t>
      </w:r>
      <w:r w:rsidR="006F36AD" w:rsidRPr="00696197">
        <w:t xml:space="preserve"> </w:t>
      </w:r>
      <w:r w:rsidR="00722B74" w:rsidRPr="00696197">
        <w:t>et à 80</w:t>
      </w:r>
      <w:r w:rsidR="00CF62E2">
        <w:t xml:space="preserve"> </w:t>
      </w:r>
      <w:r w:rsidR="006937EA">
        <w:t>%</w:t>
      </w:r>
      <w:r w:rsidR="00722B74" w:rsidRPr="00696197">
        <w:t xml:space="preserve"> en fibre optique </w:t>
      </w:r>
      <w:r w:rsidR="006F36AD" w:rsidRPr="00696197">
        <w:t xml:space="preserve">paraît compromise. </w:t>
      </w:r>
      <w:r w:rsidR="00722B74" w:rsidRPr="00696197">
        <w:t>Pour ce faire</w:t>
      </w:r>
      <w:r w:rsidR="00B73CC1" w:rsidRPr="00696197">
        <w:t>,</w:t>
      </w:r>
      <w:r w:rsidR="00722B74" w:rsidRPr="00696197">
        <w:t xml:space="preserve"> plus de </w:t>
      </w:r>
      <w:r w:rsidR="00B73CC1" w:rsidRPr="00696197">
        <w:t>sept</w:t>
      </w:r>
      <w:r w:rsidR="00722B74" w:rsidRPr="00696197">
        <w:t xml:space="preserve"> millions de prises en fibre optique jusqu’à l’abonné en zone d’initiative publique devraient </w:t>
      </w:r>
      <w:r w:rsidR="00B73CC1" w:rsidRPr="00696197">
        <w:t xml:space="preserve">encore </w:t>
      </w:r>
      <w:r w:rsidR="00722B74" w:rsidRPr="00696197">
        <w:t>être déployées</w:t>
      </w:r>
      <w:r w:rsidR="00B73CC1" w:rsidRPr="00696197">
        <w:t>, c’est</w:t>
      </w:r>
      <w:r w:rsidR="00DD26C1">
        <w:t>-</w:t>
      </w:r>
      <w:r w:rsidR="00B73CC1" w:rsidRPr="00696197">
        <w:t>à</w:t>
      </w:r>
      <w:r w:rsidR="00DD26C1">
        <w:t>-</w:t>
      </w:r>
      <w:r w:rsidR="00B73CC1" w:rsidRPr="00696197">
        <w:t>dire</w:t>
      </w:r>
      <w:r w:rsidR="00722B74" w:rsidRPr="00696197">
        <w:t xml:space="preserve"> à un rythme cinq fois supérieur à celui connu jusqu’à présent</w:t>
      </w:r>
      <w:r w:rsidR="00B73CC1" w:rsidRPr="00696197">
        <w:t>,</w:t>
      </w:r>
      <w:r w:rsidR="00722B74" w:rsidRPr="00696197">
        <w:t xml:space="preserve"> et</w:t>
      </w:r>
      <w:r w:rsidR="00B73CC1" w:rsidRPr="00696197">
        <w:t xml:space="preserve"> </w:t>
      </w:r>
      <w:r w:rsidR="006F36AD" w:rsidRPr="00696197">
        <w:t>sept</w:t>
      </w:r>
      <w:r w:rsidR="003D11EB" w:rsidRPr="00696197">
        <w:t xml:space="preserve"> </w:t>
      </w:r>
      <w:r w:rsidR="00B55682" w:rsidRPr="00696197">
        <w:t xml:space="preserve">autres </w:t>
      </w:r>
      <w:r w:rsidR="003D11EB" w:rsidRPr="00696197">
        <w:t xml:space="preserve">millions de logements </w:t>
      </w:r>
      <w:r w:rsidR="00B73CC1" w:rsidRPr="00696197">
        <w:t>devraien</w:t>
      </w:r>
      <w:r w:rsidR="009743A0" w:rsidRPr="00696197">
        <w:t>t être</w:t>
      </w:r>
      <w:r w:rsidR="003D11EB" w:rsidRPr="00696197">
        <w:t xml:space="preserve"> couverts </w:t>
      </w:r>
      <w:r w:rsidRPr="00696197">
        <w:t>grâce au recours à des technologies alternatives à la fibre optique (montée en débit, réseaux hertziens</w:t>
      </w:r>
      <w:r w:rsidR="00220F8F" w:rsidRPr="00696197">
        <w:t xml:space="preserve"> terrestre et satellitaires</w:t>
      </w:r>
      <w:r w:rsidRPr="00696197">
        <w:t>)</w:t>
      </w:r>
      <w:r w:rsidR="00B73CC1" w:rsidRPr="00696197">
        <w:t xml:space="preserve"> que les projets soumis au fonds de soutien </w:t>
      </w:r>
      <w:r w:rsidR="00B55682" w:rsidRPr="00696197">
        <w:t>pour</w:t>
      </w:r>
      <w:r w:rsidR="00B73CC1" w:rsidRPr="00696197">
        <w:t xml:space="preserve"> la société numérique ne prévoient pas dans une telle proportion</w:t>
      </w:r>
      <w:r w:rsidR="00EE6796">
        <w:t> </w:t>
      </w:r>
      <w:r w:rsidR="006549B9">
        <w:t>;</w:t>
      </w:r>
      <w:r w:rsidR="00B73CC1" w:rsidRPr="00696197" w:rsidDel="00B73CC1">
        <w:t xml:space="preserve"> </w:t>
      </w:r>
    </w:p>
    <w:p w14:paraId="1225820B" w14:textId="613BEDA3" w:rsidR="00867EAA" w:rsidRPr="00D93141" w:rsidRDefault="003730B7" w:rsidP="00D93141">
      <w:pPr>
        <w:pStyle w:val="CONCLU-RECO-Pucetiret"/>
        <w:rPr>
          <w:i w:val="0"/>
        </w:rPr>
      </w:pPr>
      <w:r w:rsidRPr="003730B7">
        <w:t xml:space="preserve">les 20 Md€ d’investissements publics et privés annoncés pour équiper toute la France en très haut débit fixe à hauteur de 80 % en fibre optique jusqu’à l’abonné en dix ans seront </w:t>
      </w:r>
      <w:r w:rsidRPr="004F34BF">
        <w:rPr>
          <w:i w:val="0"/>
        </w:rPr>
        <w:t>de facto</w:t>
      </w:r>
      <w:r w:rsidRPr="003730B7">
        <w:t xml:space="preserve"> largement dépassés et le programme d’équipement se déroulera sur une période bien plus longue. Sur la base des projets soumis au fonds </w:t>
      </w:r>
      <w:r w:rsidR="00451646">
        <w:t xml:space="preserve">national </w:t>
      </w:r>
      <w:r w:rsidRPr="003730B7">
        <w:t xml:space="preserve">pour la société numérique et en ne prévoyant aucun dérapage de coûts, la Cour estime ceux-ci à près de 35 Md€. L’absence de cofinancement privé pour la construction des réseaux d’initiative publique nécessite un concours des collectivités territoriales d’environ 6,5 Md€ pour la période avant 2022 très supérieur aux prévisions. Une impasse de financement de 12 Md€ </w:t>
      </w:r>
      <w:r w:rsidRPr="003730B7">
        <w:lastRenderedPageBreak/>
        <w:t>dans les réseaux d’initiative publique est à prévoir pour la période postérieure à 2022.</w:t>
      </w:r>
    </w:p>
    <w:p w14:paraId="1225820C" w14:textId="77777777" w:rsidR="00550C24" w:rsidRPr="00696197" w:rsidRDefault="00550C24" w:rsidP="00550C24">
      <w:pPr>
        <w:rPr>
          <w:i/>
        </w:rPr>
      </w:pPr>
      <w:r w:rsidRPr="00696197">
        <w:rPr>
          <w:i/>
        </w:rPr>
        <w:t xml:space="preserve">Au regard de ces constats, la Cour formule </w:t>
      </w:r>
      <w:r w:rsidR="00D64689" w:rsidRPr="00696197">
        <w:rPr>
          <w:i/>
        </w:rPr>
        <w:t>les</w:t>
      </w:r>
      <w:r w:rsidRPr="00696197">
        <w:rPr>
          <w:i/>
        </w:rPr>
        <w:t xml:space="preserve"> recommandations </w:t>
      </w:r>
      <w:r w:rsidR="00D64689" w:rsidRPr="00696197">
        <w:rPr>
          <w:i/>
        </w:rPr>
        <w:t xml:space="preserve">suivantes </w:t>
      </w:r>
      <w:r w:rsidRPr="00696197">
        <w:rPr>
          <w:i/>
        </w:rPr>
        <w:t xml:space="preserve">: </w:t>
      </w:r>
    </w:p>
    <w:p w14:paraId="12258211" w14:textId="2209CC96" w:rsidR="00C34C12" w:rsidRPr="00696197" w:rsidRDefault="00C34C12" w:rsidP="004907D5">
      <w:pPr>
        <w:pStyle w:val="PuceRecoItalique"/>
      </w:pPr>
      <w:r w:rsidRPr="00D93141">
        <w:t>(</w:t>
      </w:r>
      <w:r w:rsidR="002157C9" w:rsidRPr="00D93141">
        <w:t>État</w:t>
      </w:r>
      <w:r w:rsidRPr="00D93141">
        <w:t>)</w:t>
      </w:r>
      <w:r w:rsidRPr="00074C32">
        <w:rPr>
          <w:b/>
        </w:rPr>
        <w:t xml:space="preserve"> </w:t>
      </w:r>
      <w:r w:rsidRPr="00D93141">
        <w:t>:</w:t>
      </w:r>
      <w:r w:rsidRPr="00696197">
        <w:t xml:space="preserve"> </w:t>
      </w:r>
      <w:r w:rsidR="004907D5">
        <w:t xml:space="preserve">compléter et actualiser, au vu des résultats atteints, </w:t>
      </w:r>
      <w:r w:rsidR="004907D5" w:rsidRPr="0039014C">
        <w:t>les objectifs du Plan France très haut débit</w:t>
      </w:r>
      <w:r w:rsidR="004907D5">
        <w:t xml:space="preserve"> </w:t>
      </w:r>
      <w:r w:rsidR="004907D5" w:rsidRPr="0039014C">
        <w:t xml:space="preserve">en </w:t>
      </w:r>
      <w:r w:rsidR="004907D5">
        <w:t xml:space="preserve">augmentant l’objectif de recours aux technologies alternatives à la fibre optique jusqu’à l’abonné, </w:t>
      </w:r>
      <w:r w:rsidR="004907D5" w:rsidRPr="0039014C">
        <w:t xml:space="preserve">en </w:t>
      </w:r>
      <w:r w:rsidR="004907D5">
        <w:t xml:space="preserve">intégrant un objectif de pénétration du numérique dans les entreprises et un objectif de haut débit minimal pour tous, et </w:t>
      </w:r>
      <w:r w:rsidR="004907D5" w:rsidRPr="0039014C">
        <w:t>en</w:t>
      </w:r>
      <w:r w:rsidR="004907D5">
        <w:t xml:space="preserve"> les alignant sur le terme des schémas directeurs territoriaux d’aménagement numérique (2030)</w:t>
      </w:r>
      <w:r w:rsidR="00EE6796">
        <w:t> ;</w:t>
      </w:r>
    </w:p>
    <w:p w14:paraId="12258212" w14:textId="6CFA5834" w:rsidR="00557794" w:rsidRPr="0070184A" w:rsidRDefault="00557794">
      <w:pPr>
        <w:pStyle w:val="PuceRecoItalique"/>
      </w:pPr>
      <w:r w:rsidRPr="00D93141">
        <w:t>(</w:t>
      </w:r>
      <w:r w:rsidR="004C34EC">
        <w:t>Arcep</w:t>
      </w:r>
      <w:r w:rsidRPr="00D93141">
        <w:t>) :</w:t>
      </w:r>
      <w:r w:rsidRPr="0070184A">
        <w:t xml:space="preserve"> </w:t>
      </w:r>
      <w:r w:rsidR="00532F6D" w:rsidRPr="00532F6D">
        <w:t xml:space="preserve">accroître la concurrence sur le marché à destination des entreprises </w:t>
      </w:r>
      <w:r w:rsidRPr="0070184A">
        <w:t>en réexaminant l’obligation d’accès activés sur fibre optique dans le cadre des prochaines analyses de marchés</w:t>
      </w:r>
      <w:r w:rsidR="00EE6796">
        <w:t> ;</w:t>
      </w:r>
    </w:p>
    <w:p w14:paraId="12258213" w14:textId="0F3F4FD2" w:rsidR="00B42635" w:rsidRPr="00B42635" w:rsidRDefault="000D5EEC" w:rsidP="00B42635">
      <w:pPr>
        <w:pStyle w:val="PuceRecoItalique"/>
      </w:pPr>
      <w:r w:rsidRPr="00D93141">
        <w:t>(</w:t>
      </w:r>
      <w:r w:rsidR="002157C9" w:rsidRPr="00D93141">
        <w:t>État</w:t>
      </w:r>
      <w:r w:rsidR="000568CF" w:rsidRPr="00D93141">
        <w:t>, collectivités territoriales</w:t>
      </w:r>
      <w:r w:rsidRPr="00D93141">
        <w:t>)</w:t>
      </w:r>
      <w:r w:rsidR="00A21CF0">
        <w:t> </w:t>
      </w:r>
      <w:r w:rsidRPr="00D93141">
        <w:t>:</w:t>
      </w:r>
      <w:r w:rsidR="00532F6D" w:rsidRPr="00532F6D">
        <w:t xml:space="preserve"> </w:t>
      </w:r>
      <w:r w:rsidR="00B42635" w:rsidRPr="00B42635">
        <w:t>renforcer le suivi de la performance des</w:t>
      </w:r>
      <w:r w:rsidR="001C2A8D">
        <w:t xml:space="preserve"> réseaux d’initiative publique </w:t>
      </w:r>
      <w:r w:rsidR="00B42635" w:rsidRPr="00B42635">
        <w:t>en calcul</w:t>
      </w:r>
      <w:r w:rsidR="00451646">
        <w:t>ant</w:t>
      </w:r>
      <w:r w:rsidR="00B42635" w:rsidRPr="00B42635">
        <w:t xml:space="preserve"> </w:t>
      </w:r>
      <w:r w:rsidR="001C2A8D">
        <w:t>leur</w:t>
      </w:r>
      <w:r w:rsidR="00B42635" w:rsidRPr="00B42635">
        <w:t xml:space="preserve"> taux de retour sur investissement</w:t>
      </w:r>
      <w:r w:rsidR="00EE6796">
        <w:t>.</w:t>
      </w:r>
    </w:p>
    <w:p w14:paraId="12258214" w14:textId="77777777" w:rsidR="00515561" w:rsidRPr="00696197" w:rsidRDefault="00515561" w:rsidP="001B4743">
      <w:pPr>
        <w:pStyle w:val="CONCLU-RECO-Traitdefin"/>
      </w:pPr>
    </w:p>
    <w:p w14:paraId="12258215" w14:textId="77777777" w:rsidR="00626210" w:rsidRPr="00696197" w:rsidRDefault="00626210" w:rsidP="00550C24">
      <w:pPr>
        <w:rPr>
          <w:i/>
          <w:highlight w:val="magenta"/>
        </w:rPr>
      </w:pPr>
    </w:p>
    <w:p w14:paraId="12258216" w14:textId="77777777" w:rsidR="00626210" w:rsidRDefault="00626210">
      <w:pPr>
        <w:spacing w:before="0" w:after="200" w:line="276" w:lineRule="auto"/>
        <w:jc w:val="left"/>
        <w:sectPr w:rsidR="00626210" w:rsidSect="002905C1">
          <w:headerReference w:type="even" r:id="rId45"/>
          <w:headerReference w:type="default" r:id="rId46"/>
          <w:footerReference w:type="even" r:id="rId47"/>
          <w:footerReference w:type="default" r:id="rId48"/>
          <w:headerReference w:type="first" r:id="rId49"/>
          <w:footerReference w:type="first" r:id="rId50"/>
          <w:type w:val="oddPage"/>
          <w:pgSz w:w="11907" w:h="16840" w:code="9"/>
          <w:pgMar w:top="3515" w:right="2835" w:bottom="2722" w:left="2835" w:header="2665" w:footer="2665" w:gutter="0"/>
          <w:cols w:space="708"/>
          <w:titlePg/>
          <w:docGrid w:linePitch="360"/>
        </w:sectPr>
      </w:pPr>
    </w:p>
    <w:p w14:paraId="12258217" w14:textId="415C6F34" w:rsidR="00767C1B" w:rsidRPr="000F04CE" w:rsidRDefault="00767C1B" w:rsidP="000B60F5">
      <w:pPr>
        <w:pStyle w:val="Titre1"/>
        <w:spacing w:after="0"/>
      </w:pPr>
      <w:bookmarkStart w:id="8026" w:name="_Toc464752325"/>
      <w:bookmarkStart w:id="8027" w:name="_Toc464753613"/>
      <w:bookmarkStart w:id="8028" w:name="_Toc464753785"/>
      <w:bookmarkStart w:id="8029" w:name="_Toc465114188"/>
      <w:bookmarkStart w:id="8030" w:name="_Toc465343795"/>
      <w:bookmarkStart w:id="8031" w:name="_Toc465344732"/>
      <w:bookmarkStart w:id="8032" w:name="_Toc465345787"/>
      <w:bookmarkStart w:id="8033" w:name="_Toc465346144"/>
      <w:bookmarkStart w:id="8034" w:name="_Toc465346460"/>
      <w:bookmarkStart w:id="8035" w:name="_Toc465346692"/>
      <w:bookmarkStart w:id="8036" w:name="_Toc465348881"/>
      <w:bookmarkStart w:id="8037" w:name="_Toc465349085"/>
      <w:bookmarkStart w:id="8038" w:name="_Toc465349335"/>
      <w:bookmarkStart w:id="8039" w:name="_Toc465351572"/>
      <w:bookmarkStart w:id="8040" w:name="_Toc465349539"/>
      <w:bookmarkStart w:id="8041" w:name="_Toc465351015"/>
      <w:bookmarkStart w:id="8042" w:name="_Toc465351329"/>
      <w:bookmarkStart w:id="8043" w:name="_Toc465351776"/>
      <w:bookmarkStart w:id="8044" w:name="_Toc465351980"/>
      <w:bookmarkStart w:id="8045" w:name="_Toc465352133"/>
      <w:bookmarkStart w:id="8046" w:name="_Toc465352388"/>
      <w:bookmarkStart w:id="8047" w:name="_Toc465352746"/>
      <w:bookmarkStart w:id="8048" w:name="_Toc465353013"/>
      <w:bookmarkStart w:id="8049" w:name="_Toc465353226"/>
      <w:bookmarkStart w:id="8050" w:name="_Toc465354231"/>
      <w:bookmarkStart w:id="8051" w:name="_Toc465354435"/>
      <w:bookmarkStart w:id="8052" w:name="_Toc465354639"/>
      <w:bookmarkStart w:id="8053" w:name="_Toc465354843"/>
      <w:bookmarkStart w:id="8054" w:name="_Toc465355047"/>
      <w:bookmarkStart w:id="8055" w:name="_Toc465355883"/>
      <w:bookmarkStart w:id="8056" w:name="_Toc465356143"/>
      <w:bookmarkStart w:id="8057" w:name="_Toc465356347"/>
      <w:bookmarkStart w:id="8058" w:name="_Toc465356551"/>
      <w:bookmarkStart w:id="8059" w:name="_Toc465357242"/>
      <w:bookmarkStart w:id="8060" w:name="_Toc465357639"/>
      <w:bookmarkStart w:id="8061" w:name="_Toc465357843"/>
      <w:bookmarkStart w:id="8062" w:name="_Toc465360434"/>
      <w:bookmarkStart w:id="8063" w:name="_Toc465360854"/>
      <w:bookmarkStart w:id="8064" w:name="_Toc465361058"/>
      <w:bookmarkStart w:id="8065" w:name="_Toc465361262"/>
      <w:bookmarkStart w:id="8066" w:name="_Toc465361466"/>
      <w:bookmarkStart w:id="8067" w:name="_Toc465361670"/>
      <w:bookmarkStart w:id="8068" w:name="_Toc465362193"/>
      <w:bookmarkStart w:id="8069" w:name="_Toc465362990"/>
      <w:bookmarkStart w:id="8070" w:name="_Toc465363194"/>
      <w:bookmarkStart w:id="8071" w:name="_Toc465363906"/>
      <w:bookmarkStart w:id="8072" w:name="_Toc465364265"/>
      <w:bookmarkStart w:id="8073" w:name="_Toc465370141"/>
      <w:bookmarkStart w:id="8074" w:name="_Toc465371020"/>
      <w:bookmarkEnd w:id="2333"/>
      <w:bookmarkEnd w:id="2334"/>
      <w:bookmarkEnd w:id="2335"/>
      <w:bookmarkEnd w:id="2336"/>
      <w:bookmarkEnd w:id="2337"/>
      <w:bookmarkEnd w:id="2338"/>
      <w:bookmarkEnd w:id="2339"/>
      <w:bookmarkEnd w:id="2340"/>
      <w:bookmarkEnd w:id="2341"/>
      <w:bookmarkEnd w:id="2342"/>
      <w:bookmarkEnd w:id="3938"/>
      <w:bookmarkEnd w:id="3939"/>
      <w:bookmarkEnd w:id="3940"/>
      <w:bookmarkEnd w:id="3941"/>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r>
        <w:lastRenderedPageBreak/>
        <w:br/>
      </w:r>
      <w:bookmarkStart w:id="8075" w:name="_Toc463437007"/>
      <w:bookmarkStart w:id="8076" w:name="_Toc463437095"/>
      <w:bookmarkStart w:id="8077" w:name="_Toc464494285"/>
      <w:bookmarkStart w:id="8078" w:name="_Toc464667366"/>
      <w:bookmarkStart w:id="8079" w:name="_Toc464745162"/>
      <w:bookmarkStart w:id="8080" w:name="_Toc465363907"/>
      <w:bookmarkStart w:id="8081" w:name="_Toc472356430"/>
      <w:r w:rsidR="00FC1440" w:rsidRPr="000F04CE">
        <w:t xml:space="preserve">Une rationalisation </w:t>
      </w:r>
      <w:bookmarkEnd w:id="8075"/>
      <w:bookmarkEnd w:id="8076"/>
      <w:bookmarkEnd w:id="8077"/>
      <w:bookmarkEnd w:id="8078"/>
      <w:bookmarkEnd w:id="8079"/>
      <w:bookmarkEnd w:id="8080"/>
      <w:r w:rsidR="00D63618">
        <w:t>s’impose</w:t>
      </w:r>
      <w:bookmarkEnd w:id="8081"/>
    </w:p>
    <w:p w14:paraId="12258218" w14:textId="1222FF27" w:rsidR="00976F2E" w:rsidRPr="00696197" w:rsidRDefault="00CE70BB" w:rsidP="00A30FF2">
      <w:pPr>
        <w:rPr>
          <w:lang w:eastAsia="fr-FR"/>
        </w:rPr>
      </w:pPr>
      <w:bookmarkStart w:id="8082" w:name="_Toc450662010"/>
      <w:bookmarkStart w:id="8083" w:name="_Toc450665268"/>
      <w:bookmarkStart w:id="8084" w:name="_Toc450843564"/>
      <w:bookmarkStart w:id="8085" w:name="_Toc450901853"/>
      <w:bookmarkStart w:id="8086" w:name="_Toc451722974"/>
      <w:bookmarkStart w:id="8087" w:name="_Toc451956118"/>
      <w:bookmarkStart w:id="8088" w:name="_Toc451972528"/>
      <w:bookmarkStart w:id="8089" w:name="_Toc452121604"/>
      <w:bookmarkStart w:id="8090" w:name="_Toc452131072"/>
      <w:bookmarkStart w:id="8091" w:name="_Toc453164917"/>
      <w:bookmarkStart w:id="8092" w:name="_Toc453173792"/>
      <w:bookmarkStart w:id="8093" w:name="_Toc461703307"/>
      <w:bookmarkStart w:id="8094" w:name="_Toc463437008"/>
      <w:bookmarkStart w:id="8095" w:name="_Toc463437096"/>
      <w:bookmarkStart w:id="8096" w:name="_Toc451722972"/>
      <w:bookmarkStart w:id="8097" w:name="_Toc451956116"/>
      <w:bookmarkStart w:id="8098" w:name="_Toc451972526"/>
      <w:bookmarkStart w:id="8099" w:name="_Toc452121602"/>
      <w:bookmarkStart w:id="8100" w:name="_Toc452131070"/>
      <w:bookmarkStart w:id="8101" w:name="_Toc453164915"/>
      <w:bookmarkStart w:id="8102" w:name="_Toc453173790"/>
      <w:bookmarkStart w:id="8103" w:name="_Toc461703305"/>
      <w:bookmarkStart w:id="8104" w:name="_Toc450661998"/>
      <w:bookmarkStart w:id="8105" w:name="_Toc450665256"/>
      <w:bookmarkStart w:id="8106" w:name="_Toc450843551"/>
      <w:bookmarkStart w:id="8107" w:name="_Toc450901837"/>
      <w:r w:rsidRPr="00CE70BB">
        <w:rPr>
          <w:lang w:eastAsia="fr-FR"/>
        </w:rPr>
        <w:t>L’importance pour l’avenir économique du pays et le coût pour les finances publiques des réseaux fixes à très haut débit justifient par eux-mêmes une organisation efficace de leur déploiement. Cette nécessité est r</w:t>
      </w:r>
      <w:r>
        <w:rPr>
          <w:lang w:eastAsia="fr-FR"/>
        </w:rPr>
        <w:t xml:space="preserve">enforcée par le fait que, si </w:t>
      </w:r>
      <w:r w:rsidRPr="00CE70BB">
        <w:rPr>
          <w:lang w:eastAsia="fr-FR"/>
        </w:rPr>
        <w:t xml:space="preserve">la formulation des objectifs </w:t>
      </w:r>
      <w:r w:rsidR="003F2912" w:rsidRPr="00CE70BB">
        <w:rPr>
          <w:lang w:eastAsia="fr-FR"/>
        </w:rPr>
        <w:t>a</w:t>
      </w:r>
      <w:r w:rsidRPr="00CE70BB">
        <w:rPr>
          <w:lang w:eastAsia="fr-FR"/>
        </w:rPr>
        <w:t xml:space="preserve"> émané de l’</w:t>
      </w:r>
      <w:r w:rsidR="00B97E21" w:rsidRPr="00CE70BB">
        <w:rPr>
          <w:lang w:eastAsia="fr-FR"/>
        </w:rPr>
        <w:t>État</w:t>
      </w:r>
      <w:r w:rsidRPr="00CE70BB">
        <w:rPr>
          <w:lang w:eastAsia="fr-FR"/>
        </w:rPr>
        <w:t>, ce sont les opérateurs de télécommunication</w:t>
      </w:r>
      <w:r>
        <w:rPr>
          <w:lang w:eastAsia="fr-FR"/>
        </w:rPr>
        <w:t>s</w:t>
      </w:r>
      <w:r w:rsidRPr="00CE70BB">
        <w:rPr>
          <w:lang w:eastAsia="fr-FR"/>
        </w:rPr>
        <w:t xml:space="preserve"> et les collectivités territoriales qui financent et réalisent les investissements. Il s’y ajoute, tout au moins pour les </w:t>
      </w:r>
      <w:r>
        <w:rPr>
          <w:lang w:eastAsia="fr-FR"/>
        </w:rPr>
        <w:t>réseaux d’initiative publique</w:t>
      </w:r>
      <w:r w:rsidRPr="00CE70BB">
        <w:rPr>
          <w:lang w:eastAsia="fr-FR"/>
        </w:rPr>
        <w:t xml:space="preserve">, la multiplicité des acteurs </w:t>
      </w:r>
      <w:r>
        <w:rPr>
          <w:lang w:eastAsia="fr-FR"/>
        </w:rPr>
        <w:t xml:space="preserve">intervenant sur le terrain. </w:t>
      </w:r>
      <w:r w:rsidRPr="00CE70BB">
        <w:rPr>
          <w:lang w:eastAsia="fr-FR"/>
        </w:rPr>
        <w:t>Dès lors, la qualité du pilotage, de la coordination et des coopérations entre les acteurs concernés ont un impact important sur les délais de réalisation, les performances et la rentabilité de l’infrastructure qui se construit.</w:t>
      </w:r>
      <w:r w:rsidR="000F04CE">
        <w:rPr>
          <w:lang w:eastAsia="fr-FR"/>
        </w:rPr>
        <w:t xml:space="preserve"> </w:t>
      </w:r>
    </w:p>
    <w:p w14:paraId="12258219" w14:textId="4862107F" w:rsidR="00976F2E" w:rsidRPr="00696197" w:rsidRDefault="00F85B99" w:rsidP="00A30FF2">
      <w:pPr>
        <w:rPr>
          <w:lang w:eastAsia="fr-FR"/>
        </w:rPr>
      </w:pPr>
      <w:r>
        <w:rPr>
          <w:lang w:eastAsia="fr-FR"/>
        </w:rPr>
        <w:t>Or</w:t>
      </w:r>
      <w:r w:rsidR="00EA70D3">
        <w:rPr>
          <w:lang w:eastAsia="fr-FR"/>
        </w:rPr>
        <w:t>,</w:t>
      </w:r>
      <w:r>
        <w:rPr>
          <w:lang w:eastAsia="fr-FR"/>
        </w:rPr>
        <w:t xml:space="preserve"> </w:t>
      </w:r>
      <w:r w:rsidR="00ED117B" w:rsidRPr="00696197">
        <w:rPr>
          <w:lang w:eastAsia="fr-FR"/>
        </w:rPr>
        <w:t>le pilotage</w:t>
      </w:r>
      <w:r w:rsidR="00ED117B">
        <w:rPr>
          <w:lang w:eastAsia="fr-FR"/>
        </w:rPr>
        <w:t xml:space="preserve"> </w:t>
      </w:r>
      <w:r w:rsidR="00976F2E" w:rsidRPr="00696197">
        <w:rPr>
          <w:lang w:eastAsia="fr-FR"/>
        </w:rPr>
        <w:t xml:space="preserve">du programme </w:t>
      </w:r>
      <w:r w:rsidR="00434076">
        <w:rPr>
          <w:lang w:eastAsia="fr-FR"/>
        </w:rPr>
        <w:t xml:space="preserve">au niveau national </w:t>
      </w:r>
      <w:r>
        <w:rPr>
          <w:lang w:eastAsia="fr-FR"/>
        </w:rPr>
        <w:t xml:space="preserve">présente des déficiences </w:t>
      </w:r>
      <w:r w:rsidR="00976F2E" w:rsidRPr="00696197">
        <w:rPr>
          <w:lang w:eastAsia="fr-FR"/>
        </w:rPr>
        <w:t>(I)</w:t>
      </w:r>
      <w:r w:rsidR="00CC1AF6">
        <w:rPr>
          <w:lang w:eastAsia="fr-FR"/>
        </w:rPr>
        <w:t xml:space="preserve"> </w:t>
      </w:r>
      <w:r w:rsidR="006549B9">
        <w:rPr>
          <w:lang w:eastAsia="fr-FR"/>
        </w:rPr>
        <w:t>;</w:t>
      </w:r>
      <w:r w:rsidR="00EA70D3">
        <w:rPr>
          <w:lang w:eastAsia="fr-FR"/>
        </w:rPr>
        <w:t xml:space="preserve"> </w:t>
      </w:r>
      <w:r>
        <w:rPr>
          <w:lang w:eastAsia="fr-FR"/>
        </w:rPr>
        <w:t>les</w:t>
      </w:r>
      <w:r w:rsidR="00976F2E" w:rsidRPr="00696197">
        <w:rPr>
          <w:lang w:eastAsia="fr-FR"/>
        </w:rPr>
        <w:t xml:space="preserve"> </w:t>
      </w:r>
      <w:r w:rsidR="00434076">
        <w:rPr>
          <w:lang w:eastAsia="fr-FR"/>
        </w:rPr>
        <w:t>acteurs publics locaux n’ont pas pris toute</w:t>
      </w:r>
      <w:r w:rsidR="007C44B1">
        <w:rPr>
          <w:lang w:eastAsia="fr-FR"/>
        </w:rPr>
        <w:t>s</w:t>
      </w:r>
      <w:r w:rsidR="00434076">
        <w:rPr>
          <w:lang w:eastAsia="fr-FR"/>
        </w:rPr>
        <w:t xml:space="preserve"> l</w:t>
      </w:r>
      <w:r w:rsidR="007C44B1">
        <w:rPr>
          <w:lang w:eastAsia="fr-FR"/>
        </w:rPr>
        <w:t>es</w:t>
      </w:r>
      <w:r w:rsidR="00434076">
        <w:rPr>
          <w:lang w:eastAsia="fr-FR"/>
        </w:rPr>
        <w:t xml:space="preserve"> me</w:t>
      </w:r>
      <w:r w:rsidR="007C44B1">
        <w:rPr>
          <w:lang w:eastAsia="fr-FR"/>
        </w:rPr>
        <w:t xml:space="preserve">sures adéquates pour assurer le succès de leurs projets </w:t>
      </w:r>
      <w:r w:rsidR="00976F2E" w:rsidRPr="00696197">
        <w:rPr>
          <w:lang w:eastAsia="fr-FR"/>
        </w:rPr>
        <w:t xml:space="preserve">(II) </w:t>
      </w:r>
      <w:r w:rsidR="007C44B1">
        <w:rPr>
          <w:lang w:eastAsia="fr-FR"/>
        </w:rPr>
        <w:t>et les engagements pris par l</w:t>
      </w:r>
      <w:r>
        <w:rPr>
          <w:lang w:eastAsia="fr-FR"/>
        </w:rPr>
        <w:t>e</w:t>
      </w:r>
      <w:r w:rsidR="007C44B1">
        <w:rPr>
          <w:lang w:eastAsia="fr-FR"/>
        </w:rPr>
        <w:t xml:space="preserve">s opérateurs privés doivent impérativement être mieux contrôlés </w:t>
      </w:r>
      <w:r w:rsidR="00976F2E" w:rsidRPr="00696197">
        <w:rPr>
          <w:lang w:eastAsia="fr-FR"/>
        </w:rPr>
        <w:t>(III)</w:t>
      </w:r>
      <w:r w:rsidR="008F48D7">
        <w:rPr>
          <w:lang w:eastAsia="fr-FR"/>
        </w:rPr>
        <w:t>.</w:t>
      </w:r>
    </w:p>
    <w:p w14:paraId="1225821A" w14:textId="048F240F" w:rsidR="00FC1440" w:rsidRPr="00441E3C" w:rsidRDefault="00ED117B" w:rsidP="00D93141">
      <w:pPr>
        <w:pStyle w:val="Titre2"/>
        <w:spacing w:before="600"/>
      </w:pPr>
      <w:bookmarkStart w:id="8108" w:name="_Toc465343797"/>
      <w:bookmarkStart w:id="8109" w:name="_Toc465344734"/>
      <w:bookmarkStart w:id="8110" w:name="_Toc465345789"/>
      <w:bookmarkStart w:id="8111" w:name="_Toc465346146"/>
      <w:bookmarkStart w:id="8112" w:name="_Toc465346462"/>
      <w:bookmarkStart w:id="8113" w:name="_Toc465346694"/>
      <w:bookmarkStart w:id="8114" w:name="_Toc465348883"/>
      <w:bookmarkStart w:id="8115" w:name="_Toc465349087"/>
      <w:bookmarkStart w:id="8116" w:name="_Toc465349337"/>
      <w:bookmarkStart w:id="8117" w:name="_Toc465351574"/>
      <w:bookmarkStart w:id="8118" w:name="_Toc465349541"/>
      <w:bookmarkStart w:id="8119" w:name="_Toc465351017"/>
      <w:bookmarkStart w:id="8120" w:name="_Toc465351331"/>
      <w:bookmarkStart w:id="8121" w:name="_Toc465351778"/>
      <w:bookmarkStart w:id="8122" w:name="_Toc465351982"/>
      <w:bookmarkStart w:id="8123" w:name="_Toc465352135"/>
      <w:bookmarkStart w:id="8124" w:name="_Toc465352186"/>
      <w:bookmarkStart w:id="8125" w:name="_Toc465352390"/>
      <w:bookmarkStart w:id="8126" w:name="_Toc465352748"/>
      <w:bookmarkStart w:id="8127" w:name="_Toc465353015"/>
      <w:bookmarkStart w:id="8128" w:name="_Toc465353228"/>
      <w:bookmarkStart w:id="8129" w:name="_Toc465354233"/>
      <w:bookmarkStart w:id="8130" w:name="_Toc465354437"/>
      <w:bookmarkStart w:id="8131" w:name="_Toc465354641"/>
      <w:bookmarkStart w:id="8132" w:name="_Toc465354845"/>
      <w:bookmarkStart w:id="8133" w:name="_Toc465355049"/>
      <w:bookmarkStart w:id="8134" w:name="_Toc465355885"/>
      <w:bookmarkStart w:id="8135" w:name="_Toc465356145"/>
      <w:bookmarkStart w:id="8136" w:name="_Toc465356349"/>
      <w:bookmarkStart w:id="8137" w:name="_Toc465356553"/>
      <w:bookmarkStart w:id="8138" w:name="_Toc465357244"/>
      <w:bookmarkStart w:id="8139" w:name="_Toc465357641"/>
      <w:bookmarkStart w:id="8140" w:name="_Toc465357845"/>
      <w:bookmarkStart w:id="8141" w:name="_Toc465360436"/>
      <w:bookmarkStart w:id="8142" w:name="_Toc465360856"/>
      <w:bookmarkStart w:id="8143" w:name="_Toc465361060"/>
      <w:bookmarkStart w:id="8144" w:name="_Toc465361264"/>
      <w:bookmarkStart w:id="8145" w:name="_Toc465361468"/>
      <w:bookmarkStart w:id="8146" w:name="_Toc465361672"/>
      <w:bookmarkStart w:id="8147" w:name="_Toc465362195"/>
      <w:bookmarkStart w:id="8148" w:name="_Toc465362992"/>
      <w:bookmarkStart w:id="8149" w:name="_Toc465363196"/>
      <w:bookmarkStart w:id="8150" w:name="_Toc465363908"/>
      <w:bookmarkStart w:id="8151" w:name="_Toc465364267"/>
      <w:bookmarkStart w:id="8152" w:name="_Toc465370143"/>
      <w:bookmarkStart w:id="8153" w:name="_Toc465371022"/>
      <w:bookmarkStart w:id="8154" w:name="_Toc465114190"/>
      <w:bookmarkStart w:id="8155" w:name="_Toc465343798"/>
      <w:bookmarkStart w:id="8156" w:name="_Toc465344735"/>
      <w:bookmarkStart w:id="8157" w:name="_Toc465345790"/>
      <w:bookmarkStart w:id="8158" w:name="_Toc465346147"/>
      <w:bookmarkStart w:id="8159" w:name="_Toc465346463"/>
      <w:bookmarkStart w:id="8160" w:name="_Toc465346695"/>
      <w:bookmarkStart w:id="8161" w:name="_Toc465348884"/>
      <w:bookmarkStart w:id="8162" w:name="_Toc465349088"/>
      <w:bookmarkStart w:id="8163" w:name="_Toc465349338"/>
      <w:bookmarkStart w:id="8164" w:name="_Toc465351575"/>
      <w:bookmarkStart w:id="8165" w:name="_Toc465349542"/>
      <w:bookmarkStart w:id="8166" w:name="_Toc465351018"/>
      <w:bookmarkStart w:id="8167" w:name="_Toc465351332"/>
      <w:bookmarkStart w:id="8168" w:name="_Toc465351779"/>
      <w:bookmarkStart w:id="8169" w:name="_Toc465351983"/>
      <w:bookmarkStart w:id="8170" w:name="_Toc465352136"/>
      <w:bookmarkStart w:id="8171" w:name="_Toc465352187"/>
      <w:bookmarkStart w:id="8172" w:name="_Toc465352391"/>
      <w:bookmarkStart w:id="8173" w:name="_Toc465352749"/>
      <w:bookmarkStart w:id="8174" w:name="_Toc465353016"/>
      <w:bookmarkStart w:id="8175" w:name="_Toc465353229"/>
      <w:bookmarkStart w:id="8176" w:name="_Toc465354234"/>
      <w:bookmarkStart w:id="8177" w:name="_Toc465354438"/>
      <w:bookmarkStart w:id="8178" w:name="_Toc465354642"/>
      <w:bookmarkStart w:id="8179" w:name="_Toc465354846"/>
      <w:bookmarkStart w:id="8180" w:name="_Toc465355050"/>
      <w:bookmarkStart w:id="8181" w:name="_Toc465355886"/>
      <w:bookmarkStart w:id="8182" w:name="_Toc465356146"/>
      <w:bookmarkStart w:id="8183" w:name="_Toc465356350"/>
      <w:bookmarkStart w:id="8184" w:name="_Toc465356554"/>
      <w:bookmarkStart w:id="8185" w:name="_Toc465357245"/>
      <w:bookmarkStart w:id="8186" w:name="_Toc465357642"/>
      <w:bookmarkStart w:id="8187" w:name="_Toc465357846"/>
      <w:bookmarkStart w:id="8188" w:name="_Toc465360437"/>
      <w:bookmarkStart w:id="8189" w:name="_Toc465360857"/>
      <w:bookmarkStart w:id="8190" w:name="_Toc465361061"/>
      <w:bookmarkStart w:id="8191" w:name="_Toc465361265"/>
      <w:bookmarkStart w:id="8192" w:name="_Toc465361469"/>
      <w:bookmarkStart w:id="8193" w:name="_Toc465361673"/>
      <w:bookmarkStart w:id="8194" w:name="_Toc465362196"/>
      <w:bookmarkStart w:id="8195" w:name="_Toc465362993"/>
      <w:bookmarkStart w:id="8196" w:name="_Toc465363197"/>
      <w:bookmarkStart w:id="8197" w:name="_Toc465363909"/>
      <w:bookmarkStart w:id="8198" w:name="_Toc465364268"/>
      <w:bookmarkStart w:id="8199" w:name="_Toc465370144"/>
      <w:bookmarkStart w:id="8200" w:name="_Toc465371023"/>
      <w:bookmarkStart w:id="8201" w:name="_Toc464494286"/>
      <w:bookmarkStart w:id="8202" w:name="_Toc464667367"/>
      <w:bookmarkStart w:id="8203" w:name="_Toc464745163"/>
      <w:bookmarkStart w:id="8204" w:name="_Toc465363910"/>
      <w:bookmarkStart w:id="8205" w:name="_Toc472356431"/>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r>
        <w:t>L</w:t>
      </w:r>
      <w:r w:rsidR="00616168">
        <w:t>’</w:t>
      </w:r>
      <w:r w:rsidR="007C44B1">
        <w:t>État</w:t>
      </w:r>
      <w:r w:rsidR="00616168">
        <w:t xml:space="preserve"> </w:t>
      </w:r>
      <w:r w:rsidR="007C44B1">
        <w:t xml:space="preserve">ne s’est pas encore </w:t>
      </w:r>
      <w:r w:rsidR="00F67247">
        <w:t>doté</w:t>
      </w:r>
      <w:r w:rsidR="00F67247">
        <w:br/>
      </w:r>
      <w:r w:rsidR="000D02C2">
        <w:t>de</w:t>
      </w:r>
      <w:r w:rsidR="007C44B1">
        <w:t xml:space="preserve"> moyens</w:t>
      </w:r>
      <w:r w:rsidR="000D02C2">
        <w:t xml:space="preserve"> de pilotage</w:t>
      </w:r>
      <w:r w:rsidR="007C44B1">
        <w:t xml:space="preserve"> </w:t>
      </w:r>
      <w:r w:rsidR="000D02C2">
        <w:t>efficaces</w:t>
      </w:r>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201"/>
      <w:bookmarkEnd w:id="8202"/>
      <w:bookmarkEnd w:id="8203"/>
      <w:bookmarkEnd w:id="8204"/>
      <w:bookmarkEnd w:id="8205"/>
    </w:p>
    <w:p w14:paraId="1225821B" w14:textId="77777777" w:rsidR="00441E3C" w:rsidRPr="00415235" w:rsidRDefault="007C44B1" w:rsidP="00696197">
      <w:r>
        <w:t>L</w:t>
      </w:r>
      <w:r w:rsidR="00441E3C" w:rsidRPr="00696197">
        <w:t xml:space="preserve">es contrôles ont </w:t>
      </w:r>
      <w:r w:rsidR="00CE70BB">
        <w:t>révél</w:t>
      </w:r>
      <w:r w:rsidR="00CE70BB" w:rsidRPr="00696197">
        <w:t xml:space="preserve">é </w:t>
      </w:r>
      <w:r w:rsidR="00CE70BB">
        <w:t>d</w:t>
      </w:r>
      <w:r w:rsidR="00CE70BB" w:rsidRPr="00CE70BB">
        <w:t xml:space="preserve">es lacunes </w:t>
      </w:r>
      <w:r>
        <w:t xml:space="preserve">manifestes </w:t>
      </w:r>
      <w:r w:rsidR="00CE70BB" w:rsidRPr="00CE70BB">
        <w:t>dans l’organisation et le pilotage de la construction et de l’exploitation des infrastructures</w:t>
      </w:r>
      <w:r w:rsidR="00CE70BB">
        <w:t xml:space="preserve"> de réseaux.</w:t>
      </w:r>
    </w:p>
    <w:p w14:paraId="1225821C" w14:textId="6DA014E5" w:rsidR="00FC1440" w:rsidRPr="00441E3C" w:rsidRDefault="00D63618" w:rsidP="00413C8B">
      <w:pPr>
        <w:pStyle w:val="Titre3"/>
      </w:pPr>
      <w:bookmarkStart w:id="8206" w:name="_Toc472356432"/>
      <w:r>
        <w:lastRenderedPageBreak/>
        <w:t>D</w:t>
      </w:r>
      <w:r w:rsidR="00ED117B">
        <w:t>es déficiences nombreuses</w:t>
      </w:r>
      <w:bookmarkEnd w:id="8206"/>
    </w:p>
    <w:p w14:paraId="1225821D" w14:textId="77777777" w:rsidR="00FC1440" w:rsidRPr="00441E3C" w:rsidRDefault="00646A34" w:rsidP="00FC1440">
      <w:pPr>
        <w:pStyle w:val="Titre4"/>
      </w:pPr>
      <w:bookmarkStart w:id="8207" w:name="_Toc463437010"/>
      <w:bookmarkStart w:id="8208" w:name="_Toc463437098"/>
      <w:r>
        <w:t>A</w:t>
      </w:r>
      <w:r w:rsidR="00FC1440" w:rsidRPr="00441E3C">
        <w:t>u sein des administrations centrales</w:t>
      </w:r>
      <w:bookmarkEnd w:id="8207"/>
      <w:bookmarkEnd w:id="8208"/>
      <w:r>
        <w:t>, d</w:t>
      </w:r>
      <w:r w:rsidRPr="00441E3C">
        <w:t>es équipes éparpillées et faiblement dotées</w:t>
      </w:r>
    </w:p>
    <w:p w14:paraId="1225821E" w14:textId="77777777" w:rsidR="00333A32" w:rsidRDefault="00333A32" w:rsidP="00D93141">
      <w:pPr>
        <w:pStyle w:val="Titre5"/>
        <w:spacing w:before="360" w:after="240"/>
      </w:pPr>
      <w:r>
        <w:t>L’éclatement des moyens</w:t>
      </w:r>
    </w:p>
    <w:p w14:paraId="1225821F" w14:textId="77777777" w:rsidR="00FC1440" w:rsidRPr="00441E3C" w:rsidRDefault="00FC1440">
      <w:r w:rsidRPr="00441E3C">
        <w:t xml:space="preserve">Jusqu’en 2013, il n’existait pas d’administration unique clairement désignée pour piloter et gérer le programme de déploiement </w:t>
      </w:r>
      <w:r w:rsidR="00441E3C" w:rsidRPr="00696197">
        <w:t>de cett</w:t>
      </w:r>
      <w:r w:rsidR="00441E3C" w:rsidRPr="00441E3C">
        <w:t xml:space="preserve">e </w:t>
      </w:r>
      <w:r w:rsidR="00441E3C" w:rsidRPr="00696197">
        <w:t xml:space="preserve">nouvelle </w:t>
      </w:r>
      <w:r w:rsidRPr="00441E3C">
        <w:t>infrastructure</w:t>
      </w:r>
      <w:r w:rsidR="00C86363">
        <w:t>.</w:t>
      </w:r>
    </w:p>
    <w:p w14:paraId="12258220" w14:textId="77777777" w:rsidR="00FC1440" w:rsidRPr="00696197" w:rsidRDefault="00FC1440" w:rsidP="00FC1440">
      <w:pPr>
        <w:rPr>
          <w:highlight w:val="cyan"/>
        </w:rPr>
      </w:pPr>
      <w:r w:rsidRPr="00441E3C">
        <w:t>Le pilotage du programme dans sa phase de lancement était effectué par des membres des services du Premier ministre au sein du commissariat général à l’investissement. Celui-ci bénéficiait de l’appui de plusieurs administrations</w:t>
      </w:r>
      <w:r w:rsidRPr="00441E3C">
        <w:rPr>
          <w:rStyle w:val="Appelnotedebasdep"/>
        </w:rPr>
        <w:footnoteReference w:id="143"/>
      </w:r>
      <w:r w:rsidRPr="00441E3C">
        <w:t xml:space="preserve"> et de l’expertise technique et opérationnelle de la C</w:t>
      </w:r>
      <w:r w:rsidR="00441E3C" w:rsidRPr="00696197">
        <w:t>aisse des dépôts et consignations</w:t>
      </w:r>
      <w:r w:rsidR="00646A34">
        <w:t xml:space="preserve">. </w:t>
      </w:r>
    </w:p>
    <w:p w14:paraId="12258221" w14:textId="472AF0A1" w:rsidR="00FC1440" w:rsidRPr="00441E3C" w:rsidRDefault="00FC1440" w:rsidP="00FC1440">
      <w:r w:rsidRPr="00441E3C">
        <w:t>Le ministère chargé de l’équipement apportait son concours aux études menées via le Centre d’études techniques de l’équipement de l’Ouest</w:t>
      </w:r>
      <w:r w:rsidR="002F4753">
        <w:rPr>
          <w:rStyle w:val="Appelnotedebasdep"/>
        </w:rPr>
        <w:footnoteReference w:id="144"/>
      </w:r>
      <w:r w:rsidR="006549B9">
        <w:t xml:space="preserve"> ;</w:t>
      </w:r>
      <w:r w:rsidRPr="00441E3C">
        <w:t xml:space="preserve"> le ministère chargé du numérique intervenait dans la gestion des processus </w:t>
      </w:r>
      <w:r w:rsidR="00646A34">
        <w:t xml:space="preserve">en </w:t>
      </w:r>
      <w:r w:rsidRPr="00441E3C">
        <w:t>présid</w:t>
      </w:r>
      <w:r w:rsidR="00646A34">
        <w:t>ant</w:t>
      </w:r>
      <w:r w:rsidRPr="00441E3C">
        <w:t xml:space="preserve"> et </w:t>
      </w:r>
      <w:r w:rsidR="00646A34">
        <w:t>en assurant le</w:t>
      </w:r>
      <w:r w:rsidRPr="00441E3C">
        <w:t xml:space="preserve"> secrétariat du C</w:t>
      </w:r>
      <w:r w:rsidR="00441E3C" w:rsidRPr="00696197">
        <w:t xml:space="preserve">omité d’engagement subventions </w:t>
      </w:r>
      <w:r w:rsidR="00475C83">
        <w:t xml:space="preserve">et </w:t>
      </w:r>
      <w:r w:rsidR="00441E3C" w:rsidRPr="00696197">
        <w:t>avances remboursables (</w:t>
      </w:r>
      <w:r w:rsidR="00441E3C" w:rsidRPr="00441E3C">
        <w:t>C</w:t>
      </w:r>
      <w:r w:rsidRPr="00441E3C">
        <w:t>ESAR</w:t>
      </w:r>
      <w:r w:rsidR="00441E3C" w:rsidRPr="00696197">
        <w:t>)</w:t>
      </w:r>
      <w:r w:rsidR="008F48D7">
        <w:t> </w:t>
      </w:r>
      <w:r w:rsidR="006549B9">
        <w:t>;</w:t>
      </w:r>
      <w:r w:rsidRPr="00441E3C">
        <w:t xml:space="preserve"> le ministère chargé du budget et celui chargé de l’économie étaient également impliqués via la direction du budget et la direction générale du </w:t>
      </w:r>
      <w:r w:rsidR="00F67247">
        <w:t>T</w:t>
      </w:r>
      <w:r w:rsidRPr="00441E3C">
        <w:t>résor</w:t>
      </w:r>
      <w:r w:rsidR="008F48D7">
        <w:t> </w:t>
      </w:r>
      <w:r w:rsidR="006549B9">
        <w:t>;</w:t>
      </w:r>
      <w:r w:rsidRPr="00441E3C">
        <w:t xml:space="preserve"> </w:t>
      </w:r>
      <w:r w:rsidR="00646A34">
        <w:t xml:space="preserve">au </w:t>
      </w:r>
      <w:r w:rsidRPr="00441E3C">
        <w:t>ministère chargé de l’</w:t>
      </w:r>
      <w:r w:rsidR="006B1B68">
        <w:t>i</w:t>
      </w:r>
      <w:r w:rsidRPr="00441E3C">
        <w:t xml:space="preserve">ntérieur, </w:t>
      </w:r>
      <w:r w:rsidR="00646A34">
        <w:t xml:space="preserve">la </w:t>
      </w:r>
      <w:r w:rsidRPr="00441E3C">
        <w:t xml:space="preserve">direction générale des collectivités locales et </w:t>
      </w:r>
      <w:r w:rsidR="00646A34">
        <w:t xml:space="preserve">les </w:t>
      </w:r>
      <w:r w:rsidR="006B1B68">
        <w:t>p</w:t>
      </w:r>
      <w:r w:rsidRPr="00441E3C">
        <w:t>réfets de région participaient à la gouvernance d’ensemble. Enfin le régulateur était également sollicité.</w:t>
      </w:r>
    </w:p>
    <w:p w14:paraId="12258222" w14:textId="555E2DC6" w:rsidR="00DD4406" w:rsidRDefault="00DD4406" w:rsidP="00FC1440">
      <w:r w:rsidRPr="00DD4406">
        <w:t>L’existence d’une autorité administrative indépendante chargée de réguler le secteur (l’</w:t>
      </w:r>
      <w:r w:rsidR="004C34EC">
        <w:t>Arcep</w:t>
      </w:r>
      <w:r w:rsidRPr="00DD4406">
        <w:t xml:space="preserve">) et dotée d’un pouvoir réglementaire délégué </w:t>
      </w:r>
      <w:r w:rsidR="007266FC">
        <w:t>complète cet environnement administratif complexe</w:t>
      </w:r>
      <w:r w:rsidRPr="00DD4406">
        <w:t>.</w:t>
      </w:r>
    </w:p>
    <w:p w14:paraId="12258223" w14:textId="6EC94C18" w:rsidR="00FC1440" w:rsidRPr="00441E3C" w:rsidRDefault="00FC1440" w:rsidP="00FC1440">
      <w:r w:rsidRPr="00441E3C">
        <w:t>Cet éparpillement des services d’administration centrale et la fragmentation des ressources humaines compétentes qui en résult</w:t>
      </w:r>
      <w:r w:rsidR="00441E3C" w:rsidRPr="00696197">
        <w:t>ait</w:t>
      </w:r>
      <w:r w:rsidRPr="00441E3C">
        <w:t xml:space="preserve"> a</w:t>
      </w:r>
      <w:r w:rsidR="00441E3C" w:rsidRPr="00696197">
        <w:t>vai</w:t>
      </w:r>
      <w:r w:rsidR="00F67247">
        <w:t>en</w:t>
      </w:r>
      <w:r w:rsidR="00441E3C" w:rsidRPr="00696197">
        <w:t>t</w:t>
      </w:r>
      <w:r w:rsidRPr="00441E3C">
        <w:t xml:space="preserve"> conduit la Cour à recommander la création d’une structure </w:t>
      </w:r>
      <w:r w:rsidRPr="00441E3C">
        <w:lastRenderedPageBreak/>
        <w:t>nationale de pilotage dotée de la légitimité et des compétences techniques nécessaires</w:t>
      </w:r>
      <w:r w:rsidR="007C44B1">
        <w:rPr>
          <w:rStyle w:val="Appelnotedebasdep"/>
        </w:rPr>
        <w:footnoteReference w:id="145"/>
      </w:r>
      <w:r w:rsidRPr="00441E3C">
        <w:t>.</w:t>
      </w:r>
    </w:p>
    <w:p w14:paraId="12258224" w14:textId="773557AD" w:rsidR="00FC1440" w:rsidRPr="002F4753" w:rsidRDefault="00FC1440" w:rsidP="00FC1440">
      <w:r w:rsidRPr="002F4753">
        <w:t>C’est la M</w:t>
      </w:r>
      <w:r w:rsidR="0049660B" w:rsidRPr="00696197">
        <w:t>ission très haut débit</w:t>
      </w:r>
      <w:r w:rsidRPr="002F4753">
        <w:t xml:space="preserve"> </w:t>
      </w:r>
      <w:r w:rsidR="0049660B" w:rsidRPr="00696197">
        <w:t>(MTHD)</w:t>
      </w:r>
      <w:r w:rsidR="00890214">
        <w:t>,</w:t>
      </w:r>
      <w:r w:rsidR="0049660B" w:rsidRPr="00696197">
        <w:t xml:space="preserve"> </w:t>
      </w:r>
      <w:r w:rsidRPr="002F4753">
        <w:t>dont l’existence avait été formalisée par communiqué de presse interministériel</w:t>
      </w:r>
      <w:r w:rsidR="00441E3C" w:rsidRPr="00696197">
        <w:t>,</w:t>
      </w:r>
      <w:r w:rsidRPr="002F4753">
        <w:t xml:space="preserve"> qui a été chargée</w:t>
      </w:r>
      <w:r w:rsidR="00475C83">
        <w:t xml:space="preserve"> de ce pilotage</w:t>
      </w:r>
      <w:r w:rsidR="006B1B68">
        <w:t>,</w:t>
      </w:r>
      <w:r w:rsidRPr="002F4753">
        <w:t xml:space="preserve"> après étude de l’hypothèse de la création d’un établissement public administratif national. Son rattachement administratif </w:t>
      </w:r>
      <w:r w:rsidR="00FF6B9C" w:rsidRPr="00696197">
        <w:t xml:space="preserve">à la </w:t>
      </w:r>
      <w:r w:rsidR="006B1B68">
        <w:t>d</w:t>
      </w:r>
      <w:r w:rsidR="006C6190" w:rsidRPr="00696197">
        <w:t xml:space="preserve">irection générale des entreprises </w:t>
      </w:r>
      <w:r w:rsidRPr="002F4753">
        <w:t>n’a été précisé que deux ans plus tard</w:t>
      </w:r>
      <w:r w:rsidR="0049660B" w:rsidRPr="00696197">
        <w:t xml:space="preserve"> lors de la création de l’</w:t>
      </w:r>
      <w:r w:rsidR="00583953">
        <w:t>A</w:t>
      </w:r>
      <w:r w:rsidR="0049660B" w:rsidRPr="00696197">
        <w:t>gence du numérique</w:t>
      </w:r>
      <w:r w:rsidRPr="002F4753">
        <w:t xml:space="preserve">. La montée en puissance de cette administration s’est effectuée lentement du fait des ressources humaines attribuées avec parcimonie au sein du programme </w:t>
      </w:r>
      <w:r w:rsidR="00583953">
        <w:t xml:space="preserve">434 – </w:t>
      </w:r>
      <w:r w:rsidR="006C6190" w:rsidRPr="004F34BF">
        <w:rPr>
          <w:i/>
        </w:rPr>
        <w:t>Développement des entreprises et du tourisme</w:t>
      </w:r>
      <w:r w:rsidRPr="002F4753">
        <w:rPr>
          <w:vertAlign w:val="superscript"/>
        </w:rPr>
        <w:footnoteReference w:id="146"/>
      </w:r>
      <w:r w:rsidRPr="002F4753">
        <w:t>. Elle s’appuie sur un «</w:t>
      </w:r>
      <w:r w:rsidR="00D135F4">
        <w:t> </w:t>
      </w:r>
      <w:r w:rsidRPr="002F4753">
        <w:t>comité d’experts</w:t>
      </w:r>
      <w:r w:rsidR="00583953">
        <w:t> </w:t>
      </w:r>
      <w:r w:rsidRPr="002F4753">
        <w:t>» qui intervient aux premiers stades de la procédure d’attribution des subventions du FSN.</w:t>
      </w:r>
    </w:p>
    <w:p w14:paraId="12258225" w14:textId="77777777" w:rsidR="00333A32" w:rsidRDefault="00333A32" w:rsidP="001B4743">
      <w:pPr>
        <w:pStyle w:val="Titre5"/>
      </w:pPr>
      <w:r>
        <w:t>Ses conséquences</w:t>
      </w:r>
    </w:p>
    <w:p w14:paraId="12258226" w14:textId="1F7ACF22" w:rsidR="00FC1440" w:rsidRDefault="006E4C93" w:rsidP="001869EA">
      <w:r>
        <w:t xml:space="preserve">Cet éclatement des moyens </w:t>
      </w:r>
      <w:r w:rsidR="001869EA">
        <w:t xml:space="preserve">explique les </w:t>
      </w:r>
      <w:r>
        <w:t xml:space="preserve">nombreuses lacunes du pilotage et de la gestion des </w:t>
      </w:r>
      <w:r w:rsidR="00890214">
        <w:t>p</w:t>
      </w:r>
      <w:r>
        <w:t>lans très haut débit</w:t>
      </w:r>
      <w:r w:rsidR="001869EA">
        <w:t xml:space="preserve">. Il a contribué </w:t>
      </w:r>
      <w:r w:rsidR="00FC1440" w:rsidRPr="002F4753">
        <w:t xml:space="preserve">à </w:t>
      </w:r>
      <w:r w:rsidR="001869EA">
        <w:t>des méthodes d’</w:t>
      </w:r>
      <w:r w:rsidR="00FC1440" w:rsidRPr="002F4753">
        <w:t>analyse des dossiers</w:t>
      </w:r>
      <w:r w:rsidR="001869EA">
        <w:t xml:space="preserve"> trop peu </w:t>
      </w:r>
      <w:r w:rsidR="007266FC">
        <w:t>normées</w:t>
      </w:r>
      <w:r w:rsidR="001869EA">
        <w:t xml:space="preserve"> ; à </w:t>
      </w:r>
      <w:r w:rsidR="00FC1440" w:rsidRPr="002F4753">
        <w:t xml:space="preserve">une </w:t>
      </w:r>
      <w:r w:rsidR="00103034">
        <w:t>construction trop lente</w:t>
      </w:r>
      <w:r w:rsidR="00FC1440" w:rsidRPr="002F4753">
        <w:t xml:space="preserve"> </w:t>
      </w:r>
      <w:r w:rsidR="00F312D9" w:rsidRPr="002F4753">
        <w:t xml:space="preserve">avec les partenaires de la MTHD </w:t>
      </w:r>
      <w:r w:rsidR="00103034">
        <w:t>d’</w:t>
      </w:r>
      <w:r w:rsidR="00FC1440" w:rsidRPr="002F4753">
        <w:t>un système d’information partagé</w:t>
      </w:r>
      <w:r w:rsidR="001869EA">
        <w:t xml:space="preserve"> </w:t>
      </w:r>
      <w:r w:rsidR="00FC1440" w:rsidRPr="002F4753">
        <w:t>et performant</w:t>
      </w:r>
      <w:r w:rsidR="001869EA">
        <w:t xml:space="preserve"> ; </w:t>
      </w:r>
      <w:r w:rsidR="00F312D9">
        <w:t xml:space="preserve">à </w:t>
      </w:r>
      <w:r w:rsidR="00FC1440" w:rsidRPr="002F4753">
        <w:t>l’absence de parangonnage entre les différents dossiers</w:t>
      </w:r>
      <w:r w:rsidR="001869EA">
        <w:t xml:space="preserve">, notamment en matière de </w:t>
      </w:r>
      <w:r w:rsidR="00FC1440" w:rsidRPr="002F4753">
        <w:t>coûts</w:t>
      </w:r>
      <w:r w:rsidR="00890214">
        <w:t>,</w:t>
      </w:r>
      <w:r w:rsidR="00FC1440" w:rsidRPr="002F4753">
        <w:t xml:space="preserve"> de résultats </w:t>
      </w:r>
      <w:r w:rsidR="001869EA">
        <w:t xml:space="preserve">et de </w:t>
      </w:r>
      <w:r w:rsidR="00FC1440" w:rsidRPr="002F4753">
        <w:t>choix contractuels</w:t>
      </w:r>
      <w:r w:rsidR="001869EA">
        <w:t xml:space="preserve"> ; au faible </w:t>
      </w:r>
      <w:r w:rsidR="00FC1440" w:rsidRPr="002F4753">
        <w:t xml:space="preserve">accompagnement des collectivités territoriales </w:t>
      </w:r>
      <w:r w:rsidR="001869EA">
        <w:t xml:space="preserve">lors de </w:t>
      </w:r>
      <w:r w:rsidR="00FC1440" w:rsidRPr="002F4753">
        <w:t>l’établissement de leurs plans d’affaires et dans leur dialogue avec les opérateurs nationaux</w:t>
      </w:r>
      <w:r w:rsidR="001869EA">
        <w:t xml:space="preserve"> ; </w:t>
      </w:r>
      <w:r w:rsidR="00F312D9">
        <w:t xml:space="preserve">à </w:t>
      </w:r>
      <w:r w:rsidR="00FC1440" w:rsidRPr="002F4753">
        <w:t>un suivi parcellaire de la signature des conventions de déploiement</w:t>
      </w:r>
      <w:r w:rsidR="00807927">
        <w:rPr>
          <w:rStyle w:val="Appelnotedebasdep"/>
        </w:rPr>
        <w:footnoteReference w:id="147"/>
      </w:r>
      <w:r w:rsidR="00FC1440" w:rsidRPr="002F4753">
        <w:t xml:space="preserve"> en zone AMII</w:t>
      </w:r>
      <w:r w:rsidR="001869EA">
        <w:t xml:space="preserve"> ; </w:t>
      </w:r>
      <w:r w:rsidR="00F312D9">
        <w:t xml:space="preserve">à </w:t>
      </w:r>
      <w:r w:rsidR="00FC1440" w:rsidRPr="002F4753">
        <w:t>une diffusion incomplète des informations pertinentes</w:t>
      </w:r>
      <w:r w:rsidR="001869EA">
        <w:t xml:space="preserve"> ; </w:t>
      </w:r>
      <w:r w:rsidR="00333A32" w:rsidRPr="002F4753">
        <w:t xml:space="preserve">et </w:t>
      </w:r>
      <w:r w:rsidR="00333A32">
        <w:t>enfin à l’absence de procédures de contrôle interne</w:t>
      </w:r>
      <w:r w:rsidR="007266FC">
        <w:t xml:space="preserve"> pour s’assurer de la réalité du service fait</w:t>
      </w:r>
      <w:r w:rsidR="00475C83">
        <w:t>,</w:t>
      </w:r>
      <w:r w:rsidR="007266FC">
        <w:t xml:space="preserve"> nécessaire aux versements des subventions aux collectivités territoriales</w:t>
      </w:r>
      <w:r w:rsidR="00FC1440" w:rsidRPr="002F4753">
        <w:t>.</w:t>
      </w:r>
    </w:p>
    <w:p w14:paraId="12258228" w14:textId="4568FD41" w:rsidR="00FC1440" w:rsidRPr="002F4753" w:rsidRDefault="001869EA" w:rsidP="00FC1440">
      <w:bookmarkStart w:id="8209" w:name="_Toc450661974"/>
      <w:bookmarkStart w:id="8210" w:name="_Toc450665232"/>
      <w:bookmarkStart w:id="8211" w:name="_Toc450843527"/>
      <w:bookmarkStart w:id="8212" w:name="_Toc450901812"/>
      <w:bookmarkStart w:id="8213" w:name="_Toc450662012"/>
      <w:bookmarkStart w:id="8214" w:name="_Toc450665270"/>
      <w:bookmarkStart w:id="8215" w:name="_Toc450843566"/>
      <w:bookmarkStart w:id="8216" w:name="_Toc450901855"/>
      <w:r>
        <w:t>Une des priorités de l</w:t>
      </w:r>
      <w:r w:rsidR="00FC1440" w:rsidRPr="002F4753">
        <w:t xml:space="preserve">’État doit désormais </w:t>
      </w:r>
      <w:r>
        <w:t xml:space="preserve">être </w:t>
      </w:r>
      <w:r w:rsidR="00FC1440" w:rsidRPr="002F4753">
        <w:t xml:space="preserve">la mise en œuvre d’un parangonnage entre les </w:t>
      </w:r>
      <w:r w:rsidR="008F3F75" w:rsidRPr="00696197">
        <w:t>réseaux d’initiative publique</w:t>
      </w:r>
      <w:r w:rsidR="00FC1440" w:rsidRPr="002F4753">
        <w:t xml:space="preserve">. En effet, le partage de bonnes pratiques et l’anticipation des problèmes opérationnels communs aux </w:t>
      </w:r>
      <w:r w:rsidR="00A449E4" w:rsidRPr="00696197">
        <w:t>réseaux d’initiative publique</w:t>
      </w:r>
      <w:r w:rsidR="00FC1440" w:rsidRPr="002F4753">
        <w:t xml:space="preserve"> sont nécessaires </w:t>
      </w:r>
      <w:r>
        <w:t xml:space="preserve">pour </w:t>
      </w:r>
      <w:r w:rsidR="00FC1440" w:rsidRPr="002F4753">
        <w:t xml:space="preserve">apporter </w:t>
      </w:r>
      <w:r w:rsidR="00FC1440" w:rsidRPr="002F4753">
        <w:lastRenderedPageBreak/>
        <w:t>aux collectivités territoriales une réponse rapide à leurs interrogations</w:t>
      </w:r>
      <w:r>
        <w:t xml:space="preserve">, pour </w:t>
      </w:r>
      <w:r w:rsidR="00D013DE" w:rsidRPr="002F4753">
        <w:t xml:space="preserve">les </w:t>
      </w:r>
      <w:r w:rsidR="00FC1440" w:rsidRPr="002F4753">
        <w:t xml:space="preserve">armer au cours des négociations avec leurs partenaires privés, </w:t>
      </w:r>
      <w:r>
        <w:t xml:space="preserve">pour </w:t>
      </w:r>
      <w:r w:rsidR="00FC1440" w:rsidRPr="002F4753">
        <w:t xml:space="preserve">contenir les coûts d’exploitation et </w:t>
      </w:r>
      <w:r>
        <w:t xml:space="preserve">pour </w:t>
      </w:r>
      <w:r w:rsidR="00333A32">
        <w:t>s’assur</w:t>
      </w:r>
      <w:r w:rsidR="00333A32" w:rsidRPr="002F4753">
        <w:t xml:space="preserve">er </w:t>
      </w:r>
      <w:r w:rsidR="00333A32">
        <w:t xml:space="preserve">que </w:t>
      </w:r>
      <w:r w:rsidR="00FC1440" w:rsidRPr="002F4753">
        <w:t>l’enjeu de sécurité et de résilience des réseaux</w:t>
      </w:r>
      <w:r w:rsidR="00135929">
        <w:t xml:space="preserve">, </w:t>
      </w:r>
      <w:r w:rsidR="00135929" w:rsidRPr="00135929">
        <w:t>notamment en cas d’urgence ou en cas de catastrophe naturelle</w:t>
      </w:r>
      <w:r w:rsidR="00135929">
        <w:t>,</w:t>
      </w:r>
      <w:r w:rsidR="00135929" w:rsidRPr="00135929">
        <w:t xml:space="preserve"> </w:t>
      </w:r>
      <w:r w:rsidR="00333A32">
        <w:t>a été traité par les porteurs de projet</w:t>
      </w:r>
      <w:r w:rsidR="00B97E21">
        <w:t>.</w:t>
      </w:r>
    </w:p>
    <w:p w14:paraId="12258229" w14:textId="646B64CD" w:rsidR="00FC1440" w:rsidRPr="002F4753" w:rsidRDefault="00A94D39" w:rsidP="00D93141">
      <w:pPr>
        <w:pStyle w:val="Titre4"/>
        <w:spacing w:before="240" w:after="240"/>
      </w:pPr>
      <w:bookmarkStart w:id="8217" w:name="_Toc463437011"/>
      <w:bookmarkStart w:id="8218" w:name="_Toc463437099"/>
      <w:r>
        <w:t xml:space="preserve">Des procédures </w:t>
      </w:r>
      <w:r w:rsidR="00FC1440" w:rsidRPr="002F4753">
        <w:t>d’attribution du soutien de l’État</w:t>
      </w:r>
      <w:bookmarkEnd w:id="8209"/>
      <w:bookmarkEnd w:id="8210"/>
      <w:bookmarkEnd w:id="8211"/>
      <w:bookmarkEnd w:id="8212"/>
      <w:bookmarkEnd w:id="8217"/>
      <w:bookmarkEnd w:id="8218"/>
      <w:r w:rsidR="00D63618">
        <w:br/>
        <w:t>lourdes et complexes</w:t>
      </w:r>
    </w:p>
    <w:p w14:paraId="1225822A" w14:textId="77777777" w:rsidR="00FC1440" w:rsidRPr="002F4753" w:rsidRDefault="00FC1440" w:rsidP="00FC1440">
      <w:r w:rsidRPr="002F4753">
        <w:t>Cet</w:t>
      </w:r>
      <w:r w:rsidR="00103034">
        <w:t xml:space="preserve"> éparpillement des équipes</w:t>
      </w:r>
      <w:r w:rsidRPr="002F4753">
        <w:t xml:space="preserve"> est d’autant plus dommageable qu’</w:t>
      </w:r>
      <w:r w:rsidR="00103034">
        <w:t>il</w:t>
      </w:r>
      <w:r w:rsidRPr="002F4753">
        <w:t xml:space="preserve"> s’accompagne d’une procédure d’attribution des subventions du FSN</w:t>
      </w:r>
      <w:r w:rsidR="0044530B">
        <w:t xml:space="preserve"> particulièrement lourde</w:t>
      </w:r>
      <w:r w:rsidRPr="002F4753">
        <w:t>, qui comporte deux étapes : l’accord préalable de principe et la décision finale de financement.</w:t>
      </w:r>
    </w:p>
    <w:p w14:paraId="1225822B" w14:textId="67C87F67" w:rsidR="00FC1440" w:rsidRPr="002F4753" w:rsidRDefault="00FC1440" w:rsidP="00FC1440">
      <w:r w:rsidRPr="002F4753">
        <w:t xml:space="preserve">Pour la seule étape d’approbation de principe, l’avis de trois comités interministériels différents, du commissariat général à l’investissement (également membre du comité d’experts) et du préfet de région doivent être obtenus. Le processus comprend par ailleurs des allers et retours entre le </w:t>
      </w:r>
      <w:r w:rsidR="002F4753" w:rsidRPr="00696197">
        <w:t>CESAR</w:t>
      </w:r>
      <w:r w:rsidR="001D0A2D" w:rsidRPr="00696197">
        <w:t>,</w:t>
      </w:r>
      <w:r w:rsidR="00DF16FD" w:rsidRPr="00696197">
        <w:t xml:space="preserve"> </w:t>
      </w:r>
      <w:r w:rsidRPr="002F4753">
        <w:t xml:space="preserve">la </w:t>
      </w:r>
      <w:r w:rsidR="002F4753" w:rsidRPr="00696197">
        <w:t>MTHD</w:t>
      </w:r>
      <w:r w:rsidRPr="002F4753">
        <w:t xml:space="preserve"> et la C</w:t>
      </w:r>
      <w:r w:rsidR="00DF16FD" w:rsidRPr="00696197">
        <w:t>aisse des dépôts et consignations</w:t>
      </w:r>
      <w:r w:rsidRPr="002F4753">
        <w:t>. L’aboutissement de la procédure consiste en une lettre notifiant les détails de la décision d’accord préalable signée du Premier ministre dans le cadre d’un arrêté.</w:t>
      </w:r>
    </w:p>
    <w:p w14:paraId="1225822C" w14:textId="0706FC1F" w:rsidR="00FC1440" w:rsidRPr="002F4753" w:rsidRDefault="00FC1440" w:rsidP="001B4743">
      <w:pPr>
        <w:spacing w:line="230" w:lineRule="exact"/>
      </w:pPr>
      <w:r w:rsidRPr="002F4753">
        <w:t>La Cour a constaté que l’ensemble de ces étapes et validations avait conduit à des délais de traitement longs (en moyenne près de 10</w:t>
      </w:r>
      <w:r w:rsidR="00867EAA">
        <w:t> </w:t>
      </w:r>
      <w:r w:rsidRPr="002F4753">
        <w:t xml:space="preserve">mois) et à des notifications de l’accord de principe à la collectivité territoriale en moyenne cinq mois après la réunion du CESAR. La lenteur du processus avait abouti dans certains cas à </w:t>
      </w:r>
      <w:r w:rsidR="00A94D39">
        <w:t xml:space="preserve">envoyer </w:t>
      </w:r>
      <w:r w:rsidRPr="002F4753">
        <w:t>de</w:t>
      </w:r>
      <w:r w:rsidR="00A94D39">
        <w:t>s</w:t>
      </w:r>
      <w:r w:rsidRPr="002F4753">
        <w:t xml:space="preserve"> lettres dites de «</w:t>
      </w:r>
      <w:r w:rsidR="00732259">
        <w:t> </w:t>
      </w:r>
      <w:r w:rsidRPr="002F4753">
        <w:t>confort » informant la collectivité d’une proposition de décisions en anticipation de la notification officielle. Depuis</w:t>
      </w:r>
      <w:r w:rsidR="00A94D39">
        <w:t>,</w:t>
      </w:r>
      <w:r w:rsidRPr="002F4753">
        <w:t xml:space="preserve"> des actions ont été introduites afin de réduire à deux mois </w:t>
      </w:r>
      <w:r w:rsidR="00A94D39">
        <w:t xml:space="preserve">le délai </w:t>
      </w:r>
      <w:r w:rsidRPr="002F4753">
        <w:t>entre la réunion du CESAR et la notification de l’accord de principe.</w:t>
      </w:r>
    </w:p>
    <w:p w14:paraId="1225822D" w14:textId="77777777" w:rsidR="0044530B" w:rsidRDefault="00FC1440" w:rsidP="001B4743">
      <w:pPr>
        <w:spacing w:line="230" w:lineRule="exact"/>
      </w:pPr>
      <w:r w:rsidRPr="002F4753">
        <w:t xml:space="preserve">Les conventions de financement élaborées et signées par la suite entre la CDC et les collectivités territoriales prévoient le versement des crédits de paiement sur présentation des procès-verbaux de réception sans réserve des travaux réalisés. </w:t>
      </w:r>
    </w:p>
    <w:p w14:paraId="1225822E" w14:textId="3567F4E1" w:rsidR="00FC1440" w:rsidRDefault="00FC1440" w:rsidP="001B4743">
      <w:pPr>
        <w:spacing w:line="230" w:lineRule="exact"/>
      </w:pPr>
      <w:r w:rsidRPr="002F4753">
        <w:t xml:space="preserve">Ce dispositif complexe </w:t>
      </w:r>
      <w:r w:rsidR="0044530B">
        <w:t xml:space="preserve">a eu pour effet la modestie des </w:t>
      </w:r>
      <w:r w:rsidRPr="002F4753">
        <w:t xml:space="preserve">montants décaissés par l’État. </w:t>
      </w:r>
      <w:bookmarkStart w:id="8219" w:name="_Toc450650201"/>
      <w:bookmarkStart w:id="8220" w:name="_Toc450663842"/>
      <w:bookmarkStart w:id="8221" w:name="_Toc450665017"/>
      <w:bookmarkStart w:id="8222" w:name="_Toc450666952"/>
      <w:bookmarkEnd w:id="8219"/>
      <w:bookmarkEnd w:id="8220"/>
      <w:bookmarkEnd w:id="8221"/>
      <w:bookmarkEnd w:id="8222"/>
      <w:r w:rsidRPr="002F4753">
        <w:t>Ainsi</w:t>
      </w:r>
      <w:r w:rsidR="00890214">
        <w:t>,</w:t>
      </w:r>
      <w:r w:rsidRPr="002F4753">
        <w:t xml:space="preserve"> à la fin avril 2016, l’ensemble des dossiers déposés au FSN portaient sur 11,8</w:t>
      </w:r>
      <w:r w:rsidR="00732259">
        <w:t> </w:t>
      </w:r>
      <w:r w:rsidRPr="002F4753">
        <w:t>Md€ d’investissement</w:t>
      </w:r>
      <w:r w:rsidR="00333A32">
        <w:t>s</w:t>
      </w:r>
      <w:r w:rsidRPr="002F4753">
        <w:t xml:space="preserve"> qui correspondent à 3,18 Md€ de demande</w:t>
      </w:r>
      <w:r w:rsidR="00520255">
        <w:t>s</w:t>
      </w:r>
      <w:r w:rsidRPr="002F4753">
        <w:t xml:space="preserve"> de subvention. Les accord</w:t>
      </w:r>
      <w:r w:rsidR="0044530B">
        <w:t>s</w:t>
      </w:r>
      <w:r w:rsidRPr="002F4753">
        <w:t xml:space="preserve"> préalable</w:t>
      </w:r>
      <w:r w:rsidR="0044530B">
        <w:t>s</w:t>
      </w:r>
      <w:r w:rsidRPr="002F4753">
        <w:t xml:space="preserve"> de principe représentent à cette même date un montant de 2,4</w:t>
      </w:r>
      <w:r w:rsidR="00867EAA">
        <w:t> </w:t>
      </w:r>
      <w:r w:rsidRPr="002F4753">
        <w:t>Md€</w:t>
      </w:r>
      <w:r w:rsidR="0044530B">
        <w:t xml:space="preserve"> de subventions</w:t>
      </w:r>
      <w:r w:rsidRPr="002F4753">
        <w:t xml:space="preserve">, </w:t>
      </w:r>
      <w:r w:rsidR="00A94D39">
        <w:t xml:space="preserve">mais </w:t>
      </w:r>
      <w:r w:rsidRPr="002F4753">
        <w:t>seuls 38 M€ de crédits de paiement ont été décaissés.</w:t>
      </w:r>
    </w:p>
    <w:p w14:paraId="12258230" w14:textId="77777777" w:rsidR="00FC1440" w:rsidRPr="00696197" w:rsidRDefault="00FC1440" w:rsidP="00FC1440">
      <w:pPr>
        <w:pStyle w:val="Titre4"/>
      </w:pPr>
      <w:bookmarkStart w:id="8223" w:name="_Toc450661975"/>
      <w:bookmarkStart w:id="8224" w:name="_Toc450665233"/>
      <w:bookmarkStart w:id="8225" w:name="_Toc450843528"/>
      <w:bookmarkStart w:id="8226" w:name="_Toc450901813"/>
      <w:bookmarkStart w:id="8227" w:name="_Toc463437012"/>
      <w:bookmarkStart w:id="8228" w:name="_Toc463437100"/>
      <w:r w:rsidRPr="00A11BC4">
        <w:lastRenderedPageBreak/>
        <w:t>Une concertation délicate avec les collectivités territoriales</w:t>
      </w:r>
      <w:bookmarkStart w:id="8229" w:name="_Toc451722985"/>
      <w:bookmarkStart w:id="8230" w:name="_Toc451956129"/>
      <w:bookmarkStart w:id="8231" w:name="_Toc451972539"/>
      <w:bookmarkStart w:id="8232" w:name="_Toc452121615"/>
      <w:bookmarkStart w:id="8233" w:name="_Toc452131083"/>
      <w:bookmarkStart w:id="8234" w:name="_Toc453164931"/>
      <w:bookmarkStart w:id="8235" w:name="_Toc453173806"/>
      <w:bookmarkStart w:id="8236" w:name="_Toc461703320"/>
      <w:bookmarkEnd w:id="8223"/>
      <w:bookmarkEnd w:id="8224"/>
      <w:bookmarkEnd w:id="8225"/>
      <w:bookmarkEnd w:id="8226"/>
      <w:bookmarkEnd w:id="8227"/>
      <w:bookmarkEnd w:id="8228"/>
      <w:r w:rsidRPr="00A11BC4">
        <w:t xml:space="preserve"> </w:t>
      </w:r>
    </w:p>
    <w:p w14:paraId="12258231" w14:textId="11CC75A0" w:rsidR="00D02B50" w:rsidRPr="00A11BC4" w:rsidRDefault="00D02B50" w:rsidP="00227A42">
      <w:r w:rsidRPr="00A11BC4">
        <w:t>Au niveau national, les premières instances de concertation et d’échanges avec les collectivités territoriales</w:t>
      </w:r>
      <w:r w:rsidR="00A11BC4" w:rsidRPr="00696197">
        <w:rPr>
          <w:rStyle w:val="Appelnotedebasdep"/>
        </w:rPr>
        <w:footnoteReference w:id="148"/>
      </w:r>
      <w:r w:rsidRPr="00A11BC4">
        <w:t xml:space="preserve"> ont été organisées à partir de décembre 2004 et animées par l’</w:t>
      </w:r>
      <w:r w:rsidR="004C34EC">
        <w:t>Arcep</w:t>
      </w:r>
      <w:r w:rsidR="00C64CB0">
        <w:rPr>
          <w:rStyle w:val="Appelnotedebasdep"/>
        </w:rPr>
        <w:footnoteReference w:id="149"/>
      </w:r>
      <w:r w:rsidRPr="00A11BC4">
        <w:t>.</w:t>
      </w:r>
      <w:r w:rsidR="00A11BC4">
        <w:t xml:space="preserve"> </w:t>
      </w:r>
    </w:p>
    <w:p w14:paraId="12258232" w14:textId="77777777" w:rsidR="00D02B50" w:rsidRPr="00A11BC4" w:rsidRDefault="00D02B50" w:rsidP="00CF255F">
      <w:r w:rsidRPr="004B7328">
        <w:rPr>
          <w:i/>
        </w:rPr>
        <w:t>De facto</w:t>
      </w:r>
      <w:r w:rsidR="00B55397">
        <w:t>,</w:t>
      </w:r>
      <w:r w:rsidRPr="00A11BC4">
        <w:t xml:space="preserve"> c’est le comité </w:t>
      </w:r>
      <w:r w:rsidR="00C64CB0">
        <w:t xml:space="preserve">national </w:t>
      </w:r>
      <w:r w:rsidRPr="00A11BC4">
        <w:t>de concertation France très haut débit</w:t>
      </w:r>
      <w:r w:rsidR="00B55397">
        <w:t>,</w:t>
      </w:r>
      <w:r w:rsidRPr="00A11BC4">
        <w:t xml:space="preserve"> créé dans le cadre des plans nationaux</w:t>
      </w:r>
      <w:r w:rsidR="00C64CB0">
        <w:t xml:space="preserve"> et</w:t>
      </w:r>
      <w:r w:rsidR="00C64CB0" w:rsidRPr="00C64CB0">
        <w:t xml:space="preserve"> présidé par le commissariat général à l’investissement,</w:t>
      </w:r>
      <w:r w:rsidRPr="00A11BC4">
        <w:t xml:space="preserve"> qui est l’instance de gouvernance la plus visible des projets. Il a </w:t>
      </w:r>
      <w:r w:rsidR="00227A42">
        <w:t xml:space="preserve">créé </w:t>
      </w:r>
      <w:r w:rsidRPr="00A11BC4">
        <w:t>un lieu de dialogue à haut niveau entre les représentants de l’État, des collectivités territoriales et certains opérateurs.</w:t>
      </w:r>
      <w:r w:rsidR="005F2B30" w:rsidRPr="005F2B30">
        <w:t xml:space="preserve"> </w:t>
      </w:r>
      <w:r w:rsidR="005F2B30" w:rsidRPr="00C307AD">
        <w:t>Son utilité est reconnue dans le processus d’amélioration des projets des collectivités.</w:t>
      </w:r>
    </w:p>
    <w:p w14:paraId="12258233" w14:textId="0D36FEDA" w:rsidR="004E54CF" w:rsidRDefault="00227A42" w:rsidP="00696197">
      <w:r>
        <w:t>Au niveau régional, l</w:t>
      </w:r>
      <w:r w:rsidR="00D02B50" w:rsidRPr="005F2B30">
        <w:t>es instances de concertation avec les collectivités territoriales sont</w:t>
      </w:r>
      <w:r>
        <w:t xml:space="preserve"> </w:t>
      </w:r>
      <w:r w:rsidR="00D02B50" w:rsidRPr="005F2B30">
        <w:t>les commissions de concertation régionale pour l’aménagement numérique du territoire (CCRANT)</w:t>
      </w:r>
      <w:r w:rsidR="00C64CB0">
        <w:rPr>
          <w:rStyle w:val="Appelnotedebasdep"/>
        </w:rPr>
        <w:footnoteReference w:id="150"/>
      </w:r>
      <w:r w:rsidR="00D02B50" w:rsidRPr="005F2B30">
        <w:t>. Présidées ou coprésidées par les préfets de région et les présidents des conseils régionaux, elles permettent d’informer les collectivités de l’avancement de</w:t>
      </w:r>
      <w:r w:rsidR="00BB7D17">
        <w:t>s</w:t>
      </w:r>
      <w:r w:rsidR="00D02B50" w:rsidRPr="005F2B30">
        <w:t xml:space="preserve"> travaux de déploiement dans leur territoire et de la complémentarité entre les projets d’initiative publique et ceux menés par les opérateurs privés. </w:t>
      </w:r>
    </w:p>
    <w:p w14:paraId="12258234" w14:textId="77777777" w:rsidR="00D02B50" w:rsidRPr="00696197" w:rsidRDefault="00D02B50" w:rsidP="00696197">
      <w:pPr>
        <w:rPr>
          <w:highlight w:val="cyan"/>
        </w:rPr>
      </w:pPr>
      <w:r w:rsidRPr="005F2B30">
        <w:t xml:space="preserve">Elles peuvent </w:t>
      </w:r>
      <w:r w:rsidR="00C64CB0">
        <w:t>aus</w:t>
      </w:r>
      <w:r w:rsidR="00C64CB0" w:rsidRPr="005F2B30">
        <w:t xml:space="preserve">si </w:t>
      </w:r>
      <w:r w:rsidRPr="005F2B30">
        <w:t>être réunies par le préfet de région pour délibérer sur un éventuel constat de carence de déploiement</w:t>
      </w:r>
      <w:r w:rsidR="008E61F9">
        <w:t xml:space="preserve"> des réseaux par les opérateurs privés</w:t>
      </w:r>
      <w:r w:rsidRPr="005F2B30">
        <w:t xml:space="preserve"> en zone AMII. En cas de difficulté persistante après l’intervention du préfet de </w:t>
      </w:r>
      <w:r w:rsidR="00B55397">
        <w:t>r</w:t>
      </w:r>
      <w:r w:rsidRPr="005F2B30">
        <w:t>égion, le comité de concertation France très haut débit peut être sollicité en dernier recours, afin qu’un comité de suivi local puisse prononcer formellement la carence. Ce processus à plusieurs étapes peut s’étaler sur de longs mois.</w:t>
      </w:r>
    </w:p>
    <w:p w14:paraId="12258235" w14:textId="77777777" w:rsidR="00FC1440" w:rsidRPr="005F2B30" w:rsidRDefault="00FC1440" w:rsidP="00FC1440">
      <w:pPr>
        <w:pStyle w:val="Titre4"/>
      </w:pPr>
      <w:bookmarkStart w:id="8237" w:name="_Toc463437013"/>
      <w:bookmarkStart w:id="8238" w:name="_Toc463437101"/>
      <w:r w:rsidRPr="005F2B30">
        <w:lastRenderedPageBreak/>
        <w:t>L’audition des opérateurs en comité de concertation France très haut débit doit être privilégiée</w:t>
      </w:r>
      <w:bookmarkEnd w:id="8229"/>
      <w:bookmarkEnd w:id="8230"/>
      <w:bookmarkEnd w:id="8231"/>
      <w:bookmarkEnd w:id="8232"/>
      <w:bookmarkEnd w:id="8233"/>
      <w:bookmarkEnd w:id="8234"/>
      <w:bookmarkEnd w:id="8235"/>
      <w:bookmarkEnd w:id="8236"/>
      <w:bookmarkEnd w:id="8237"/>
      <w:bookmarkEnd w:id="8238"/>
    </w:p>
    <w:p w14:paraId="12258236" w14:textId="7D962771" w:rsidR="00FC1440" w:rsidRPr="005F2B30" w:rsidRDefault="00264977" w:rsidP="001D7129">
      <w:r>
        <w:t>Outre son président, l</w:t>
      </w:r>
      <w:r w:rsidRPr="005F2B30">
        <w:t xml:space="preserve">e </w:t>
      </w:r>
      <w:r w:rsidR="00FC1440" w:rsidRPr="005F2B30">
        <w:t xml:space="preserve">comité national de concertation France </w:t>
      </w:r>
      <w:r w:rsidR="00666A5D">
        <w:t>t</w:t>
      </w:r>
      <w:r w:rsidR="00FC1440" w:rsidRPr="005F2B30">
        <w:t xml:space="preserve">rès </w:t>
      </w:r>
      <w:r w:rsidR="00666A5D">
        <w:t>h</w:t>
      </w:r>
      <w:r w:rsidR="00666A5D" w:rsidRPr="005F2B30">
        <w:t xml:space="preserve">aut </w:t>
      </w:r>
      <w:r w:rsidR="00666A5D">
        <w:t>d</w:t>
      </w:r>
      <w:r w:rsidR="00666A5D" w:rsidRPr="005F2B30">
        <w:t>ébit</w:t>
      </w:r>
      <w:r w:rsidR="00B55397">
        <w:t>,</w:t>
      </w:r>
      <w:r w:rsidR="00FC1440" w:rsidRPr="005F2B30">
        <w:t xml:space="preserve"> comprend</w:t>
      </w:r>
      <w:r w:rsidR="00C64CB0">
        <w:t xml:space="preserve"> </w:t>
      </w:r>
      <w:r w:rsidR="00FC1440" w:rsidRPr="005F2B30">
        <w:t>les quatre administrations concernées</w:t>
      </w:r>
      <w:r>
        <w:rPr>
          <w:rStyle w:val="Appelnotedebasdep"/>
        </w:rPr>
        <w:footnoteReference w:id="151"/>
      </w:r>
      <w:r w:rsidR="00FC1440" w:rsidRPr="005F2B30">
        <w:t>, quatre représentants des collectivités territoriales et de leurs groupements ainsi que deux représentants des opérateurs privés</w:t>
      </w:r>
      <w:r w:rsidR="005F2B30" w:rsidRPr="00696197">
        <w:rPr>
          <w:rStyle w:val="Appelnotedebasdep"/>
        </w:rPr>
        <w:footnoteReference w:id="152"/>
      </w:r>
      <w:r w:rsidR="00890214">
        <w:t>.</w:t>
      </w:r>
      <w:r w:rsidR="00FC1440" w:rsidRPr="005F2B30">
        <w:t xml:space="preserve"> </w:t>
      </w:r>
      <w:r w:rsidR="00776419">
        <w:t xml:space="preserve">Curieusement la mission France très haut débit </w:t>
      </w:r>
      <w:r w:rsidR="00896135">
        <w:t>ne dispose pas de représentant</w:t>
      </w:r>
      <w:r w:rsidR="00776419">
        <w:t xml:space="preserve"> dans </w:t>
      </w:r>
      <w:r w:rsidR="00896135">
        <w:t>ce comité alors qu</w:t>
      </w:r>
      <w:r w:rsidR="00BE12B3">
        <w:t>e son directeur</w:t>
      </w:r>
      <w:r w:rsidR="00896135">
        <w:t xml:space="preserve"> </w:t>
      </w:r>
      <w:r w:rsidR="00AD3477">
        <w:t xml:space="preserve">siège </w:t>
      </w:r>
      <w:r w:rsidR="00BE12B3">
        <w:t>aux</w:t>
      </w:r>
      <w:r w:rsidR="00AD3477">
        <w:t xml:space="preserve"> réunions</w:t>
      </w:r>
      <w:r w:rsidR="00896135">
        <w:rPr>
          <w:rStyle w:val="Appelnotedebasdep"/>
        </w:rPr>
        <w:footnoteReference w:id="153"/>
      </w:r>
      <w:r w:rsidR="00896135">
        <w:t>.</w:t>
      </w:r>
    </w:p>
    <w:p w14:paraId="12258237" w14:textId="77777777" w:rsidR="005F2B30" w:rsidRPr="00696197" w:rsidRDefault="005F2B30" w:rsidP="001D7129">
      <w:r w:rsidRPr="005F2B30">
        <w:t>La qualité de membre permanent accordée à deux opérateurs nationaux peut surprendre alors que ceux-ci, comme les opérateurs alternatifs éventuellement concernés, pourraient être auditionnés selon les besoins.</w:t>
      </w:r>
    </w:p>
    <w:p w14:paraId="12258238" w14:textId="77777777" w:rsidR="00FC1440" w:rsidRPr="00696197" w:rsidRDefault="00FC1440" w:rsidP="001D7129">
      <w:r w:rsidRPr="005F2B30">
        <w:t xml:space="preserve">La Cour recommande donc une audition des opérateurs, notamment des opérateurs alternatifs. Ce mode de fonctionnement devrait s’appliquer lorsque tous les dossiers auront obtenu </w:t>
      </w:r>
      <w:r w:rsidR="0044530B">
        <w:t xml:space="preserve">une réponse </w:t>
      </w:r>
      <w:r w:rsidRPr="005F2B30">
        <w:t>de principe.</w:t>
      </w:r>
    </w:p>
    <w:p w14:paraId="12258239" w14:textId="1E755664" w:rsidR="00FC1440" w:rsidRPr="00115AA8" w:rsidRDefault="00FC1440" w:rsidP="00FC1440">
      <w:pPr>
        <w:pStyle w:val="Titre4"/>
      </w:pPr>
      <w:bookmarkStart w:id="8239" w:name="_Toc450661976"/>
      <w:bookmarkStart w:id="8240" w:name="_Toc450665234"/>
      <w:bookmarkStart w:id="8241" w:name="_Toc450843529"/>
      <w:bookmarkStart w:id="8242" w:name="_Toc450901814"/>
      <w:bookmarkStart w:id="8243" w:name="_Toc463437014"/>
      <w:bookmarkStart w:id="8244" w:name="_Toc463437102"/>
      <w:r w:rsidRPr="00115AA8">
        <w:t>Des travaux tardifs d’harmonisation des réseaux</w:t>
      </w:r>
      <w:r w:rsidR="00D63618">
        <w:br/>
      </w:r>
      <w:r w:rsidRPr="00115AA8">
        <w:t>et d’interopérabilité des systèmes d’information</w:t>
      </w:r>
      <w:bookmarkEnd w:id="8239"/>
      <w:bookmarkEnd w:id="8240"/>
      <w:bookmarkEnd w:id="8241"/>
      <w:bookmarkEnd w:id="8242"/>
      <w:bookmarkEnd w:id="8243"/>
      <w:bookmarkEnd w:id="8244"/>
    </w:p>
    <w:p w14:paraId="1225823A" w14:textId="77777777" w:rsidR="00FC1440" w:rsidRPr="00115AA8" w:rsidRDefault="00FC1440" w:rsidP="00FC1440">
      <w:r w:rsidRPr="00115AA8">
        <w:t xml:space="preserve">Une des caractéristiques des </w:t>
      </w:r>
      <w:r w:rsidR="001D255B" w:rsidRPr="00696197">
        <w:t>réseaux d’initiative publique</w:t>
      </w:r>
      <w:r w:rsidRPr="00115AA8">
        <w:t xml:space="preserve"> tient à la multiplicité des intervenants : maîtres d’ouvrage, maîtres d’œuvre, sociétés de conseil, opérateurs de gros, opérateurs de détail, opérateurs d’immeuble, fournisseurs de matériel. Dans cette situation, l’adoption de socles techniques et d’un vocabulaire communs doit permettre d’éviter des situations complexes ou incohérentes, qui peuvent se traduire par des phases de commercialisation et d’exploitation inutilement coûteuses du fait de choix techniques différents. </w:t>
      </w:r>
      <w:r w:rsidR="00896135">
        <w:t>C</w:t>
      </w:r>
      <w:r w:rsidRPr="00115AA8">
        <w:t xml:space="preserve">ette </w:t>
      </w:r>
      <w:r w:rsidR="008E61F9">
        <w:t xml:space="preserve">nécessité </w:t>
      </w:r>
      <w:r w:rsidR="00337246" w:rsidRPr="00696197">
        <w:t xml:space="preserve">d’harmonisation </w:t>
      </w:r>
      <w:r w:rsidRPr="00115AA8">
        <w:t xml:space="preserve">n’a été prise en compte que </w:t>
      </w:r>
      <w:r w:rsidR="00337246" w:rsidRPr="00696197">
        <w:t>tardivement</w:t>
      </w:r>
      <w:r w:rsidRPr="00115AA8">
        <w:t>.</w:t>
      </w:r>
    </w:p>
    <w:p w14:paraId="1225823B" w14:textId="77777777" w:rsidR="00FC1440" w:rsidRPr="00115AA8" w:rsidRDefault="00FC1440">
      <w:pPr>
        <w:pStyle w:val="Titre5"/>
      </w:pPr>
      <w:bookmarkStart w:id="8245" w:name="_Toc450661977"/>
      <w:bookmarkStart w:id="8246" w:name="_Toc450665235"/>
      <w:bookmarkStart w:id="8247" w:name="_Toc450843530"/>
      <w:bookmarkStart w:id="8248" w:name="_Toc450857563"/>
      <w:bookmarkStart w:id="8249" w:name="_Toc450859903"/>
      <w:bookmarkStart w:id="8250" w:name="_Toc450901815"/>
      <w:bookmarkStart w:id="8251" w:name="_Toc463437015"/>
      <w:r w:rsidRPr="00115AA8">
        <w:lastRenderedPageBreak/>
        <w:t>La publication</w:t>
      </w:r>
      <w:r w:rsidR="008E61F9">
        <w:t xml:space="preserve"> tardive</w:t>
      </w:r>
      <w:r w:rsidRPr="00115AA8">
        <w:t xml:space="preserve"> de</w:t>
      </w:r>
      <w:r w:rsidR="008E61F9">
        <w:t>s</w:t>
      </w:r>
      <w:r w:rsidRPr="00115AA8">
        <w:t xml:space="preserve"> spécifications techniques de référence </w:t>
      </w:r>
      <w:bookmarkEnd w:id="8245"/>
      <w:bookmarkEnd w:id="8246"/>
      <w:bookmarkEnd w:id="8247"/>
      <w:bookmarkEnd w:id="8248"/>
      <w:bookmarkEnd w:id="8249"/>
      <w:bookmarkEnd w:id="8250"/>
      <w:bookmarkEnd w:id="8251"/>
    </w:p>
    <w:p w14:paraId="1225823C" w14:textId="04742532" w:rsidR="00FC1440" w:rsidRPr="00115AA8" w:rsidRDefault="00FC1440" w:rsidP="00FC1440">
      <w:r w:rsidRPr="00115AA8">
        <w:t xml:space="preserve">Depuis 2008, de nombreux groupes de concertation ont été créés au fil de l’eau. Jusqu’à la création de la MTHD en 2013, aucun acteur n’était formellement </w:t>
      </w:r>
      <w:r w:rsidR="00793F6F">
        <w:t>chargé</w:t>
      </w:r>
      <w:r w:rsidRPr="00115AA8">
        <w:t xml:space="preserve"> de la mission d’harmonisation des réseaux et de leur interopérabilité. L’</w:t>
      </w:r>
      <w:r w:rsidR="004C34EC">
        <w:t>Arcep</w:t>
      </w:r>
      <w:r w:rsidRPr="00115AA8">
        <w:t xml:space="preserve"> ne se sentait pas investie d’une telle responsabilité, alors qu’elle </w:t>
      </w:r>
      <w:r w:rsidR="00115AA8">
        <w:t>était</w:t>
      </w:r>
      <w:r w:rsidRPr="00115AA8">
        <w:t xml:space="preserve"> amenée à prendre des décisions ayant des conséquences sur l’architecture des réseaux en fibre optique</w:t>
      </w:r>
      <w:r w:rsidRPr="00115AA8">
        <w:rPr>
          <w:rStyle w:val="Appelnotedebasdep"/>
        </w:rPr>
        <w:footnoteReference w:id="154"/>
      </w:r>
      <w:r w:rsidR="00115AA8">
        <w:t xml:space="preserve"> et qu’elle assurait le secrétariat</w:t>
      </w:r>
      <w:r w:rsidRPr="00115AA8">
        <w:t xml:space="preserve"> d’un «</w:t>
      </w:r>
      <w:r w:rsidR="00732259">
        <w:t> </w:t>
      </w:r>
      <w:r w:rsidRPr="00115AA8">
        <w:t>comité d’experts</w:t>
      </w:r>
      <w:r w:rsidRPr="00115AA8">
        <w:rPr>
          <w:rStyle w:val="Appelnotedebasdep"/>
        </w:rPr>
        <w:footnoteReference w:id="155"/>
      </w:r>
      <w:r w:rsidR="00732259">
        <w:t> </w:t>
      </w:r>
      <w:r w:rsidRPr="00115AA8">
        <w:t xml:space="preserve">» </w:t>
      </w:r>
      <w:r w:rsidR="00115AA8">
        <w:t>compétent</w:t>
      </w:r>
      <w:r w:rsidRPr="00115AA8">
        <w:t>.</w:t>
      </w:r>
    </w:p>
    <w:p w14:paraId="1225823D" w14:textId="76C3AE7A" w:rsidR="00FC1440" w:rsidRPr="00115AA8" w:rsidRDefault="00FC1440" w:rsidP="00FC1440">
      <w:r w:rsidRPr="00115AA8">
        <w:t>Ce n’est qu’à partir de l’automne 2014 que la MTHD a dressé une cartographie des domaines techniques</w:t>
      </w:r>
      <w:r w:rsidR="00337246" w:rsidRPr="00696197">
        <w:t xml:space="preserve"> à harmoniser</w:t>
      </w:r>
      <w:r w:rsidRPr="00115AA8">
        <w:t xml:space="preserve">. Elle a publié les premiers référentiels techniques sur son site à partir de l’été 2015. Les travaux de modélisation des données informatiques ont été </w:t>
      </w:r>
      <w:r w:rsidR="008E61F9">
        <w:t xml:space="preserve">achevés </w:t>
      </w:r>
      <w:r w:rsidRPr="00115AA8">
        <w:t>au dernier trimestre 2015.</w:t>
      </w:r>
    </w:p>
    <w:p w14:paraId="1225823E" w14:textId="4C096AD1" w:rsidR="00FC1440" w:rsidRPr="00115AA8" w:rsidRDefault="00FC1440" w:rsidP="00FC1440">
      <w:r w:rsidRPr="00115AA8">
        <w:t xml:space="preserve">La définition et la publication des référentiels techniques destinés à alimenter les cahiers des charges des </w:t>
      </w:r>
      <w:r w:rsidR="001D255B" w:rsidRPr="00696197">
        <w:t>réseaux d’initiative publique</w:t>
      </w:r>
      <w:r w:rsidRPr="00115AA8">
        <w:t xml:space="preserve"> sont </w:t>
      </w:r>
      <w:r w:rsidR="008E61F9">
        <w:t xml:space="preserve">survenus </w:t>
      </w:r>
      <w:r w:rsidR="00896135">
        <w:t>après</w:t>
      </w:r>
      <w:r w:rsidRPr="00115AA8">
        <w:t xml:space="preserve"> que </w:t>
      </w:r>
      <w:r w:rsidR="008E61F9">
        <w:t>beaucoup de</w:t>
      </w:r>
      <w:r w:rsidRPr="00115AA8">
        <w:t xml:space="preserve"> projets a</w:t>
      </w:r>
      <w:r w:rsidR="008E61F9">
        <w:t>va</w:t>
      </w:r>
      <w:r w:rsidRPr="00115AA8">
        <w:t xml:space="preserve">ient </w:t>
      </w:r>
      <w:r w:rsidR="00475C83">
        <w:t>commencé</w:t>
      </w:r>
      <w:r w:rsidRPr="00115AA8">
        <w:t xml:space="preserve">. Certains porteurs de projet, n’ayant pas attendu ces travaux techniques, ont </w:t>
      </w:r>
      <w:r w:rsidR="008E61F9">
        <w:t xml:space="preserve">dû </w:t>
      </w:r>
      <w:r w:rsidRPr="00115AA8">
        <w:t>effectu</w:t>
      </w:r>
      <w:r w:rsidR="008E61F9">
        <w:t>er</w:t>
      </w:r>
      <w:r w:rsidRPr="00115AA8">
        <w:t xml:space="preserve"> une mise en conformité coûteuse de leurs réseaux</w:t>
      </w:r>
      <w:r w:rsidRPr="00115AA8">
        <w:rPr>
          <w:rStyle w:val="Appelnotedebasdep"/>
        </w:rPr>
        <w:footnoteReference w:id="156"/>
      </w:r>
      <w:r w:rsidRPr="00115AA8">
        <w:t>.</w:t>
      </w:r>
    </w:p>
    <w:p w14:paraId="1225823F" w14:textId="77777777" w:rsidR="00FC1440" w:rsidRPr="00115AA8" w:rsidRDefault="00FC1440" w:rsidP="00D93141">
      <w:pPr>
        <w:pStyle w:val="ENCADR-Titre"/>
        <w:pBdr>
          <w:bottom w:val="dashSmallGap" w:sz="4" w:space="0" w:color="auto"/>
        </w:pBdr>
        <w:spacing w:before="0"/>
      </w:pPr>
      <w:r w:rsidRPr="00115AA8">
        <w:t>Illustration d’une mise à niveau coûteuse et problématique : le Syndicat intercommunal d’énergie et d’e-communication de l’Ain (SIEA)</w:t>
      </w:r>
    </w:p>
    <w:p w14:paraId="12258240" w14:textId="455508D7" w:rsidR="00FC1440" w:rsidRPr="00115AA8" w:rsidRDefault="00FC1440" w:rsidP="00D93141">
      <w:pPr>
        <w:pStyle w:val="ENCADR-Texte"/>
        <w:pBdr>
          <w:bottom w:val="dashSmallGap" w:sz="4" w:space="0" w:color="auto"/>
        </w:pBdr>
      </w:pPr>
      <w:r w:rsidRPr="00115AA8">
        <w:t xml:space="preserve">Le SIEA a commencé à déployer un réseau </w:t>
      </w:r>
      <w:r w:rsidR="00337246" w:rsidRPr="00696197">
        <w:t>en fibre optique jusqu’à l’abonné</w:t>
      </w:r>
      <w:r w:rsidRPr="00115AA8">
        <w:t xml:space="preserve"> à l’échelon départemental à partir de 2010. Le réseau a été conçu en devançant la publication d’exigences réglementaires sur les architectures de réseau. Il est aujourd’hui très étendu et couvre plus de 197</w:t>
      </w:r>
      <w:r w:rsidR="00475C83">
        <w:t> </w:t>
      </w:r>
      <w:r w:rsidRPr="00115AA8">
        <w:t xml:space="preserve">communes. Le SIEA été confronté à de nombreuses difficultés dans ses relations avec les </w:t>
      </w:r>
      <w:r w:rsidR="00793F6F">
        <w:t>opérateurs</w:t>
      </w:r>
      <w:r w:rsidRPr="00115AA8">
        <w:t>, notamment Orange et Num</w:t>
      </w:r>
      <w:r w:rsidR="00024ED0" w:rsidRPr="00696197">
        <w:t>e</w:t>
      </w:r>
      <w:r w:rsidRPr="00115AA8">
        <w:t>ric</w:t>
      </w:r>
      <w:r w:rsidR="000D1E73">
        <w:t>a</w:t>
      </w:r>
      <w:r w:rsidRPr="00115AA8">
        <w:t>ble, dont l’intervention était nécessaire pour assurer la commercialisation du réseau.</w:t>
      </w:r>
    </w:p>
    <w:p w14:paraId="54533090" w14:textId="77777777" w:rsidR="00450712" w:rsidRDefault="00450712">
      <w:pPr>
        <w:spacing w:before="0" w:after="200" w:line="276" w:lineRule="auto"/>
        <w:ind w:firstLine="0"/>
        <w:jc w:val="left"/>
        <w:rPr>
          <w:sz w:val="20"/>
        </w:rPr>
      </w:pPr>
      <w:r>
        <w:br w:type="page"/>
      </w:r>
    </w:p>
    <w:p w14:paraId="12258241" w14:textId="6A40FEE3" w:rsidR="00C601A6" w:rsidRDefault="00FC1440" w:rsidP="00D93141">
      <w:pPr>
        <w:pStyle w:val="ENCADR-Texte"/>
        <w:pBdr>
          <w:top w:val="dashSmallGap" w:sz="4" w:space="0" w:color="auto"/>
          <w:bottom w:val="none" w:sz="0" w:space="0" w:color="auto"/>
        </w:pBdr>
      </w:pPr>
      <w:r w:rsidRPr="00115AA8">
        <w:lastRenderedPageBreak/>
        <w:t>Dès octobre 2012, l’</w:t>
      </w:r>
      <w:r w:rsidR="004C34EC">
        <w:t>Arcep</w:t>
      </w:r>
      <w:r w:rsidRPr="00115AA8">
        <w:t xml:space="preserve"> avait constaté que le SIEA ne fournissait pas aux autres opérateurs présents dans le département les informations préalables requises par la règlementation. Puis</w:t>
      </w:r>
      <w:r w:rsidR="00793F6F">
        <w:t>,</w:t>
      </w:r>
      <w:r w:rsidRPr="00115AA8">
        <w:t xml:space="preserve"> en 2013, une série de non-conformités techniques</w:t>
      </w:r>
      <w:r w:rsidRPr="00115AA8">
        <w:rPr>
          <w:rStyle w:val="Appelnotedebasdep"/>
        </w:rPr>
        <w:footnoteReference w:id="157"/>
      </w:r>
      <w:r w:rsidRPr="00115AA8">
        <w:t xml:space="preserve"> et d’incohérences d’informations sur la structure du réseau était relevée par une mission d’expertise technique.</w:t>
      </w:r>
    </w:p>
    <w:p w14:paraId="12258242" w14:textId="279AD1E4" w:rsidR="00FC1440" w:rsidRPr="00115AA8" w:rsidRDefault="00FC1440" w:rsidP="00D93141">
      <w:pPr>
        <w:pStyle w:val="ENCADR-Texte"/>
        <w:pBdr>
          <w:top w:val="none" w:sz="0" w:space="0" w:color="auto"/>
        </w:pBdr>
      </w:pPr>
      <w:r w:rsidRPr="00115AA8">
        <w:t xml:space="preserve">Le SIEA avait adopté une architecture conduisant à localiser des équipements électroniques dans les armoires de rue et à retenir pour les plus anciennes des modalités d’accès atypiques. Cette architecture conduisait à ne pas pouvoir </w:t>
      </w:r>
      <w:r w:rsidR="004A4BCC">
        <w:t>proposer d’</w:t>
      </w:r>
      <w:r w:rsidRPr="00115AA8">
        <w:t xml:space="preserve">offre de </w:t>
      </w:r>
      <w:r w:rsidR="004A4BCC">
        <w:t xml:space="preserve">location de </w:t>
      </w:r>
      <w:r w:rsidRPr="00115AA8">
        <w:t>fibre noire</w:t>
      </w:r>
      <w:r w:rsidR="00475C83">
        <w:t xml:space="preserve"> (offre de fibre optique non activée)</w:t>
      </w:r>
      <w:r w:rsidR="00FF55E4">
        <w:t>,</w:t>
      </w:r>
      <w:r w:rsidRPr="00115AA8">
        <w:t xml:space="preserve"> </w:t>
      </w:r>
      <w:r w:rsidR="004A4BCC">
        <w:t xml:space="preserve">pourtant </w:t>
      </w:r>
      <w:r w:rsidRPr="00115AA8">
        <w:t>requise par la règlementation</w:t>
      </w:r>
      <w:r w:rsidR="004A4BCC">
        <w:t>.</w:t>
      </w:r>
    </w:p>
    <w:p w14:paraId="12258243" w14:textId="77777777" w:rsidR="00FC1440" w:rsidRPr="00115AA8" w:rsidRDefault="00FC1440" w:rsidP="00D93141">
      <w:pPr>
        <w:pStyle w:val="ENCADR-Texte"/>
        <w:pBdr>
          <w:top w:val="none" w:sz="0" w:space="0" w:color="auto"/>
        </w:pBdr>
      </w:pPr>
      <w:r w:rsidRPr="00115AA8">
        <w:t>Pour pouvoir accueillir les opérateurs désirant souscrire à une offre passive d’accès à ses fibres, le SIEA a accepté en avril 2014 d’entreprendre une mise à niveau de l’ensemble de son réseau et de son système d’information : 289 armoires de rue ainsi que 16 721 points de branchement optiques doivent être revus</w:t>
      </w:r>
      <w:r w:rsidR="006549B9">
        <w:t xml:space="preserve"> ;</w:t>
      </w:r>
      <w:r w:rsidRPr="00115AA8">
        <w:t xml:space="preserve"> le coût de la seule mise à niveau des équipements de réseau était estimé à environ 23 M€, pour un montant de 183,4 M€ d’investissements initiaux</w:t>
      </w:r>
      <w:r w:rsidR="006549B9">
        <w:t xml:space="preserve"> ;</w:t>
      </w:r>
      <w:r w:rsidRPr="00115AA8">
        <w:t xml:space="preserve"> </w:t>
      </w:r>
      <w:r w:rsidR="008E61F9">
        <w:t xml:space="preserve">elle </w:t>
      </w:r>
      <w:r w:rsidRPr="00115AA8">
        <w:t>connaissait en 2015 un retard de près d’un an par rapport au calendrier initial.</w:t>
      </w:r>
    </w:p>
    <w:p w14:paraId="12258244" w14:textId="77777777" w:rsidR="00DB5718" w:rsidRPr="00696197" w:rsidRDefault="00FC1440" w:rsidP="00DB5718">
      <w:pPr>
        <w:pStyle w:val="Titre5"/>
      </w:pPr>
      <w:bookmarkStart w:id="8252" w:name="_Toc450661978"/>
      <w:bookmarkStart w:id="8253" w:name="_Toc450665236"/>
      <w:bookmarkStart w:id="8254" w:name="_Toc450843531"/>
      <w:bookmarkStart w:id="8255" w:name="_Toc450857564"/>
      <w:bookmarkStart w:id="8256" w:name="_Toc450859904"/>
      <w:bookmarkStart w:id="8257" w:name="_Toc450901816"/>
      <w:bookmarkStart w:id="8258" w:name="_Toc463437016"/>
      <w:r w:rsidRPr="000D1E73">
        <w:t>L’interopérabilité des systèmes d’information est traité</w:t>
      </w:r>
      <w:r w:rsidR="00DB5718" w:rsidRPr="000D1E73">
        <w:t>e</w:t>
      </w:r>
      <w:r w:rsidR="001C3D72">
        <w:br/>
      </w:r>
      <w:r w:rsidRPr="000D1E73">
        <w:t>par un groupe informel</w:t>
      </w:r>
      <w:bookmarkStart w:id="8259" w:name="_Toc450662021"/>
      <w:bookmarkStart w:id="8260" w:name="_Toc450665279"/>
      <w:bookmarkStart w:id="8261" w:name="_Toc450843579"/>
      <w:bookmarkStart w:id="8262" w:name="_Toc450901865"/>
      <w:bookmarkStart w:id="8263" w:name="_Toc451722987"/>
      <w:bookmarkStart w:id="8264" w:name="_Toc451956131"/>
      <w:bookmarkStart w:id="8265" w:name="_Toc451972541"/>
      <w:bookmarkStart w:id="8266" w:name="_Toc452121617"/>
      <w:bookmarkStart w:id="8267" w:name="_Toc452131085"/>
      <w:bookmarkStart w:id="8268" w:name="_Toc453164934"/>
      <w:bookmarkStart w:id="8269" w:name="_Toc453173809"/>
      <w:bookmarkStart w:id="8270" w:name="_Toc461703323"/>
      <w:bookmarkEnd w:id="8252"/>
      <w:bookmarkEnd w:id="8253"/>
      <w:bookmarkEnd w:id="8254"/>
      <w:bookmarkEnd w:id="8255"/>
      <w:bookmarkEnd w:id="8256"/>
      <w:bookmarkEnd w:id="8257"/>
      <w:bookmarkEnd w:id="8258"/>
      <w:r w:rsidR="00DB5718" w:rsidRPr="000D1E73">
        <w:t xml:space="preserve"> </w:t>
      </w:r>
    </w:p>
    <w:p w14:paraId="12258245" w14:textId="77777777" w:rsidR="00D02B50" w:rsidRPr="000D1E73" w:rsidRDefault="00D02B50" w:rsidP="00D02B50">
      <w:r w:rsidRPr="000D1E73">
        <w:t xml:space="preserve">En 2008, Orange et SFR </w:t>
      </w:r>
      <w:r w:rsidR="000D1E73">
        <w:t>o</w:t>
      </w:r>
      <w:r w:rsidRPr="000D1E73">
        <w:t xml:space="preserve">nt créé Interop’fibre, groupe d’opérateurs publics et privés intervenant sur les réseaux </w:t>
      </w:r>
      <w:r w:rsidR="0002715F" w:rsidRPr="00696197">
        <w:t>en fibre optique jusqu’à l’abonné</w:t>
      </w:r>
      <w:r w:rsidRPr="000D1E73">
        <w:t xml:space="preserve"> dont les membres travaillent par consensus sur l’interopérabilité de leurs systèmes d’information. Il compt</w:t>
      </w:r>
      <w:r w:rsidR="008E61F9">
        <w:t>ait</w:t>
      </w:r>
      <w:r w:rsidRPr="000D1E73">
        <w:t xml:space="preserve"> à </w:t>
      </w:r>
      <w:r w:rsidR="008E61F9">
        <w:t xml:space="preserve">la </w:t>
      </w:r>
      <w:r w:rsidRPr="000D1E73">
        <w:t>mi</w:t>
      </w:r>
      <w:r w:rsidR="008E61F9">
        <w:t>-</w:t>
      </w:r>
      <w:r w:rsidRPr="000D1E73">
        <w:t xml:space="preserve">2016 onze membres actifs. </w:t>
      </w:r>
    </w:p>
    <w:p w14:paraId="12258246" w14:textId="77777777" w:rsidR="00D02B50" w:rsidRPr="000D1E73" w:rsidRDefault="00D02B50" w:rsidP="00D02B50">
      <w:r w:rsidRPr="000D1E73">
        <w:t>L’objectif du groupe a été d’harmoniser les processus entre opérateurs pour faciliter la mise à disposition d’information</w:t>
      </w:r>
      <w:r w:rsidR="00896135">
        <w:t>s</w:t>
      </w:r>
      <w:r w:rsidRPr="000D1E73">
        <w:t xml:space="preserve"> de déploiement, de prise de commande et de service après-vente. Le groupe a ainsi défini le format des fichiers décrivant les logements </w:t>
      </w:r>
      <w:r w:rsidR="008E61F9">
        <w:t xml:space="preserve">où </w:t>
      </w:r>
      <w:r w:rsidRPr="000D1E73">
        <w:t xml:space="preserve">un déploiement </w:t>
      </w:r>
      <w:r w:rsidR="008E61F9">
        <w:t xml:space="preserve">est </w:t>
      </w:r>
      <w:r w:rsidRPr="000D1E73">
        <w:t>achevé ou en cours</w:t>
      </w:r>
      <w:r w:rsidR="008E61F9">
        <w:t>,</w:t>
      </w:r>
      <w:r w:rsidRPr="000D1E73">
        <w:t xml:space="preserve"> ainsi que les flux entre les syndics et les opérateurs, les échanges informatisés lors des prises de commandes, de</w:t>
      </w:r>
      <w:r w:rsidR="008E61F9">
        <w:t>s</w:t>
      </w:r>
      <w:r w:rsidRPr="000D1E73">
        <w:t xml:space="preserve"> mises en service des lignes</w:t>
      </w:r>
      <w:r w:rsidR="003B145E" w:rsidRPr="00696197">
        <w:t xml:space="preserve"> </w:t>
      </w:r>
      <w:r w:rsidR="008E61F9">
        <w:t xml:space="preserve">et des </w:t>
      </w:r>
      <w:r w:rsidRPr="000D1E73">
        <w:t>incidents ou de</w:t>
      </w:r>
      <w:r w:rsidR="008E61F9">
        <w:t>s</w:t>
      </w:r>
      <w:r w:rsidRPr="000D1E73">
        <w:t xml:space="preserve"> pannes.</w:t>
      </w:r>
    </w:p>
    <w:p w14:paraId="12258247" w14:textId="5A7F420D" w:rsidR="00D02B50" w:rsidRPr="00415235" w:rsidRDefault="00D02B50" w:rsidP="00696197">
      <w:pPr>
        <w:spacing w:before="0"/>
      </w:pPr>
      <w:r w:rsidRPr="000D1E73">
        <w:lastRenderedPageBreak/>
        <w:t xml:space="preserve">Les travaux de ce groupe </w:t>
      </w:r>
      <w:r w:rsidR="00650B44">
        <w:t xml:space="preserve">pourtant </w:t>
      </w:r>
      <w:r w:rsidRPr="000D1E73">
        <w:t xml:space="preserve">informel ont </w:t>
      </w:r>
      <w:r w:rsidR="008E61F9">
        <w:t xml:space="preserve">préparé </w:t>
      </w:r>
      <w:r w:rsidRPr="000D1E73">
        <w:t>une décision de l’</w:t>
      </w:r>
      <w:r w:rsidR="004C34EC">
        <w:t>Arcep</w:t>
      </w:r>
      <w:r w:rsidRPr="000D1E73">
        <w:t xml:space="preserve"> sur l’interopérabilité des systèmes d’échanges entre les différents opérateurs</w:t>
      </w:r>
      <w:r w:rsidR="000D1E73">
        <w:rPr>
          <w:rStyle w:val="Appelnotedebasdep"/>
        </w:rPr>
        <w:footnoteReference w:id="158"/>
      </w:r>
      <w:r w:rsidRPr="000D1E73">
        <w:t>.</w:t>
      </w:r>
    </w:p>
    <w:p w14:paraId="12258248" w14:textId="77777777" w:rsidR="00C77181" w:rsidRPr="00C77181" w:rsidRDefault="000D02C2" w:rsidP="00D93141">
      <w:pPr>
        <w:pStyle w:val="Titre3"/>
        <w:spacing w:before="360" w:after="240"/>
      </w:pPr>
      <w:bookmarkStart w:id="8271" w:name="_Toc464118359"/>
      <w:bookmarkStart w:id="8272" w:name="_Toc464118466"/>
      <w:bookmarkStart w:id="8273" w:name="_Toc464487746"/>
      <w:bookmarkStart w:id="8274" w:name="_Toc464490195"/>
      <w:bookmarkStart w:id="8275" w:name="_Toc464492385"/>
      <w:bookmarkStart w:id="8276" w:name="_Toc464493111"/>
      <w:bookmarkStart w:id="8277" w:name="_Toc464493231"/>
      <w:bookmarkStart w:id="8278" w:name="_Toc464494288"/>
      <w:bookmarkStart w:id="8279" w:name="_Toc464494835"/>
      <w:bookmarkStart w:id="8280" w:name="_Toc464656460"/>
      <w:bookmarkStart w:id="8281" w:name="_Toc464658539"/>
      <w:bookmarkStart w:id="8282" w:name="_Toc464659040"/>
      <w:bookmarkStart w:id="8283" w:name="_Toc464664282"/>
      <w:bookmarkStart w:id="8284" w:name="_Toc464665125"/>
      <w:bookmarkStart w:id="8285" w:name="_Toc464667857"/>
      <w:bookmarkStart w:id="8286" w:name="_Toc464735398"/>
      <w:bookmarkStart w:id="8287" w:name="_Toc464735520"/>
      <w:bookmarkStart w:id="8288" w:name="_Toc464735642"/>
      <w:bookmarkStart w:id="8289" w:name="_Toc464735764"/>
      <w:bookmarkStart w:id="8290" w:name="_Toc464735886"/>
      <w:bookmarkStart w:id="8291" w:name="_Toc464736008"/>
      <w:bookmarkStart w:id="8292" w:name="_Toc464736130"/>
      <w:bookmarkStart w:id="8293" w:name="_Toc464736252"/>
      <w:bookmarkStart w:id="8294" w:name="_Toc464736374"/>
      <w:bookmarkStart w:id="8295" w:name="_Toc464736496"/>
      <w:bookmarkStart w:id="8296" w:name="_Toc464736618"/>
      <w:bookmarkStart w:id="8297" w:name="_Toc464736740"/>
      <w:bookmarkStart w:id="8298" w:name="_Toc464736862"/>
      <w:bookmarkStart w:id="8299" w:name="_Toc464736984"/>
      <w:bookmarkStart w:id="8300" w:name="_Toc464737106"/>
      <w:bookmarkStart w:id="8301" w:name="_Toc464737254"/>
      <w:bookmarkStart w:id="8302" w:name="_Toc464737457"/>
      <w:bookmarkStart w:id="8303" w:name="_Toc464737579"/>
      <w:bookmarkStart w:id="8304" w:name="_Toc464737720"/>
      <w:bookmarkStart w:id="8305" w:name="_Toc464737938"/>
      <w:bookmarkStart w:id="8306" w:name="_Toc464738060"/>
      <w:bookmarkStart w:id="8307" w:name="_Toc464738182"/>
      <w:bookmarkStart w:id="8308" w:name="_Toc464738304"/>
      <w:bookmarkStart w:id="8309" w:name="_Toc464738426"/>
      <w:bookmarkStart w:id="8310" w:name="_Toc464738497"/>
      <w:bookmarkStart w:id="8311" w:name="_Toc464740742"/>
      <w:bookmarkStart w:id="8312" w:name="_Toc464738619"/>
      <w:bookmarkStart w:id="8313" w:name="_Toc464739014"/>
      <w:bookmarkStart w:id="8314" w:name="_Toc464739220"/>
      <w:bookmarkStart w:id="8315" w:name="_Toc464739784"/>
      <w:bookmarkStart w:id="8316" w:name="_Toc464740638"/>
      <w:bookmarkStart w:id="8317" w:name="_Toc464741745"/>
      <w:bookmarkStart w:id="8318" w:name="_Toc464742750"/>
      <w:bookmarkStart w:id="8319" w:name="_Toc464742942"/>
      <w:bookmarkStart w:id="8320" w:name="_Toc464743074"/>
      <w:bookmarkStart w:id="8321" w:name="_Toc464743281"/>
      <w:bookmarkStart w:id="8322" w:name="_Toc464743415"/>
      <w:bookmarkStart w:id="8323" w:name="_Toc464743538"/>
      <w:bookmarkStart w:id="8324" w:name="_Toc464743661"/>
      <w:bookmarkStart w:id="8325" w:name="_Toc464743796"/>
      <w:bookmarkStart w:id="8326" w:name="_Toc464743919"/>
      <w:bookmarkStart w:id="8327" w:name="_Toc464744999"/>
      <w:bookmarkStart w:id="8328" w:name="_Toc464745165"/>
      <w:bookmarkStart w:id="8329" w:name="_Toc464745361"/>
      <w:bookmarkStart w:id="8330" w:name="_Toc464752329"/>
      <w:bookmarkStart w:id="8331" w:name="_Toc464753617"/>
      <w:bookmarkStart w:id="8332" w:name="_Toc464753789"/>
      <w:bookmarkStart w:id="8333" w:name="_Toc465114193"/>
      <w:bookmarkStart w:id="8334" w:name="_Toc465343801"/>
      <w:bookmarkStart w:id="8335" w:name="_Toc465344738"/>
      <w:bookmarkStart w:id="8336" w:name="_Toc465345793"/>
      <w:bookmarkStart w:id="8337" w:name="_Toc465346150"/>
      <w:bookmarkStart w:id="8338" w:name="_Toc465346466"/>
      <w:bookmarkStart w:id="8339" w:name="_Toc465346698"/>
      <w:bookmarkStart w:id="8340" w:name="_Toc465348887"/>
      <w:bookmarkStart w:id="8341" w:name="_Toc465349091"/>
      <w:bookmarkStart w:id="8342" w:name="_Toc465349341"/>
      <w:bookmarkStart w:id="8343" w:name="_Toc465351578"/>
      <w:bookmarkStart w:id="8344" w:name="_Toc465349545"/>
      <w:bookmarkStart w:id="8345" w:name="_Toc465351021"/>
      <w:bookmarkStart w:id="8346" w:name="_Toc465351335"/>
      <w:bookmarkStart w:id="8347" w:name="_Toc465351782"/>
      <w:bookmarkStart w:id="8348" w:name="_Toc465351986"/>
      <w:bookmarkStart w:id="8349" w:name="_Toc465352139"/>
      <w:bookmarkStart w:id="8350" w:name="_Toc465352190"/>
      <w:bookmarkStart w:id="8351" w:name="_Toc465352394"/>
      <w:bookmarkStart w:id="8352" w:name="_Toc465352752"/>
      <w:bookmarkStart w:id="8353" w:name="_Toc465353019"/>
      <w:bookmarkStart w:id="8354" w:name="_Toc465353232"/>
      <w:bookmarkStart w:id="8355" w:name="_Toc465354237"/>
      <w:bookmarkStart w:id="8356" w:name="_Toc465354441"/>
      <w:bookmarkStart w:id="8357" w:name="_Toc465354645"/>
      <w:bookmarkStart w:id="8358" w:name="_Toc465354849"/>
      <w:bookmarkStart w:id="8359" w:name="_Toc465355053"/>
      <w:bookmarkStart w:id="8360" w:name="_Toc465355889"/>
      <w:bookmarkStart w:id="8361" w:name="_Toc465356149"/>
      <w:bookmarkStart w:id="8362" w:name="_Toc465356353"/>
      <w:bookmarkStart w:id="8363" w:name="_Toc465356557"/>
      <w:bookmarkStart w:id="8364" w:name="_Toc465357248"/>
      <w:bookmarkStart w:id="8365" w:name="_Toc465357645"/>
      <w:bookmarkStart w:id="8366" w:name="_Toc465357849"/>
      <w:bookmarkStart w:id="8367" w:name="_Toc465360440"/>
      <w:bookmarkStart w:id="8368" w:name="_Toc465360860"/>
      <w:bookmarkStart w:id="8369" w:name="_Toc465361064"/>
      <w:bookmarkStart w:id="8370" w:name="_Toc465361268"/>
      <w:bookmarkStart w:id="8371" w:name="_Toc465361472"/>
      <w:bookmarkStart w:id="8372" w:name="_Toc465361676"/>
      <w:bookmarkStart w:id="8373" w:name="_Toc465362199"/>
      <w:bookmarkStart w:id="8374" w:name="_Toc465362996"/>
      <w:bookmarkStart w:id="8375" w:name="_Toc465363200"/>
      <w:bookmarkStart w:id="8376" w:name="_Toc465363912"/>
      <w:bookmarkStart w:id="8377" w:name="_Toc465364271"/>
      <w:bookmarkStart w:id="8378" w:name="_Toc465370147"/>
      <w:bookmarkStart w:id="8379" w:name="_Toc465371026"/>
      <w:bookmarkStart w:id="8380" w:name="_Toc464118360"/>
      <w:bookmarkStart w:id="8381" w:name="_Toc464118467"/>
      <w:bookmarkStart w:id="8382" w:name="_Toc464487747"/>
      <w:bookmarkStart w:id="8383" w:name="_Toc464490196"/>
      <w:bookmarkStart w:id="8384" w:name="_Toc464492386"/>
      <w:bookmarkStart w:id="8385" w:name="_Toc464493112"/>
      <w:bookmarkStart w:id="8386" w:name="_Toc464493232"/>
      <w:bookmarkStart w:id="8387" w:name="_Toc464494289"/>
      <w:bookmarkStart w:id="8388" w:name="_Toc464494836"/>
      <w:bookmarkStart w:id="8389" w:name="_Toc464656461"/>
      <w:bookmarkStart w:id="8390" w:name="_Toc464658540"/>
      <w:bookmarkStart w:id="8391" w:name="_Toc464659041"/>
      <w:bookmarkStart w:id="8392" w:name="_Toc464664283"/>
      <w:bookmarkStart w:id="8393" w:name="_Toc464665126"/>
      <w:bookmarkStart w:id="8394" w:name="_Toc464667858"/>
      <w:bookmarkStart w:id="8395" w:name="_Toc464735399"/>
      <w:bookmarkStart w:id="8396" w:name="_Toc464735521"/>
      <w:bookmarkStart w:id="8397" w:name="_Toc464735643"/>
      <w:bookmarkStart w:id="8398" w:name="_Toc464735765"/>
      <w:bookmarkStart w:id="8399" w:name="_Toc464735887"/>
      <w:bookmarkStart w:id="8400" w:name="_Toc464736009"/>
      <w:bookmarkStart w:id="8401" w:name="_Toc464736131"/>
      <w:bookmarkStart w:id="8402" w:name="_Toc464736253"/>
      <w:bookmarkStart w:id="8403" w:name="_Toc464736375"/>
      <w:bookmarkStart w:id="8404" w:name="_Toc464736497"/>
      <w:bookmarkStart w:id="8405" w:name="_Toc464736619"/>
      <w:bookmarkStart w:id="8406" w:name="_Toc464736741"/>
      <w:bookmarkStart w:id="8407" w:name="_Toc464736863"/>
      <w:bookmarkStart w:id="8408" w:name="_Toc464736985"/>
      <w:bookmarkStart w:id="8409" w:name="_Toc464737107"/>
      <w:bookmarkStart w:id="8410" w:name="_Toc464737255"/>
      <w:bookmarkStart w:id="8411" w:name="_Toc464737458"/>
      <w:bookmarkStart w:id="8412" w:name="_Toc464737580"/>
      <w:bookmarkStart w:id="8413" w:name="_Toc464737721"/>
      <w:bookmarkStart w:id="8414" w:name="_Toc464737939"/>
      <w:bookmarkStart w:id="8415" w:name="_Toc464738061"/>
      <w:bookmarkStart w:id="8416" w:name="_Toc464738183"/>
      <w:bookmarkStart w:id="8417" w:name="_Toc464738305"/>
      <w:bookmarkStart w:id="8418" w:name="_Toc464738427"/>
      <w:bookmarkStart w:id="8419" w:name="_Toc464738498"/>
      <w:bookmarkStart w:id="8420" w:name="_Toc464740743"/>
      <w:bookmarkStart w:id="8421" w:name="_Toc464738620"/>
      <w:bookmarkStart w:id="8422" w:name="_Toc464739015"/>
      <w:bookmarkStart w:id="8423" w:name="_Toc464739221"/>
      <w:bookmarkStart w:id="8424" w:name="_Toc464739785"/>
      <w:bookmarkStart w:id="8425" w:name="_Toc464740639"/>
      <w:bookmarkStart w:id="8426" w:name="_Toc464741746"/>
      <w:bookmarkStart w:id="8427" w:name="_Toc464742751"/>
      <w:bookmarkStart w:id="8428" w:name="_Toc464742943"/>
      <w:bookmarkStart w:id="8429" w:name="_Toc464743075"/>
      <w:bookmarkStart w:id="8430" w:name="_Toc464743282"/>
      <w:bookmarkStart w:id="8431" w:name="_Toc464743416"/>
      <w:bookmarkStart w:id="8432" w:name="_Toc464743539"/>
      <w:bookmarkStart w:id="8433" w:name="_Toc464743662"/>
      <w:bookmarkStart w:id="8434" w:name="_Toc464743797"/>
      <w:bookmarkStart w:id="8435" w:name="_Toc464743920"/>
      <w:bookmarkStart w:id="8436" w:name="_Toc464745000"/>
      <w:bookmarkStart w:id="8437" w:name="_Toc464745166"/>
      <w:bookmarkStart w:id="8438" w:name="_Toc464745362"/>
      <w:bookmarkStart w:id="8439" w:name="_Toc464752330"/>
      <w:bookmarkStart w:id="8440" w:name="_Toc464753618"/>
      <w:bookmarkStart w:id="8441" w:name="_Toc464753790"/>
      <w:bookmarkStart w:id="8442" w:name="_Toc465114194"/>
      <w:bookmarkStart w:id="8443" w:name="_Toc465343802"/>
      <w:bookmarkStart w:id="8444" w:name="_Toc465344739"/>
      <w:bookmarkStart w:id="8445" w:name="_Toc465345794"/>
      <w:bookmarkStart w:id="8446" w:name="_Toc465346151"/>
      <w:bookmarkStart w:id="8447" w:name="_Toc465346467"/>
      <w:bookmarkStart w:id="8448" w:name="_Toc465346699"/>
      <w:bookmarkStart w:id="8449" w:name="_Toc465348888"/>
      <w:bookmarkStart w:id="8450" w:name="_Toc465349092"/>
      <w:bookmarkStart w:id="8451" w:name="_Toc465349342"/>
      <w:bookmarkStart w:id="8452" w:name="_Toc465351579"/>
      <w:bookmarkStart w:id="8453" w:name="_Toc465349546"/>
      <w:bookmarkStart w:id="8454" w:name="_Toc465351022"/>
      <w:bookmarkStart w:id="8455" w:name="_Toc465351336"/>
      <w:bookmarkStart w:id="8456" w:name="_Toc465351783"/>
      <w:bookmarkStart w:id="8457" w:name="_Toc465351987"/>
      <w:bookmarkStart w:id="8458" w:name="_Toc465352140"/>
      <w:bookmarkStart w:id="8459" w:name="_Toc465352191"/>
      <w:bookmarkStart w:id="8460" w:name="_Toc465352395"/>
      <w:bookmarkStart w:id="8461" w:name="_Toc465352753"/>
      <w:bookmarkStart w:id="8462" w:name="_Toc465353020"/>
      <w:bookmarkStart w:id="8463" w:name="_Toc465353233"/>
      <w:bookmarkStart w:id="8464" w:name="_Toc465354238"/>
      <w:bookmarkStart w:id="8465" w:name="_Toc465354442"/>
      <w:bookmarkStart w:id="8466" w:name="_Toc465354646"/>
      <w:bookmarkStart w:id="8467" w:name="_Toc465354850"/>
      <w:bookmarkStart w:id="8468" w:name="_Toc465355054"/>
      <w:bookmarkStart w:id="8469" w:name="_Toc465355890"/>
      <w:bookmarkStart w:id="8470" w:name="_Toc465356150"/>
      <w:bookmarkStart w:id="8471" w:name="_Toc465356354"/>
      <w:bookmarkStart w:id="8472" w:name="_Toc465356558"/>
      <w:bookmarkStart w:id="8473" w:name="_Toc465357249"/>
      <w:bookmarkStart w:id="8474" w:name="_Toc465357646"/>
      <w:bookmarkStart w:id="8475" w:name="_Toc465357850"/>
      <w:bookmarkStart w:id="8476" w:name="_Toc465360441"/>
      <w:bookmarkStart w:id="8477" w:name="_Toc465360861"/>
      <w:bookmarkStart w:id="8478" w:name="_Toc465361065"/>
      <w:bookmarkStart w:id="8479" w:name="_Toc465361269"/>
      <w:bookmarkStart w:id="8480" w:name="_Toc465361473"/>
      <w:bookmarkStart w:id="8481" w:name="_Toc465361677"/>
      <w:bookmarkStart w:id="8482" w:name="_Toc465362200"/>
      <w:bookmarkStart w:id="8483" w:name="_Toc465362997"/>
      <w:bookmarkStart w:id="8484" w:name="_Toc465363201"/>
      <w:bookmarkStart w:id="8485" w:name="_Toc465363913"/>
      <w:bookmarkStart w:id="8486" w:name="_Toc465364272"/>
      <w:bookmarkStart w:id="8487" w:name="_Toc465370148"/>
      <w:bookmarkStart w:id="8488" w:name="_Toc465371027"/>
      <w:bookmarkStart w:id="8489" w:name="_Toc464118361"/>
      <w:bookmarkStart w:id="8490" w:name="_Toc464118468"/>
      <w:bookmarkStart w:id="8491" w:name="_Toc464487748"/>
      <w:bookmarkStart w:id="8492" w:name="_Toc464490197"/>
      <w:bookmarkStart w:id="8493" w:name="_Toc464492387"/>
      <w:bookmarkStart w:id="8494" w:name="_Toc464493113"/>
      <w:bookmarkStart w:id="8495" w:name="_Toc464493233"/>
      <w:bookmarkStart w:id="8496" w:name="_Toc464494290"/>
      <w:bookmarkStart w:id="8497" w:name="_Toc464494837"/>
      <w:bookmarkStart w:id="8498" w:name="_Toc464656462"/>
      <w:bookmarkStart w:id="8499" w:name="_Toc464658541"/>
      <w:bookmarkStart w:id="8500" w:name="_Toc464659042"/>
      <w:bookmarkStart w:id="8501" w:name="_Toc464664284"/>
      <w:bookmarkStart w:id="8502" w:name="_Toc464665127"/>
      <w:bookmarkStart w:id="8503" w:name="_Toc464667859"/>
      <w:bookmarkStart w:id="8504" w:name="_Toc464735400"/>
      <w:bookmarkStart w:id="8505" w:name="_Toc464735522"/>
      <w:bookmarkStart w:id="8506" w:name="_Toc464735644"/>
      <w:bookmarkStart w:id="8507" w:name="_Toc464735766"/>
      <w:bookmarkStart w:id="8508" w:name="_Toc464735888"/>
      <w:bookmarkStart w:id="8509" w:name="_Toc464736010"/>
      <w:bookmarkStart w:id="8510" w:name="_Toc464736132"/>
      <w:bookmarkStart w:id="8511" w:name="_Toc464736254"/>
      <w:bookmarkStart w:id="8512" w:name="_Toc464736376"/>
      <w:bookmarkStart w:id="8513" w:name="_Toc464736498"/>
      <w:bookmarkStart w:id="8514" w:name="_Toc464736620"/>
      <w:bookmarkStart w:id="8515" w:name="_Toc464736742"/>
      <w:bookmarkStart w:id="8516" w:name="_Toc464736864"/>
      <w:bookmarkStart w:id="8517" w:name="_Toc464736986"/>
      <w:bookmarkStart w:id="8518" w:name="_Toc464737108"/>
      <w:bookmarkStart w:id="8519" w:name="_Toc464737256"/>
      <w:bookmarkStart w:id="8520" w:name="_Toc464737459"/>
      <w:bookmarkStart w:id="8521" w:name="_Toc464737581"/>
      <w:bookmarkStart w:id="8522" w:name="_Toc464737722"/>
      <w:bookmarkStart w:id="8523" w:name="_Toc464737940"/>
      <w:bookmarkStart w:id="8524" w:name="_Toc464738062"/>
      <w:bookmarkStart w:id="8525" w:name="_Toc464738184"/>
      <w:bookmarkStart w:id="8526" w:name="_Toc464738306"/>
      <w:bookmarkStart w:id="8527" w:name="_Toc464738428"/>
      <w:bookmarkStart w:id="8528" w:name="_Toc464738499"/>
      <w:bookmarkStart w:id="8529" w:name="_Toc464740744"/>
      <w:bookmarkStart w:id="8530" w:name="_Toc464738621"/>
      <w:bookmarkStart w:id="8531" w:name="_Toc464739016"/>
      <w:bookmarkStart w:id="8532" w:name="_Toc464739222"/>
      <w:bookmarkStart w:id="8533" w:name="_Toc464739786"/>
      <w:bookmarkStart w:id="8534" w:name="_Toc464740640"/>
      <w:bookmarkStart w:id="8535" w:name="_Toc464741747"/>
      <w:bookmarkStart w:id="8536" w:name="_Toc464742752"/>
      <w:bookmarkStart w:id="8537" w:name="_Toc464742944"/>
      <w:bookmarkStart w:id="8538" w:name="_Toc464743076"/>
      <w:bookmarkStart w:id="8539" w:name="_Toc464743283"/>
      <w:bookmarkStart w:id="8540" w:name="_Toc464743417"/>
      <w:bookmarkStart w:id="8541" w:name="_Toc464743540"/>
      <w:bookmarkStart w:id="8542" w:name="_Toc464743663"/>
      <w:bookmarkStart w:id="8543" w:name="_Toc464743798"/>
      <w:bookmarkStart w:id="8544" w:name="_Toc464743921"/>
      <w:bookmarkStart w:id="8545" w:name="_Toc464745001"/>
      <w:bookmarkStart w:id="8546" w:name="_Toc464745167"/>
      <w:bookmarkStart w:id="8547" w:name="_Toc464745363"/>
      <w:bookmarkStart w:id="8548" w:name="_Toc464752331"/>
      <w:bookmarkStart w:id="8549" w:name="_Toc464753619"/>
      <w:bookmarkStart w:id="8550" w:name="_Toc464753791"/>
      <w:bookmarkStart w:id="8551" w:name="_Toc465114195"/>
      <w:bookmarkStart w:id="8552" w:name="_Toc465343803"/>
      <w:bookmarkStart w:id="8553" w:name="_Toc465344740"/>
      <w:bookmarkStart w:id="8554" w:name="_Toc465345795"/>
      <w:bookmarkStart w:id="8555" w:name="_Toc465346152"/>
      <w:bookmarkStart w:id="8556" w:name="_Toc465346468"/>
      <w:bookmarkStart w:id="8557" w:name="_Toc465346700"/>
      <w:bookmarkStart w:id="8558" w:name="_Toc465348889"/>
      <w:bookmarkStart w:id="8559" w:name="_Toc465349093"/>
      <w:bookmarkStart w:id="8560" w:name="_Toc465349343"/>
      <w:bookmarkStart w:id="8561" w:name="_Toc465351580"/>
      <w:bookmarkStart w:id="8562" w:name="_Toc465349547"/>
      <w:bookmarkStart w:id="8563" w:name="_Toc465351023"/>
      <w:bookmarkStart w:id="8564" w:name="_Toc465351337"/>
      <w:bookmarkStart w:id="8565" w:name="_Toc465351784"/>
      <w:bookmarkStart w:id="8566" w:name="_Toc465351988"/>
      <w:bookmarkStart w:id="8567" w:name="_Toc465352141"/>
      <w:bookmarkStart w:id="8568" w:name="_Toc465352192"/>
      <w:bookmarkStart w:id="8569" w:name="_Toc465352396"/>
      <w:bookmarkStart w:id="8570" w:name="_Toc465352754"/>
      <w:bookmarkStart w:id="8571" w:name="_Toc465353021"/>
      <w:bookmarkStart w:id="8572" w:name="_Toc465353234"/>
      <w:bookmarkStart w:id="8573" w:name="_Toc465354239"/>
      <w:bookmarkStart w:id="8574" w:name="_Toc465354443"/>
      <w:bookmarkStart w:id="8575" w:name="_Toc465354647"/>
      <w:bookmarkStart w:id="8576" w:name="_Toc465354851"/>
      <w:bookmarkStart w:id="8577" w:name="_Toc465355055"/>
      <w:bookmarkStart w:id="8578" w:name="_Toc465355891"/>
      <w:bookmarkStart w:id="8579" w:name="_Toc465356151"/>
      <w:bookmarkStart w:id="8580" w:name="_Toc465356355"/>
      <w:bookmarkStart w:id="8581" w:name="_Toc465356559"/>
      <w:bookmarkStart w:id="8582" w:name="_Toc465357250"/>
      <w:bookmarkStart w:id="8583" w:name="_Toc465357647"/>
      <w:bookmarkStart w:id="8584" w:name="_Toc465357851"/>
      <w:bookmarkStart w:id="8585" w:name="_Toc465360442"/>
      <w:bookmarkStart w:id="8586" w:name="_Toc465360862"/>
      <w:bookmarkStart w:id="8587" w:name="_Toc465361066"/>
      <w:bookmarkStart w:id="8588" w:name="_Toc465361270"/>
      <w:bookmarkStart w:id="8589" w:name="_Toc465361474"/>
      <w:bookmarkStart w:id="8590" w:name="_Toc465361678"/>
      <w:bookmarkStart w:id="8591" w:name="_Toc465362201"/>
      <w:bookmarkStart w:id="8592" w:name="_Toc465362998"/>
      <w:bookmarkStart w:id="8593" w:name="_Toc465363202"/>
      <w:bookmarkStart w:id="8594" w:name="_Toc465363914"/>
      <w:bookmarkStart w:id="8595" w:name="_Toc465364273"/>
      <w:bookmarkStart w:id="8596" w:name="_Toc465370149"/>
      <w:bookmarkStart w:id="8597" w:name="_Toc465371028"/>
      <w:bookmarkStart w:id="8598" w:name="_Toc464118362"/>
      <w:bookmarkStart w:id="8599" w:name="_Toc464118469"/>
      <w:bookmarkStart w:id="8600" w:name="_Toc464487749"/>
      <w:bookmarkStart w:id="8601" w:name="_Toc464490198"/>
      <w:bookmarkStart w:id="8602" w:name="_Toc464492388"/>
      <w:bookmarkStart w:id="8603" w:name="_Toc464493114"/>
      <w:bookmarkStart w:id="8604" w:name="_Toc464493234"/>
      <w:bookmarkStart w:id="8605" w:name="_Toc464494291"/>
      <w:bookmarkStart w:id="8606" w:name="_Toc464494838"/>
      <w:bookmarkStart w:id="8607" w:name="_Toc464656463"/>
      <w:bookmarkStart w:id="8608" w:name="_Toc464658542"/>
      <w:bookmarkStart w:id="8609" w:name="_Toc464659043"/>
      <w:bookmarkStart w:id="8610" w:name="_Toc464664285"/>
      <w:bookmarkStart w:id="8611" w:name="_Toc464665128"/>
      <w:bookmarkStart w:id="8612" w:name="_Toc464667860"/>
      <w:bookmarkStart w:id="8613" w:name="_Toc464735401"/>
      <w:bookmarkStart w:id="8614" w:name="_Toc464735523"/>
      <w:bookmarkStart w:id="8615" w:name="_Toc464735645"/>
      <w:bookmarkStart w:id="8616" w:name="_Toc464735767"/>
      <w:bookmarkStart w:id="8617" w:name="_Toc464735889"/>
      <w:bookmarkStart w:id="8618" w:name="_Toc464736011"/>
      <w:bookmarkStart w:id="8619" w:name="_Toc464736133"/>
      <w:bookmarkStart w:id="8620" w:name="_Toc464736255"/>
      <w:bookmarkStart w:id="8621" w:name="_Toc464736377"/>
      <w:bookmarkStart w:id="8622" w:name="_Toc464736499"/>
      <w:bookmarkStart w:id="8623" w:name="_Toc464736621"/>
      <w:bookmarkStart w:id="8624" w:name="_Toc464736743"/>
      <w:bookmarkStart w:id="8625" w:name="_Toc464736865"/>
      <w:bookmarkStart w:id="8626" w:name="_Toc464736987"/>
      <w:bookmarkStart w:id="8627" w:name="_Toc464737109"/>
      <w:bookmarkStart w:id="8628" w:name="_Toc464737257"/>
      <w:bookmarkStart w:id="8629" w:name="_Toc464737460"/>
      <w:bookmarkStart w:id="8630" w:name="_Toc464737582"/>
      <w:bookmarkStart w:id="8631" w:name="_Toc464737723"/>
      <w:bookmarkStart w:id="8632" w:name="_Toc464737941"/>
      <w:bookmarkStart w:id="8633" w:name="_Toc464738063"/>
      <w:bookmarkStart w:id="8634" w:name="_Toc464738185"/>
      <w:bookmarkStart w:id="8635" w:name="_Toc464738307"/>
      <w:bookmarkStart w:id="8636" w:name="_Toc464738429"/>
      <w:bookmarkStart w:id="8637" w:name="_Toc464738500"/>
      <w:bookmarkStart w:id="8638" w:name="_Toc464740745"/>
      <w:bookmarkStart w:id="8639" w:name="_Toc464738622"/>
      <w:bookmarkStart w:id="8640" w:name="_Toc464739017"/>
      <w:bookmarkStart w:id="8641" w:name="_Toc464739223"/>
      <w:bookmarkStart w:id="8642" w:name="_Toc464739787"/>
      <w:bookmarkStart w:id="8643" w:name="_Toc464740641"/>
      <w:bookmarkStart w:id="8644" w:name="_Toc464741748"/>
      <w:bookmarkStart w:id="8645" w:name="_Toc464742753"/>
      <w:bookmarkStart w:id="8646" w:name="_Toc464742945"/>
      <w:bookmarkStart w:id="8647" w:name="_Toc464743077"/>
      <w:bookmarkStart w:id="8648" w:name="_Toc464743284"/>
      <w:bookmarkStart w:id="8649" w:name="_Toc464743418"/>
      <w:bookmarkStart w:id="8650" w:name="_Toc464743541"/>
      <w:bookmarkStart w:id="8651" w:name="_Toc464743664"/>
      <w:bookmarkStart w:id="8652" w:name="_Toc464743799"/>
      <w:bookmarkStart w:id="8653" w:name="_Toc464743922"/>
      <w:bookmarkStart w:id="8654" w:name="_Toc464745002"/>
      <w:bookmarkStart w:id="8655" w:name="_Toc464745168"/>
      <w:bookmarkStart w:id="8656" w:name="_Toc464745364"/>
      <w:bookmarkStart w:id="8657" w:name="_Toc464752332"/>
      <w:bookmarkStart w:id="8658" w:name="_Toc464753620"/>
      <w:bookmarkStart w:id="8659" w:name="_Toc464753792"/>
      <w:bookmarkStart w:id="8660" w:name="_Toc465114196"/>
      <w:bookmarkStart w:id="8661" w:name="_Toc465343804"/>
      <w:bookmarkStart w:id="8662" w:name="_Toc465344741"/>
      <w:bookmarkStart w:id="8663" w:name="_Toc465345796"/>
      <w:bookmarkStart w:id="8664" w:name="_Toc465346153"/>
      <w:bookmarkStart w:id="8665" w:name="_Toc465346469"/>
      <w:bookmarkStart w:id="8666" w:name="_Toc465346701"/>
      <w:bookmarkStart w:id="8667" w:name="_Toc465348890"/>
      <w:bookmarkStart w:id="8668" w:name="_Toc465349094"/>
      <w:bookmarkStart w:id="8669" w:name="_Toc465349344"/>
      <w:bookmarkStart w:id="8670" w:name="_Toc465351581"/>
      <w:bookmarkStart w:id="8671" w:name="_Toc465349548"/>
      <w:bookmarkStart w:id="8672" w:name="_Toc465351024"/>
      <w:bookmarkStart w:id="8673" w:name="_Toc465351338"/>
      <w:bookmarkStart w:id="8674" w:name="_Toc465351785"/>
      <w:bookmarkStart w:id="8675" w:name="_Toc465351989"/>
      <w:bookmarkStart w:id="8676" w:name="_Toc465352142"/>
      <w:bookmarkStart w:id="8677" w:name="_Toc465352193"/>
      <w:bookmarkStart w:id="8678" w:name="_Toc465352397"/>
      <w:bookmarkStart w:id="8679" w:name="_Toc465352755"/>
      <w:bookmarkStart w:id="8680" w:name="_Toc465353022"/>
      <w:bookmarkStart w:id="8681" w:name="_Toc465353235"/>
      <w:bookmarkStart w:id="8682" w:name="_Toc465354240"/>
      <w:bookmarkStart w:id="8683" w:name="_Toc465354444"/>
      <w:bookmarkStart w:id="8684" w:name="_Toc465354648"/>
      <w:bookmarkStart w:id="8685" w:name="_Toc465354852"/>
      <w:bookmarkStart w:id="8686" w:name="_Toc465355056"/>
      <w:bookmarkStart w:id="8687" w:name="_Toc465355892"/>
      <w:bookmarkStart w:id="8688" w:name="_Toc465356152"/>
      <w:bookmarkStart w:id="8689" w:name="_Toc465356356"/>
      <w:bookmarkStart w:id="8690" w:name="_Toc465356560"/>
      <w:bookmarkStart w:id="8691" w:name="_Toc465357251"/>
      <w:bookmarkStart w:id="8692" w:name="_Toc465357648"/>
      <w:bookmarkStart w:id="8693" w:name="_Toc465357852"/>
      <w:bookmarkStart w:id="8694" w:name="_Toc465360443"/>
      <w:bookmarkStart w:id="8695" w:name="_Toc465360863"/>
      <w:bookmarkStart w:id="8696" w:name="_Toc465361067"/>
      <w:bookmarkStart w:id="8697" w:name="_Toc465361271"/>
      <w:bookmarkStart w:id="8698" w:name="_Toc465361475"/>
      <w:bookmarkStart w:id="8699" w:name="_Toc465361679"/>
      <w:bookmarkStart w:id="8700" w:name="_Toc465362202"/>
      <w:bookmarkStart w:id="8701" w:name="_Toc465362999"/>
      <w:bookmarkStart w:id="8702" w:name="_Toc465363203"/>
      <w:bookmarkStart w:id="8703" w:name="_Toc465363915"/>
      <w:bookmarkStart w:id="8704" w:name="_Toc465364274"/>
      <w:bookmarkStart w:id="8705" w:name="_Toc465370150"/>
      <w:bookmarkStart w:id="8706" w:name="_Toc465371029"/>
      <w:bookmarkStart w:id="8707" w:name="_Toc464118363"/>
      <w:bookmarkStart w:id="8708" w:name="_Toc464118470"/>
      <w:bookmarkStart w:id="8709" w:name="_Toc464487750"/>
      <w:bookmarkStart w:id="8710" w:name="_Toc464490199"/>
      <w:bookmarkStart w:id="8711" w:name="_Toc464492389"/>
      <w:bookmarkStart w:id="8712" w:name="_Toc464493115"/>
      <w:bookmarkStart w:id="8713" w:name="_Toc464493235"/>
      <w:bookmarkStart w:id="8714" w:name="_Toc464494292"/>
      <w:bookmarkStart w:id="8715" w:name="_Toc464494839"/>
      <w:bookmarkStart w:id="8716" w:name="_Toc464656464"/>
      <w:bookmarkStart w:id="8717" w:name="_Toc464658543"/>
      <w:bookmarkStart w:id="8718" w:name="_Toc464659044"/>
      <w:bookmarkStart w:id="8719" w:name="_Toc464664286"/>
      <w:bookmarkStart w:id="8720" w:name="_Toc464665129"/>
      <w:bookmarkStart w:id="8721" w:name="_Toc464667861"/>
      <w:bookmarkStart w:id="8722" w:name="_Toc464735402"/>
      <w:bookmarkStart w:id="8723" w:name="_Toc464735524"/>
      <w:bookmarkStart w:id="8724" w:name="_Toc464735646"/>
      <w:bookmarkStart w:id="8725" w:name="_Toc464735768"/>
      <w:bookmarkStart w:id="8726" w:name="_Toc464735890"/>
      <w:bookmarkStart w:id="8727" w:name="_Toc464736012"/>
      <w:bookmarkStart w:id="8728" w:name="_Toc464736134"/>
      <w:bookmarkStart w:id="8729" w:name="_Toc464736256"/>
      <w:bookmarkStart w:id="8730" w:name="_Toc464736378"/>
      <w:bookmarkStart w:id="8731" w:name="_Toc464736500"/>
      <w:bookmarkStart w:id="8732" w:name="_Toc464736622"/>
      <w:bookmarkStart w:id="8733" w:name="_Toc464736744"/>
      <w:bookmarkStart w:id="8734" w:name="_Toc464736866"/>
      <w:bookmarkStart w:id="8735" w:name="_Toc464736988"/>
      <w:bookmarkStart w:id="8736" w:name="_Toc464737110"/>
      <w:bookmarkStart w:id="8737" w:name="_Toc464737258"/>
      <w:bookmarkStart w:id="8738" w:name="_Toc464737461"/>
      <w:bookmarkStart w:id="8739" w:name="_Toc464737583"/>
      <w:bookmarkStart w:id="8740" w:name="_Toc464737724"/>
      <w:bookmarkStart w:id="8741" w:name="_Toc464737942"/>
      <w:bookmarkStart w:id="8742" w:name="_Toc464738064"/>
      <w:bookmarkStart w:id="8743" w:name="_Toc464738186"/>
      <w:bookmarkStart w:id="8744" w:name="_Toc464738308"/>
      <w:bookmarkStart w:id="8745" w:name="_Toc464738430"/>
      <w:bookmarkStart w:id="8746" w:name="_Toc464738501"/>
      <w:bookmarkStart w:id="8747" w:name="_Toc464740746"/>
      <w:bookmarkStart w:id="8748" w:name="_Toc464738623"/>
      <w:bookmarkStart w:id="8749" w:name="_Toc464739018"/>
      <w:bookmarkStart w:id="8750" w:name="_Toc464739224"/>
      <w:bookmarkStart w:id="8751" w:name="_Toc464739788"/>
      <w:bookmarkStart w:id="8752" w:name="_Toc464740642"/>
      <w:bookmarkStart w:id="8753" w:name="_Toc464741749"/>
      <w:bookmarkStart w:id="8754" w:name="_Toc464742754"/>
      <w:bookmarkStart w:id="8755" w:name="_Toc464742946"/>
      <w:bookmarkStart w:id="8756" w:name="_Toc464743078"/>
      <w:bookmarkStart w:id="8757" w:name="_Toc464743285"/>
      <w:bookmarkStart w:id="8758" w:name="_Toc464743419"/>
      <w:bookmarkStart w:id="8759" w:name="_Toc464743542"/>
      <w:bookmarkStart w:id="8760" w:name="_Toc464743665"/>
      <w:bookmarkStart w:id="8761" w:name="_Toc464743800"/>
      <w:bookmarkStart w:id="8762" w:name="_Toc464743923"/>
      <w:bookmarkStart w:id="8763" w:name="_Toc464745003"/>
      <w:bookmarkStart w:id="8764" w:name="_Toc464745169"/>
      <w:bookmarkStart w:id="8765" w:name="_Toc464745365"/>
      <w:bookmarkStart w:id="8766" w:name="_Toc464752333"/>
      <w:bookmarkStart w:id="8767" w:name="_Toc464753621"/>
      <w:bookmarkStart w:id="8768" w:name="_Toc464753793"/>
      <w:bookmarkStart w:id="8769" w:name="_Toc465114197"/>
      <w:bookmarkStart w:id="8770" w:name="_Toc465343805"/>
      <w:bookmarkStart w:id="8771" w:name="_Toc465344742"/>
      <w:bookmarkStart w:id="8772" w:name="_Toc465345797"/>
      <w:bookmarkStart w:id="8773" w:name="_Toc465346154"/>
      <w:bookmarkStart w:id="8774" w:name="_Toc465346470"/>
      <w:bookmarkStart w:id="8775" w:name="_Toc465346702"/>
      <w:bookmarkStart w:id="8776" w:name="_Toc465348891"/>
      <w:bookmarkStart w:id="8777" w:name="_Toc465349095"/>
      <w:bookmarkStart w:id="8778" w:name="_Toc465349345"/>
      <w:bookmarkStart w:id="8779" w:name="_Toc465351582"/>
      <w:bookmarkStart w:id="8780" w:name="_Toc465349549"/>
      <w:bookmarkStart w:id="8781" w:name="_Toc465351025"/>
      <w:bookmarkStart w:id="8782" w:name="_Toc465351339"/>
      <w:bookmarkStart w:id="8783" w:name="_Toc465351786"/>
      <w:bookmarkStart w:id="8784" w:name="_Toc465351990"/>
      <w:bookmarkStart w:id="8785" w:name="_Toc465352143"/>
      <w:bookmarkStart w:id="8786" w:name="_Toc465352194"/>
      <w:bookmarkStart w:id="8787" w:name="_Toc465352398"/>
      <w:bookmarkStart w:id="8788" w:name="_Toc465352756"/>
      <w:bookmarkStart w:id="8789" w:name="_Toc465353023"/>
      <w:bookmarkStart w:id="8790" w:name="_Toc465353236"/>
      <w:bookmarkStart w:id="8791" w:name="_Toc465354241"/>
      <w:bookmarkStart w:id="8792" w:name="_Toc465354445"/>
      <w:bookmarkStart w:id="8793" w:name="_Toc465354649"/>
      <w:bookmarkStart w:id="8794" w:name="_Toc465354853"/>
      <w:bookmarkStart w:id="8795" w:name="_Toc465355057"/>
      <w:bookmarkStart w:id="8796" w:name="_Toc465355893"/>
      <w:bookmarkStart w:id="8797" w:name="_Toc465356153"/>
      <w:bookmarkStart w:id="8798" w:name="_Toc465356357"/>
      <w:bookmarkStart w:id="8799" w:name="_Toc465356561"/>
      <w:bookmarkStart w:id="8800" w:name="_Toc465357252"/>
      <w:bookmarkStart w:id="8801" w:name="_Toc465357649"/>
      <w:bookmarkStart w:id="8802" w:name="_Toc465357853"/>
      <w:bookmarkStart w:id="8803" w:name="_Toc465360444"/>
      <w:bookmarkStart w:id="8804" w:name="_Toc465360864"/>
      <w:bookmarkStart w:id="8805" w:name="_Toc465361068"/>
      <w:bookmarkStart w:id="8806" w:name="_Toc465361272"/>
      <w:bookmarkStart w:id="8807" w:name="_Toc465361476"/>
      <w:bookmarkStart w:id="8808" w:name="_Toc465361680"/>
      <w:bookmarkStart w:id="8809" w:name="_Toc465362203"/>
      <w:bookmarkStart w:id="8810" w:name="_Toc465363000"/>
      <w:bookmarkStart w:id="8811" w:name="_Toc465363204"/>
      <w:bookmarkStart w:id="8812" w:name="_Toc465363916"/>
      <w:bookmarkStart w:id="8813" w:name="_Toc465364275"/>
      <w:bookmarkStart w:id="8814" w:name="_Toc465370151"/>
      <w:bookmarkStart w:id="8815" w:name="_Toc465371030"/>
      <w:bookmarkStart w:id="8816" w:name="_Toc464118364"/>
      <w:bookmarkStart w:id="8817" w:name="_Toc464118471"/>
      <w:bookmarkStart w:id="8818" w:name="_Toc464487751"/>
      <w:bookmarkStart w:id="8819" w:name="_Toc464490200"/>
      <w:bookmarkStart w:id="8820" w:name="_Toc464492390"/>
      <w:bookmarkStart w:id="8821" w:name="_Toc464493116"/>
      <w:bookmarkStart w:id="8822" w:name="_Toc464493236"/>
      <w:bookmarkStart w:id="8823" w:name="_Toc464494293"/>
      <w:bookmarkStart w:id="8824" w:name="_Toc464494840"/>
      <w:bookmarkStart w:id="8825" w:name="_Toc464656465"/>
      <w:bookmarkStart w:id="8826" w:name="_Toc464658544"/>
      <w:bookmarkStart w:id="8827" w:name="_Toc464659045"/>
      <w:bookmarkStart w:id="8828" w:name="_Toc464664287"/>
      <w:bookmarkStart w:id="8829" w:name="_Toc464665130"/>
      <w:bookmarkStart w:id="8830" w:name="_Toc464667862"/>
      <w:bookmarkStart w:id="8831" w:name="_Toc464735403"/>
      <w:bookmarkStart w:id="8832" w:name="_Toc464735525"/>
      <w:bookmarkStart w:id="8833" w:name="_Toc464735647"/>
      <w:bookmarkStart w:id="8834" w:name="_Toc464735769"/>
      <w:bookmarkStart w:id="8835" w:name="_Toc464735891"/>
      <w:bookmarkStart w:id="8836" w:name="_Toc464736013"/>
      <w:bookmarkStart w:id="8837" w:name="_Toc464736135"/>
      <w:bookmarkStart w:id="8838" w:name="_Toc464736257"/>
      <w:bookmarkStart w:id="8839" w:name="_Toc464736379"/>
      <w:bookmarkStart w:id="8840" w:name="_Toc464736501"/>
      <w:bookmarkStart w:id="8841" w:name="_Toc464736623"/>
      <w:bookmarkStart w:id="8842" w:name="_Toc464736745"/>
      <w:bookmarkStart w:id="8843" w:name="_Toc464736867"/>
      <w:bookmarkStart w:id="8844" w:name="_Toc464736989"/>
      <w:bookmarkStart w:id="8845" w:name="_Toc464737111"/>
      <w:bookmarkStart w:id="8846" w:name="_Toc464737259"/>
      <w:bookmarkStart w:id="8847" w:name="_Toc464737462"/>
      <w:bookmarkStart w:id="8848" w:name="_Toc464737584"/>
      <w:bookmarkStart w:id="8849" w:name="_Toc464737725"/>
      <w:bookmarkStart w:id="8850" w:name="_Toc464737943"/>
      <w:bookmarkStart w:id="8851" w:name="_Toc464738065"/>
      <w:bookmarkStart w:id="8852" w:name="_Toc464738187"/>
      <w:bookmarkStart w:id="8853" w:name="_Toc464738309"/>
      <w:bookmarkStart w:id="8854" w:name="_Toc464738431"/>
      <w:bookmarkStart w:id="8855" w:name="_Toc464738502"/>
      <w:bookmarkStart w:id="8856" w:name="_Toc464740747"/>
      <w:bookmarkStart w:id="8857" w:name="_Toc464738624"/>
      <w:bookmarkStart w:id="8858" w:name="_Toc464739019"/>
      <w:bookmarkStart w:id="8859" w:name="_Toc464739225"/>
      <w:bookmarkStart w:id="8860" w:name="_Toc464739789"/>
      <w:bookmarkStart w:id="8861" w:name="_Toc464740643"/>
      <w:bookmarkStart w:id="8862" w:name="_Toc464741750"/>
      <w:bookmarkStart w:id="8863" w:name="_Toc464742755"/>
      <w:bookmarkStart w:id="8864" w:name="_Toc464742947"/>
      <w:bookmarkStart w:id="8865" w:name="_Toc464743079"/>
      <w:bookmarkStart w:id="8866" w:name="_Toc464743286"/>
      <w:bookmarkStart w:id="8867" w:name="_Toc464743420"/>
      <w:bookmarkStart w:id="8868" w:name="_Toc464743543"/>
      <w:bookmarkStart w:id="8869" w:name="_Toc464743666"/>
      <w:bookmarkStart w:id="8870" w:name="_Toc464743801"/>
      <w:bookmarkStart w:id="8871" w:name="_Toc464743924"/>
      <w:bookmarkStart w:id="8872" w:name="_Toc464745004"/>
      <w:bookmarkStart w:id="8873" w:name="_Toc464745170"/>
      <w:bookmarkStart w:id="8874" w:name="_Toc464745366"/>
      <w:bookmarkStart w:id="8875" w:name="_Toc464752334"/>
      <w:bookmarkStart w:id="8876" w:name="_Toc464753622"/>
      <w:bookmarkStart w:id="8877" w:name="_Toc464753794"/>
      <w:bookmarkStart w:id="8878" w:name="_Toc465114198"/>
      <w:bookmarkStart w:id="8879" w:name="_Toc465343806"/>
      <w:bookmarkStart w:id="8880" w:name="_Toc465344743"/>
      <w:bookmarkStart w:id="8881" w:name="_Toc465345798"/>
      <w:bookmarkStart w:id="8882" w:name="_Toc465346155"/>
      <w:bookmarkStart w:id="8883" w:name="_Toc465346471"/>
      <w:bookmarkStart w:id="8884" w:name="_Toc465346703"/>
      <w:bookmarkStart w:id="8885" w:name="_Toc465348892"/>
      <w:bookmarkStart w:id="8886" w:name="_Toc465349096"/>
      <w:bookmarkStart w:id="8887" w:name="_Toc465349346"/>
      <w:bookmarkStart w:id="8888" w:name="_Toc465351583"/>
      <w:bookmarkStart w:id="8889" w:name="_Toc465349550"/>
      <w:bookmarkStart w:id="8890" w:name="_Toc465351026"/>
      <w:bookmarkStart w:id="8891" w:name="_Toc465351340"/>
      <w:bookmarkStart w:id="8892" w:name="_Toc465351787"/>
      <w:bookmarkStart w:id="8893" w:name="_Toc465351991"/>
      <w:bookmarkStart w:id="8894" w:name="_Toc465352144"/>
      <w:bookmarkStart w:id="8895" w:name="_Toc465352195"/>
      <w:bookmarkStart w:id="8896" w:name="_Toc465352399"/>
      <w:bookmarkStart w:id="8897" w:name="_Toc465352757"/>
      <w:bookmarkStart w:id="8898" w:name="_Toc465353024"/>
      <w:bookmarkStart w:id="8899" w:name="_Toc465353237"/>
      <w:bookmarkStart w:id="8900" w:name="_Toc465354242"/>
      <w:bookmarkStart w:id="8901" w:name="_Toc465354446"/>
      <w:bookmarkStart w:id="8902" w:name="_Toc465354650"/>
      <w:bookmarkStart w:id="8903" w:name="_Toc465354854"/>
      <w:bookmarkStart w:id="8904" w:name="_Toc465355058"/>
      <w:bookmarkStart w:id="8905" w:name="_Toc465355894"/>
      <w:bookmarkStart w:id="8906" w:name="_Toc465356154"/>
      <w:bookmarkStart w:id="8907" w:name="_Toc465356358"/>
      <w:bookmarkStart w:id="8908" w:name="_Toc465356562"/>
      <w:bookmarkStart w:id="8909" w:name="_Toc465357253"/>
      <w:bookmarkStart w:id="8910" w:name="_Toc465357650"/>
      <w:bookmarkStart w:id="8911" w:name="_Toc465357854"/>
      <w:bookmarkStart w:id="8912" w:name="_Toc465360445"/>
      <w:bookmarkStart w:id="8913" w:name="_Toc465360865"/>
      <w:bookmarkStart w:id="8914" w:name="_Toc465361069"/>
      <w:bookmarkStart w:id="8915" w:name="_Toc465361273"/>
      <w:bookmarkStart w:id="8916" w:name="_Toc465361477"/>
      <w:bookmarkStart w:id="8917" w:name="_Toc465361681"/>
      <w:bookmarkStart w:id="8918" w:name="_Toc465362204"/>
      <w:bookmarkStart w:id="8919" w:name="_Toc465363001"/>
      <w:bookmarkStart w:id="8920" w:name="_Toc465363205"/>
      <w:bookmarkStart w:id="8921" w:name="_Toc465363917"/>
      <w:bookmarkStart w:id="8922" w:name="_Toc465364276"/>
      <w:bookmarkStart w:id="8923" w:name="_Toc465370152"/>
      <w:bookmarkStart w:id="8924" w:name="_Toc465371031"/>
      <w:bookmarkStart w:id="8925" w:name="_Toc464118365"/>
      <w:bookmarkStart w:id="8926" w:name="_Toc464118472"/>
      <w:bookmarkStart w:id="8927" w:name="_Toc464487752"/>
      <w:bookmarkStart w:id="8928" w:name="_Toc464490201"/>
      <w:bookmarkStart w:id="8929" w:name="_Toc464492391"/>
      <w:bookmarkStart w:id="8930" w:name="_Toc464493117"/>
      <w:bookmarkStart w:id="8931" w:name="_Toc464493237"/>
      <w:bookmarkStart w:id="8932" w:name="_Toc464494294"/>
      <w:bookmarkStart w:id="8933" w:name="_Toc464494841"/>
      <w:bookmarkStart w:id="8934" w:name="_Toc464656466"/>
      <w:bookmarkStart w:id="8935" w:name="_Toc464658545"/>
      <w:bookmarkStart w:id="8936" w:name="_Toc464659046"/>
      <w:bookmarkStart w:id="8937" w:name="_Toc464664288"/>
      <w:bookmarkStart w:id="8938" w:name="_Toc464665131"/>
      <w:bookmarkStart w:id="8939" w:name="_Toc464667863"/>
      <w:bookmarkStart w:id="8940" w:name="_Toc464735404"/>
      <w:bookmarkStart w:id="8941" w:name="_Toc464735526"/>
      <w:bookmarkStart w:id="8942" w:name="_Toc464735648"/>
      <w:bookmarkStart w:id="8943" w:name="_Toc464735770"/>
      <w:bookmarkStart w:id="8944" w:name="_Toc464735892"/>
      <w:bookmarkStart w:id="8945" w:name="_Toc464736014"/>
      <w:bookmarkStart w:id="8946" w:name="_Toc464736136"/>
      <w:bookmarkStart w:id="8947" w:name="_Toc464736258"/>
      <w:bookmarkStart w:id="8948" w:name="_Toc464736380"/>
      <w:bookmarkStart w:id="8949" w:name="_Toc464736502"/>
      <w:bookmarkStart w:id="8950" w:name="_Toc464736624"/>
      <w:bookmarkStart w:id="8951" w:name="_Toc464736746"/>
      <w:bookmarkStart w:id="8952" w:name="_Toc464736868"/>
      <w:bookmarkStart w:id="8953" w:name="_Toc464736990"/>
      <w:bookmarkStart w:id="8954" w:name="_Toc464737112"/>
      <w:bookmarkStart w:id="8955" w:name="_Toc464737260"/>
      <w:bookmarkStart w:id="8956" w:name="_Toc464737463"/>
      <w:bookmarkStart w:id="8957" w:name="_Toc464737585"/>
      <w:bookmarkStart w:id="8958" w:name="_Toc464737726"/>
      <w:bookmarkStart w:id="8959" w:name="_Toc464737944"/>
      <w:bookmarkStart w:id="8960" w:name="_Toc464738066"/>
      <w:bookmarkStart w:id="8961" w:name="_Toc464738188"/>
      <w:bookmarkStart w:id="8962" w:name="_Toc464738310"/>
      <w:bookmarkStart w:id="8963" w:name="_Toc464738432"/>
      <w:bookmarkStart w:id="8964" w:name="_Toc464738503"/>
      <w:bookmarkStart w:id="8965" w:name="_Toc464740748"/>
      <w:bookmarkStart w:id="8966" w:name="_Toc464738625"/>
      <w:bookmarkStart w:id="8967" w:name="_Toc464739020"/>
      <w:bookmarkStart w:id="8968" w:name="_Toc464739226"/>
      <w:bookmarkStart w:id="8969" w:name="_Toc464739790"/>
      <w:bookmarkStart w:id="8970" w:name="_Toc464740644"/>
      <w:bookmarkStart w:id="8971" w:name="_Toc464741751"/>
      <w:bookmarkStart w:id="8972" w:name="_Toc464742756"/>
      <w:bookmarkStart w:id="8973" w:name="_Toc464742948"/>
      <w:bookmarkStart w:id="8974" w:name="_Toc464743080"/>
      <w:bookmarkStart w:id="8975" w:name="_Toc464743287"/>
      <w:bookmarkStart w:id="8976" w:name="_Toc464743421"/>
      <w:bookmarkStart w:id="8977" w:name="_Toc464743544"/>
      <w:bookmarkStart w:id="8978" w:name="_Toc464743667"/>
      <w:bookmarkStart w:id="8979" w:name="_Toc464743802"/>
      <w:bookmarkStart w:id="8980" w:name="_Toc464743925"/>
      <w:bookmarkStart w:id="8981" w:name="_Toc464745005"/>
      <w:bookmarkStart w:id="8982" w:name="_Toc464745171"/>
      <w:bookmarkStart w:id="8983" w:name="_Toc464745367"/>
      <w:bookmarkStart w:id="8984" w:name="_Toc464752335"/>
      <w:bookmarkStart w:id="8985" w:name="_Toc464753623"/>
      <w:bookmarkStart w:id="8986" w:name="_Toc464753795"/>
      <w:bookmarkStart w:id="8987" w:name="_Toc465114199"/>
      <w:bookmarkStart w:id="8988" w:name="_Toc465343807"/>
      <w:bookmarkStart w:id="8989" w:name="_Toc465344744"/>
      <w:bookmarkStart w:id="8990" w:name="_Toc465345799"/>
      <w:bookmarkStart w:id="8991" w:name="_Toc465346156"/>
      <w:bookmarkStart w:id="8992" w:name="_Toc465346472"/>
      <w:bookmarkStart w:id="8993" w:name="_Toc465346704"/>
      <w:bookmarkStart w:id="8994" w:name="_Toc465348893"/>
      <w:bookmarkStart w:id="8995" w:name="_Toc465349097"/>
      <w:bookmarkStart w:id="8996" w:name="_Toc465349347"/>
      <w:bookmarkStart w:id="8997" w:name="_Toc465351584"/>
      <w:bookmarkStart w:id="8998" w:name="_Toc465349551"/>
      <w:bookmarkStart w:id="8999" w:name="_Toc465351027"/>
      <w:bookmarkStart w:id="9000" w:name="_Toc465351341"/>
      <w:bookmarkStart w:id="9001" w:name="_Toc465351788"/>
      <w:bookmarkStart w:id="9002" w:name="_Toc465351992"/>
      <w:bookmarkStart w:id="9003" w:name="_Toc465352145"/>
      <w:bookmarkStart w:id="9004" w:name="_Toc465352196"/>
      <w:bookmarkStart w:id="9005" w:name="_Toc465352400"/>
      <w:bookmarkStart w:id="9006" w:name="_Toc465352758"/>
      <w:bookmarkStart w:id="9007" w:name="_Toc465353025"/>
      <w:bookmarkStart w:id="9008" w:name="_Toc465353238"/>
      <w:bookmarkStart w:id="9009" w:name="_Toc465354243"/>
      <w:bookmarkStart w:id="9010" w:name="_Toc465354447"/>
      <w:bookmarkStart w:id="9011" w:name="_Toc465354651"/>
      <w:bookmarkStart w:id="9012" w:name="_Toc465354855"/>
      <w:bookmarkStart w:id="9013" w:name="_Toc465355059"/>
      <w:bookmarkStart w:id="9014" w:name="_Toc465355895"/>
      <w:bookmarkStart w:id="9015" w:name="_Toc465356155"/>
      <w:bookmarkStart w:id="9016" w:name="_Toc465356359"/>
      <w:bookmarkStart w:id="9017" w:name="_Toc465356563"/>
      <w:bookmarkStart w:id="9018" w:name="_Toc465357254"/>
      <w:bookmarkStart w:id="9019" w:name="_Toc465357651"/>
      <w:bookmarkStart w:id="9020" w:name="_Toc465357855"/>
      <w:bookmarkStart w:id="9021" w:name="_Toc465360446"/>
      <w:bookmarkStart w:id="9022" w:name="_Toc465360866"/>
      <w:bookmarkStart w:id="9023" w:name="_Toc465361070"/>
      <w:bookmarkStart w:id="9024" w:name="_Toc465361274"/>
      <w:bookmarkStart w:id="9025" w:name="_Toc465361478"/>
      <w:bookmarkStart w:id="9026" w:name="_Toc465361682"/>
      <w:bookmarkStart w:id="9027" w:name="_Toc465362205"/>
      <w:bookmarkStart w:id="9028" w:name="_Toc465363002"/>
      <w:bookmarkStart w:id="9029" w:name="_Toc465363206"/>
      <w:bookmarkStart w:id="9030" w:name="_Toc465363918"/>
      <w:bookmarkStart w:id="9031" w:name="_Toc465364277"/>
      <w:bookmarkStart w:id="9032" w:name="_Toc465370153"/>
      <w:bookmarkStart w:id="9033" w:name="_Toc465371032"/>
      <w:bookmarkStart w:id="9034" w:name="_Toc464118366"/>
      <w:bookmarkStart w:id="9035" w:name="_Toc464118473"/>
      <w:bookmarkStart w:id="9036" w:name="_Toc464487753"/>
      <w:bookmarkStart w:id="9037" w:name="_Toc464490202"/>
      <w:bookmarkStart w:id="9038" w:name="_Toc464492392"/>
      <w:bookmarkStart w:id="9039" w:name="_Toc464493118"/>
      <w:bookmarkStart w:id="9040" w:name="_Toc464493238"/>
      <w:bookmarkStart w:id="9041" w:name="_Toc464494295"/>
      <w:bookmarkStart w:id="9042" w:name="_Toc464494842"/>
      <w:bookmarkStart w:id="9043" w:name="_Toc464656467"/>
      <w:bookmarkStart w:id="9044" w:name="_Toc464658546"/>
      <w:bookmarkStart w:id="9045" w:name="_Toc464659047"/>
      <w:bookmarkStart w:id="9046" w:name="_Toc464664289"/>
      <w:bookmarkStart w:id="9047" w:name="_Toc464665132"/>
      <w:bookmarkStart w:id="9048" w:name="_Toc464667864"/>
      <w:bookmarkStart w:id="9049" w:name="_Toc464735405"/>
      <w:bookmarkStart w:id="9050" w:name="_Toc464735527"/>
      <w:bookmarkStart w:id="9051" w:name="_Toc464735649"/>
      <w:bookmarkStart w:id="9052" w:name="_Toc464735771"/>
      <w:bookmarkStart w:id="9053" w:name="_Toc464735893"/>
      <w:bookmarkStart w:id="9054" w:name="_Toc464736015"/>
      <w:bookmarkStart w:id="9055" w:name="_Toc464736137"/>
      <w:bookmarkStart w:id="9056" w:name="_Toc464736259"/>
      <w:bookmarkStart w:id="9057" w:name="_Toc464736381"/>
      <w:bookmarkStart w:id="9058" w:name="_Toc464736503"/>
      <w:bookmarkStart w:id="9059" w:name="_Toc464736625"/>
      <w:bookmarkStart w:id="9060" w:name="_Toc464736747"/>
      <w:bookmarkStart w:id="9061" w:name="_Toc464736869"/>
      <w:bookmarkStart w:id="9062" w:name="_Toc464736991"/>
      <w:bookmarkStart w:id="9063" w:name="_Toc464737113"/>
      <w:bookmarkStart w:id="9064" w:name="_Toc464737261"/>
      <w:bookmarkStart w:id="9065" w:name="_Toc464737464"/>
      <w:bookmarkStart w:id="9066" w:name="_Toc464737586"/>
      <w:bookmarkStart w:id="9067" w:name="_Toc464737727"/>
      <w:bookmarkStart w:id="9068" w:name="_Toc464737945"/>
      <w:bookmarkStart w:id="9069" w:name="_Toc464738067"/>
      <w:bookmarkStart w:id="9070" w:name="_Toc464738189"/>
      <w:bookmarkStart w:id="9071" w:name="_Toc464738311"/>
      <w:bookmarkStart w:id="9072" w:name="_Toc464738433"/>
      <w:bookmarkStart w:id="9073" w:name="_Toc464738504"/>
      <w:bookmarkStart w:id="9074" w:name="_Toc464740749"/>
      <w:bookmarkStart w:id="9075" w:name="_Toc464738626"/>
      <w:bookmarkStart w:id="9076" w:name="_Toc464739021"/>
      <w:bookmarkStart w:id="9077" w:name="_Toc464739227"/>
      <w:bookmarkStart w:id="9078" w:name="_Toc464739791"/>
      <w:bookmarkStart w:id="9079" w:name="_Toc464740645"/>
      <w:bookmarkStart w:id="9080" w:name="_Toc464741752"/>
      <w:bookmarkStart w:id="9081" w:name="_Toc464742757"/>
      <w:bookmarkStart w:id="9082" w:name="_Toc464742949"/>
      <w:bookmarkStart w:id="9083" w:name="_Toc464743081"/>
      <w:bookmarkStart w:id="9084" w:name="_Toc464743288"/>
      <w:bookmarkStart w:id="9085" w:name="_Toc464743422"/>
      <w:bookmarkStart w:id="9086" w:name="_Toc464743545"/>
      <w:bookmarkStart w:id="9087" w:name="_Toc464743668"/>
      <w:bookmarkStart w:id="9088" w:name="_Toc464743803"/>
      <w:bookmarkStart w:id="9089" w:name="_Toc464743926"/>
      <w:bookmarkStart w:id="9090" w:name="_Toc464745006"/>
      <w:bookmarkStart w:id="9091" w:name="_Toc464745172"/>
      <w:bookmarkStart w:id="9092" w:name="_Toc464745368"/>
      <w:bookmarkStart w:id="9093" w:name="_Toc464752336"/>
      <w:bookmarkStart w:id="9094" w:name="_Toc464753624"/>
      <w:bookmarkStart w:id="9095" w:name="_Toc464753796"/>
      <w:bookmarkStart w:id="9096" w:name="_Toc465114200"/>
      <w:bookmarkStart w:id="9097" w:name="_Toc465343808"/>
      <w:bookmarkStart w:id="9098" w:name="_Toc465344745"/>
      <w:bookmarkStart w:id="9099" w:name="_Toc465345800"/>
      <w:bookmarkStart w:id="9100" w:name="_Toc465346157"/>
      <w:bookmarkStart w:id="9101" w:name="_Toc465346473"/>
      <w:bookmarkStart w:id="9102" w:name="_Toc465346705"/>
      <w:bookmarkStart w:id="9103" w:name="_Toc465348894"/>
      <w:bookmarkStart w:id="9104" w:name="_Toc465349098"/>
      <w:bookmarkStart w:id="9105" w:name="_Toc465349348"/>
      <w:bookmarkStart w:id="9106" w:name="_Toc465351585"/>
      <w:bookmarkStart w:id="9107" w:name="_Toc465349552"/>
      <w:bookmarkStart w:id="9108" w:name="_Toc465351028"/>
      <w:bookmarkStart w:id="9109" w:name="_Toc465351342"/>
      <w:bookmarkStart w:id="9110" w:name="_Toc465351789"/>
      <w:bookmarkStart w:id="9111" w:name="_Toc465351993"/>
      <w:bookmarkStart w:id="9112" w:name="_Toc465352146"/>
      <w:bookmarkStart w:id="9113" w:name="_Toc465352197"/>
      <w:bookmarkStart w:id="9114" w:name="_Toc465352401"/>
      <w:bookmarkStart w:id="9115" w:name="_Toc465352759"/>
      <w:bookmarkStart w:id="9116" w:name="_Toc465353026"/>
      <w:bookmarkStart w:id="9117" w:name="_Toc465353239"/>
      <w:bookmarkStart w:id="9118" w:name="_Toc465354244"/>
      <w:bookmarkStart w:id="9119" w:name="_Toc465354448"/>
      <w:bookmarkStart w:id="9120" w:name="_Toc465354652"/>
      <w:bookmarkStart w:id="9121" w:name="_Toc465354856"/>
      <w:bookmarkStart w:id="9122" w:name="_Toc465355060"/>
      <w:bookmarkStart w:id="9123" w:name="_Toc465355896"/>
      <w:bookmarkStart w:id="9124" w:name="_Toc465356156"/>
      <w:bookmarkStart w:id="9125" w:name="_Toc465356360"/>
      <w:bookmarkStart w:id="9126" w:name="_Toc465356564"/>
      <w:bookmarkStart w:id="9127" w:name="_Toc465357255"/>
      <w:bookmarkStart w:id="9128" w:name="_Toc465357652"/>
      <w:bookmarkStart w:id="9129" w:name="_Toc465357856"/>
      <w:bookmarkStart w:id="9130" w:name="_Toc465360447"/>
      <w:bookmarkStart w:id="9131" w:name="_Toc465360867"/>
      <w:bookmarkStart w:id="9132" w:name="_Toc465361071"/>
      <w:bookmarkStart w:id="9133" w:name="_Toc465361275"/>
      <w:bookmarkStart w:id="9134" w:name="_Toc465361479"/>
      <w:bookmarkStart w:id="9135" w:name="_Toc465361683"/>
      <w:bookmarkStart w:id="9136" w:name="_Toc465362206"/>
      <w:bookmarkStart w:id="9137" w:name="_Toc465363003"/>
      <w:bookmarkStart w:id="9138" w:name="_Toc465363207"/>
      <w:bookmarkStart w:id="9139" w:name="_Toc465363919"/>
      <w:bookmarkStart w:id="9140" w:name="_Toc465364278"/>
      <w:bookmarkStart w:id="9141" w:name="_Toc465370154"/>
      <w:bookmarkStart w:id="9142" w:name="_Toc465371033"/>
      <w:bookmarkStart w:id="9143" w:name="_Toc464118367"/>
      <w:bookmarkStart w:id="9144" w:name="_Toc464118474"/>
      <w:bookmarkStart w:id="9145" w:name="_Toc464487754"/>
      <w:bookmarkStart w:id="9146" w:name="_Toc464490203"/>
      <w:bookmarkStart w:id="9147" w:name="_Toc464492393"/>
      <w:bookmarkStart w:id="9148" w:name="_Toc464493119"/>
      <w:bookmarkStart w:id="9149" w:name="_Toc464493239"/>
      <w:bookmarkStart w:id="9150" w:name="_Toc464494296"/>
      <w:bookmarkStart w:id="9151" w:name="_Toc464494843"/>
      <w:bookmarkStart w:id="9152" w:name="_Toc464656468"/>
      <w:bookmarkStart w:id="9153" w:name="_Toc464658547"/>
      <w:bookmarkStart w:id="9154" w:name="_Toc464659048"/>
      <w:bookmarkStart w:id="9155" w:name="_Toc464664290"/>
      <w:bookmarkStart w:id="9156" w:name="_Toc464665133"/>
      <w:bookmarkStart w:id="9157" w:name="_Toc464667865"/>
      <w:bookmarkStart w:id="9158" w:name="_Toc464735406"/>
      <w:bookmarkStart w:id="9159" w:name="_Toc464735528"/>
      <w:bookmarkStart w:id="9160" w:name="_Toc464735650"/>
      <w:bookmarkStart w:id="9161" w:name="_Toc464735772"/>
      <w:bookmarkStart w:id="9162" w:name="_Toc464735894"/>
      <w:bookmarkStart w:id="9163" w:name="_Toc464736016"/>
      <w:bookmarkStart w:id="9164" w:name="_Toc464736138"/>
      <w:bookmarkStart w:id="9165" w:name="_Toc464736260"/>
      <w:bookmarkStart w:id="9166" w:name="_Toc464736382"/>
      <w:bookmarkStart w:id="9167" w:name="_Toc464736504"/>
      <w:bookmarkStart w:id="9168" w:name="_Toc464736626"/>
      <w:bookmarkStart w:id="9169" w:name="_Toc464736748"/>
      <w:bookmarkStart w:id="9170" w:name="_Toc464736870"/>
      <w:bookmarkStart w:id="9171" w:name="_Toc464736992"/>
      <w:bookmarkStart w:id="9172" w:name="_Toc464737114"/>
      <w:bookmarkStart w:id="9173" w:name="_Toc464737262"/>
      <w:bookmarkStart w:id="9174" w:name="_Toc464737465"/>
      <w:bookmarkStart w:id="9175" w:name="_Toc464737587"/>
      <w:bookmarkStart w:id="9176" w:name="_Toc464737728"/>
      <w:bookmarkStart w:id="9177" w:name="_Toc464737946"/>
      <w:bookmarkStart w:id="9178" w:name="_Toc464738068"/>
      <w:bookmarkStart w:id="9179" w:name="_Toc464738190"/>
      <w:bookmarkStart w:id="9180" w:name="_Toc464738312"/>
      <w:bookmarkStart w:id="9181" w:name="_Toc464738434"/>
      <w:bookmarkStart w:id="9182" w:name="_Toc464738505"/>
      <w:bookmarkStart w:id="9183" w:name="_Toc464740750"/>
      <w:bookmarkStart w:id="9184" w:name="_Toc464738627"/>
      <w:bookmarkStart w:id="9185" w:name="_Toc464739022"/>
      <w:bookmarkStart w:id="9186" w:name="_Toc464739228"/>
      <w:bookmarkStart w:id="9187" w:name="_Toc464739792"/>
      <w:bookmarkStart w:id="9188" w:name="_Toc464740646"/>
      <w:bookmarkStart w:id="9189" w:name="_Toc464741753"/>
      <w:bookmarkStart w:id="9190" w:name="_Toc464742758"/>
      <w:bookmarkStart w:id="9191" w:name="_Toc464742950"/>
      <w:bookmarkStart w:id="9192" w:name="_Toc464743082"/>
      <w:bookmarkStart w:id="9193" w:name="_Toc464743289"/>
      <w:bookmarkStart w:id="9194" w:name="_Toc464743423"/>
      <w:bookmarkStart w:id="9195" w:name="_Toc464743546"/>
      <w:bookmarkStart w:id="9196" w:name="_Toc464743669"/>
      <w:bookmarkStart w:id="9197" w:name="_Toc464743804"/>
      <w:bookmarkStart w:id="9198" w:name="_Toc464743927"/>
      <w:bookmarkStart w:id="9199" w:name="_Toc464745007"/>
      <w:bookmarkStart w:id="9200" w:name="_Toc464745173"/>
      <w:bookmarkStart w:id="9201" w:name="_Toc464745369"/>
      <w:bookmarkStart w:id="9202" w:name="_Toc464752337"/>
      <w:bookmarkStart w:id="9203" w:name="_Toc464753625"/>
      <w:bookmarkStart w:id="9204" w:name="_Toc464753797"/>
      <w:bookmarkStart w:id="9205" w:name="_Toc465114201"/>
      <w:bookmarkStart w:id="9206" w:name="_Toc465343809"/>
      <w:bookmarkStart w:id="9207" w:name="_Toc465344746"/>
      <w:bookmarkStart w:id="9208" w:name="_Toc465345801"/>
      <w:bookmarkStart w:id="9209" w:name="_Toc465346158"/>
      <w:bookmarkStart w:id="9210" w:name="_Toc465346474"/>
      <w:bookmarkStart w:id="9211" w:name="_Toc465346706"/>
      <w:bookmarkStart w:id="9212" w:name="_Toc465348895"/>
      <w:bookmarkStart w:id="9213" w:name="_Toc465349099"/>
      <w:bookmarkStart w:id="9214" w:name="_Toc465349349"/>
      <w:bookmarkStart w:id="9215" w:name="_Toc465351586"/>
      <w:bookmarkStart w:id="9216" w:name="_Toc465349553"/>
      <w:bookmarkStart w:id="9217" w:name="_Toc465351029"/>
      <w:bookmarkStart w:id="9218" w:name="_Toc465351343"/>
      <w:bookmarkStart w:id="9219" w:name="_Toc465351790"/>
      <w:bookmarkStart w:id="9220" w:name="_Toc465351994"/>
      <w:bookmarkStart w:id="9221" w:name="_Toc465352147"/>
      <w:bookmarkStart w:id="9222" w:name="_Toc465352198"/>
      <w:bookmarkStart w:id="9223" w:name="_Toc465352402"/>
      <w:bookmarkStart w:id="9224" w:name="_Toc465352760"/>
      <w:bookmarkStart w:id="9225" w:name="_Toc465353027"/>
      <w:bookmarkStart w:id="9226" w:name="_Toc465353240"/>
      <w:bookmarkStart w:id="9227" w:name="_Toc465354245"/>
      <w:bookmarkStart w:id="9228" w:name="_Toc465354449"/>
      <w:bookmarkStart w:id="9229" w:name="_Toc465354653"/>
      <w:bookmarkStart w:id="9230" w:name="_Toc465354857"/>
      <w:bookmarkStart w:id="9231" w:name="_Toc465355061"/>
      <w:bookmarkStart w:id="9232" w:name="_Toc465355897"/>
      <w:bookmarkStart w:id="9233" w:name="_Toc465356157"/>
      <w:bookmarkStart w:id="9234" w:name="_Toc465356361"/>
      <w:bookmarkStart w:id="9235" w:name="_Toc465356565"/>
      <w:bookmarkStart w:id="9236" w:name="_Toc465357256"/>
      <w:bookmarkStart w:id="9237" w:name="_Toc465357653"/>
      <w:bookmarkStart w:id="9238" w:name="_Toc465357857"/>
      <w:bookmarkStart w:id="9239" w:name="_Toc465360448"/>
      <w:bookmarkStart w:id="9240" w:name="_Toc465360868"/>
      <w:bookmarkStart w:id="9241" w:name="_Toc465361072"/>
      <w:bookmarkStart w:id="9242" w:name="_Toc465361276"/>
      <w:bookmarkStart w:id="9243" w:name="_Toc465361480"/>
      <w:bookmarkStart w:id="9244" w:name="_Toc465361684"/>
      <w:bookmarkStart w:id="9245" w:name="_Toc465362207"/>
      <w:bookmarkStart w:id="9246" w:name="_Toc465363004"/>
      <w:bookmarkStart w:id="9247" w:name="_Toc465363208"/>
      <w:bookmarkStart w:id="9248" w:name="_Toc465363920"/>
      <w:bookmarkStart w:id="9249" w:name="_Toc465364279"/>
      <w:bookmarkStart w:id="9250" w:name="_Toc465370155"/>
      <w:bookmarkStart w:id="9251" w:name="_Toc465371034"/>
      <w:bookmarkStart w:id="9252" w:name="_Toc464118368"/>
      <w:bookmarkStart w:id="9253" w:name="_Toc464118475"/>
      <w:bookmarkStart w:id="9254" w:name="_Toc464487755"/>
      <w:bookmarkStart w:id="9255" w:name="_Toc464490204"/>
      <w:bookmarkStart w:id="9256" w:name="_Toc464492394"/>
      <w:bookmarkStart w:id="9257" w:name="_Toc464493120"/>
      <w:bookmarkStart w:id="9258" w:name="_Toc464493240"/>
      <w:bookmarkStart w:id="9259" w:name="_Toc464494297"/>
      <w:bookmarkStart w:id="9260" w:name="_Toc464494844"/>
      <w:bookmarkStart w:id="9261" w:name="_Toc464656469"/>
      <w:bookmarkStart w:id="9262" w:name="_Toc464658548"/>
      <w:bookmarkStart w:id="9263" w:name="_Toc464659049"/>
      <w:bookmarkStart w:id="9264" w:name="_Toc464664291"/>
      <w:bookmarkStart w:id="9265" w:name="_Toc464665134"/>
      <w:bookmarkStart w:id="9266" w:name="_Toc464667866"/>
      <w:bookmarkStart w:id="9267" w:name="_Toc464735407"/>
      <w:bookmarkStart w:id="9268" w:name="_Toc464735529"/>
      <w:bookmarkStart w:id="9269" w:name="_Toc464735651"/>
      <w:bookmarkStart w:id="9270" w:name="_Toc464735773"/>
      <w:bookmarkStart w:id="9271" w:name="_Toc464735895"/>
      <w:bookmarkStart w:id="9272" w:name="_Toc464736017"/>
      <w:bookmarkStart w:id="9273" w:name="_Toc464736139"/>
      <w:bookmarkStart w:id="9274" w:name="_Toc464736261"/>
      <w:bookmarkStart w:id="9275" w:name="_Toc464736383"/>
      <w:bookmarkStart w:id="9276" w:name="_Toc464736505"/>
      <w:bookmarkStart w:id="9277" w:name="_Toc464736627"/>
      <w:bookmarkStart w:id="9278" w:name="_Toc464736749"/>
      <w:bookmarkStart w:id="9279" w:name="_Toc464736871"/>
      <w:bookmarkStart w:id="9280" w:name="_Toc464736993"/>
      <w:bookmarkStart w:id="9281" w:name="_Toc464737115"/>
      <w:bookmarkStart w:id="9282" w:name="_Toc464737263"/>
      <w:bookmarkStart w:id="9283" w:name="_Toc464737466"/>
      <w:bookmarkStart w:id="9284" w:name="_Toc464737588"/>
      <w:bookmarkStart w:id="9285" w:name="_Toc464737729"/>
      <w:bookmarkStart w:id="9286" w:name="_Toc464737947"/>
      <w:bookmarkStart w:id="9287" w:name="_Toc464738069"/>
      <w:bookmarkStart w:id="9288" w:name="_Toc464738191"/>
      <w:bookmarkStart w:id="9289" w:name="_Toc464738313"/>
      <w:bookmarkStart w:id="9290" w:name="_Toc464738435"/>
      <w:bookmarkStart w:id="9291" w:name="_Toc464738506"/>
      <w:bookmarkStart w:id="9292" w:name="_Toc464740751"/>
      <w:bookmarkStart w:id="9293" w:name="_Toc464738628"/>
      <w:bookmarkStart w:id="9294" w:name="_Toc464739023"/>
      <w:bookmarkStart w:id="9295" w:name="_Toc464739229"/>
      <w:bookmarkStart w:id="9296" w:name="_Toc464739793"/>
      <w:bookmarkStart w:id="9297" w:name="_Toc464740647"/>
      <w:bookmarkStart w:id="9298" w:name="_Toc464741754"/>
      <w:bookmarkStart w:id="9299" w:name="_Toc464742759"/>
      <w:bookmarkStart w:id="9300" w:name="_Toc464742951"/>
      <w:bookmarkStart w:id="9301" w:name="_Toc464743083"/>
      <w:bookmarkStart w:id="9302" w:name="_Toc464743290"/>
      <w:bookmarkStart w:id="9303" w:name="_Toc464743424"/>
      <w:bookmarkStart w:id="9304" w:name="_Toc464743547"/>
      <w:bookmarkStart w:id="9305" w:name="_Toc464743670"/>
      <w:bookmarkStart w:id="9306" w:name="_Toc464743805"/>
      <w:bookmarkStart w:id="9307" w:name="_Toc464743928"/>
      <w:bookmarkStart w:id="9308" w:name="_Toc464745008"/>
      <w:bookmarkStart w:id="9309" w:name="_Toc464745174"/>
      <w:bookmarkStart w:id="9310" w:name="_Toc464745370"/>
      <w:bookmarkStart w:id="9311" w:name="_Toc464752338"/>
      <w:bookmarkStart w:id="9312" w:name="_Toc464753626"/>
      <w:bookmarkStart w:id="9313" w:name="_Toc464753798"/>
      <w:bookmarkStart w:id="9314" w:name="_Toc465114202"/>
      <w:bookmarkStart w:id="9315" w:name="_Toc465343810"/>
      <w:bookmarkStart w:id="9316" w:name="_Toc465344747"/>
      <w:bookmarkStart w:id="9317" w:name="_Toc465345802"/>
      <w:bookmarkStart w:id="9318" w:name="_Toc465346159"/>
      <w:bookmarkStart w:id="9319" w:name="_Toc465346475"/>
      <w:bookmarkStart w:id="9320" w:name="_Toc465346707"/>
      <w:bookmarkStart w:id="9321" w:name="_Toc465348896"/>
      <w:bookmarkStart w:id="9322" w:name="_Toc465349100"/>
      <w:bookmarkStart w:id="9323" w:name="_Toc465349350"/>
      <w:bookmarkStart w:id="9324" w:name="_Toc465351587"/>
      <w:bookmarkStart w:id="9325" w:name="_Toc465349554"/>
      <w:bookmarkStart w:id="9326" w:name="_Toc465351030"/>
      <w:bookmarkStart w:id="9327" w:name="_Toc465351344"/>
      <w:bookmarkStart w:id="9328" w:name="_Toc465351791"/>
      <w:bookmarkStart w:id="9329" w:name="_Toc465351995"/>
      <w:bookmarkStart w:id="9330" w:name="_Toc465352148"/>
      <w:bookmarkStart w:id="9331" w:name="_Toc465352199"/>
      <w:bookmarkStart w:id="9332" w:name="_Toc465352403"/>
      <w:bookmarkStart w:id="9333" w:name="_Toc465352761"/>
      <w:bookmarkStart w:id="9334" w:name="_Toc465353028"/>
      <w:bookmarkStart w:id="9335" w:name="_Toc465353241"/>
      <w:bookmarkStart w:id="9336" w:name="_Toc465354246"/>
      <w:bookmarkStart w:id="9337" w:name="_Toc465354450"/>
      <w:bookmarkStart w:id="9338" w:name="_Toc465354654"/>
      <w:bookmarkStart w:id="9339" w:name="_Toc465354858"/>
      <w:bookmarkStart w:id="9340" w:name="_Toc465355062"/>
      <w:bookmarkStart w:id="9341" w:name="_Toc465355898"/>
      <w:bookmarkStart w:id="9342" w:name="_Toc465356158"/>
      <w:bookmarkStart w:id="9343" w:name="_Toc465356362"/>
      <w:bookmarkStart w:id="9344" w:name="_Toc465356566"/>
      <w:bookmarkStart w:id="9345" w:name="_Toc465357257"/>
      <w:bookmarkStart w:id="9346" w:name="_Toc465357654"/>
      <w:bookmarkStart w:id="9347" w:name="_Toc465357858"/>
      <w:bookmarkStart w:id="9348" w:name="_Toc465360449"/>
      <w:bookmarkStart w:id="9349" w:name="_Toc465360869"/>
      <w:bookmarkStart w:id="9350" w:name="_Toc465361073"/>
      <w:bookmarkStart w:id="9351" w:name="_Toc465361277"/>
      <w:bookmarkStart w:id="9352" w:name="_Toc465361481"/>
      <w:bookmarkStart w:id="9353" w:name="_Toc465361685"/>
      <w:bookmarkStart w:id="9354" w:name="_Toc465362208"/>
      <w:bookmarkStart w:id="9355" w:name="_Toc465363005"/>
      <w:bookmarkStart w:id="9356" w:name="_Toc465363209"/>
      <w:bookmarkStart w:id="9357" w:name="_Toc465363921"/>
      <w:bookmarkStart w:id="9358" w:name="_Toc465364280"/>
      <w:bookmarkStart w:id="9359" w:name="_Toc465370156"/>
      <w:bookmarkStart w:id="9360" w:name="_Toc465371035"/>
      <w:bookmarkStart w:id="9361" w:name="_Toc464118369"/>
      <w:bookmarkStart w:id="9362" w:name="_Toc464118476"/>
      <w:bookmarkStart w:id="9363" w:name="_Toc464487756"/>
      <w:bookmarkStart w:id="9364" w:name="_Toc464490205"/>
      <w:bookmarkStart w:id="9365" w:name="_Toc464492395"/>
      <w:bookmarkStart w:id="9366" w:name="_Toc464493121"/>
      <w:bookmarkStart w:id="9367" w:name="_Toc464493241"/>
      <w:bookmarkStart w:id="9368" w:name="_Toc464494298"/>
      <w:bookmarkStart w:id="9369" w:name="_Toc464494845"/>
      <w:bookmarkStart w:id="9370" w:name="_Toc464656470"/>
      <w:bookmarkStart w:id="9371" w:name="_Toc464658549"/>
      <w:bookmarkStart w:id="9372" w:name="_Toc464659050"/>
      <w:bookmarkStart w:id="9373" w:name="_Toc464664292"/>
      <w:bookmarkStart w:id="9374" w:name="_Toc464665135"/>
      <w:bookmarkStart w:id="9375" w:name="_Toc464667867"/>
      <w:bookmarkStart w:id="9376" w:name="_Toc464735408"/>
      <w:bookmarkStart w:id="9377" w:name="_Toc464735530"/>
      <w:bookmarkStart w:id="9378" w:name="_Toc464735652"/>
      <w:bookmarkStart w:id="9379" w:name="_Toc464735774"/>
      <w:bookmarkStart w:id="9380" w:name="_Toc464735896"/>
      <w:bookmarkStart w:id="9381" w:name="_Toc464736018"/>
      <w:bookmarkStart w:id="9382" w:name="_Toc464736140"/>
      <w:bookmarkStart w:id="9383" w:name="_Toc464736262"/>
      <w:bookmarkStart w:id="9384" w:name="_Toc464736384"/>
      <w:bookmarkStart w:id="9385" w:name="_Toc464736506"/>
      <w:bookmarkStart w:id="9386" w:name="_Toc464736628"/>
      <w:bookmarkStart w:id="9387" w:name="_Toc464736750"/>
      <w:bookmarkStart w:id="9388" w:name="_Toc464736872"/>
      <w:bookmarkStart w:id="9389" w:name="_Toc464736994"/>
      <w:bookmarkStart w:id="9390" w:name="_Toc464737116"/>
      <w:bookmarkStart w:id="9391" w:name="_Toc464737264"/>
      <w:bookmarkStart w:id="9392" w:name="_Toc464737467"/>
      <w:bookmarkStart w:id="9393" w:name="_Toc464737589"/>
      <w:bookmarkStart w:id="9394" w:name="_Toc464737730"/>
      <w:bookmarkStart w:id="9395" w:name="_Toc464737948"/>
      <w:bookmarkStart w:id="9396" w:name="_Toc464738070"/>
      <w:bookmarkStart w:id="9397" w:name="_Toc464738192"/>
      <w:bookmarkStart w:id="9398" w:name="_Toc464738314"/>
      <w:bookmarkStart w:id="9399" w:name="_Toc464738436"/>
      <w:bookmarkStart w:id="9400" w:name="_Toc464738507"/>
      <w:bookmarkStart w:id="9401" w:name="_Toc464740752"/>
      <w:bookmarkStart w:id="9402" w:name="_Toc464738629"/>
      <w:bookmarkStart w:id="9403" w:name="_Toc464739024"/>
      <w:bookmarkStart w:id="9404" w:name="_Toc464739230"/>
      <w:bookmarkStart w:id="9405" w:name="_Toc464739794"/>
      <w:bookmarkStart w:id="9406" w:name="_Toc464740648"/>
      <w:bookmarkStart w:id="9407" w:name="_Toc464741755"/>
      <w:bookmarkStart w:id="9408" w:name="_Toc464742760"/>
      <w:bookmarkStart w:id="9409" w:name="_Toc464742952"/>
      <w:bookmarkStart w:id="9410" w:name="_Toc464743084"/>
      <w:bookmarkStart w:id="9411" w:name="_Toc464743291"/>
      <w:bookmarkStart w:id="9412" w:name="_Toc464743425"/>
      <w:bookmarkStart w:id="9413" w:name="_Toc464743548"/>
      <w:bookmarkStart w:id="9414" w:name="_Toc464743671"/>
      <w:bookmarkStart w:id="9415" w:name="_Toc464743806"/>
      <w:bookmarkStart w:id="9416" w:name="_Toc464743929"/>
      <w:bookmarkStart w:id="9417" w:name="_Toc464745009"/>
      <w:bookmarkStart w:id="9418" w:name="_Toc464745175"/>
      <w:bookmarkStart w:id="9419" w:name="_Toc464745371"/>
      <w:bookmarkStart w:id="9420" w:name="_Toc464752339"/>
      <w:bookmarkStart w:id="9421" w:name="_Toc464753627"/>
      <w:bookmarkStart w:id="9422" w:name="_Toc464753799"/>
      <w:bookmarkStart w:id="9423" w:name="_Toc465114203"/>
      <w:bookmarkStart w:id="9424" w:name="_Toc465343811"/>
      <w:bookmarkStart w:id="9425" w:name="_Toc465344748"/>
      <w:bookmarkStart w:id="9426" w:name="_Toc465345803"/>
      <w:bookmarkStart w:id="9427" w:name="_Toc465346160"/>
      <w:bookmarkStart w:id="9428" w:name="_Toc465346476"/>
      <w:bookmarkStart w:id="9429" w:name="_Toc465346708"/>
      <w:bookmarkStart w:id="9430" w:name="_Toc465348897"/>
      <w:bookmarkStart w:id="9431" w:name="_Toc465349101"/>
      <w:bookmarkStart w:id="9432" w:name="_Toc465349351"/>
      <w:bookmarkStart w:id="9433" w:name="_Toc465351588"/>
      <w:bookmarkStart w:id="9434" w:name="_Toc465349555"/>
      <w:bookmarkStart w:id="9435" w:name="_Toc465351031"/>
      <w:bookmarkStart w:id="9436" w:name="_Toc465351345"/>
      <w:bookmarkStart w:id="9437" w:name="_Toc465351792"/>
      <w:bookmarkStart w:id="9438" w:name="_Toc465351996"/>
      <w:bookmarkStart w:id="9439" w:name="_Toc465352149"/>
      <w:bookmarkStart w:id="9440" w:name="_Toc465352200"/>
      <w:bookmarkStart w:id="9441" w:name="_Toc465352404"/>
      <w:bookmarkStart w:id="9442" w:name="_Toc465352762"/>
      <w:bookmarkStart w:id="9443" w:name="_Toc465353029"/>
      <w:bookmarkStart w:id="9444" w:name="_Toc465353242"/>
      <w:bookmarkStart w:id="9445" w:name="_Toc465354247"/>
      <w:bookmarkStart w:id="9446" w:name="_Toc465354451"/>
      <w:bookmarkStart w:id="9447" w:name="_Toc465354655"/>
      <w:bookmarkStart w:id="9448" w:name="_Toc465354859"/>
      <w:bookmarkStart w:id="9449" w:name="_Toc465355063"/>
      <w:bookmarkStart w:id="9450" w:name="_Toc465355899"/>
      <w:bookmarkStart w:id="9451" w:name="_Toc465356159"/>
      <w:bookmarkStart w:id="9452" w:name="_Toc465356363"/>
      <w:bookmarkStart w:id="9453" w:name="_Toc465356567"/>
      <w:bookmarkStart w:id="9454" w:name="_Toc465357258"/>
      <w:bookmarkStart w:id="9455" w:name="_Toc465357655"/>
      <w:bookmarkStart w:id="9456" w:name="_Toc465357859"/>
      <w:bookmarkStart w:id="9457" w:name="_Toc465360450"/>
      <w:bookmarkStart w:id="9458" w:name="_Toc465360870"/>
      <w:bookmarkStart w:id="9459" w:name="_Toc465361074"/>
      <w:bookmarkStart w:id="9460" w:name="_Toc465361278"/>
      <w:bookmarkStart w:id="9461" w:name="_Toc465361482"/>
      <w:bookmarkStart w:id="9462" w:name="_Toc465361686"/>
      <w:bookmarkStart w:id="9463" w:name="_Toc465362209"/>
      <w:bookmarkStart w:id="9464" w:name="_Toc465363006"/>
      <w:bookmarkStart w:id="9465" w:name="_Toc465363210"/>
      <w:bookmarkStart w:id="9466" w:name="_Toc465363922"/>
      <w:bookmarkStart w:id="9467" w:name="_Toc465364281"/>
      <w:bookmarkStart w:id="9468" w:name="_Toc465370157"/>
      <w:bookmarkStart w:id="9469" w:name="_Toc465371036"/>
      <w:bookmarkStart w:id="9470" w:name="_Toc464118370"/>
      <w:bookmarkStart w:id="9471" w:name="_Toc464118477"/>
      <w:bookmarkStart w:id="9472" w:name="_Toc464487757"/>
      <w:bookmarkStart w:id="9473" w:name="_Toc464490206"/>
      <w:bookmarkStart w:id="9474" w:name="_Toc464492396"/>
      <w:bookmarkStart w:id="9475" w:name="_Toc464493122"/>
      <w:bookmarkStart w:id="9476" w:name="_Toc464493242"/>
      <w:bookmarkStart w:id="9477" w:name="_Toc464494299"/>
      <w:bookmarkStart w:id="9478" w:name="_Toc464494846"/>
      <w:bookmarkStart w:id="9479" w:name="_Toc464656471"/>
      <w:bookmarkStart w:id="9480" w:name="_Toc464658550"/>
      <w:bookmarkStart w:id="9481" w:name="_Toc464659051"/>
      <w:bookmarkStart w:id="9482" w:name="_Toc464664293"/>
      <w:bookmarkStart w:id="9483" w:name="_Toc464665136"/>
      <w:bookmarkStart w:id="9484" w:name="_Toc464667868"/>
      <w:bookmarkStart w:id="9485" w:name="_Toc464735409"/>
      <w:bookmarkStart w:id="9486" w:name="_Toc464735531"/>
      <w:bookmarkStart w:id="9487" w:name="_Toc464735653"/>
      <w:bookmarkStart w:id="9488" w:name="_Toc464735775"/>
      <w:bookmarkStart w:id="9489" w:name="_Toc464735897"/>
      <w:bookmarkStart w:id="9490" w:name="_Toc464736019"/>
      <w:bookmarkStart w:id="9491" w:name="_Toc464736141"/>
      <w:bookmarkStart w:id="9492" w:name="_Toc464736263"/>
      <w:bookmarkStart w:id="9493" w:name="_Toc464736385"/>
      <w:bookmarkStart w:id="9494" w:name="_Toc464736507"/>
      <w:bookmarkStart w:id="9495" w:name="_Toc464736629"/>
      <w:bookmarkStart w:id="9496" w:name="_Toc464736751"/>
      <w:bookmarkStart w:id="9497" w:name="_Toc464736873"/>
      <w:bookmarkStart w:id="9498" w:name="_Toc464736995"/>
      <w:bookmarkStart w:id="9499" w:name="_Toc464737117"/>
      <w:bookmarkStart w:id="9500" w:name="_Toc464737265"/>
      <w:bookmarkStart w:id="9501" w:name="_Toc464737468"/>
      <w:bookmarkStart w:id="9502" w:name="_Toc464737590"/>
      <w:bookmarkStart w:id="9503" w:name="_Toc464737731"/>
      <w:bookmarkStart w:id="9504" w:name="_Toc464737949"/>
      <w:bookmarkStart w:id="9505" w:name="_Toc464738071"/>
      <w:bookmarkStart w:id="9506" w:name="_Toc464738193"/>
      <w:bookmarkStart w:id="9507" w:name="_Toc464738315"/>
      <w:bookmarkStart w:id="9508" w:name="_Toc464738437"/>
      <w:bookmarkStart w:id="9509" w:name="_Toc464738508"/>
      <w:bookmarkStart w:id="9510" w:name="_Toc464740753"/>
      <w:bookmarkStart w:id="9511" w:name="_Toc464738630"/>
      <w:bookmarkStart w:id="9512" w:name="_Toc464739025"/>
      <w:bookmarkStart w:id="9513" w:name="_Toc464739231"/>
      <w:bookmarkStart w:id="9514" w:name="_Toc464739795"/>
      <w:bookmarkStart w:id="9515" w:name="_Toc464740649"/>
      <w:bookmarkStart w:id="9516" w:name="_Toc464741756"/>
      <w:bookmarkStart w:id="9517" w:name="_Toc464742761"/>
      <w:bookmarkStart w:id="9518" w:name="_Toc464742953"/>
      <w:bookmarkStart w:id="9519" w:name="_Toc464743085"/>
      <w:bookmarkStart w:id="9520" w:name="_Toc464743292"/>
      <w:bookmarkStart w:id="9521" w:name="_Toc464743426"/>
      <w:bookmarkStart w:id="9522" w:name="_Toc464743549"/>
      <w:bookmarkStart w:id="9523" w:name="_Toc464743672"/>
      <w:bookmarkStart w:id="9524" w:name="_Toc464743807"/>
      <w:bookmarkStart w:id="9525" w:name="_Toc464743930"/>
      <w:bookmarkStart w:id="9526" w:name="_Toc464745010"/>
      <w:bookmarkStart w:id="9527" w:name="_Toc464745176"/>
      <w:bookmarkStart w:id="9528" w:name="_Toc464745372"/>
      <w:bookmarkStart w:id="9529" w:name="_Toc464752340"/>
      <w:bookmarkStart w:id="9530" w:name="_Toc464753628"/>
      <w:bookmarkStart w:id="9531" w:name="_Toc464753800"/>
      <w:bookmarkStart w:id="9532" w:name="_Toc465114204"/>
      <w:bookmarkStart w:id="9533" w:name="_Toc465343812"/>
      <w:bookmarkStart w:id="9534" w:name="_Toc465344749"/>
      <w:bookmarkStart w:id="9535" w:name="_Toc465345804"/>
      <w:bookmarkStart w:id="9536" w:name="_Toc465346161"/>
      <w:bookmarkStart w:id="9537" w:name="_Toc465346477"/>
      <w:bookmarkStart w:id="9538" w:name="_Toc465346709"/>
      <w:bookmarkStart w:id="9539" w:name="_Toc465348898"/>
      <w:bookmarkStart w:id="9540" w:name="_Toc465349102"/>
      <w:bookmarkStart w:id="9541" w:name="_Toc465349352"/>
      <w:bookmarkStart w:id="9542" w:name="_Toc465351589"/>
      <w:bookmarkStart w:id="9543" w:name="_Toc465349556"/>
      <w:bookmarkStart w:id="9544" w:name="_Toc465351032"/>
      <w:bookmarkStart w:id="9545" w:name="_Toc465351346"/>
      <w:bookmarkStart w:id="9546" w:name="_Toc465351793"/>
      <w:bookmarkStart w:id="9547" w:name="_Toc465351997"/>
      <w:bookmarkStart w:id="9548" w:name="_Toc465352150"/>
      <w:bookmarkStart w:id="9549" w:name="_Toc465352201"/>
      <w:bookmarkStart w:id="9550" w:name="_Toc465352405"/>
      <w:bookmarkStart w:id="9551" w:name="_Toc465352763"/>
      <w:bookmarkStart w:id="9552" w:name="_Toc465353030"/>
      <w:bookmarkStart w:id="9553" w:name="_Toc465353243"/>
      <w:bookmarkStart w:id="9554" w:name="_Toc465354248"/>
      <w:bookmarkStart w:id="9555" w:name="_Toc465354452"/>
      <w:bookmarkStart w:id="9556" w:name="_Toc465354656"/>
      <w:bookmarkStart w:id="9557" w:name="_Toc465354860"/>
      <w:bookmarkStart w:id="9558" w:name="_Toc465355064"/>
      <w:bookmarkStart w:id="9559" w:name="_Toc465355900"/>
      <w:bookmarkStart w:id="9560" w:name="_Toc465356160"/>
      <w:bookmarkStart w:id="9561" w:name="_Toc465356364"/>
      <w:bookmarkStart w:id="9562" w:name="_Toc465356568"/>
      <w:bookmarkStart w:id="9563" w:name="_Toc465357259"/>
      <w:bookmarkStart w:id="9564" w:name="_Toc465357656"/>
      <w:bookmarkStart w:id="9565" w:name="_Toc465357860"/>
      <w:bookmarkStart w:id="9566" w:name="_Toc465360451"/>
      <w:bookmarkStart w:id="9567" w:name="_Toc465360871"/>
      <w:bookmarkStart w:id="9568" w:name="_Toc465361075"/>
      <w:bookmarkStart w:id="9569" w:name="_Toc465361279"/>
      <w:bookmarkStart w:id="9570" w:name="_Toc465361483"/>
      <w:bookmarkStart w:id="9571" w:name="_Toc465361687"/>
      <w:bookmarkStart w:id="9572" w:name="_Toc465362210"/>
      <w:bookmarkStart w:id="9573" w:name="_Toc465363007"/>
      <w:bookmarkStart w:id="9574" w:name="_Toc465363211"/>
      <w:bookmarkStart w:id="9575" w:name="_Toc465363923"/>
      <w:bookmarkStart w:id="9576" w:name="_Toc465364282"/>
      <w:bookmarkStart w:id="9577" w:name="_Toc465370158"/>
      <w:bookmarkStart w:id="9578" w:name="_Toc465371037"/>
      <w:bookmarkStart w:id="9579" w:name="_Toc464118371"/>
      <w:bookmarkStart w:id="9580" w:name="_Toc464118478"/>
      <w:bookmarkStart w:id="9581" w:name="_Toc464487758"/>
      <w:bookmarkStart w:id="9582" w:name="_Toc464490207"/>
      <w:bookmarkStart w:id="9583" w:name="_Toc464492397"/>
      <w:bookmarkStart w:id="9584" w:name="_Toc464493123"/>
      <w:bookmarkStart w:id="9585" w:name="_Toc464493243"/>
      <w:bookmarkStart w:id="9586" w:name="_Toc464494300"/>
      <w:bookmarkStart w:id="9587" w:name="_Toc464494847"/>
      <w:bookmarkStart w:id="9588" w:name="_Toc464656472"/>
      <w:bookmarkStart w:id="9589" w:name="_Toc464658551"/>
      <w:bookmarkStart w:id="9590" w:name="_Toc464659052"/>
      <w:bookmarkStart w:id="9591" w:name="_Toc464664294"/>
      <w:bookmarkStart w:id="9592" w:name="_Toc464665137"/>
      <w:bookmarkStart w:id="9593" w:name="_Toc464667869"/>
      <w:bookmarkStart w:id="9594" w:name="_Toc464735410"/>
      <w:bookmarkStart w:id="9595" w:name="_Toc464735532"/>
      <w:bookmarkStart w:id="9596" w:name="_Toc464735654"/>
      <w:bookmarkStart w:id="9597" w:name="_Toc464735776"/>
      <w:bookmarkStart w:id="9598" w:name="_Toc464735898"/>
      <w:bookmarkStart w:id="9599" w:name="_Toc464736020"/>
      <w:bookmarkStart w:id="9600" w:name="_Toc464736142"/>
      <w:bookmarkStart w:id="9601" w:name="_Toc464736264"/>
      <w:bookmarkStart w:id="9602" w:name="_Toc464736386"/>
      <w:bookmarkStart w:id="9603" w:name="_Toc464736508"/>
      <w:bookmarkStart w:id="9604" w:name="_Toc464736630"/>
      <w:bookmarkStart w:id="9605" w:name="_Toc464736752"/>
      <w:bookmarkStart w:id="9606" w:name="_Toc464736874"/>
      <w:bookmarkStart w:id="9607" w:name="_Toc464736996"/>
      <w:bookmarkStart w:id="9608" w:name="_Toc464737118"/>
      <w:bookmarkStart w:id="9609" w:name="_Toc464737266"/>
      <w:bookmarkStart w:id="9610" w:name="_Toc464737469"/>
      <w:bookmarkStart w:id="9611" w:name="_Toc464737591"/>
      <w:bookmarkStart w:id="9612" w:name="_Toc464737732"/>
      <w:bookmarkStart w:id="9613" w:name="_Toc464737950"/>
      <w:bookmarkStart w:id="9614" w:name="_Toc464738072"/>
      <w:bookmarkStart w:id="9615" w:name="_Toc464738194"/>
      <w:bookmarkStart w:id="9616" w:name="_Toc464738316"/>
      <w:bookmarkStart w:id="9617" w:name="_Toc464738438"/>
      <w:bookmarkStart w:id="9618" w:name="_Toc464738509"/>
      <w:bookmarkStart w:id="9619" w:name="_Toc464740754"/>
      <w:bookmarkStart w:id="9620" w:name="_Toc464738631"/>
      <w:bookmarkStart w:id="9621" w:name="_Toc464739026"/>
      <w:bookmarkStart w:id="9622" w:name="_Toc464739232"/>
      <w:bookmarkStart w:id="9623" w:name="_Toc464739796"/>
      <w:bookmarkStart w:id="9624" w:name="_Toc464740650"/>
      <w:bookmarkStart w:id="9625" w:name="_Toc464741757"/>
      <w:bookmarkStart w:id="9626" w:name="_Toc464742762"/>
      <w:bookmarkStart w:id="9627" w:name="_Toc464742954"/>
      <w:bookmarkStart w:id="9628" w:name="_Toc464743086"/>
      <w:bookmarkStart w:id="9629" w:name="_Toc464743293"/>
      <w:bookmarkStart w:id="9630" w:name="_Toc464743427"/>
      <w:bookmarkStart w:id="9631" w:name="_Toc464743550"/>
      <w:bookmarkStart w:id="9632" w:name="_Toc464743673"/>
      <w:bookmarkStart w:id="9633" w:name="_Toc464743808"/>
      <w:bookmarkStart w:id="9634" w:name="_Toc464743931"/>
      <w:bookmarkStart w:id="9635" w:name="_Toc464745011"/>
      <w:bookmarkStart w:id="9636" w:name="_Toc464745177"/>
      <w:bookmarkStart w:id="9637" w:name="_Toc464745373"/>
      <w:bookmarkStart w:id="9638" w:name="_Toc464752341"/>
      <w:bookmarkStart w:id="9639" w:name="_Toc464753629"/>
      <w:bookmarkStart w:id="9640" w:name="_Toc464753801"/>
      <w:bookmarkStart w:id="9641" w:name="_Toc465114205"/>
      <w:bookmarkStart w:id="9642" w:name="_Toc465343813"/>
      <w:bookmarkStart w:id="9643" w:name="_Toc465344750"/>
      <w:bookmarkStart w:id="9644" w:name="_Toc465345805"/>
      <w:bookmarkStart w:id="9645" w:name="_Toc465346162"/>
      <w:bookmarkStart w:id="9646" w:name="_Toc465346478"/>
      <w:bookmarkStart w:id="9647" w:name="_Toc465346710"/>
      <w:bookmarkStart w:id="9648" w:name="_Toc465348899"/>
      <w:bookmarkStart w:id="9649" w:name="_Toc465349103"/>
      <w:bookmarkStart w:id="9650" w:name="_Toc465349353"/>
      <w:bookmarkStart w:id="9651" w:name="_Toc465351590"/>
      <w:bookmarkStart w:id="9652" w:name="_Toc465349557"/>
      <w:bookmarkStart w:id="9653" w:name="_Toc465351033"/>
      <w:bookmarkStart w:id="9654" w:name="_Toc465351347"/>
      <w:bookmarkStart w:id="9655" w:name="_Toc465351794"/>
      <w:bookmarkStart w:id="9656" w:name="_Toc465351998"/>
      <w:bookmarkStart w:id="9657" w:name="_Toc465352151"/>
      <w:bookmarkStart w:id="9658" w:name="_Toc465352202"/>
      <w:bookmarkStart w:id="9659" w:name="_Toc465352406"/>
      <w:bookmarkStart w:id="9660" w:name="_Toc465352764"/>
      <w:bookmarkStart w:id="9661" w:name="_Toc465353031"/>
      <w:bookmarkStart w:id="9662" w:name="_Toc465353244"/>
      <w:bookmarkStart w:id="9663" w:name="_Toc465354249"/>
      <w:bookmarkStart w:id="9664" w:name="_Toc465354453"/>
      <w:bookmarkStart w:id="9665" w:name="_Toc465354657"/>
      <w:bookmarkStart w:id="9666" w:name="_Toc465354861"/>
      <w:bookmarkStart w:id="9667" w:name="_Toc465355065"/>
      <w:bookmarkStart w:id="9668" w:name="_Toc465355901"/>
      <w:bookmarkStart w:id="9669" w:name="_Toc465356161"/>
      <w:bookmarkStart w:id="9670" w:name="_Toc465356365"/>
      <w:bookmarkStart w:id="9671" w:name="_Toc465356569"/>
      <w:bookmarkStart w:id="9672" w:name="_Toc465357260"/>
      <w:bookmarkStart w:id="9673" w:name="_Toc465357657"/>
      <w:bookmarkStart w:id="9674" w:name="_Toc465357861"/>
      <w:bookmarkStart w:id="9675" w:name="_Toc465360452"/>
      <w:bookmarkStart w:id="9676" w:name="_Toc465360872"/>
      <w:bookmarkStart w:id="9677" w:name="_Toc465361076"/>
      <w:bookmarkStart w:id="9678" w:name="_Toc465361280"/>
      <w:bookmarkStart w:id="9679" w:name="_Toc465361484"/>
      <w:bookmarkStart w:id="9680" w:name="_Toc465361688"/>
      <w:bookmarkStart w:id="9681" w:name="_Toc465362211"/>
      <w:bookmarkStart w:id="9682" w:name="_Toc465363008"/>
      <w:bookmarkStart w:id="9683" w:name="_Toc465363212"/>
      <w:bookmarkStart w:id="9684" w:name="_Toc465363924"/>
      <w:bookmarkStart w:id="9685" w:name="_Toc465364283"/>
      <w:bookmarkStart w:id="9686" w:name="_Toc465370159"/>
      <w:bookmarkStart w:id="9687" w:name="_Toc465371038"/>
      <w:bookmarkStart w:id="9688" w:name="_Toc464118372"/>
      <w:bookmarkStart w:id="9689" w:name="_Toc464118479"/>
      <w:bookmarkStart w:id="9690" w:name="_Toc464487759"/>
      <w:bookmarkStart w:id="9691" w:name="_Toc464490208"/>
      <w:bookmarkStart w:id="9692" w:name="_Toc464492398"/>
      <w:bookmarkStart w:id="9693" w:name="_Toc464493124"/>
      <w:bookmarkStart w:id="9694" w:name="_Toc464493244"/>
      <w:bookmarkStart w:id="9695" w:name="_Toc464494301"/>
      <w:bookmarkStart w:id="9696" w:name="_Toc464494848"/>
      <w:bookmarkStart w:id="9697" w:name="_Toc464656473"/>
      <w:bookmarkStart w:id="9698" w:name="_Toc464658552"/>
      <w:bookmarkStart w:id="9699" w:name="_Toc464659053"/>
      <w:bookmarkStart w:id="9700" w:name="_Toc464664295"/>
      <w:bookmarkStart w:id="9701" w:name="_Toc464665138"/>
      <w:bookmarkStart w:id="9702" w:name="_Toc464667870"/>
      <w:bookmarkStart w:id="9703" w:name="_Toc464735411"/>
      <w:bookmarkStart w:id="9704" w:name="_Toc464735533"/>
      <w:bookmarkStart w:id="9705" w:name="_Toc464735655"/>
      <w:bookmarkStart w:id="9706" w:name="_Toc464735777"/>
      <w:bookmarkStart w:id="9707" w:name="_Toc464735899"/>
      <w:bookmarkStart w:id="9708" w:name="_Toc464736021"/>
      <w:bookmarkStart w:id="9709" w:name="_Toc464736143"/>
      <w:bookmarkStart w:id="9710" w:name="_Toc464736265"/>
      <w:bookmarkStart w:id="9711" w:name="_Toc464736387"/>
      <w:bookmarkStart w:id="9712" w:name="_Toc464736509"/>
      <w:bookmarkStart w:id="9713" w:name="_Toc464736631"/>
      <w:bookmarkStart w:id="9714" w:name="_Toc464736753"/>
      <w:bookmarkStart w:id="9715" w:name="_Toc464736875"/>
      <w:bookmarkStart w:id="9716" w:name="_Toc464736997"/>
      <w:bookmarkStart w:id="9717" w:name="_Toc464737119"/>
      <w:bookmarkStart w:id="9718" w:name="_Toc464737267"/>
      <w:bookmarkStart w:id="9719" w:name="_Toc464737470"/>
      <w:bookmarkStart w:id="9720" w:name="_Toc464737592"/>
      <w:bookmarkStart w:id="9721" w:name="_Toc464737733"/>
      <w:bookmarkStart w:id="9722" w:name="_Toc464737951"/>
      <w:bookmarkStart w:id="9723" w:name="_Toc464738073"/>
      <w:bookmarkStart w:id="9724" w:name="_Toc464738195"/>
      <w:bookmarkStart w:id="9725" w:name="_Toc464738317"/>
      <w:bookmarkStart w:id="9726" w:name="_Toc464738439"/>
      <w:bookmarkStart w:id="9727" w:name="_Toc464738510"/>
      <w:bookmarkStart w:id="9728" w:name="_Toc464740755"/>
      <w:bookmarkStart w:id="9729" w:name="_Toc464738632"/>
      <w:bookmarkStart w:id="9730" w:name="_Toc464739027"/>
      <w:bookmarkStart w:id="9731" w:name="_Toc464739233"/>
      <w:bookmarkStart w:id="9732" w:name="_Toc464739797"/>
      <w:bookmarkStart w:id="9733" w:name="_Toc464740651"/>
      <w:bookmarkStart w:id="9734" w:name="_Toc464741758"/>
      <w:bookmarkStart w:id="9735" w:name="_Toc464742763"/>
      <w:bookmarkStart w:id="9736" w:name="_Toc464742955"/>
      <w:bookmarkStart w:id="9737" w:name="_Toc464743087"/>
      <w:bookmarkStart w:id="9738" w:name="_Toc464743294"/>
      <w:bookmarkStart w:id="9739" w:name="_Toc464743428"/>
      <w:bookmarkStart w:id="9740" w:name="_Toc464743551"/>
      <w:bookmarkStart w:id="9741" w:name="_Toc464743674"/>
      <w:bookmarkStart w:id="9742" w:name="_Toc464743809"/>
      <w:bookmarkStart w:id="9743" w:name="_Toc464743932"/>
      <w:bookmarkStart w:id="9744" w:name="_Toc464745012"/>
      <w:bookmarkStart w:id="9745" w:name="_Toc464745178"/>
      <w:bookmarkStart w:id="9746" w:name="_Toc464745374"/>
      <w:bookmarkStart w:id="9747" w:name="_Toc464752342"/>
      <w:bookmarkStart w:id="9748" w:name="_Toc464753630"/>
      <w:bookmarkStart w:id="9749" w:name="_Toc464753802"/>
      <w:bookmarkStart w:id="9750" w:name="_Toc465114206"/>
      <w:bookmarkStart w:id="9751" w:name="_Toc465343814"/>
      <w:bookmarkStart w:id="9752" w:name="_Toc465344751"/>
      <w:bookmarkStart w:id="9753" w:name="_Toc465345806"/>
      <w:bookmarkStart w:id="9754" w:name="_Toc465346163"/>
      <w:bookmarkStart w:id="9755" w:name="_Toc465346479"/>
      <w:bookmarkStart w:id="9756" w:name="_Toc465346711"/>
      <w:bookmarkStart w:id="9757" w:name="_Toc465348900"/>
      <w:bookmarkStart w:id="9758" w:name="_Toc465349104"/>
      <w:bookmarkStart w:id="9759" w:name="_Toc465349354"/>
      <w:bookmarkStart w:id="9760" w:name="_Toc465351591"/>
      <w:bookmarkStart w:id="9761" w:name="_Toc465349558"/>
      <w:bookmarkStart w:id="9762" w:name="_Toc465351034"/>
      <w:bookmarkStart w:id="9763" w:name="_Toc465351348"/>
      <w:bookmarkStart w:id="9764" w:name="_Toc465351795"/>
      <w:bookmarkStart w:id="9765" w:name="_Toc465351999"/>
      <w:bookmarkStart w:id="9766" w:name="_Toc465352152"/>
      <w:bookmarkStart w:id="9767" w:name="_Toc465352203"/>
      <w:bookmarkStart w:id="9768" w:name="_Toc465352407"/>
      <w:bookmarkStart w:id="9769" w:name="_Toc465352765"/>
      <w:bookmarkStart w:id="9770" w:name="_Toc465353032"/>
      <w:bookmarkStart w:id="9771" w:name="_Toc465353245"/>
      <w:bookmarkStart w:id="9772" w:name="_Toc465354250"/>
      <w:bookmarkStart w:id="9773" w:name="_Toc465354454"/>
      <w:bookmarkStart w:id="9774" w:name="_Toc465354658"/>
      <w:bookmarkStart w:id="9775" w:name="_Toc465354862"/>
      <w:bookmarkStart w:id="9776" w:name="_Toc465355066"/>
      <w:bookmarkStart w:id="9777" w:name="_Toc465355902"/>
      <w:bookmarkStart w:id="9778" w:name="_Toc465356162"/>
      <w:bookmarkStart w:id="9779" w:name="_Toc465356366"/>
      <w:bookmarkStart w:id="9780" w:name="_Toc465356570"/>
      <w:bookmarkStart w:id="9781" w:name="_Toc465357261"/>
      <w:bookmarkStart w:id="9782" w:name="_Toc465357658"/>
      <w:bookmarkStart w:id="9783" w:name="_Toc465357862"/>
      <w:bookmarkStart w:id="9784" w:name="_Toc465360453"/>
      <w:bookmarkStart w:id="9785" w:name="_Toc465360873"/>
      <w:bookmarkStart w:id="9786" w:name="_Toc465361077"/>
      <w:bookmarkStart w:id="9787" w:name="_Toc465361281"/>
      <w:bookmarkStart w:id="9788" w:name="_Toc465361485"/>
      <w:bookmarkStart w:id="9789" w:name="_Toc465361689"/>
      <w:bookmarkStart w:id="9790" w:name="_Toc465362212"/>
      <w:bookmarkStart w:id="9791" w:name="_Toc465363009"/>
      <w:bookmarkStart w:id="9792" w:name="_Toc465363213"/>
      <w:bookmarkStart w:id="9793" w:name="_Toc465363925"/>
      <w:bookmarkStart w:id="9794" w:name="_Toc465364284"/>
      <w:bookmarkStart w:id="9795" w:name="_Toc465370160"/>
      <w:bookmarkStart w:id="9796" w:name="_Toc465371039"/>
      <w:bookmarkStart w:id="9797" w:name="_Toc464118373"/>
      <w:bookmarkStart w:id="9798" w:name="_Toc464118480"/>
      <w:bookmarkStart w:id="9799" w:name="_Toc464487760"/>
      <w:bookmarkStart w:id="9800" w:name="_Toc464490209"/>
      <w:bookmarkStart w:id="9801" w:name="_Toc464492399"/>
      <w:bookmarkStart w:id="9802" w:name="_Toc464493125"/>
      <w:bookmarkStart w:id="9803" w:name="_Toc464493245"/>
      <w:bookmarkStart w:id="9804" w:name="_Toc464494302"/>
      <w:bookmarkStart w:id="9805" w:name="_Toc464494849"/>
      <w:bookmarkStart w:id="9806" w:name="_Toc464656474"/>
      <w:bookmarkStart w:id="9807" w:name="_Toc464658553"/>
      <w:bookmarkStart w:id="9808" w:name="_Toc464659054"/>
      <w:bookmarkStart w:id="9809" w:name="_Toc464664296"/>
      <w:bookmarkStart w:id="9810" w:name="_Toc464665139"/>
      <w:bookmarkStart w:id="9811" w:name="_Toc464667871"/>
      <w:bookmarkStart w:id="9812" w:name="_Toc464735412"/>
      <w:bookmarkStart w:id="9813" w:name="_Toc464735534"/>
      <w:bookmarkStart w:id="9814" w:name="_Toc464735656"/>
      <w:bookmarkStart w:id="9815" w:name="_Toc464735778"/>
      <w:bookmarkStart w:id="9816" w:name="_Toc464735900"/>
      <w:bookmarkStart w:id="9817" w:name="_Toc464736022"/>
      <w:bookmarkStart w:id="9818" w:name="_Toc464736144"/>
      <w:bookmarkStart w:id="9819" w:name="_Toc464736266"/>
      <w:bookmarkStart w:id="9820" w:name="_Toc464736388"/>
      <w:bookmarkStart w:id="9821" w:name="_Toc464736510"/>
      <w:bookmarkStart w:id="9822" w:name="_Toc464736632"/>
      <w:bookmarkStart w:id="9823" w:name="_Toc464736754"/>
      <w:bookmarkStart w:id="9824" w:name="_Toc464736876"/>
      <w:bookmarkStart w:id="9825" w:name="_Toc464736998"/>
      <w:bookmarkStart w:id="9826" w:name="_Toc464737120"/>
      <w:bookmarkStart w:id="9827" w:name="_Toc464737268"/>
      <w:bookmarkStart w:id="9828" w:name="_Toc464737471"/>
      <w:bookmarkStart w:id="9829" w:name="_Toc464737593"/>
      <w:bookmarkStart w:id="9830" w:name="_Toc464737734"/>
      <w:bookmarkStart w:id="9831" w:name="_Toc464737952"/>
      <w:bookmarkStart w:id="9832" w:name="_Toc464738074"/>
      <w:bookmarkStart w:id="9833" w:name="_Toc464738196"/>
      <w:bookmarkStart w:id="9834" w:name="_Toc464738318"/>
      <w:bookmarkStart w:id="9835" w:name="_Toc464738440"/>
      <w:bookmarkStart w:id="9836" w:name="_Toc464738511"/>
      <w:bookmarkStart w:id="9837" w:name="_Toc464740756"/>
      <w:bookmarkStart w:id="9838" w:name="_Toc464738633"/>
      <w:bookmarkStart w:id="9839" w:name="_Toc464739028"/>
      <w:bookmarkStart w:id="9840" w:name="_Toc464739234"/>
      <w:bookmarkStart w:id="9841" w:name="_Toc464739798"/>
      <w:bookmarkStart w:id="9842" w:name="_Toc464740652"/>
      <w:bookmarkStart w:id="9843" w:name="_Toc464741759"/>
      <w:bookmarkStart w:id="9844" w:name="_Toc464742764"/>
      <w:bookmarkStart w:id="9845" w:name="_Toc464742956"/>
      <w:bookmarkStart w:id="9846" w:name="_Toc464743088"/>
      <w:bookmarkStart w:id="9847" w:name="_Toc464743295"/>
      <w:bookmarkStart w:id="9848" w:name="_Toc464743429"/>
      <w:bookmarkStart w:id="9849" w:name="_Toc464743552"/>
      <w:bookmarkStart w:id="9850" w:name="_Toc464743675"/>
      <w:bookmarkStart w:id="9851" w:name="_Toc464743810"/>
      <w:bookmarkStart w:id="9852" w:name="_Toc464743933"/>
      <w:bookmarkStart w:id="9853" w:name="_Toc464745013"/>
      <w:bookmarkStart w:id="9854" w:name="_Toc464745179"/>
      <w:bookmarkStart w:id="9855" w:name="_Toc464745375"/>
      <w:bookmarkStart w:id="9856" w:name="_Toc464752343"/>
      <w:bookmarkStart w:id="9857" w:name="_Toc464753631"/>
      <w:bookmarkStart w:id="9858" w:name="_Toc464753803"/>
      <w:bookmarkStart w:id="9859" w:name="_Toc465114207"/>
      <w:bookmarkStart w:id="9860" w:name="_Toc465343815"/>
      <w:bookmarkStart w:id="9861" w:name="_Toc465344752"/>
      <w:bookmarkStart w:id="9862" w:name="_Toc465345807"/>
      <w:bookmarkStart w:id="9863" w:name="_Toc465346164"/>
      <w:bookmarkStart w:id="9864" w:name="_Toc465346480"/>
      <w:bookmarkStart w:id="9865" w:name="_Toc465346712"/>
      <w:bookmarkStart w:id="9866" w:name="_Toc465348901"/>
      <w:bookmarkStart w:id="9867" w:name="_Toc465349105"/>
      <w:bookmarkStart w:id="9868" w:name="_Toc465349355"/>
      <w:bookmarkStart w:id="9869" w:name="_Toc465351592"/>
      <w:bookmarkStart w:id="9870" w:name="_Toc465349559"/>
      <w:bookmarkStart w:id="9871" w:name="_Toc465351035"/>
      <w:bookmarkStart w:id="9872" w:name="_Toc465351349"/>
      <w:bookmarkStart w:id="9873" w:name="_Toc465351796"/>
      <w:bookmarkStart w:id="9874" w:name="_Toc465352000"/>
      <w:bookmarkStart w:id="9875" w:name="_Toc465352153"/>
      <w:bookmarkStart w:id="9876" w:name="_Toc465352204"/>
      <w:bookmarkStart w:id="9877" w:name="_Toc465352408"/>
      <w:bookmarkStart w:id="9878" w:name="_Toc465352766"/>
      <w:bookmarkStart w:id="9879" w:name="_Toc465353033"/>
      <w:bookmarkStart w:id="9880" w:name="_Toc465353246"/>
      <w:bookmarkStart w:id="9881" w:name="_Toc465354251"/>
      <w:bookmarkStart w:id="9882" w:name="_Toc465354455"/>
      <w:bookmarkStart w:id="9883" w:name="_Toc465354659"/>
      <w:bookmarkStart w:id="9884" w:name="_Toc465354863"/>
      <w:bookmarkStart w:id="9885" w:name="_Toc465355067"/>
      <w:bookmarkStart w:id="9886" w:name="_Toc465355903"/>
      <w:bookmarkStart w:id="9887" w:name="_Toc465356163"/>
      <w:bookmarkStart w:id="9888" w:name="_Toc465356367"/>
      <w:bookmarkStart w:id="9889" w:name="_Toc465356571"/>
      <w:bookmarkStart w:id="9890" w:name="_Toc465357262"/>
      <w:bookmarkStart w:id="9891" w:name="_Toc465357659"/>
      <w:bookmarkStart w:id="9892" w:name="_Toc465357863"/>
      <w:bookmarkStart w:id="9893" w:name="_Toc465360454"/>
      <w:bookmarkStart w:id="9894" w:name="_Toc465360874"/>
      <w:bookmarkStart w:id="9895" w:name="_Toc465361078"/>
      <w:bookmarkStart w:id="9896" w:name="_Toc465361282"/>
      <w:bookmarkStart w:id="9897" w:name="_Toc465361486"/>
      <w:bookmarkStart w:id="9898" w:name="_Toc465361690"/>
      <w:bookmarkStart w:id="9899" w:name="_Toc465362213"/>
      <w:bookmarkStart w:id="9900" w:name="_Toc465363010"/>
      <w:bookmarkStart w:id="9901" w:name="_Toc465363214"/>
      <w:bookmarkStart w:id="9902" w:name="_Toc465363926"/>
      <w:bookmarkStart w:id="9903" w:name="_Toc465364285"/>
      <w:bookmarkStart w:id="9904" w:name="_Toc465370161"/>
      <w:bookmarkStart w:id="9905" w:name="_Toc465371040"/>
      <w:bookmarkStart w:id="9906" w:name="_Toc464118374"/>
      <w:bookmarkStart w:id="9907" w:name="_Toc464118481"/>
      <w:bookmarkStart w:id="9908" w:name="_Toc464487761"/>
      <w:bookmarkStart w:id="9909" w:name="_Toc464490210"/>
      <w:bookmarkStart w:id="9910" w:name="_Toc464492400"/>
      <w:bookmarkStart w:id="9911" w:name="_Toc464493126"/>
      <w:bookmarkStart w:id="9912" w:name="_Toc464493246"/>
      <w:bookmarkStart w:id="9913" w:name="_Toc464494303"/>
      <w:bookmarkStart w:id="9914" w:name="_Toc464494850"/>
      <w:bookmarkStart w:id="9915" w:name="_Toc464656475"/>
      <w:bookmarkStart w:id="9916" w:name="_Toc464658554"/>
      <w:bookmarkStart w:id="9917" w:name="_Toc464659055"/>
      <w:bookmarkStart w:id="9918" w:name="_Toc464664297"/>
      <w:bookmarkStart w:id="9919" w:name="_Toc464665140"/>
      <w:bookmarkStart w:id="9920" w:name="_Toc464667872"/>
      <w:bookmarkStart w:id="9921" w:name="_Toc464735413"/>
      <w:bookmarkStart w:id="9922" w:name="_Toc464735535"/>
      <w:bookmarkStart w:id="9923" w:name="_Toc464735657"/>
      <w:bookmarkStart w:id="9924" w:name="_Toc464735779"/>
      <w:bookmarkStart w:id="9925" w:name="_Toc464735901"/>
      <w:bookmarkStart w:id="9926" w:name="_Toc464736023"/>
      <w:bookmarkStart w:id="9927" w:name="_Toc464736145"/>
      <w:bookmarkStart w:id="9928" w:name="_Toc464736267"/>
      <w:bookmarkStart w:id="9929" w:name="_Toc464736389"/>
      <w:bookmarkStart w:id="9930" w:name="_Toc464736511"/>
      <w:bookmarkStart w:id="9931" w:name="_Toc464736633"/>
      <w:bookmarkStart w:id="9932" w:name="_Toc464736755"/>
      <w:bookmarkStart w:id="9933" w:name="_Toc464736877"/>
      <w:bookmarkStart w:id="9934" w:name="_Toc464736999"/>
      <w:bookmarkStart w:id="9935" w:name="_Toc464737121"/>
      <w:bookmarkStart w:id="9936" w:name="_Toc464737269"/>
      <w:bookmarkStart w:id="9937" w:name="_Toc464737472"/>
      <w:bookmarkStart w:id="9938" w:name="_Toc464737594"/>
      <w:bookmarkStart w:id="9939" w:name="_Toc464737735"/>
      <w:bookmarkStart w:id="9940" w:name="_Toc464737953"/>
      <w:bookmarkStart w:id="9941" w:name="_Toc464738075"/>
      <w:bookmarkStart w:id="9942" w:name="_Toc464738197"/>
      <w:bookmarkStart w:id="9943" w:name="_Toc464738319"/>
      <w:bookmarkStart w:id="9944" w:name="_Toc464738441"/>
      <w:bookmarkStart w:id="9945" w:name="_Toc464738512"/>
      <w:bookmarkStart w:id="9946" w:name="_Toc464740757"/>
      <w:bookmarkStart w:id="9947" w:name="_Toc464738634"/>
      <w:bookmarkStart w:id="9948" w:name="_Toc464739029"/>
      <w:bookmarkStart w:id="9949" w:name="_Toc464739235"/>
      <w:bookmarkStart w:id="9950" w:name="_Toc464739799"/>
      <w:bookmarkStart w:id="9951" w:name="_Toc464740653"/>
      <w:bookmarkStart w:id="9952" w:name="_Toc464741760"/>
      <w:bookmarkStart w:id="9953" w:name="_Toc464742765"/>
      <w:bookmarkStart w:id="9954" w:name="_Toc464742957"/>
      <w:bookmarkStart w:id="9955" w:name="_Toc464743089"/>
      <w:bookmarkStart w:id="9956" w:name="_Toc464743296"/>
      <w:bookmarkStart w:id="9957" w:name="_Toc464743430"/>
      <w:bookmarkStart w:id="9958" w:name="_Toc464743553"/>
      <w:bookmarkStart w:id="9959" w:name="_Toc464743676"/>
      <w:bookmarkStart w:id="9960" w:name="_Toc464743811"/>
      <w:bookmarkStart w:id="9961" w:name="_Toc464743934"/>
      <w:bookmarkStart w:id="9962" w:name="_Toc464745014"/>
      <w:bookmarkStart w:id="9963" w:name="_Toc464745180"/>
      <w:bookmarkStart w:id="9964" w:name="_Toc464745376"/>
      <w:bookmarkStart w:id="9965" w:name="_Toc464752344"/>
      <w:bookmarkStart w:id="9966" w:name="_Toc464753632"/>
      <w:bookmarkStart w:id="9967" w:name="_Toc464753804"/>
      <w:bookmarkStart w:id="9968" w:name="_Toc465114208"/>
      <w:bookmarkStart w:id="9969" w:name="_Toc465343816"/>
      <w:bookmarkStart w:id="9970" w:name="_Toc465344753"/>
      <w:bookmarkStart w:id="9971" w:name="_Toc465345808"/>
      <w:bookmarkStart w:id="9972" w:name="_Toc465346165"/>
      <w:bookmarkStart w:id="9973" w:name="_Toc465346481"/>
      <w:bookmarkStart w:id="9974" w:name="_Toc465346713"/>
      <w:bookmarkStart w:id="9975" w:name="_Toc465348902"/>
      <w:bookmarkStart w:id="9976" w:name="_Toc465349106"/>
      <w:bookmarkStart w:id="9977" w:name="_Toc465349356"/>
      <w:bookmarkStart w:id="9978" w:name="_Toc465351593"/>
      <w:bookmarkStart w:id="9979" w:name="_Toc465349560"/>
      <w:bookmarkStart w:id="9980" w:name="_Toc465351036"/>
      <w:bookmarkStart w:id="9981" w:name="_Toc465351350"/>
      <w:bookmarkStart w:id="9982" w:name="_Toc465351797"/>
      <w:bookmarkStart w:id="9983" w:name="_Toc465352001"/>
      <w:bookmarkStart w:id="9984" w:name="_Toc465352154"/>
      <w:bookmarkStart w:id="9985" w:name="_Toc465352205"/>
      <w:bookmarkStart w:id="9986" w:name="_Toc465352409"/>
      <w:bookmarkStart w:id="9987" w:name="_Toc465352767"/>
      <w:bookmarkStart w:id="9988" w:name="_Toc465353034"/>
      <w:bookmarkStart w:id="9989" w:name="_Toc465353247"/>
      <w:bookmarkStart w:id="9990" w:name="_Toc465354252"/>
      <w:bookmarkStart w:id="9991" w:name="_Toc465354456"/>
      <w:bookmarkStart w:id="9992" w:name="_Toc465354660"/>
      <w:bookmarkStart w:id="9993" w:name="_Toc465354864"/>
      <w:bookmarkStart w:id="9994" w:name="_Toc465355068"/>
      <w:bookmarkStart w:id="9995" w:name="_Toc465355904"/>
      <w:bookmarkStart w:id="9996" w:name="_Toc465356164"/>
      <w:bookmarkStart w:id="9997" w:name="_Toc465356368"/>
      <w:bookmarkStart w:id="9998" w:name="_Toc465356572"/>
      <w:bookmarkStart w:id="9999" w:name="_Toc465357263"/>
      <w:bookmarkStart w:id="10000" w:name="_Toc465357660"/>
      <w:bookmarkStart w:id="10001" w:name="_Toc465357864"/>
      <w:bookmarkStart w:id="10002" w:name="_Toc465360455"/>
      <w:bookmarkStart w:id="10003" w:name="_Toc465360875"/>
      <w:bookmarkStart w:id="10004" w:name="_Toc465361079"/>
      <w:bookmarkStart w:id="10005" w:name="_Toc465361283"/>
      <w:bookmarkStart w:id="10006" w:name="_Toc465361487"/>
      <w:bookmarkStart w:id="10007" w:name="_Toc465361691"/>
      <w:bookmarkStart w:id="10008" w:name="_Toc465362214"/>
      <w:bookmarkStart w:id="10009" w:name="_Toc465363011"/>
      <w:bookmarkStart w:id="10010" w:name="_Toc465363215"/>
      <w:bookmarkStart w:id="10011" w:name="_Toc465363927"/>
      <w:bookmarkStart w:id="10012" w:name="_Toc465364286"/>
      <w:bookmarkStart w:id="10013" w:name="_Toc465370162"/>
      <w:bookmarkStart w:id="10014" w:name="_Toc465371041"/>
      <w:bookmarkStart w:id="10015" w:name="_Toc464118375"/>
      <w:bookmarkStart w:id="10016" w:name="_Toc464118482"/>
      <w:bookmarkStart w:id="10017" w:name="_Toc464487762"/>
      <w:bookmarkStart w:id="10018" w:name="_Toc464490211"/>
      <w:bookmarkStart w:id="10019" w:name="_Toc464492401"/>
      <w:bookmarkStart w:id="10020" w:name="_Toc464493127"/>
      <w:bookmarkStart w:id="10021" w:name="_Toc464493247"/>
      <w:bookmarkStart w:id="10022" w:name="_Toc464494304"/>
      <w:bookmarkStart w:id="10023" w:name="_Toc464494851"/>
      <w:bookmarkStart w:id="10024" w:name="_Toc464656476"/>
      <w:bookmarkStart w:id="10025" w:name="_Toc464658555"/>
      <w:bookmarkStart w:id="10026" w:name="_Toc464659056"/>
      <w:bookmarkStart w:id="10027" w:name="_Toc464664298"/>
      <w:bookmarkStart w:id="10028" w:name="_Toc464665141"/>
      <w:bookmarkStart w:id="10029" w:name="_Toc464667873"/>
      <w:bookmarkStart w:id="10030" w:name="_Toc464735414"/>
      <w:bookmarkStart w:id="10031" w:name="_Toc464735536"/>
      <w:bookmarkStart w:id="10032" w:name="_Toc464735658"/>
      <w:bookmarkStart w:id="10033" w:name="_Toc464735780"/>
      <w:bookmarkStart w:id="10034" w:name="_Toc464735902"/>
      <w:bookmarkStart w:id="10035" w:name="_Toc464736024"/>
      <w:bookmarkStart w:id="10036" w:name="_Toc464736146"/>
      <w:bookmarkStart w:id="10037" w:name="_Toc464736268"/>
      <w:bookmarkStart w:id="10038" w:name="_Toc464736390"/>
      <w:bookmarkStart w:id="10039" w:name="_Toc464736512"/>
      <w:bookmarkStart w:id="10040" w:name="_Toc464736634"/>
      <w:bookmarkStart w:id="10041" w:name="_Toc464736756"/>
      <w:bookmarkStart w:id="10042" w:name="_Toc464736878"/>
      <w:bookmarkStart w:id="10043" w:name="_Toc464737000"/>
      <w:bookmarkStart w:id="10044" w:name="_Toc464737122"/>
      <w:bookmarkStart w:id="10045" w:name="_Toc464737270"/>
      <w:bookmarkStart w:id="10046" w:name="_Toc464737473"/>
      <w:bookmarkStart w:id="10047" w:name="_Toc464737595"/>
      <w:bookmarkStart w:id="10048" w:name="_Toc464737736"/>
      <w:bookmarkStart w:id="10049" w:name="_Toc464737954"/>
      <w:bookmarkStart w:id="10050" w:name="_Toc464738076"/>
      <w:bookmarkStart w:id="10051" w:name="_Toc464738198"/>
      <w:bookmarkStart w:id="10052" w:name="_Toc464738320"/>
      <w:bookmarkStart w:id="10053" w:name="_Toc464738442"/>
      <w:bookmarkStart w:id="10054" w:name="_Toc464738513"/>
      <w:bookmarkStart w:id="10055" w:name="_Toc464740758"/>
      <w:bookmarkStart w:id="10056" w:name="_Toc464738635"/>
      <w:bookmarkStart w:id="10057" w:name="_Toc464739030"/>
      <w:bookmarkStart w:id="10058" w:name="_Toc464739236"/>
      <w:bookmarkStart w:id="10059" w:name="_Toc464739800"/>
      <w:bookmarkStart w:id="10060" w:name="_Toc464740654"/>
      <w:bookmarkStart w:id="10061" w:name="_Toc464741761"/>
      <w:bookmarkStart w:id="10062" w:name="_Toc464742766"/>
      <w:bookmarkStart w:id="10063" w:name="_Toc464742958"/>
      <w:bookmarkStart w:id="10064" w:name="_Toc464743090"/>
      <w:bookmarkStart w:id="10065" w:name="_Toc464743297"/>
      <w:bookmarkStart w:id="10066" w:name="_Toc464743431"/>
      <w:bookmarkStart w:id="10067" w:name="_Toc464743554"/>
      <w:bookmarkStart w:id="10068" w:name="_Toc464743677"/>
      <w:bookmarkStart w:id="10069" w:name="_Toc464743812"/>
      <w:bookmarkStart w:id="10070" w:name="_Toc464743935"/>
      <w:bookmarkStart w:id="10071" w:name="_Toc464745015"/>
      <w:bookmarkStart w:id="10072" w:name="_Toc464745181"/>
      <w:bookmarkStart w:id="10073" w:name="_Toc464745377"/>
      <w:bookmarkStart w:id="10074" w:name="_Toc464752345"/>
      <w:bookmarkStart w:id="10075" w:name="_Toc464753633"/>
      <w:bookmarkStart w:id="10076" w:name="_Toc464753805"/>
      <w:bookmarkStart w:id="10077" w:name="_Toc465114209"/>
      <w:bookmarkStart w:id="10078" w:name="_Toc465343817"/>
      <w:bookmarkStart w:id="10079" w:name="_Toc465344754"/>
      <w:bookmarkStart w:id="10080" w:name="_Toc465345809"/>
      <w:bookmarkStart w:id="10081" w:name="_Toc465346166"/>
      <w:bookmarkStart w:id="10082" w:name="_Toc465346482"/>
      <w:bookmarkStart w:id="10083" w:name="_Toc465346714"/>
      <w:bookmarkStart w:id="10084" w:name="_Toc465348903"/>
      <w:bookmarkStart w:id="10085" w:name="_Toc465349107"/>
      <w:bookmarkStart w:id="10086" w:name="_Toc465349357"/>
      <w:bookmarkStart w:id="10087" w:name="_Toc465351594"/>
      <w:bookmarkStart w:id="10088" w:name="_Toc465349561"/>
      <w:bookmarkStart w:id="10089" w:name="_Toc465351037"/>
      <w:bookmarkStart w:id="10090" w:name="_Toc465351351"/>
      <w:bookmarkStart w:id="10091" w:name="_Toc465351798"/>
      <w:bookmarkStart w:id="10092" w:name="_Toc465352002"/>
      <w:bookmarkStart w:id="10093" w:name="_Toc465352155"/>
      <w:bookmarkStart w:id="10094" w:name="_Toc465352206"/>
      <w:bookmarkStart w:id="10095" w:name="_Toc465352410"/>
      <w:bookmarkStart w:id="10096" w:name="_Toc465352768"/>
      <w:bookmarkStart w:id="10097" w:name="_Toc465353035"/>
      <w:bookmarkStart w:id="10098" w:name="_Toc465353248"/>
      <w:bookmarkStart w:id="10099" w:name="_Toc465354253"/>
      <w:bookmarkStart w:id="10100" w:name="_Toc465354457"/>
      <w:bookmarkStart w:id="10101" w:name="_Toc465354661"/>
      <w:bookmarkStart w:id="10102" w:name="_Toc465354865"/>
      <w:bookmarkStart w:id="10103" w:name="_Toc465355069"/>
      <w:bookmarkStart w:id="10104" w:name="_Toc465355905"/>
      <w:bookmarkStart w:id="10105" w:name="_Toc465356165"/>
      <w:bookmarkStart w:id="10106" w:name="_Toc465356369"/>
      <w:bookmarkStart w:id="10107" w:name="_Toc465356573"/>
      <w:bookmarkStart w:id="10108" w:name="_Toc465357264"/>
      <w:bookmarkStart w:id="10109" w:name="_Toc465357661"/>
      <w:bookmarkStart w:id="10110" w:name="_Toc465357865"/>
      <w:bookmarkStart w:id="10111" w:name="_Toc465360456"/>
      <w:bookmarkStart w:id="10112" w:name="_Toc465360876"/>
      <w:bookmarkStart w:id="10113" w:name="_Toc465361080"/>
      <w:bookmarkStart w:id="10114" w:name="_Toc465361284"/>
      <w:bookmarkStart w:id="10115" w:name="_Toc465361488"/>
      <w:bookmarkStart w:id="10116" w:name="_Toc465361692"/>
      <w:bookmarkStart w:id="10117" w:name="_Toc465362215"/>
      <w:bookmarkStart w:id="10118" w:name="_Toc465363012"/>
      <w:bookmarkStart w:id="10119" w:name="_Toc465363216"/>
      <w:bookmarkStart w:id="10120" w:name="_Toc465363928"/>
      <w:bookmarkStart w:id="10121" w:name="_Toc465364287"/>
      <w:bookmarkStart w:id="10122" w:name="_Toc465370163"/>
      <w:bookmarkStart w:id="10123" w:name="_Toc465371042"/>
      <w:bookmarkStart w:id="10124" w:name="_Toc464118376"/>
      <w:bookmarkStart w:id="10125" w:name="_Toc464118483"/>
      <w:bookmarkStart w:id="10126" w:name="_Toc464487763"/>
      <w:bookmarkStart w:id="10127" w:name="_Toc464490212"/>
      <w:bookmarkStart w:id="10128" w:name="_Toc464492402"/>
      <w:bookmarkStart w:id="10129" w:name="_Toc464493128"/>
      <w:bookmarkStart w:id="10130" w:name="_Toc464493248"/>
      <w:bookmarkStart w:id="10131" w:name="_Toc464494305"/>
      <w:bookmarkStart w:id="10132" w:name="_Toc464494852"/>
      <w:bookmarkStart w:id="10133" w:name="_Toc464656477"/>
      <w:bookmarkStart w:id="10134" w:name="_Toc464658556"/>
      <w:bookmarkStart w:id="10135" w:name="_Toc464659057"/>
      <w:bookmarkStart w:id="10136" w:name="_Toc464664299"/>
      <w:bookmarkStart w:id="10137" w:name="_Toc464665142"/>
      <w:bookmarkStart w:id="10138" w:name="_Toc464667874"/>
      <w:bookmarkStart w:id="10139" w:name="_Toc464735415"/>
      <w:bookmarkStart w:id="10140" w:name="_Toc464735537"/>
      <w:bookmarkStart w:id="10141" w:name="_Toc464735659"/>
      <w:bookmarkStart w:id="10142" w:name="_Toc464735781"/>
      <w:bookmarkStart w:id="10143" w:name="_Toc464735903"/>
      <w:bookmarkStart w:id="10144" w:name="_Toc464736025"/>
      <w:bookmarkStart w:id="10145" w:name="_Toc464736147"/>
      <w:bookmarkStart w:id="10146" w:name="_Toc464736269"/>
      <w:bookmarkStart w:id="10147" w:name="_Toc464736391"/>
      <w:bookmarkStart w:id="10148" w:name="_Toc464736513"/>
      <w:bookmarkStart w:id="10149" w:name="_Toc464736635"/>
      <w:bookmarkStart w:id="10150" w:name="_Toc464736757"/>
      <w:bookmarkStart w:id="10151" w:name="_Toc464736879"/>
      <w:bookmarkStart w:id="10152" w:name="_Toc464737001"/>
      <w:bookmarkStart w:id="10153" w:name="_Toc464737123"/>
      <w:bookmarkStart w:id="10154" w:name="_Toc464737271"/>
      <w:bookmarkStart w:id="10155" w:name="_Toc464737474"/>
      <w:bookmarkStart w:id="10156" w:name="_Toc464737596"/>
      <w:bookmarkStart w:id="10157" w:name="_Toc464737737"/>
      <w:bookmarkStart w:id="10158" w:name="_Toc464737955"/>
      <w:bookmarkStart w:id="10159" w:name="_Toc464738077"/>
      <w:bookmarkStart w:id="10160" w:name="_Toc464738199"/>
      <w:bookmarkStart w:id="10161" w:name="_Toc464738321"/>
      <w:bookmarkStart w:id="10162" w:name="_Toc464738443"/>
      <w:bookmarkStart w:id="10163" w:name="_Toc464738514"/>
      <w:bookmarkStart w:id="10164" w:name="_Toc464740759"/>
      <w:bookmarkStart w:id="10165" w:name="_Toc464738636"/>
      <w:bookmarkStart w:id="10166" w:name="_Toc464739031"/>
      <w:bookmarkStart w:id="10167" w:name="_Toc464739237"/>
      <w:bookmarkStart w:id="10168" w:name="_Toc464739801"/>
      <w:bookmarkStart w:id="10169" w:name="_Toc464740655"/>
      <w:bookmarkStart w:id="10170" w:name="_Toc464741762"/>
      <w:bookmarkStart w:id="10171" w:name="_Toc464742767"/>
      <w:bookmarkStart w:id="10172" w:name="_Toc464742959"/>
      <w:bookmarkStart w:id="10173" w:name="_Toc464743091"/>
      <w:bookmarkStart w:id="10174" w:name="_Toc464743298"/>
      <w:bookmarkStart w:id="10175" w:name="_Toc464743432"/>
      <w:bookmarkStart w:id="10176" w:name="_Toc464743555"/>
      <w:bookmarkStart w:id="10177" w:name="_Toc464743678"/>
      <w:bookmarkStart w:id="10178" w:name="_Toc464743813"/>
      <w:bookmarkStart w:id="10179" w:name="_Toc464743936"/>
      <w:bookmarkStart w:id="10180" w:name="_Toc464745016"/>
      <w:bookmarkStart w:id="10181" w:name="_Toc464745182"/>
      <w:bookmarkStart w:id="10182" w:name="_Toc464745378"/>
      <w:bookmarkStart w:id="10183" w:name="_Toc464752346"/>
      <w:bookmarkStart w:id="10184" w:name="_Toc464753634"/>
      <w:bookmarkStart w:id="10185" w:name="_Toc464753806"/>
      <w:bookmarkStart w:id="10186" w:name="_Toc465114210"/>
      <w:bookmarkStart w:id="10187" w:name="_Toc465343818"/>
      <w:bookmarkStart w:id="10188" w:name="_Toc465344755"/>
      <w:bookmarkStart w:id="10189" w:name="_Toc465345810"/>
      <w:bookmarkStart w:id="10190" w:name="_Toc465346167"/>
      <w:bookmarkStart w:id="10191" w:name="_Toc465346483"/>
      <w:bookmarkStart w:id="10192" w:name="_Toc465346715"/>
      <w:bookmarkStart w:id="10193" w:name="_Toc465348904"/>
      <w:bookmarkStart w:id="10194" w:name="_Toc465349108"/>
      <w:bookmarkStart w:id="10195" w:name="_Toc465349358"/>
      <w:bookmarkStart w:id="10196" w:name="_Toc465351595"/>
      <w:bookmarkStart w:id="10197" w:name="_Toc465349562"/>
      <w:bookmarkStart w:id="10198" w:name="_Toc465351038"/>
      <w:bookmarkStart w:id="10199" w:name="_Toc465351352"/>
      <w:bookmarkStart w:id="10200" w:name="_Toc465351799"/>
      <w:bookmarkStart w:id="10201" w:name="_Toc465352003"/>
      <w:bookmarkStart w:id="10202" w:name="_Toc465352156"/>
      <w:bookmarkStart w:id="10203" w:name="_Toc465352207"/>
      <w:bookmarkStart w:id="10204" w:name="_Toc465352411"/>
      <w:bookmarkStart w:id="10205" w:name="_Toc465352769"/>
      <w:bookmarkStart w:id="10206" w:name="_Toc465353036"/>
      <w:bookmarkStart w:id="10207" w:name="_Toc465353249"/>
      <w:bookmarkStart w:id="10208" w:name="_Toc465354254"/>
      <w:bookmarkStart w:id="10209" w:name="_Toc465354458"/>
      <w:bookmarkStart w:id="10210" w:name="_Toc465354662"/>
      <w:bookmarkStart w:id="10211" w:name="_Toc465354866"/>
      <w:bookmarkStart w:id="10212" w:name="_Toc465355070"/>
      <w:bookmarkStart w:id="10213" w:name="_Toc465355906"/>
      <w:bookmarkStart w:id="10214" w:name="_Toc465356166"/>
      <w:bookmarkStart w:id="10215" w:name="_Toc465356370"/>
      <w:bookmarkStart w:id="10216" w:name="_Toc465356574"/>
      <w:bookmarkStart w:id="10217" w:name="_Toc465357265"/>
      <w:bookmarkStart w:id="10218" w:name="_Toc465357662"/>
      <w:bookmarkStart w:id="10219" w:name="_Toc465357866"/>
      <w:bookmarkStart w:id="10220" w:name="_Toc465360457"/>
      <w:bookmarkStart w:id="10221" w:name="_Toc465360877"/>
      <w:bookmarkStart w:id="10222" w:name="_Toc465361081"/>
      <w:bookmarkStart w:id="10223" w:name="_Toc465361285"/>
      <w:bookmarkStart w:id="10224" w:name="_Toc465361489"/>
      <w:bookmarkStart w:id="10225" w:name="_Toc465361693"/>
      <w:bookmarkStart w:id="10226" w:name="_Toc465362216"/>
      <w:bookmarkStart w:id="10227" w:name="_Toc465363013"/>
      <w:bookmarkStart w:id="10228" w:name="_Toc465363217"/>
      <w:bookmarkStart w:id="10229" w:name="_Toc465363929"/>
      <w:bookmarkStart w:id="10230" w:name="_Toc465364288"/>
      <w:bookmarkStart w:id="10231" w:name="_Toc465370164"/>
      <w:bookmarkStart w:id="10232" w:name="_Toc465371043"/>
      <w:bookmarkStart w:id="10233" w:name="_Toc464118377"/>
      <w:bookmarkStart w:id="10234" w:name="_Toc464118484"/>
      <w:bookmarkStart w:id="10235" w:name="_Toc464487764"/>
      <w:bookmarkStart w:id="10236" w:name="_Toc464490213"/>
      <w:bookmarkStart w:id="10237" w:name="_Toc464492403"/>
      <w:bookmarkStart w:id="10238" w:name="_Toc464493129"/>
      <w:bookmarkStart w:id="10239" w:name="_Toc464493249"/>
      <w:bookmarkStart w:id="10240" w:name="_Toc464494306"/>
      <w:bookmarkStart w:id="10241" w:name="_Toc464494853"/>
      <w:bookmarkStart w:id="10242" w:name="_Toc464656478"/>
      <w:bookmarkStart w:id="10243" w:name="_Toc464658557"/>
      <w:bookmarkStart w:id="10244" w:name="_Toc464659058"/>
      <w:bookmarkStart w:id="10245" w:name="_Toc464664300"/>
      <w:bookmarkStart w:id="10246" w:name="_Toc464665143"/>
      <w:bookmarkStart w:id="10247" w:name="_Toc464667875"/>
      <w:bookmarkStart w:id="10248" w:name="_Toc464735416"/>
      <w:bookmarkStart w:id="10249" w:name="_Toc464735538"/>
      <w:bookmarkStart w:id="10250" w:name="_Toc464735660"/>
      <w:bookmarkStart w:id="10251" w:name="_Toc464735782"/>
      <w:bookmarkStart w:id="10252" w:name="_Toc464735904"/>
      <w:bookmarkStart w:id="10253" w:name="_Toc464736026"/>
      <w:bookmarkStart w:id="10254" w:name="_Toc464736148"/>
      <w:bookmarkStart w:id="10255" w:name="_Toc464736270"/>
      <w:bookmarkStart w:id="10256" w:name="_Toc464736392"/>
      <w:bookmarkStart w:id="10257" w:name="_Toc464736514"/>
      <w:bookmarkStart w:id="10258" w:name="_Toc464736636"/>
      <w:bookmarkStart w:id="10259" w:name="_Toc464736758"/>
      <w:bookmarkStart w:id="10260" w:name="_Toc464736880"/>
      <w:bookmarkStart w:id="10261" w:name="_Toc464737002"/>
      <w:bookmarkStart w:id="10262" w:name="_Toc464737124"/>
      <w:bookmarkStart w:id="10263" w:name="_Toc464737272"/>
      <w:bookmarkStart w:id="10264" w:name="_Toc464737475"/>
      <w:bookmarkStart w:id="10265" w:name="_Toc464737597"/>
      <w:bookmarkStart w:id="10266" w:name="_Toc464737738"/>
      <w:bookmarkStart w:id="10267" w:name="_Toc464737956"/>
      <w:bookmarkStart w:id="10268" w:name="_Toc464738078"/>
      <w:bookmarkStart w:id="10269" w:name="_Toc464738200"/>
      <w:bookmarkStart w:id="10270" w:name="_Toc464738322"/>
      <w:bookmarkStart w:id="10271" w:name="_Toc464738444"/>
      <w:bookmarkStart w:id="10272" w:name="_Toc464738515"/>
      <w:bookmarkStart w:id="10273" w:name="_Toc464740760"/>
      <w:bookmarkStart w:id="10274" w:name="_Toc464738637"/>
      <w:bookmarkStart w:id="10275" w:name="_Toc464739032"/>
      <w:bookmarkStart w:id="10276" w:name="_Toc464739238"/>
      <w:bookmarkStart w:id="10277" w:name="_Toc464739802"/>
      <w:bookmarkStart w:id="10278" w:name="_Toc464740656"/>
      <w:bookmarkStart w:id="10279" w:name="_Toc464741763"/>
      <w:bookmarkStart w:id="10280" w:name="_Toc464742768"/>
      <w:bookmarkStart w:id="10281" w:name="_Toc464742960"/>
      <w:bookmarkStart w:id="10282" w:name="_Toc464743092"/>
      <w:bookmarkStart w:id="10283" w:name="_Toc464743299"/>
      <w:bookmarkStart w:id="10284" w:name="_Toc464743433"/>
      <w:bookmarkStart w:id="10285" w:name="_Toc464743556"/>
      <w:bookmarkStart w:id="10286" w:name="_Toc464743679"/>
      <w:bookmarkStart w:id="10287" w:name="_Toc464743814"/>
      <w:bookmarkStart w:id="10288" w:name="_Toc464743937"/>
      <w:bookmarkStart w:id="10289" w:name="_Toc464745017"/>
      <w:bookmarkStart w:id="10290" w:name="_Toc464745183"/>
      <w:bookmarkStart w:id="10291" w:name="_Toc464745379"/>
      <w:bookmarkStart w:id="10292" w:name="_Toc464752347"/>
      <w:bookmarkStart w:id="10293" w:name="_Toc464753635"/>
      <w:bookmarkStart w:id="10294" w:name="_Toc464753807"/>
      <w:bookmarkStart w:id="10295" w:name="_Toc465114211"/>
      <w:bookmarkStart w:id="10296" w:name="_Toc465343819"/>
      <w:bookmarkStart w:id="10297" w:name="_Toc465344756"/>
      <w:bookmarkStart w:id="10298" w:name="_Toc465345811"/>
      <w:bookmarkStart w:id="10299" w:name="_Toc465346168"/>
      <w:bookmarkStart w:id="10300" w:name="_Toc465346484"/>
      <w:bookmarkStart w:id="10301" w:name="_Toc465346716"/>
      <w:bookmarkStart w:id="10302" w:name="_Toc465348905"/>
      <w:bookmarkStart w:id="10303" w:name="_Toc465349109"/>
      <w:bookmarkStart w:id="10304" w:name="_Toc465349359"/>
      <w:bookmarkStart w:id="10305" w:name="_Toc465351596"/>
      <w:bookmarkStart w:id="10306" w:name="_Toc465349563"/>
      <w:bookmarkStart w:id="10307" w:name="_Toc465351039"/>
      <w:bookmarkStart w:id="10308" w:name="_Toc465351353"/>
      <w:bookmarkStart w:id="10309" w:name="_Toc465351800"/>
      <w:bookmarkStart w:id="10310" w:name="_Toc465352004"/>
      <w:bookmarkStart w:id="10311" w:name="_Toc465352157"/>
      <w:bookmarkStart w:id="10312" w:name="_Toc465352208"/>
      <w:bookmarkStart w:id="10313" w:name="_Toc465352412"/>
      <w:bookmarkStart w:id="10314" w:name="_Toc465352770"/>
      <w:bookmarkStart w:id="10315" w:name="_Toc465353037"/>
      <w:bookmarkStart w:id="10316" w:name="_Toc465353250"/>
      <w:bookmarkStart w:id="10317" w:name="_Toc465354255"/>
      <w:bookmarkStart w:id="10318" w:name="_Toc465354459"/>
      <w:bookmarkStart w:id="10319" w:name="_Toc465354663"/>
      <w:bookmarkStart w:id="10320" w:name="_Toc465354867"/>
      <w:bookmarkStart w:id="10321" w:name="_Toc465355071"/>
      <w:bookmarkStart w:id="10322" w:name="_Toc465355907"/>
      <w:bookmarkStart w:id="10323" w:name="_Toc465356167"/>
      <w:bookmarkStart w:id="10324" w:name="_Toc465356371"/>
      <w:bookmarkStart w:id="10325" w:name="_Toc465356575"/>
      <w:bookmarkStart w:id="10326" w:name="_Toc465357266"/>
      <w:bookmarkStart w:id="10327" w:name="_Toc465357663"/>
      <w:bookmarkStart w:id="10328" w:name="_Toc465357867"/>
      <w:bookmarkStart w:id="10329" w:name="_Toc465360458"/>
      <w:bookmarkStart w:id="10330" w:name="_Toc465360878"/>
      <w:bookmarkStart w:id="10331" w:name="_Toc465361082"/>
      <w:bookmarkStart w:id="10332" w:name="_Toc465361286"/>
      <w:bookmarkStart w:id="10333" w:name="_Toc465361490"/>
      <w:bookmarkStart w:id="10334" w:name="_Toc465361694"/>
      <w:bookmarkStart w:id="10335" w:name="_Toc465362217"/>
      <w:bookmarkStart w:id="10336" w:name="_Toc465363014"/>
      <w:bookmarkStart w:id="10337" w:name="_Toc465363218"/>
      <w:bookmarkStart w:id="10338" w:name="_Toc465363930"/>
      <w:bookmarkStart w:id="10339" w:name="_Toc465364289"/>
      <w:bookmarkStart w:id="10340" w:name="_Toc465370165"/>
      <w:bookmarkStart w:id="10341" w:name="_Toc465371044"/>
      <w:bookmarkStart w:id="10342" w:name="_Toc464118378"/>
      <w:bookmarkStart w:id="10343" w:name="_Toc464118485"/>
      <w:bookmarkStart w:id="10344" w:name="_Toc464487765"/>
      <w:bookmarkStart w:id="10345" w:name="_Toc464490214"/>
      <w:bookmarkStart w:id="10346" w:name="_Toc464492404"/>
      <w:bookmarkStart w:id="10347" w:name="_Toc464493130"/>
      <w:bookmarkStart w:id="10348" w:name="_Toc464493250"/>
      <w:bookmarkStart w:id="10349" w:name="_Toc464494307"/>
      <w:bookmarkStart w:id="10350" w:name="_Toc464494854"/>
      <w:bookmarkStart w:id="10351" w:name="_Toc464656479"/>
      <w:bookmarkStart w:id="10352" w:name="_Toc464658558"/>
      <w:bookmarkStart w:id="10353" w:name="_Toc464659059"/>
      <w:bookmarkStart w:id="10354" w:name="_Toc464664301"/>
      <w:bookmarkStart w:id="10355" w:name="_Toc464665144"/>
      <w:bookmarkStart w:id="10356" w:name="_Toc464667876"/>
      <w:bookmarkStart w:id="10357" w:name="_Toc464735417"/>
      <w:bookmarkStart w:id="10358" w:name="_Toc464735539"/>
      <w:bookmarkStart w:id="10359" w:name="_Toc464735661"/>
      <w:bookmarkStart w:id="10360" w:name="_Toc464735783"/>
      <w:bookmarkStart w:id="10361" w:name="_Toc464735905"/>
      <w:bookmarkStart w:id="10362" w:name="_Toc464736027"/>
      <w:bookmarkStart w:id="10363" w:name="_Toc464736149"/>
      <w:bookmarkStart w:id="10364" w:name="_Toc464736271"/>
      <w:bookmarkStart w:id="10365" w:name="_Toc464736393"/>
      <w:bookmarkStart w:id="10366" w:name="_Toc464736515"/>
      <w:bookmarkStart w:id="10367" w:name="_Toc464736637"/>
      <w:bookmarkStart w:id="10368" w:name="_Toc464736759"/>
      <w:bookmarkStart w:id="10369" w:name="_Toc464736881"/>
      <w:bookmarkStart w:id="10370" w:name="_Toc464737003"/>
      <w:bookmarkStart w:id="10371" w:name="_Toc464737125"/>
      <w:bookmarkStart w:id="10372" w:name="_Toc464737273"/>
      <w:bookmarkStart w:id="10373" w:name="_Toc464737476"/>
      <w:bookmarkStart w:id="10374" w:name="_Toc464737598"/>
      <w:bookmarkStart w:id="10375" w:name="_Toc464737739"/>
      <w:bookmarkStart w:id="10376" w:name="_Toc464737957"/>
      <w:bookmarkStart w:id="10377" w:name="_Toc464738079"/>
      <w:bookmarkStart w:id="10378" w:name="_Toc464738201"/>
      <w:bookmarkStart w:id="10379" w:name="_Toc464738323"/>
      <w:bookmarkStart w:id="10380" w:name="_Toc464738445"/>
      <w:bookmarkStart w:id="10381" w:name="_Toc464738516"/>
      <w:bookmarkStart w:id="10382" w:name="_Toc464740761"/>
      <w:bookmarkStart w:id="10383" w:name="_Toc464738638"/>
      <w:bookmarkStart w:id="10384" w:name="_Toc464739033"/>
      <w:bookmarkStart w:id="10385" w:name="_Toc464739239"/>
      <w:bookmarkStart w:id="10386" w:name="_Toc464739803"/>
      <w:bookmarkStart w:id="10387" w:name="_Toc464740657"/>
      <w:bookmarkStart w:id="10388" w:name="_Toc464741764"/>
      <w:bookmarkStart w:id="10389" w:name="_Toc464742769"/>
      <w:bookmarkStart w:id="10390" w:name="_Toc464742961"/>
      <w:bookmarkStart w:id="10391" w:name="_Toc464743093"/>
      <w:bookmarkStart w:id="10392" w:name="_Toc464743300"/>
      <w:bookmarkStart w:id="10393" w:name="_Toc464743434"/>
      <w:bookmarkStart w:id="10394" w:name="_Toc464743557"/>
      <w:bookmarkStart w:id="10395" w:name="_Toc464743680"/>
      <w:bookmarkStart w:id="10396" w:name="_Toc464743815"/>
      <w:bookmarkStart w:id="10397" w:name="_Toc464743938"/>
      <w:bookmarkStart w:id="10398" w:name="_Toc464745018"/>
      <w:bookmarkStart w:id="10399" w:name="_Toc464745184"/>
      <w:bookmarkStart w:id="10400" w:name="_Toc464745380"/>
      <w:bookmarkStart w:id="10401" w:name="_Toc464752348"/>
      <w:bookmarkStart w:id="10402" w:name="_Toc464753636"/>
      <w:bookmarkStart w:id="10403" w:name="_Toc464753808"/>
      <w:bookmarkStart w:id="10404" w:name="_Toc465114212"/>
      <w:bookmarkStart w:id="10405" w:name="_Toc465343820"/>
      <w:bookmarkStart w:id="10406" w:name="_Toc465344757"/>
      <w:bookmarkStart w:id="10407" w:name="_Toc465345812"/>
      <w:bookmarkStart w:id="10408" w:name="_Toc465346169"/>
      <w:bookmarkStart w:id="10409" w:name="_Toc465346485"/>
      <w:bookmarkStart w:id="10410" w:name="_Toc465346717"/>
      <w:bookmarkStart w:id="10411" w:name="_Toc465348906"/>
      <w:bookmarkStart w:id="10412" w:name="_Toc465349110"/>
      <w:bookmarkStart w:id="10413" w:name="_Toc465349360"/>
      <w:bookmarkStart w:id="10414" w:name="_Toc465351597"/>
      <w:bookmarkStart w:id="10415" w:name="_Toc465349564"/>
      <w:bookmarkStart w:id="10416" w:name="_Toc465351040"/>
      <w:bookmarkStart w:id="10417" w:name="_Toc465351354"/>
      <w:bookmarkStart w:id="10418" w:name="_Toc465351801"/>
      <w:bookmarkStart w:id="10419" w:name="_Toc465352005"/>
      <w:bookmarkStart w:id="10420" w:name="_Toc465352158"/>
      <w:bookmarkStart w:id="10421" w:name="_Toc465352209"/>
      <w:bookmarkStart w:id="10422" w:name="_Toc465352413"/>
      <w:bookmarkStart w:id="10423" w:name="_Toc465352771"/>
      <w:bookmarkStart w:id="10424" w:name="_Toc465353038"/>
      <w:bookmarkStart w:id="10425" w:name="_Toc465353251"/>
      <w:bookmarkStart w:id="10426" w:name="_Toc465354256"/>
      <w:bookmarkStart w:id="10427" w:name="_Toc465354460"/>
      <w:bookmarkStart w:id="10428" w:name="_Toc465354664"/>
      <w:bookmarkStart w:id="10429" w:name="_Toc465354868"/>
      <w:bookmarkStart w:id="10430" w:name="_Toc465355072"/>
      <w:bookmarkStart w:id="10431" w:name="_Toc465355908"/>
      <w:bookmarkStart w:id="10432" w:name="_Toc465356168"/>
      <w:bookmarkStart w:id="10433" w:name="_Toc465356372"/>
      <w:bookmarkStart w:id="10434" w:name="_Toc465356576"/>
      <w:bookmarkStart w:id="10435" w:name="_Toc465357267"/>
      <w:bookmarkStart w:id="10436" w:name="_Toc465357664"/>
      <w:bookmarkStart w:id="10437" w:name="_Toc465357868"/>
      <w:bookmarkStart w:id="10438" w:name="_Toc465360459"/>
      <w:bookmarkStart w:id="10439" w:name="_Toc465360879"/>
      <w:bookmarkStart w:id="10440" w:name="_Toc465361083"/>
      <w:bookmarkStart w:id="10441" w:name="_Toc465361287"/>
      <w:bookmarkStart w:id="10442" w:name="_Toc465361491"/>
      <w:bookmarkStart w:id="10443" w:name="_Toc465361695"/>
      <w:bookmarkStart w:id="10444" w:name="_Toc465362218"/>
      <w:bookmarkStart w:id="10445" w:name="_Toc465363015"/>
      <w:bookmarkStart w:id="10446" w:name="_Toc465363219"/>
      <w:bookmarkStart w:id="10447" w:name="_Toc465363931"/>
      <w:bookmarkStart w:id="10448" w:name="_Toc465364290"/>
      <w:bookmarkStart w:id="10449" w:name="_Toc465370166"/>
      <w:bookmarkStart w:id="10450" w:name="_Toc465371045"/>
      <w:bookmarkStart w:id="10451" w:name="_Toc452416254"/>
      <w:bookmarkStart w:id="10452" w:name="_Toc452416371"/>
      <w:bookmarkStart w:id="10453" w:name="_Toc472356433"/>
      <w:bookmarkStart w:id="10454" w:name="_Toc451722976"/>
      <w:bookmarkStart w:id="10455" w:name="_Toc451956120"/>
      <w:bookmarkStart w:id="10456" w:name="_Toc451972530"/>
      <w:bookmarkStart w:id="10457" w:name="_Toc452121606"/>
      <w:bookmarkStart w:id="10458" w:name="_Toc452131074"/>
      <w:bookmarkStart w:id="10459" w:name="_Toc453164919"/>
      <w:bookmarkStart w:id="10460" w:name="_Toc453173794"/>
      <w:bookmarkStart w:id="10461" w:name="_Toc461703309"/>
      <w:bookmarkStart w:id="10462" w:name="_Toc463437021"/>
      <w:bookmarkStart w:id="10463" w:name="_Toc463437104"/>
      <w:bookmarkStart w:id="10464" w:name="_Toc464667369"/>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r>
        <w:t>Une</w:t>
      </w:r>
      <w:r w:rsidR="00C77181" w:rsidRPr="00C77181">
        <w:t xml:space="preserve"> meilleure maîtrise budgétaire</w:t>
      </w:r>
      <w:r>
        <w:t xml:space="preserve"> est nécessaire</w:t>
      </w:r>
      <w:bookmarkEnd w:id="10453"/>
    </w:p>
    <w:p w14:paraId="12258249" w14:textId="167FFAD8" w:rsidR="00C77181" w:rsidRPr="00C77181" w:rsidRDefault="00C77181" w:rsidP="00D93141">
      <w:pPr>
        <w:pStyle w:val="Titre4"/>
        <w:spacing w:before="360" w:after="240"/>
      </w:pPr>
      <w:r w:rsidRPr="00C77181">
        <w:t>La comptabilisation des droits irrévocables d’usage</w:t>
      </w:r>
      <w:r w:rsidR="006752EF">
        <w:br/>
      </w:r>
      <w:r w:rsidRPr="00C77181">
        <w:t>doit être homogénéisée</w:t>
      </w:r>
    </w:p>
    <w:p w14:paraId="1225824A" w14:textId="43EA401C" w:rsidR="00C77181" w:rsidRPr="00C77181" w:rsidRDefault="00C77181" w:rsidP="001B4743">
      <w:r w:rsidRPr="00C77181">
        <w:t>Un contrat de «</w:t>
      </w:r>
      <w:r w:rsidR="00CC1AF6">
        <w:t xml:space="preserve"> </w:t>
      </w:r>
      <w:r w:rsidRPr="00C77181">
        <w:t>droit irrévocable d’usage</w:t>
      </w:r>
      <w:r w:rsidR="00CC1AF6">
        <w:t xml:space="preserve"> </w:t>
      </w:r>
      <w:r w:rsidRPr="00C77181">
        <w:t>» (DIU ou IRU en anglais pour « </w:t>
      </w:r>
      <w:r w:rsidRPr="001B4743">
        <w:rPr>
          <w:i/>
        </w:rPr>
        <w:t>indefeasible right of use</w:t>
      </w:r>
      <w:r w:rsidRPr="00C77181">
        <w:t> ») porte sur un droit permanent, irrévocable et exclusif d’usage de longue durée (une vingtaine d’années selon les cas). Les contrats de DIU sont fréquemment mis en œuvre par les opérateurs de télécommunications et sont un moyen de préfinancement et de commercialisation de grandes infrastructures en fibre optique telles que les réseaux de câbles sous-marins.</w:t>
      </w:r>
      <w:r w:rsidR="00B7261D">
        <w:t xml:space="preserve"> Les collectivités territoriales </w:t>
      </w:r>
      <w:r w:rsidR="00793007">
        <w:t xml:space="preserve">et </w:t>
      </w:r>
      <w:r w:rsidR="00B7261D">
        <w:t xml:space="preserve">leurs groupements ont souvent été amenés à </w:t>
      </w:r>
      <w:r w:rsidR="00E6741E">
        <w:t xml:space="preserve">mettre en place des contrats de </w:t>
      </w:r>
      <w:r w:rsidR="00B7261D">
        <w:t xml:space="preserve">DIU pour </w:t>
      </w:r>
      <w:r w:rsidR="00135929">
        <w:t xml:space="preserve">certaines </w:t>
      </w:r>
      <w:r w:rsidR="00B7261D">
        <w:t>partie</w:t>
      </w:r>
      <w:r w:rsidR="00135929">
        <w:t>s</w:t>
      </w:r>
      <w:r w:rsidR="00B7261D">
        <w:t xml:space="preserve"> de leurs réseaux en fibre optique.</w:t>
      </w:r>
    </w:p>
    <w:p w14:paraId="1225824B" w14:textId="77777777" w:rsidR="00B7261D" w:rsidRDefault="00404BA8" w:rsidP="001B4743">
      <w:r>
        <w:t>Jusqu’à l’adoption de la loi du 7 octobre 2016 pour une République numérique</w:t>
      </w:r>
      <w:r w:rsidR="00C072B0">
        <w:t xml:space="preserve"> qui </w:t>
      </w:r>
      <w:r w:rsidR="00A4499B">
        <w:t xml:space="preserve">offre </w:t>
      </w:r>
      <w:r w:rsidR="00C072B0">
        <w:t xml:space="preserve">désormais </w:t>
      </w:r>
      <w:r w:rsidR="00A4499B">
        <w:t>la possibilité d</w:t>
      </w:r>
      <w:r w:rsidR="00C072B0">
        <w:t>’</w:t>
      </w:r>
      <w:r w:rsidR="00A4499B">
        <w:t>inscrire l</w:t>
      </w:r>
      <w:r w:rsidR="00C072B0">
        <w:t>es</w:t>
      </w:r>
      <w:r w:rsidR="00A4499B">
        <w:t xml:space="preserve"> dépenses correspondantes aux </w:t>
      </w:r>
      <w:r w:rsidR="00C072B0">
        <w:t>DIU à la section investissement</w:t>
      </w:r>
      <w:r w:rsidR="00B7261D">
        <w:t xml:space="preserve"> des collectivités territoriales</w:t>
      </w:r>
      <w:r w:rsidR="00B7261D">
        <w:rPr>
          <w:rStyle w:val="Appelnotedebasdep"/>
        </w:rPr>
        <w:footnoteReference w:id="159"/>
      </w:r>
      <w:r>
        <w:t>, les positions des différent</w:t>
      </w:r>
      <w:r w:rsidR="00C072B0">
        <w:t>e</w:t>
      </w:r>
      <w:r>
        <w:t xml:space="preserve">s </w:t>
      </w:r>
      <w:r w:rsidR="00C072B0">
        <w:t>administrations sur le traitement comptable de</w:t>
      </w:r>
      <w:r w:rsidR="00A4499B">
        <w:t xml:space="preserve"> </w:t>
      </w:r>
      <w:r w:rsidR="00C072B0">
        <w:t xml:space="preserve">ce type de contrat </w:t>
      </w:r>
      <w:r w:rsidR="00A12030">
        <w:t>étaient divergentes</w:t>
      </w:r>
      <w:r w:rsidR="00C072B0">
        <w:t xml:space="preserve">. </w:t>
      </w:r>
    </w:p>
    <w:p w14:paraId="1225824C" w14:textId="5F15C2AA" w:rsidR="00404BA8" w:rsidRDefault="00C072B0" w:rsidP="001B4743">
      <w:r>
        <w:t xml:space="preserve">En effet, </w:t>
      </w:r>
      <w:r w:rsidR="00A12030">
        <w:t xml:space="preserve">la </w:t>
      </w:r>
      <w:r w:rsidR="00890214">
        <w:t>direction générale des finances publiques (</w:t>
      </w:r>
      <w:r w:rsidR="00A12030">
        <w:t>DGFiP</w:t>
      </w:r>
      <w:r w:rsidR="00890214">
        <w:t>)</w:t>
      </w:r>
      <w:r w:rsidR="00A12030">
        <w:rPr>
          <w:rStyle w:val="Appelnotedebasdep"/>
        </w:rPr>
        <w:footnoteReference w:id="160"/>
      </w:r>
      <w:r>
        <w:t xml:space="preserve"> considérai</w:t>
      </w:r>
      <w:r w:rsidR="00A12030">
        <w:t>t que les</w:t>
      </w:r>
      <w:r w:rsidR="00B7261D">
        <w:t xml:space="preserve"> dépenses</w:t>
      </w:r>
      <w:r w:rsidR="00A4499B">
        <w:t xml:space="preserve"> de </w:t>
      </w:r>
      <w:r w:rsidR="00B7261D">
        <w:t xml:space="preserve">DIU </w:t>
      </w:r>
      <w:r w:rsidR="00A12030">
        <w:t>devaient</w:t>
      </w:r>
      <w:r w:rsidR="00A12030" w:rsidRPr="00A12030">
        <w:t xml:space="preserve"> être imputée</w:t>
      </w:r>
      <w:r w:rsidR="00A12030">
        <w:t>s</w:t>
      </w:r>
      <w:r w:rsidR="00A12030" w:rsidRPr="00A12030">
        <w:t xml:space="preserve"> à un compte de charges de la section de fonctionnement </w:t>
      </w:r>
      <w:r w:rsidR="00A12030">
        <w:t xml:space="preserve">alors </w:t>
      </w:r>
      <w:r>
        <w:t>que</w:t>
      </w:r>
      <w:r w:rsidR="00BD1085">
        <w:t>,</w:t>
      </w:r>
      <w:r>
        <w:t xml:space="preserve"> dès 2008, </w:t>
      </w:r>
      <w:r w:rsidR="00A12030">
        <w:t xml:space="preserve">le </w:t>
      </w:r>
      <w:r w:rsidR="00A12030" w:rsidRPr="00A12030">
        <w:t>ministre de l’économie, de l’industrie et de l’emploi</w:t>
      </w:r>
      <w:r>
        <w:rPr>
          <w:rStyle w:val="Appelnotedebasdep"/>
        </w:rPr>
        <w:footnoteReference w:id="161"/>
      </w:r>
      <w:r w:rsidR="00A12030">
        <w:t xml:space="preserve"> </w:t>
      </w:r>
      <w:r>
        <w:t>estimai</w:t>
      </w:r>
      <w:r w:rsidR="00A12030">
        <w:t xml:space="preserve">t que les DIU pouvaient </w:t>
      </w:r>
      <w:r w:rsidR="00B7261D">
        <w:t>être traités comme des</w:t>
      </w:r>
      <w:r w:rsidR="00A12030">
        <w:t xml:space="preserve"> immobilisation</w:t>
      </w:r>
      <w:r w:rsidR="00B7261D">
        <w:t>s</w:t>
      </w:r>
      <w:r w:rsidR="00A12030">
        <w:t>.</w:t>
      </w:r>
      <w:r>
        <w:t xml:space="preserve"> L’</w:t>
      </w:r>
      <w:r w:rsidR="004C34EC">
        <w:t>Arcep</w:t>
      </w:r>
      <w:r>
        <w:rPr>
          <w:rStyle w:val="Appelnotedebasdep"/>
        </w:rPr>
        <w:footnoteReference w:id="162"/>
      </w:r>
      <w:r>
        <w:t xml:space="preserve"> voyait de son côté les DIU </w:t>
      </w:r>
      <w:r w:rsidRPr="00C072B0">
        <w:t xml:space="preserve">comme un mécanisme de cofinancement par le </w:t>
      </w:r>
      <w:r w:rsidRPr="00C072B0">
        <w:lastRenderedPageBreak/>
        <w:t>partage des coûts d’investissement en échange de droits pérennes sur l’infrastructure déployée.</w:t>
      </w:r>
    </w:p>
    <w:p w14:paraId="1225824D" w14:textId="77777777" w:rsidR="00C77181" w:rsidRPr="00C77181" w:rsidRDefault="00B7261D" w:rsidP="001B4743">
      <w:r>
        <w:t xml:space="preserve">Du fait de ces divergences de point de vue, </w:t>
      </w:r>
      <w:r w:rsidR="00C77181" w:rsidRPr="00C77181">
        <w:t>le traitement comptable de c</w:t>
      </w:r>
      <w:r w:rsidR="00A4499B">
        <w:t>es contrats</w:t>
      </w:r>
      <w:r w:rsidR="00C77181" w:rsidRPr="00C77181">
        <w:t xml:space="preserve"> s’est révélé très hétérogène.</w:t>
      </w:r>
    </w:p>
    <w:p w14:paraId="1225824E" w14:textId="77777777" w:rsidR="00C77181" w:rsidRPr="00C77181" w:rsidRDefault="00C77181" w:rsidP="00A4499B">
      <w:r w:rsidRPr="00C77181">
        <w:t xml:space="preserve">Entre 2008 et 2014, le </w:t>
      </w:r>
      <w:r w:rsidRPr="001B4743">
        <w:rPr>
          <w:b/>
        </w:rPr>
        <w:t>syndicat mixte GIGALIS</w:t>
      </w:r>
      <w:r w:rsidR="00E6741E">
        <w:t xml:space="preserve">, </w:t>
      </w:r>
      <w:r w:rsidR="00A4499B">
        <w:t xml:space="preserve">ainsi que </w:t>
      </w:r>
      <w:r w:rsidR="00E6741E">
        <w:t xml:space="preserve">le </w:t>
      </w:r>
      <w:r w:rsidR="00E6741E" w:rsidRPr="00404295">
        <w:rPr>
          <w:b/>
        </w:rPr>
        <w:t>syndicat Manche Numérique</w:t>
      </w:r>
      <w:r w:rsidR="00E6741E">
        <w:rPr>
          <w:b/>
        </w:rPr>
        <w:t xml:space="preserve"> </w:t>
      </w:r>
      <w:r w:rsidR="00E6741E">
        <w:t xml:space="preserve">avaient inscrit leur DIU à la section d’investissement. </w:t>
      </w:r>
    </w:p>
    <w:p w14:paraId="1225824F" w14:textId="20A841A0" w:rsidR="00C77181" w:rsidRPr="00C77181" w:rsidRDefault="00C77181" w:rsidP="001B4743">
      <w:r w:rsidRPr="00C77181">
        <w:t xml:space="preserve">Inversement, le </w:t>
      </w:r>
      <w:r w:rsidRPr="001B4743">
        <w:rPr>
          <w:b/>
        </w:rPr>
        <w:t xml:space="preserve">Syndicat intercommunal d’énergie et </w:t>
      </w:r>
      <w:r w:rsidRPr="001B4743">
        <w:rPr>
          <w:b/>
        </w:rPr>
        <w:br/>
        <w:t>d’e-communication de l’Ain</w:t>
      </w:r>
      <w:r w:rsidRPr="00C77181">
        <w:t xml:space="preserve"> (SIEA)</w:t>
      </w:r>
      <w:r w:rsidR="00743FAF">
        <w:t>,</w:t>
      </w:r>
      <w:r w:rsidR="00A4499B">
        <w:t xml:space="preserve"> après avoir comptabilisé en 2013 ses DIU </w:t>
      </w:r>
      <w:r w:rsidRPr="00C77181">
        <w:t>en immobilisation</w:t>
      </w:r>
      <w:r w:rsidR="00520255">
        <w:t>s</w:t>
      </w:r>
      <w:r w:rsidR="00A4499B">
        <w:t>, a inscrit d</w:t>
      </w:r>
      <w:r w:rsidRPr="00C77181">
        <w:t>es dépenses</w:t>
      </w:r>
      <w:r w:rsidR="00A4499B">
        <w:t xml:space="preserve"> de même nature </w:t>
      </w:r>
      <w:r w:rsidRPr="00C77181">
        <w:t>à la section de fonctionnement</w:t>
      </w:r>
      <w:r w:rsidR="00A4499B">
        <w:t xml:space="preserve"> en 2015</w:t>
      </w:r>
      <w:r w:rsidRPr="00C77181">
        <w:t>.</w:t>
      </w:r>
    </w:p>
    <w:p w14:paraId="12258250" w14:textId="77777777" w:rsidR="00C77181" w:rsidRPr="00C77181" w:rsidRDefault="00C77181" w:rsidP="001B4743">
      <w:r w:rsidRPr="00C77181">
        <w:t xml:space="preserve">Cette hétérogénéité des pratiques comptables est de nature à empêcher la mise en place d’un suivi agrégé des investissements réalisés par l’ensemble des collectivités territoriales. </w:t>
      </w:r>
    </w:p>
    <w:p w14:paraId="12258251" w14:textId="5A031B8D" w:rsidR="00C77181" w:rsidRPr="00C77181" w:rsidRDefault="00C77181" w:rsidP="001B4743">
      <w:r w:rsidRPr="00C77181">
        <w:t>La Cour recommande donc de préciser et d’homogénéiser le traitement comptable des « droits irrévocables d’usage »</w:t>
      </w:r>
      <w:r w:rsidR="000A6592">
        <w:t xml:space="preserve"> </w:t>
      </w:r>
      <w:r w:rsidRPr="00C77181">
        <w:t>et, le cas échéant, d’en définir les règles d’amortissement.</w:t>
      </w:r>
    </w:p>
    <w:p w14:paraId="12258252" w14:textId="77777777" w:rsidR="00C77181" w:rsidRPr="00C77181" w:rsidRDefault="00C77181" w:rsidP="001B4743">
      <w:pPr>
        <w:pStyle w:val="Titre4"/>
      </w:pPr>
      <w:r w:rsidRPr="00C77181">
        <w:t>Le suivi agrégé au niveau national des investissements des collectivités territoriales</w:t>
      </w:r>
      <w:r w:rsidR="000D02C2">
        <w:t xml:space="preserve"> n’est pas effectué</w:t>
      </w:r>
    </w:p>
    <w:p w14:paraId="12258253" w14:textId="77777777" w:rsidR="00C77181" w:rsidRPr="00C77181" w:rsidRDefault="00C77181" w:rsidP="001B4743">
      <w:r w:rsidRPr="00C77181">
        <w:t>Le suivi des engagements budgétaires des collectivités territoriales et de leurs groupements n’est pas effectué à un niveau agrégé</w:t>
      </w:r>
      <w:r w:rsidR="000D02C2">
        <w:t>. Ce suivi agrégé</w:t>
      </w:r>
      <w:r w:rsidRPr="00C77181">
        <w:t xml:space="preserve"> </w:t>
      </w:r>
      <w:r w:rsidR="000D02C2">
        <w:t xml:space="preserve">est pourtant nécessaire pour </w:t>
      </w:r>
      <w:r w:rsidRPr="00C77181">
        <w:t>suivre dans la durée la réalisation d’inf</w:t>
      </w:r>
      <w:r w:rsidR="000D02C2">
        <w:t>rastructures dont l’utilisation, la maintenance et le renouvellement s’étageront</w:t>
      </w:r>
      <w:r w:rsidRPr="00C77181">
        <w:t xml:space="preserve"> sur plusieurs dizaines d’années.</w:t>
      </w:r>
    </w:p>
    <w:p w14:paraId="12258254" w14:textId="77777777" w:rsidR="003230BD" w:rsidRPr="00C77181" w:rsidRDefault="003230BD" w:rsidP="00793007">
      <w:r>
        <w:t>Or l</w:t>
      </w:r>
      <w:r w:rsidRPr="003230BD">
        <w:t xml:space="preserve">’expérience de la boucle de cuivre </w:t>
      </w:r>
      <w:r w:rsidR="006815BB">
        <w:t>a révélé</w:t>
      </w:r>
      <w:r w:rsidRPr="003230BD">
        <w:t xml:space="preserve"> les inconvénients d’une connaissance lacunaire des chroni</w:t>
      </w:r>
      <w:r>
        <w:t xml:space="preserve">ques d’investissements, qui s’est traduite </w:t>
      </w:r>
      <w:r w:rsidR="00793007">
        <w:t xml:space="preserve">par </w:t>
      </w:r>
      <w:r>
        <w:t>des difficultés à apprécier les coûts d’entretien et de renouvellement de ces investissements, et à établir une tarification adéquate de l’accès aux infrastructures.</w:t>
      </w:r>
    </w:p>
    <w:p w14:paraId="12258255" w14:textId="77777777" w:rsidR="00C77181" w:rsidRPr="00C77181" w:rsidRDefault="00C77181" w:rsidP="001B4743">
      <w:r w:rsidRPr="00C77181">
        <w:t>Aussi la Cour recommande de mettre en place un suivi agrégé au niveau national des investissements des collectivités territoriales et de leurs groupements.</w:t>
      </w:r>
    </w:p>
    <w:p w14:paraId="12258256" w14:textId="77777777" w:rsidR="00C77181" w:rsidRPr="00C77181" w:rsidRDefault="00C77181" w:rsidP="00D93141">
      <w:pPr>
        <w:pStyle w:val="Titre4"/>
        <w:spacing w:after="240"/>
      </w:pPr>
      <w:r w:rsidRPr="00C77181">
        <w:lastRenderedPageBreak/>
        <w:t>Un phasage plus resserré dans la gestion du programme budgétaire Plan France très haut débit</w:t>
      </w:r>
    </w:p>
    <w:p w14:paraId="12258257" w14:textId="45539B13" w:rsidR="00C77181" w:rsidRPr="00C77181" w:rsidRDefault="00C77181">
      <w:r w:rsidRPr="00C77181">
        <w:t>L’articulation entre le programme d’investissements d’avenir et le programme</w:t>
      </w:r>
      <w:r w:rsidR="00B2754A">
        <w:t xml:space="preserve"> 343 – </w:t>
      </w:r>
      <w:r w:rsidR="00B2754A" w:rsidRPr="004F34BF">
        <w:rPr>
          <w:rStyle w:val="CCOMPTESitalique"/>
          <w:lang w:val="fr-FR"/>
        </w:rPr>
        <w:t>Plan « France Très haut débit »</w:t>
      </w:r>
      <w:r w:rsidRPr="001B4743">
        <w:rPr>
          <w:vertAlign w:val="superscript"/>
        </w:rPr>
        <w:footnoteReference w:id="163"/>
      </w:r>
      <w:r w:rsidR="00B2754A">
        <w:t xml:space="preserve"> </w:t>
      </w:r>
      <w:r w:rsidRPr="00C77181">
        <w:t>conduit à immobiliser des crédits de paiement et des autorisations d’engagement importants. De fait, le délai entre la consommation d’autorisations d’engagement et celle des crédits de paiement s’établit à plus de six ans, et 38 M€ de crédits de paiement ont été déboursés à la fin avril 2016</w:t>
      </w:r>
      <w:r w:rsidRPr="001B4743">
        <w:rPr>
          <w:vertAlign w:val="superscript"/>
        </w:rPr>
        <w:footnoteReference w:id="164"/>
      </w:r>
      <w:r w:rsidRPr="00D93141">
        <w:t>.</w:t>
      </w:r>
    </w:p>
    <w:p w14:paraId="12258258" w14:textId="0EE44426" w:rsidR="00C77181" w:rsidRPr="00C77181" w:rsidRDefault="00C77181" w:rsidP="001B4743">
      <w:r w:rsidRPr="00C77181">
        <w:t xml:space="preserve">Pour réduire les délais constatés entre consommation d’autorisation d’engagement et celle des crédits de paiement, le découpage du programme </w:t>
      </w:r>
      <w:r w:rsidR="00D87D6B" w:rsidRPr="004F34BF">
        <w:rPr>
          <w:rStyle w:val="CCOMPTESitalique"/>
          <w:lang w:val="fr-FR"/>
        </w:rPr>
        <w:t>Plan « France Très haut débit »</w:t>
      </w:r>
      <w:r w:rsidRPr="00C77181">
        <w:t xml:space="preserve"> </w:t>
      </w:r>
      <w:r w:rsidR="000D02C2">
        <w:t xml:space="preserve">devrait </w:t>
      </w:r>
      <w:r w:rsidRPr="00C77181">
        <w:t>distingue</w:t>
      </w:r>
      <w:r w:rsidR="000D02C2">
        <w:t>r</w:t>
      </w:r>
      <w:r w:rsidRPr="00C77181">
        <w:t xml:space="preserve"> les différentes phases des projets présentés au FSN en leur associant des modalités de paiement spécifiques</w:t>
      </w:r>
      <w:r w:rsidRPr="001B4743">
        <w:rPr>
          <w:vertAlign w:val="superscript"/>
        </w:rPr>
        <w:footnoteReference w:id="165"/>
      </w:r>
      <w:r w:rsidRPr="00C77181">
        <w:t>.</w:t>
      </w:r>
    </w:p>
    <w:p w14:paraId="12258259" w14:textId="77777777" w:rsidR="002E44D6" w:rsidRPr="00696197" w:rsidRDefault="00767C1B" w:rsidP="00D93141">
      <w:pPr>
        <w:pStyle w:val="Titre2"/>
        <w:spacing w:before="360" w:after="240"/>
      </w:pPr>
      <w:bookmarkStart w:id="10465" w:name="_Toc463437026"/>
      <w:bookmarkStart w:id="10466" w:name="_Toc463437107"/>
      <w:bookmarkStart w:id="10467" w:name="_Toc464494309"/>
      <w:bookmarkStart w:id="10468" w:name="_Toc464667370"/>
      <w:bookmarkStart w:id="10469" w:name="_Toc464745186"/>
      <w:bookmarkStart w:id="10470" w:name="_Toc465363933"/>
      <w:bookmarkStart w:id="10471" w:name="_Toc472356434"/>
      <w:bookmarkEnd w:id="8213"/>
      <w:bookmarkEnd w:id="8214"/>
      <w:bookmarkEnd w:id="8215"/>
      <w:bookmarkEnd w:id="8216"/>
      <w:bookmarkEnd w:id="10454"/>
      <w:bookmarkEnd w:id="10455"/>
      <w:bookmarkEnd w:id="10456"/>
      <w:bookmarkEnd w:id="10457"/>
      <w:bookmarkEnd w:id="10458"/>
      <w:bookmarkEnd w:id="10459"/>
      <w:bookmarkEnd w:id="10460"/>
      <w:bookmarkEnd w:id="10461"/>
      <w:bookmarkEnd w:id="10462"/>
      <w:bookmarkEnd w:id="10463"/>
      <w:bookmarkEnd w:id="10464"/>
      <w:r w:rsidRPr="005A087F">
        <w:t>Le</w:t>
      </w:r>
      <w:r w:rsidR="00616168">
        <w:t>s</w:t>
      </w:r>
      <w:r w:rsidRPr="005A087F">
        <w:t xml:space="preserve"> acteurs publics </w:t>
      </w:r>
      <w:r w:rsidR="00FC1440" w:rsidRPr="005A087F">
        <w:t xml:space="preserve">locaux </w:t>
      </w:r>
      <w:r w:rsidR="00BB6209">
        <w:t xml:space="preserve">doivent </w:t>
      </w:r>
      <w:r w:rsidR="003230BD">
        <w:t>donner une</w:t>
      </w:r>
      <w:r w:rsidR="00BB6209">
        <w:t xml:space="preserve"> dimension régionale </w:t>
      </w:r>
      <w:r w:rsidR="00793007">
        <w:t xml:space="preserve">à </w:t>
      </w:r>
      <w:r w:rsidR="00BB6209">
        <w:t>leurs projets</w:t>
      </w:r>
      <w:bookmarkEnd w:id="8096"/>
      <w:bookmarkEnd w:id="8097"/>
      <w:bookmarkEnd w:id="8098"/>
      <w:bookmarkEnd w:id="8099"/>
      <w:bookmarkEnd w:id="8100"/>
      <w:bookmarkEnd w:id="8101"/>
      <w:bookmarkEnd w:id="8102"/>
      <w:bookmarkEnd w:id="8103"/>
      <w:bookmarkEnd w:id="10465"/>
      <w:bookmarkEnd w:id="10466"/>
      <w:bookmarkEnd w:id="10467"/>
      <w:bookmarkEnd w:id="10468"/>
      <w:bookmarkEnd w:id="10469"/>
      <w:bookmarkEnd w:id="10470"/>
      <w:bookmarkEnd w:id="10471"/>
    </w:p>
    <w:p w14:paraId="1225825A" w14:textId="77777777" w:rsidR="00C44CDB" w:rsidRDefault="002E44D6" w:rsidP="00696197">
      <w:r w:rsidRPr="00696197">
        <w:t>Les collectivités territoriales qui investissent dans l’installation et l’exploitation de réseaux d’initiative publique interviennent sur des territoires, selon des modalités et avec des moyens disparates.</w:t>
      </w:r>
      <w:r w:rsidR="002700E1">
        <w:t xml:space="preserve"> Les lacunes </w:t>
      </w:r>
      <w:r w:rsidR="000D02C2">
        <w:t xml:space="preserve">de leur </w:t>
      </w:r>
      <w:r w:rsidR="002700E1">
        <w:t>pilotage montrent la</w:t>
      </w:r>
      <w:r w:rsidR="002700E1" w:rsidRPr="002700E1">
        <w:t xml:space="preserve"> nécessité</w:t>
      </w:r>
      <w:r w:rsidR="002700E1">
        <w:t xml:space="preserve"> qu’elles ont</w:t>
      </w:r>
      <w:r w:rsidR="002700E1" w:rsidRPr="002700E1">
        <w:t xml:space="preserve"> de se regrouper, afin d’atteindre une taille critique, tant pour maîtriser les problèmes techniques que pour intéresser les grands opérateurs à l’exploitation des réseaux construits, et ainsi améliorer leurs perspectives de commercialisation</w:t>
      </w:r>
      <w:r w:rsidR="002700E1">
        <w:t>.</w:t>
      </w:r>
    </w:p>
    <w:p w14:paraId="1225825B" w14:textId="182CECA5" w:rsidR="00767C1B" w:rsidRPr="005A087F" w:rsidRDefault="005E01EA" w:rsidP="00696197">
      <w:r>
        <w:t>P</w:t>
      </w:r>
      <w:r w:rsidRPr="005A087F">
        <w:t xml:space="preserve">our atteindre </w:t>
      </w:r>
      <w:r w:rsidRPr="00696197">
        <w:t>une</w:t>
      </w:r>
      <w:r w:rsidRPr="005A087F">
        <w:t xml:space="preserve"> taille optimale</w:t>
      </w:r>
      <w:r>
        <w:t>, c</w:t>
      </w:r>
      <w:r w:rsidR="00B81F3F" w:rsidRPr="00696197">
        <w:t>ette coopération</w:t>
      </w:r>
      <w:r w:rsidR="00FF55E4">
        <w:t>,</w:t>
      </w:r>
      <w:r w:rsidR="00B81F3F" w:rsidRPr="00696197">
        <w:t xml:space="preserve"> qui va jusqu’au transfert de compétences </w:t>
      </w:r>
      <w:r w:rsidR="005A087F" w:rsidRPr="00696197">
        <w:t>et à la création de sociétés publiques locales pluri départementales</w:t>
      </w:r>
      <w:r w:rsidR="00FF55E4">
        <w:t>,</w:t>
      </w:r>
      <w:r w:rsidR="005A087F" w:rsidRPr="005A087F">
        <w:t xml:space="preserve"> gagnerait à être plus systématiquement organisée au niveau régional.</w:t>
      </w:r>
    </w:p>
    <w:p w14:paraId="1225825C" w14:textId="77777777" w:rsidR="00616168" w:rsidRDefault="00616168" w:rsidP="00413C8B">
      <w:pPr>
        <w:pStyle w:val="Titre3"/>
      </w:pPr>
      <w:bookmarkStart w:id="10472" w:name="_Toc464118381"/>
      <w:bookmarkStart w:id="10473" w:name="_Toc464118488"/>
      <w:bookmarkStart w:id="10474" w:name="_Toc464487768"/>
      <w:bookmarkStart w:id="10475" w:name="_Toc464490217"/>
      <w:bookmarkStart w:id="10476" w:name="_Toc464492407"/>
      <w:bookmarkStart w:id="10477" w:name="_Toc464493133"/>
      <w:bookmarkStart w:id="10478" w:name="_Toc464493253"/>
      <w:bookmarkStart w:id="10479" w:name="_Toc464494310"/>
      <w:bookmarkStart w:id="10480" w:name="_Toc464494857"/>
      <w:bookmarkStart w:id="10481" w:name="_Toc464656482"/>
      <w:bookmarkStart w:id="10482" w:name="_Toc464658561"/>
      <w:bookmarkStart w:id="10483" w:name="_Toc464659062"/>
      <w:bookmarkStart w:id="10484" w:name="_Toc464664304"/>
      <w:bookmarkStart w:id="10485" w:name="_Toc464665147"/>
      <w:bookmarkStart w:id="10486" w:name="_Toc464667879"/>
      <w:bookmarkStart w:id="10487" w:name="_Toc464735420"/>
      <w:bookmarkStart w:id="10488" w:name="_Toc464735542"/>
      <w:bookmarkStart w:id="10489" w:name="_Toc464735664"/>
      <w:bookmarkStart w:id="10490" w:name="_Toc464735786"/>
      <w:bookmarkStart w:id="10491" w:name="_Toc464735908"/>
      <w:bookmarkStart w:id="10492" w:name="_Toc464736030"/>
      <w:bookmarkStart w:id="10493" w:name="_Toc464736152"/>
      <w:bookmarkStart w:id="10494" w:name="_Toc464736274"/>
      <w:bookmarkStart w:id="10495" w:name="_Toc464736396"/>
      <w:bookmarkStart w:id="10496" w:name="_Toc464736518"/>
      <w:bookmarkStart w:id="10497" w:name="_Toc464736640"/>
      <w:bookmarkStart w:id="10498" w:name="_Toc464736762"/>
      <w:bookmarkStart w:id="10499" w:name="_Toc464736884"/>
      <w:bookmarkStart w:id="10500" w:name="_Toc464737006"/>
      <w:bookmarkStart w:id="10501" w:name="_Toc464737128"/>
      <w:bookmarkStart w:id="10502" w:name="_Toc464737276"/>
      <w:bookmarkStart w:id="10503" w:name="_Toc464737479"/>
      <w:bookmarkStart w:id="10504" w:name="_Toc464737601"/>
      <w:bookmarkStart w:id="10505" w:name="_Toc464737742"/>
      <w:bookmarkStart w:id="10506" w:name="_Toc464737960"/>
      <w:bookmarkStart w:id="10507" w:name="_Toc464738082"/>
      <w:bookmarkStart w:id="10508" w:name="_Toc464738204"/>
      <w:bookmarkStart w:id="10509" w:name="_Toc464738326"/>
      <w:bookmarkStart w:id="10510" w:name="_Toc464738448"/>
      <w:bookmarkStart w:id="10511" w:name="_Toc464738519"/>
      <w:bookmarkStart w:id="10512" w:name="_Toc464740764"/>
      <w:bookmarkStart w:id="10513" w:name="_Toc464738641"/>
      <w:bookmarkStart w:id="10514" w:name="_Toc464738707"/>
      <w:bookmarkStart w:id="10515" w:name="_Toc464739036"/>
      <w:bookmarkStart w:id="10516" w:name="_Toc464739242"/>
      <w:bookmarkStart w:id="10517" w:name="_Toc464739529"/>
      <w:bookmarkStart w:id="10518" w:name="_Toc464739806"/>
      <w:bookmarkStart w:id="10519" w:name="_Toc464740065"/>
      <w:bookmarkStart w:id="10520" w:name="_Toc464740243"/>
      <w:bookmarkStart w:id="10521" w:name="_Toc464740660"/>
      <w:bookmarkStart w:id="10522" w:name="_Toc464741181"/>
      <w:bookmarkStart w:id="10523" w:name="_Toc464741767"/>
      <w:bookmarkStart w:id="10524" w:name="_Toc464742231"/>
      <w:bookmarkStart w:id="10525" w:name="_Toc464742772"/>
      <w:bookmarkStart w:id="10526" w:name="_Toc464742964"/>
      <w:bookmarkStart w:id="10527" w:name="_Toc464743096"/>
      <w:bookmarkStart w:id="10528" w:name="_Toc464743303"/>
      <w:bookmarkStart w:id="10529" w:name="_Toc464743437"/>
      <w:bookmarkStart w:id="10530" w:name="_Toc464743560"/>
      <w:bookmarkStart w:id="10531" w:name="_Toc464743683"/>
      <w:bookmarkStart w:id="10532" w:name="_Toc464743818"/>
      <w:bookmarkStart w:id="10533" w:name="_Toc464743941"/>
      <w:bookmarkStart w:id="10534" w:name="_Toc464745021"/>
      <w:bookmarkStart w:id="10535" w:name="_Toc464745187"/>
      <w:bookmarkStart w:id="10536" w:name="_Toc464745383"/>
      <w:bookmarkStart w:id="10537" w:name="_Toc464752351"/>
      <w:bookmarkStart w:id="10538" w:name="_Toc464753639"/>
      <w:bookmarkStart w:id="10539" w:name="_Toc464753811"/>
      <w:bookmarkStart w:id="10540" w:name="_Toc465114215"/>
      <w:bookmarkStart w:id="10541" w:name="_Toc465343823"/>
      <w:bookmarkStart w:id="10542" w:name="_Toc465344760"/>
      <w:bookmarkStart w:id="10543" w:name="_Toc465344829"/>
      <w:bookmarkStart w:id="10544" w:name="_Toc465345217"/>
      <w:bookmarkStart w:id="10545" w:name="_Toc465345624"/>
      <w:bookmarkStart w:id="10546" w:name="_Toc465345815"/>
      <w:bookmarkStart w:id="10547" w:name="_Toc465345923"/>
      <w:bookmarkStart w:id="10548" w:name="_Toc465346172"/>
      <w:bookmarkStart w:id="10549" w:name="_Toc465346488"/>
      <w:bookmarkStart w:id="10550" w:name="_Toc465346720"/>
      <w:bookmarkStart w:id="10551" w:name="_Toc465346789"/>
      <w:bookmarkStart w:id="10552" w:name="_Toc465348909"/>
      <w:bookmarkStart w:id="10553" w:name="_Toc465349113"/>
      <w:bookmarkStart w:id="10554" w:name="_Toc465349182"/>
      <w:bookmarkStart w:id="10555" w:name="_Toc465349363"/>
      <w:bookmarkStart w:id="10556" w:name="_Toc465351600"/>
      <w:bookmarkStart w:id="10557" w:name="_Toc465349567"/>
      <w:bookmarkStart w:id="10558" w:name="_Toc465349636"/>
      <w:bookmarkStart w:id="10559" w:name="_Toc465351043"/>
      <w:bookmarkStart w:id="10560" w:name="_Toc465351357"/>
      <w:bookmarkStart w:id="10561" w:name="_Toc465351804"/>
      <w:bookmarkStart w:id="10562" w:name="_Toc465352008"/>
      <w:bookmarkStart w:id="10563" w:name="_Toc465352161"/>
      <w:bookmarkStart w:id="10564" w:name="_Toc465352212"/>
      <w:bookmarkStart w:id="10565" w:name="_Toc465352416"/>
      <w:bookmarkStart w:id="10566" w:name="_Toc465352774"/>
      <w:bookmarkStart w:id="10567" w:name="_Toc465353041"/>
      <w:bookmarkStart w:id="10568" w:name="_Toc465353254"/>
      <w:bookmarkStart w:id="10569" w:name="_Toc465354259"/>
      <w:bookmarkStart w:id="10570" w:name="_Toc465354463"/>
      <w:bookmarkStart w:id="10571" w:name="_Toc465354667"/>
      <w:bookmarkStart w:id="10572" w:name="_Toc465354871"/>
      <w:bookmarkStart w:id="10573" w:name="_Toc465355075"/>
      <w:bookmarkStart w:id="10574" w:name="_Toc465355144"/>
      <w:bookmarkStart w:id="10575" w:name="_Toc465355911"/>
      <w:bookmarkStart w:id="10576" w:name="_Toc465355980"/>
      <w:bookmarkStart w:id="10577" w:name="_Toc465356171"/>
      <w:bookmarkStart w:id="10578" w:name="_Toc465356375"/>
      <w:bookmarkStart w:id="10579" w:name="_Toc465356579"/>
      <w:bookmarkStart w:id="10580" w:name="_Toc465356648"/>
      <w:bookmarkStart w:id="10581" w:name="_Toc465356704"/>
      <w:bookmarkStart w:id="10582" w:name="_Toc465357270"/>
      <w:bookmarkStart w:id="10583" w:name="_Toc465357667"/>
      <w:bookmarkStart w:id="10584" w:name="_Toc465357871"/>
      <w:bookmarkStart w:id="10585" w:name="_Toc465359417"/>
      <w:bookmarkStart w:id="10586" w:name="_Toc465360462"/>
      <w:bookmarkStart w:id="10587" w:name="_Toc465360882"/>
      <w:bookmarkStart w:id="10588" w:name="_Toc465361086"/>
      <w:bookmarkStart w:id="10589" w:name="_Toc465361290"/>
      <w:bookmarkStart w:id="10590" w:name="_Toc465361494"/>
      <w:bookmarkStart w:id="10591" w:name="_Toc465361698"/>
      <w:bookmarkStart w:id="10592" w:name="_Toc465362221"/>
      <w:bookmarkStart w:id="10593" w:name="_Toc465363018"/>
      <w:bookmarkStart w:id="10594" w:name="_Toc465363222"/>
      <w:bookmarkStart w:id="10595" w:name="_Toc465363384"/>
      <w:bookmarkStart w:id="10596" w:name="_Toc465363934"/>
      <w:bookmarkStart w:id="10597" w:name="_Toc465364293"/>
      <w:bookmarkStart w:id="10598" w:name="_Toc465370169"/>
      <w:bookmarkStart w:id="10599" w:name="_Toc465371048"/>
      <w:bookmarkStart w:id="10600" w:name="_Toc464118382"/>
      <w:bookmarkStart w:id="10601" w:name="_Toc464118489"/>
      <w:bookmarkStart w:id="10602" w:name="_Toc464487769"/>
      <w:bookmarkStart w:id="10603" w:name="_Toc464490218"/>
      <w:bookmarkStart w:id="10604" w:name="_Toc464492408"/>
      <w:bookmarkStart w:id="10605" w:name="_Toc464493134"/>
      <w:bookmarkStart w:id="10606" w:name="_Toc464493254"/>
      <w:bookmarkStart w:id="10607" w:name="_Toc464494311"/>
      <w:bookmarkStart w:id="10608" w:name="_Toc464494858"/>
      <w:bookmarkStart w:id="10609" w:name="_Toc464656483"/>
      <w:bookmarkStart w:id="10610" w:name="_Toc464658562"/>
      <w:bookmarkStart w:id="10611" w:name="_Toc464659063"/>
      <w:bookmarkStart w:id="10612" w:name="_Toc464664305"/>
      <w:bookmarkStart w:id="10613" w:name="_Toc464665148"/>
      <w:bookmarkStart w:id="10614" w:name="_Toc464667880"/>
      <w:bookmarkStart w:id="10615" w:name="_Toc464735421"/>
      <w:bookmarkStart w:id="10616" w:name="_Toc464735543"/>
      <w:bookmarkStart w:id="10617" w:name="_Toc464735665"/>
      <w:bookmarkStart w:id="10618" w:name="_Toc464735787"/>
      <w:bookmarkStart w:id="10619" w:name="_Toc464735909"/>
      <w:bookmarkStart w:id="10620" w:name="_Toc464736031"/>
      <w:bookmarkStart w:id="10621" w:name="_Toc464736153"/>
      <w:bookmarkStart w:id="10622" w:name="_Toc464736275"/>
      <w:bookmarkStart w:id="10623" w:name="_Toc464736397"/>
      <w:bookmarkStart w:id="10624" w:name="_Toc464736519"/>
      <w:bookmarkStart w:id="10625" w:name="_Toc464736641"/>
      <w:bookmarkStart w:id="10626" w:name="_Toc464736763"/>
      <w:bookmarkStart w:id="10627" w:name="_Toc464736885"/>
      <w:bookmarkStart w:id="10628" w:name="_Toc464737007"/>
      <w:bookmarkStart w:id="10629" w:name="_Toc464737129"/>
      <w:bookmarkStart w:id="10630" w:name="_Toc464737277"/>
      <w:bookmarkStart w:id="10631" w:name="_Toc464737480"/>
      <w:bookmarkStart w:id="10632" w:name="_Toc464737602"/>
      <w:bookmarkStart w:id="10633" w:name="_Toc464737743"/>
      <w:bookmarkStart w:id="10634" w:name="_Toc464737961"/>
      <w:bookmarkStart w:id="10635" w:name="_Toc464738083"/>
      <w:bookmarkStart w:id="10636" w:name="_Toc464738205"/>
      <w:bookmarkStart w:id="10637" w:name="_Toc464738327"/>
      <w:bookmarkStart w:id="10638" w:name="_Toc464738449"/>
      <w:bookmarkStart w:id="10639" w:name="_Toc464738520"/>
      <w:bookmarkStart w:id="10640" w:name="_Toc464740765"/>
      <w:bookmarkStart w:id="10641" w:name="_Toc464738642"/>
      <w:bookmarkStart w:id="10642" w:name="_Toc464739037"/>
      <w:bookmarkStart w:id="10643" w:name="_Toc464739243"/>
      <w:bookmarkStart w:id="10644" w:name="_Toc464739807"/>
      <w:bookmarkStart w:id="10645" w:name="_Toc464740661"/>
      <w:bookmarkStart w:id="10646" w:name="_Toc464741768"/>
      <w:bookmarkStart w:id="10647" w:name="_Toc464742773"/>
      <w:bookmarkStart w:id="10648" w:name="_Toc464742965"/>
      <w:bookmarkStart w:id="10649" w:name="_Toc464743097"/>
      <w:bookmarkStart w:id="10650" w:name="_Toc464743304"/>
      <w:bookmarkStart w:id="10651" w:name="_Toc464743438"/>
      <w:bookmarkStart w:id="10652" w:name="_Toc464743561"/>
      <w:bookmarkStart w:id="10653" w:name="_Toc464743684"/>
      <w:bookmarkStart w:id="10654" w:name="_Toc464743819"/>
      <w:bookmarkStart w:id="10655" w:name="_Toc464743942"/>
      <w:bookmarkStart w:id="10656" w:name="_Toc464745022"/>
      <w:bookmarkStart w:id="10657" w:name="_Toc464745188"/>
      <w:bookmarkStart w:id="10658" w:name="_Toc464745384"/>
      <w:bookmarkStart w:id="10659" w:name="_Toc464752352"/>
      <w:bookmarkStart w:id="10660" w:name="_Toc464753640"/>
      <w:bookmarkStart w:id="10661" w:name="_Toc464753812"/>
      <w:bookmarkStart w:id="10662" w:name="_Toc465114216"/>
      <w:bookmarkStart w:id="10663" w:name="_Toc465343824"/>
      <w:bookmarkStart w:id="10664" w:name="_Toc465344761"/>
      <w:bookmarkStart w:id="10665" w:name="_Toc465345816"/>
      <w:bookmarkStart w:id="10666" w:name="_Toc465346173"/>
      <w:bookmarkStart w:id="10667" w:name="_Toc465346489"/>
      <w:bookmarkStart w:id="10668" w:name="_Toc465346721"/>
      <w:bookmarkStart w:id="10669" w:name="_Toc465348910"/>
      <w:bookmarkStart w:id="10670" w:name="_Toc465349114"/>
      <w:bookmarkStart w:id="10671" w:name="_Toc465349364"/>
      <w:bookmarkStart w:id="10672" w:name="_Toc465351601"/>
      <w:bookmarkStart w:id="10673" w:name="_Toc465349568"/>
      <w:bookmarkStart w:id="10674" w:name="_Toc465351044"/>
      <w:bookmarkStart w:id="10675" w:name="_Toc465351358"/>
      <w:bookmarkStart w:id="10676" w:name="_Toc465351805"/>
      <w:bookmarkStart w:id="10677" w:name="_Toc465352009"/>
      <w:bookmarkStart w:id="10678" w:name="_Toc465352162"/>
      <w:bookmarkStart w:id="10679" w:name="_Toc465352213"/>
      <w:bookmarkStart w:id="10680" w:name="_Toc465352417"/>
      <w:bookmarkStart w:id="10681" w:name="_Toc465352775"/>
      <w:bookmarkStart w:id="10682" w:name="_Toc465353042"/>
      <w:bookmarkStart w:id="10683" w:name="_Toc465353255"/>
      <w:bookmarkStart w:id="10684" w:name="_Toc465354260"/>
      <w:bookmarkStart w:id="10685" w:name="_Toc465354464"/>
      <w:bookmarkStart w:id="10686" w:name="_Toc465354668"/>
      <w:bookmarkStart w:id="10687" w:name="_Toc465354872"/>
      <w:bookmarkStart w:id="10688" w:name="_Toc465355076"/>
      <w:bookmarkStart w:id="10689" w:name="_Toc465355912"/>
      <w:bookmarkStart w:id="10690" w:name="_Toc465356172"/>
      <w:bookmarkStart w:id="10691" w:name="_Toc465356376"/>
      <w:bookmarkStart w:id="10692" w:name="_Toc465356580"/>
      <w:bookmarkStart w:id="10693" w:name="_Toc465357271"/>
      <w:bookmarkStart w:id="10694" w:name="_Toc465357668"/>
      <w:bookmarkStart w:id="10695" w:name="_Toc465357872"/>
      <w:bookmarkStart w:id="10696" w:name="_Toc465360463"/>
      <w:bookmarkStart w:id="10697" w:name="_Toc465360883"/>
      <w:bookmarkStart w:id="10698" w:name="_Toc465361087"/>
      <w:bookmarkStart w:id="10699" w:name="_Toc465361291"/>
      <w:bookmarkStart w:id="10700" w:name="_Toc465361495"/>
      <w:bookmarkStart w:id="10701" w:name="_Toc465361699"/>
      <w:bookmarkStart w:id="10702" w:name="_Toc465362222"/>
      <w:bookmarkStart w:id="10703" w:name="_Toc465363019"/>
      <w:bookmarkStart w:id="10704" w:name="_Toc465363223"/>
      <w:bookmarkStart w:id="10705" w:name="_Toc465363935"/>
      <w:bookmarkStart w:id="10706" w:name="_Toc465364294"/>
      <w:bookmarkStart w:id="10707" w:name="_Toc465370170"/>
      <w:bookmarkStart w:id="10708" w:name="_Toc465371049"/>
      <w:bookmarkStart w:id="10709" w:name="_Toc464118383"/>
      <w:bookmarkStart w:id="10710" w:name="_Toc464118490"/>
      <w:bookmarkStart w:id="10711" w:name="_Toc464487770"/>
      <w:bookmarkStart w:id="10712" w:name="_Toc464490219"/>
      <w:bookmarkStart w:id="10713" w:name="_Toc464492409"/>
      <w:bookmarkStart w:id="10714" w:name="_Toc464493135"/>
      <w:bookmarkStart w:id="10715" w:name="_Toc464493255"/>
      <w:bookmarkStart w:id="10716" w:name="_Toc464494312"/>
      <w:bookmarkStart w:id="10717" w:name="_Toc464494859"/>
      <w:bookmarkStart w:id="10718" w:name="_Toc464656484"/>
      <w:bookmarkStart w:id="10719" w:name="_Toc464658563"/>
      <w:bookmarkStart w:id="10720" w:name="_Toc464659064"/>
      <w:bookmarkStart w:id="10721" w:name="_Toc464664306"/>
      <w:bookmarkStart w:id="10722" w:name="_Toc464665149"/>
      <w:bookmarkStart w:id="10723" w:name="_Toc464667881"/>
      <w:bookmarkStart w:id="10724" w:name="_Toc464735422"/>
      <w:bookmarkStart w:id="10725" w:name="_Toc464735544"/>
      <w:bookmarkStart w:id="10726" w:name="_Toc464735666"/>
      <w:bookmarkStart w:id="10727" w:name="_Toc464735788"/>
      <w:bookmarkStart w:id="10728" w:name="_Toc464735910"/>
      <w:bookmarkStart w:id="10729" w:name="_Toc464736032"/>
      <w:bookmarkStart w:id="10730" w:name="_Toc464736154"/>
      <w:bookmarkStart w:id="10731" w:name="_Toc464736276"/>
      <w:bookmarkStart w:id="10732" w:name="_Toc464736398"/>
      <w:bookmarkStart w:id="10733" w:name="_Toc464736520"/>
      <w:bookmarkStart w:id="10734" w:name="_Toc464736642"/>
      <w:bookmarkStart w:id="10735" w:name="_Toc464736764"/>
      <w:bookmarkStart w:id="10736" w:name="_Toc464736886"/>
      <w:bookmarkStart w:id="10737" w:name="_Toc464737008"/>
      <w:bookmarkStart w:id="10738" w:name="_Toc464737130"/>
      <w:bookmarkStart w:id="10739" w:name="_Toc464737278"/>
      <w:bookmarkStart w:id="10740" w:name="_Toc464737481"/>
      <w:bookmarkStart w:id="10741" w:name="_Toc464737603"/>
      <w:bookmarkStart w:id="10742" w:name="_Toc464737744"/>
      <w:bookmarkStart w:id="10743" w:name="_Toc464737962"/>
      <w:bookmarkStart w:id="10744" w:name="_Toc464738084"/>
      <w:bookmarkStart w:id="10745" w:name="_Toc464738206"/>
      <w:bookmarkStart w:id="10746" w:name="_Toc464738328"/>
      <w:bookmarkStart w:id="10747" w:name="_Toc464738450"/>
      <w:bookmarkStart w:id="10748" w:name="_Toc464738521"/>
      <w:bookmarkStart w:id="10749" w:name="_Toc464740766"/>
      <w:bookmarkStart w:id="10750" w:name="_Toc464738643"/>
      <w:bookmarkStart w:id="10751" w:name="_Toc464739038"/>
      <w:bookmarkStart w:id="10752" w:name="_Toc464739244"/>
      <w:bookmarkStart w:id="10753" w:name="_Toc464739808"/>
      <w:bookmarkStart w:id="10754" w:name="_Toc464740662"/>
      <w:bookmarkStart w:id="10755" w:name="_Toc464741769"/>
      <w:bookmarkStart w:id="10756" w:name="_Toc464742774"/>
      <w:bookmarkStart w:id="10757" w:name="_Toc464742966"/>
      <w:bookmarkStart w:id="10758" w:name="_Toc464743098"/>
      <w:bookmarkStart w:id="10759" w:name="_Toc464743305"/>
      <w:bookmarkStart w:id="10760" w:name="_Toc464743439"/>
      <w:bookmarkStart w:id="10761" w:name="_Toc464743562"/>
      <w:bookmarkStart w:id="10762" w:name="_Toc464743685"/>
      <w:bookmarkStart w:id="10763" w:name="_Toc464743820"/>
      <w:bookmarkStart w:id="10764" w:name="_Toc464743943"/>
      <w:bookmarkStart w:id="10765" w:name="_Toc464745023"/>
      <w:bookmarkStart w:id="10766" w:name="_Toc464745189"/>
      <w:bookmarkStart w:id="10767" w:name="_Toc464745385"/>
      <w:bookmarkStart w:id="10768" w:name="_Toc464752353"/>
      <w:bookmarkStart w:id="10769" w:name="_Toc464753641"/>
      <w:bookmarkStart w:id="10770" w:name="_Toc464753813"/>
      <w:bookmarkStart w:id="10771" w:name="_Toc465114217"/>
      <w:bookmarkStart w:id="10772" w:name="_Toc465343825"/>
      <w:bookmarkStart w:id="10773" w:name="_Toc465344762"/>
      <w:bookmarkStart w:id="10774" w:name="_Toc465345817"/>
      <w:bookmarkStart w:id="10775" w:name="_Toc465346174"/>
      <w:bookmarkStart w:id="10776" w:name="_Toc465346490"/>
      <w:bookmarkStart w:id="10777" w:name="_Toc465346722"/>
      <w:bookmarkStart w:id="10778" w:name="_Toc465348911"/>
      <w:bookmarkStart w:id="10779" w:name="_Toc465349115"/>
      <w:bookmarkStart w:id="10780" w:name="_Toc465349365"/>
      <w:bookmarkStart w:id="10781" w:name="_Toc465351602"/>
      <w:bookmarkStart w:id="10782" w:name="_Toc465349569"/>
      <w:bookmarkStart w:id="10783" w:name="_Toc465351045"/>
      <w:bookmarkStart w:id="10784" w:name="_Toc465351359"/>
      <w:bookmarkStart w:id="10785" w:name="_Toc465351806"/>
      <w:bookmarkStart w:id="10786" w:name="_Toc465352010"/>
      <w:bookmarkStart w:id="10787" w:name="_Toc465352163"/>
      <w:bookmarkStart w:id="10788" w:name="_Toc465352214"/>
      <w:bookmarkStart w:id="10789" w:name="_Toc465352418"/>
      <w:bookmarkStart w:id="10790" w:name="_Toc465352776"/>
      <w:bookmarkStart w:id="10791" w:name="_Toc465353043"/>
      <w:bookmarkStart w:id="10792" w:name="_Toc465353256"/>
      <w:bookmarkStart w:id="10793" w:name="_Toc465354261"/>
      <w:bookmarkStart w:id="10794" w:name="_Toc465354465"/>
      <w:bookmarkStart w:id="10795" w:name="_Toc465354669"/>
      <w:bookmarkStart w:id="10796" w:name="_Toc465354873"/>
      <w:bookmarkStart w:id="10797" w:name="_Toc465355077"/>
      <w:bookmarkStart w:id="10798" w:name="_Toc465355913"/>
      <w:bookmarkStart w:id="10799" w:name="_Toc465356173"/>
      <w:bookmarkStart w:id="10800" w:name="_Toc465356377"/>
      <w:bookmarkStart w:id="10801" w:name="_Toc465356581"/>
      <w:bookmarkStart w:id="10802" w:name="_Toc465357272"/>
      <w:bookmarkStart w:id="10803" w:name="_Toc465357669"/>
      <w:bookmarkStart w:id="10804" w:name="_Toc465357873"/>
      <w:bookmarkStart w:id="10805" w:name="_Toc465360464"/>
      <w:bookmarkStart w:id="10806" w:name="_Toc465360884"/>
      <w:bookmarkStart w:id="10807" w:name="_Toc465361088"/>
      <w:bookmarkStart w:id="10808" w:name="_Toc465361292"/>
      <w:bookmarkStart w:id="10809" w:name="_Toc465361496"/>
      <w:bookmarkStart w:id="10810" w:name="_Toc465361700"/>
      <w:bookmarkStart w:id="10811" w:name="_Toc465362223"/>
      <w:bookmarkStart w:id="10812" w:name="_Toc465363020"/>
      <w:bookmarkStart w:id="10813" w:name="_Toc465363224"/>
      <w:bookmarkStart w:id="10814" w:name="_Toc465363936"/>
      <w:bookmarkStart w:id="10815" w:name="_Toc465364295"/>
      <w:bookmarkStart w:id="10816" w:name="_Toc465370171"/>
      <w:bookmarkStart w:id="10817" w:name="_Toc465371050"/>
      <w:bookmarkStart w:id="10818" w:name="_Toc464118384"/>
      <w:bookmarkStart w:id="10819" w:name="_Toc464118491"/>
      <w:bookmarkStart w:id="10820" w:name="_Toc464487771"/>
      <w:bookmarkStart w:id="10821" w:name="_Toc464490220"/>
      <w:bookmarkStart w:id="10822" w:name="_Toc464492410"/>
      <w:bookmarkStart w:id="10823" w:name="_Toc464493136"/>
      <w:bookmarkStart w:id="10824" w:name="_Toc464493256"/>
      <w:bookmarkStart w:id="10825" w:name="_Toc464494313"/>
      <w:bookmarkStart w:id="10826" w:name="_Toc464494860"/>
      <w:bookmarkStart w:id="10827" w:name="_Toc464656485"/>
      <w:bookmarkStart w:id="10828" w:name="_Toc464658564"/>
      <w:bookmarkStart w:id="10829" w:name="_Toc464659065"/>
      <w:bookmarkStart w:id="10830" w:name="_Toc464664307"/>
      <w:bookmarkStart w:id="10831" w:name="_Toc464665150"/>
      <w:bookmarkStart w:id="10832" w:name="_Toc464667882"/>
      <w:bookmarkStart w:id="10833" w:name="_Toc464735423"/>
      <w:bookmarkStart w:id="10834" w:name="_Toc464735545"/>
      <w:bookmarkStart w:id="10835" w:name="_Toc464735667"/>
      <w:bookmarkStart w:id="10836" w:name="_Toc464735789"/>
      <w:bookmarkStart w:id="10837" w:name="_Toc464735911"/>
      <w:bookmarkStart w:id="10838" w:name="_Toc464736033"/>
      <w:bookmarkStart w:id="10839" w:name="_Toc464736155"/>
      <w:bookmarkStart w:id="10840" w:name="_Toc464736277"/>
      <w:bookmarkStart w:id="10841" w:name="_Toc464736399"/>
      <w:bookmarkStart w:id="10842" w:name="_Toc464736521"/>
      <w:bookmarkStart w:id="10843" w:name="_Toc464736643"/>
      <w:bookmarkStart w:id="10844" w:name="_Toc464736765"/>
      <w:bookmarkStart w:id="10845" w:name="_Toc464736887"/>
      <w:bookmarkStart w:id="10846" w:name="_Toc464737009"/>
      <w:bookmarkStart w:id="10847" w:name="_Toc464737131"/>
      <w:bookmarkStart w:id="10848" w:name="_Toc464737279"/>
      <w:bookmarkStart w:id="10849" w:name="_Toc464737482"/>
      <w:bookmarkStart w:id="10850" w:name="_Toc464737604"/>
      <w:bookmarkStart w:id="10851" w:name="_Toc464737745"/>
      <w:bookmarkStart w:id="10852" w:name="_Toc464737963"/>
      <w:bookmarkStart w:id="10853" w:name="_Toc464738085"/>
      <w:bookmarkStart w:id="10854" w:name="_Toc464738207"/>
      <w:bookmarkStart w:id="10855" w:name="_Toc464738329"/>
      <w:bookmarkStart w:id="10856" w:name="_Toc464738451"/>
      <w:bookmarkStart w:id="10857" w:name="_Toc464738522"/>
      <w:bookmarkStart w:id="10858" w:name="_Toc464740767"/>
      <w:bookmarkStart w:id="10859" w:name="_Toc464738644"/>
      <w:bookmarkStart w:id="10860" w:name="_Toc464739039"/>
      <w:bookmarkStart w:id="10861" w:name="_Toc464739245"/>
      <w:bookmarkStart w:id="10862" w:name="_Toc464739809"/>
      <w:bookmarkStart w:id="10863" w:name="_Toc464740663"/>
      <w:bookmarkStart w:id="10864" w:name="_Toc464741770"/>
      <w:bookmarkStart w:id="10865" w:name="_Toc464742775"/>
      <w:bookmarkStart w:id="10866" w:name="_Toc464742967"/>
      <w:bookmarkStart w:id="10867" w:name="_Toc464743099"/>
      <w:bookmarkStart w:id="10868" w:name="_Toc464743306"/>
      <w:bookmarkStart w:id="10869" w:name="_Toc464743440"/>
      <w:bookmarkStart w:id="10870" w:name="_Toc464743563"/>
      <w:bookmarkStart w:id="10871" w:name="_Toc464743686"/>
      <w:bookmarkStart w:id="10872" w:name="_Toc464743821"/>
      <w:bookmarkStart w:id="10873" w:name="_Toc464743944"/>
      <w:bookmarkStart w:id="10874" w:name="_Toc464745024"/>
      <w:bookmarkStart w:id="10875" w:name="_Toc464745190"/>
      <w:bookmarkStart w:id="10876" w:name="_Toc464745386"/>
      <w:bookmarkStart w:id="10877" w:name="_Toc464752354"/>
      <w:bookmarkStart w:id="10878" w:name="_Toc464753642"/>
      <w:bookmarkStart w:id="10879" w:name="_Toc464753814"/>
      <w:bookmarkStart w:id="10880" w:name="_Toc465114218"/>
      <w:bookmarkStart w:id="10881" w:name="_Toc465343826"/>
      <w:bookmarkStart w:id="10882" w:name="_Toc465344763"/>
      <w:bookmarkStart w:id="10883" w:name="_Toc465345818"/>
      <w:bookmarkStart w:id="10884" w:name="_Toc465346175"/>
      <w:bookmarkStart w:id="10885" w:name="_Toc465346491"/>
      <w:bookmarkStart w:id="10886" w:name="_Toc465346723"/>
      <w:bookmarkStart w:id="10887" w:name="_Toc465348912"/>
      <w:bookmarkStart w:id="10888" w:name="_Toc465349116"/>
      <w:bookmarkStart w:id="10889" w:name="_Toc465349366"/>
      <w:bookmarkStart w:id="10890" w:name="_Toc465351603"/>
      <w:bookmarkStart w:id="10891" w:name="_Toc465349570"/>
      <w:bookmarkStart w:id="10892" w:name="_Toc465351046"/>
      <w:bookmarkStart w:id="10893" w:name="_Toc465351360"/>
      <w:bookmarkStart w:id="10894" w:name="_Toc465351807"/>
      <w:bookmarkStart w:id="10895" w:name="_Toc465352011"/>
      <w:bookmarkStart w:id="10896" w:name="_Toc465352164"/>
      <w:bookmarkStart w:id="10897" w:name="_Toc465352215"/>
      <w:bookmarkStart w:id="10898" w:name="_Toc465352419"/>
      <w:bookmarkStart w:id="10899" w:name="_Toc465352777"/>
      <w:bookmarkStart w:id="10900" w:name="_Toc465353044"/>
      <w:bookmarkStart w:id="10901" w:name="_Toc465353257"/>
      <w:bookmarkStart w:id="10902" w:name="_Toc465354262"/>
      <w:bookmarkStart w:id="10903" w:name="_Toc465354466"/>
      <w:bookmarkStart w:id="10904" w:name="_Toc465354670"/>
      <w:bookmarkStart w:id="10905" w:name="_Toc465354874"/>
      <w:bookmarkStart w:id="10906" w:name="_Toc465355078"/>
      <w:bookmarkStart w:id="10907" w:name="_Toc465355914"/>
      <w:bookmarkStart w:id="10908" w:name="_Toc465356174"/>
      <w:bookmarkStart w:id="10909" w:name="_Toc465356378"/>
      <w:bookmarkStart w:id="10910" w:name="_Toc465356582"/>
      <w:bookmarkStart w:id="10911" w:name="_Toc465357273"/>
      <w:bookmarkStart w:id="10912" w:name="_Toc465357670"/>
      <w:bookmarkStart w:id="10913" w:name="_Toc465357874"/>
      <w:bookmarkStart w:id="10914" w:name="_Toc465360465"/>
      <w:bookmarkStart w:id="10915" w:name="_Toc465360885"/>
      <w:bookmarkStart w:id="10916" w:name="_Toc465361089"/>
      <w:bookmarkStart w:id="10917" w:name="_Toc465361293"/>
      <w:bookmarkStart w:id="10918" w:name="_Toc465361497"/>
      <w:bookmarkStart w:id="10919" w:name="_Toc465361701"/>
      <w:bookmarkStart w:id="10920" w:name="_Toc465362224"/>
      <w:bookmarkStart w:id="10921" w:name="_Toc465363021"/>
      <w:bookmarkStart w:id="10922" w:name="_Toc465363225"/>
      <w:bookmarkStart w:id="10923" w:name="_Toc465363937"/>
      <w:bookmarkStart w:id="10924" w:name="_Toc465364296"/>
      <w:bookmarkStart w:id="10925" w:name="_Toc465370172"/>
      <w:bookmarkStart w:id="10926" w:name="_Toc465371051"/>
      <w:bookmarkStart w:id="10927" w:name="_Toc464118385"/>
      <w:bookmarkStart w:id="10928" w:name="_Toc464118492"/>
      <w:bookmarkStart w:id="10929" w:name="_Toc464487772"/>
      <w:bookmarkStart w:id="10930" w:name="_Toc464490221"/>
      <w:bookmarkStart w:id="10931" w:name="_Toc464492411"/>
      <w:bookmarkStart w:id="10932" w:name="_Toc464493137"/>
      <w:bookmarkStart w:id="10933" w:name="_Toc464493257"/>
      <w:bookmarkStart w:id="10934" w:name="_Toc464494314"/>
      <w:bookmarkStart w:id="10935" w:name="_Toc464494861"/>
      <w:bookmarkStart w:id="10936" w:name="_Toc464656486"/>
      <w:bookmarkStart w:id="10937" w:name="_Toc464658565"/>
      <w:bookmarkStart w:id="10938" w:name="_Toc464659066"/>
      <w:bookmarkStart w:id="10939" w:name="_Toc464664308"/>
      <w:bookmarkStart w:id="10940" w:name="_Toc464665151"/>
      <w:bookmarkStart w:id="10941" w:name="_Toc464667883"/>
      <w:bookmarkStart w:id="10942" w:name="_Toc464735424"/>
      <w:bookmarkStart w:id="10943" w:name="_Toc464735546"/>
      <w:bookmarkStart w:id="10944" w:name="_Toc464735668"/>
      <w:bookmarkStart w:id="10945" w:name="_Toc464735790"/>
      <w:bookmarkStart w:id="10946" w:name="_Toc464735912"/>
      <w:bookmarkStart w:id="10947" w:name="_Toc464736034"/>
      <w:bookmarkStart w:id="10948" w:name="_Toc464736156"/>
      <w:bookmarkStart w:id="10949" w:name="_Toc464736278"/>
      <w:bookmarkStart w:id="10950" w:name="_Toc464736400"/>
      <w:bookmarkStart w:id="10951" w:name="_Toc464736522"/>
      <w:bookmarkStart w:id="10952" w:name="_Toc464736644"/>
      <w:bookmarkStart w:id="10953" w:name="_Toc464736766"/>
      <w:bookmarkStart w:id="10954" w:name="_Toc464736888"/>
      <w:bookmarkStart w:id="10955" w:name="_Toc464737010"/>
      <w:bookmarkStart w:id="10956" w:name="_Toc464737132"/>
      <w:bookmarkStart w:id="10957" w:name="_Toc464737280"/>
      <w:bookmarkStart w:id="10958" w:name="_Toc464737483"/>
      <w:bookmarkStart w:id="10959" w:name="_Toc464737605"/>
      <w:bookmarkStart w:id="10960" w:name="_Toc464737746"/>
      <w:bookmarkStart w:id="10961" w:name="_Toc464737964"/>
      <w:bookmarkStart w:id="10962" w:name="_Toc464738086"/>
      <w:bookmarkStart w:id="10963" w:name="_Toc464738208"/>
      <w:bookmarkStart w:id="10964" w:name="_Toc464738330"/>
      <w:bookmarkStart w:id="10965" w:name="_Toc464738452"/>
      <w:bookmarkStart w:id="10966" w:name="_Toc464738523"/>
      <w:bookmarkStart w:id="10967" w:name="_Toc464740768"/>
      <w:bookmarkStart w:id="10968" w:name="_Toc464738645"/>
      <w:bookmarkStart w:id="10969" w:name="_Toc464739040"/>
      <w:bookmarkStart w:id="10970" w:name="_Toc464739246"/>
      <w:bookmarkStart w:id="10971" w:name="_Toc464739810"/>
      <w:bookmarkStart w:id="10972" w:name="_Toc464740664"/>
      <w:bookmarkStart w:id="10973" w:name="_Toc464741771"/>
      <w:bookmarkStart w:id="10974" w:name="_Toc464742776"/>
      <w:bookmarkStart w:id="10975" w:name="_Toc464742968"/>
      <w:bookmarkStart w:id="10976" w:name="_Toc464743100"/>
      <w:bookmarkStart w:id="10977" w:name="_Toc464743307"/>
      <w:bookmarkStart w:id="10978" w:name="_Toc464743441"/>
      <w:bookmarkStart w:id="10979" w:name="_Toc464743564"/>
      <w:bookmarkStart w:id="10980" w:name="_Toc464743687"/>
      <w:bookmarkStart w:id="10981" w:name="_Toc464743822"/>
      <w:bookmarkStart w:id="10982" w:name="_Toc464743945"/>
      <w:bookmarkStart w:id="10983" w:name="_Toc464745025"/>
      <w:bookmarkStart w:id="10984" w:name="_Toc464745191"/>
      <w:bookmarkStart w:id="10985" w:name="_Toc464745387"/>
      <w:bookmarkStart w:id="10986" w:name="_Toc464752355"/>
      <w:bookmarkStart w:id="10987" w:name="_Toc464753643"/>
      <w:bookmarkStart w:id="10988" w:name="_Toc464753815"/>
      <w:bookmarkStart w:id="10989" w:name="_Toc465114219"/>
      <w:bookmarkStart w:id="10990" w:name="_Toc465343827"/>
      <w:bookmarkStart w:id="10991" w:name="_Toc465344764"/>
      <w:bookmarkStart w:id="10992" w:name="_Toc465345819"/>
      <w:bookmarkStart w:id="10993" w:name="_Toc465346176"/>
      <w:bookmarkStart w:id="10994" w:name="_Toc465346492"/>
      <w:bookmarkStart w:id="10995" w:name="_Toc465346724"/>
      <w:bookmarkStart w:id="10996" w:name="_Toc465348913"/>
      <w:bookmarkStart w:id="10997" w:name="_Toc465349117"/>
      <w:bookmarkStart w:id="10998" w:name="_Toc465349367"/>
      <w:bookmarkStart w:id="10999" w:name="_Toc465351604"/>
      <w:bookmarkStart w:id="11000" w:name="_Toc465349571"/>
      <w:bookmarkStart w:id="11001" w:name="_Toc465351047"/>
      <w:bookmarkStart w:id="11002" w:name="_Toc465351361"/>
      <w:bookmarkStart w:id="11003" w:name="_Toc465351808"/>
      <w:bookmarkStart w:id="11004" w:name="_Toc465352012"/>
      <w:bookmarkStart w:id="11005" w:name="_Toc465352165"/>
      <w:bookmarkStart w:id="11006" w:name="_Toc465352216"/>
      <w:bookmarkStart w:id="11007" w:name="_Toc465352420"/>
      <w:bookmarkStart w:id="11008" w:name="_Toc465352778"/>
      <w:bookmarkStart w:id="11009" w:name="_Toc465353045"/>
      <w:bookmarkStart w:id="11010" w:name="_Toc465353258"/>
      <w:bookmarkStart w:id="11011" w:name="_Toc465354263"/>
      <w:bookmarkStart w:id="11012" w:name="_Toc465354467"/>
      <w:bookmarkStart w:id="11013" w:name="_Toc465354671"/>
      <w:bookmarkStart w:id="11014" w:name="_Toc465354875"/>
      <w:bookmarkStart w:id="11015" w:name="_Toc465355079"/>
      <w:bookmarkStart w:id="11016" w:name="_Toc465355915"/>
      <w:bookmarkStart w:id="11017" w:name="_Toc465356175"/>
      <w:bookmarkStart w:id="11018" w:name="_Toc465356379"/>
      <w:bookmarkStart w:id="11019" w:name="_Toc465356583"/>
      <w:bookmarkStart w:id="11020" w:name="_Toc465357274"/>
      <w:bookmarkStart w:id="11021" w:name="_Toc465357671"/>
      <w:bookmarkStart w:id="11022" w:name="_Toc465357875"/>
      <w:bookmarkStart w:id="11023" w:name="_Toc465360466"/>
      <w:bookmarkStart w:id="11024" w:name="_Toc465360886"/>
      <w:bookmarkStart w:id="11025" w:name="_Toc465361090"/>
      <w:bookmarkStart w:id="11026" w:name="_Toc465361294"/>
      <w:bookmarkStart w:id="11027" w:name="_Toc465361498"/>
      <w:bookmarkStart w:id="11028" w:name="_Toc465361702"/>
      <w:bookmarkStart w:id="11029" w:name="_Toc465362225"/>
      <w:bookmarkStart w:id="11030" w:name="_Toc465363022"/>
      <w:bookmarkStart w:id="11031" w:name="_Toc465363226"/>
      <w:bookmarkStart w:id="11032" w:name="_Toc465363938"/>
      <w:bookmarkStart w:id="11033" w:name="_Toc465364297"/>
      <w:bookmarkStart w:id="11034" w:name="_Toc465370173"/>
      <w:bookmarkStart w:id="11035" w:name="_Toc465371052"/>
      <w:bookmarkStart w:id="11036" w:name="_Toc464118386"/>
      <w:bookmarkStart w:id="11037" w:name="_Toc464118493"/>
      <w:bookmarkStart w:id="11038" w:name="_Toc464487773"/>
      <w:bookmarkStart w:id="11039" w:name="_Toc464490222"/>
      <w:bookmarkStart w:id="11040" w:name="_Toc464492412"/>
      <w:bookmarkStart w:id="11041" w:name="_Toc464493138"/>
      <w:bookmarkStart w:id="11042" w:name="_Toc464493258"/>
      <w:bookmarkStart w:id="11043" w:name="_Toc464494315"/>
      <w:bookmarkStart w:id="11044" w:name="_Toc464494862"/>
      <w:bookmarkStart w:id="11045" w:name="_Toc464656487"/>
      <w:bookmarkStart w:id="11046" w:name="_Toc464658566"/>
      <w:bookmarkStart w:id="11047" w:name="_Toc464659067"/>
      <w:bookmarkStart w:id="11048" w:name="_Toc464664309"/>
      <w:bookmarkStart w:id="11049" w:name="_Toc464665152"/>
      <w:bookmarkStart w:id="11050" w:name="_Toc464667884"/>
      <w:bookmarkStart w:id="11051" w:name="_Toc464735425"/>
      <w:bookmarkStart w:id="11052" w:name="_Toc464735547"/>
      <w:bookmarkStart w:id="11053" w:name="_Toc464735669"/>
      <w:bookmarkStart w:id="11054" w:name="_Toc464735791"/>
      <w:bookmarkStart w:id="11055" w:name="_Toc464735913"/>
      <w:bookmarkStart w:id="11056" w:name="_Toc464736035"/>
      <w:bookmarkStart w:id="11057" w:name="_Toc464736157"/>
      <w:bookmarkStart w:id="11058" w:name="_Toc464736279"/>
      <w:bookmarkStart w:id="11059" w:name="_Toc464736401"/>
      <w:bookmarkStart w:id="11060" w:name="_Toc464736523"/>
      <w:bookmarkStart w:id="11061" w:name="_Toc464736645"/>
      <w:bookmarkStart w:id="11062" w:name="_Toc464736767"/>
      <w:bookmarkStart w:id="11063" w:name="_Toc464736889"/>
      <w:bookmarkStart w:id="11064" w:name="_Toc464737011"/>
      <w:bookmarkStart w:id="11065" w:name="_Toc464737133"/>
      <w:bookmarkStart w:id="11066" w:name="_Toc464737281"/>
      <w:bookmarkStart w:id="11067" w:name="_Toc464737484"/>
      <w:bookmarkStart w:id="11068" w:name="_Toc464737606"/>
      <w:bookmarkStart w:id="11069" w:name="_Toc464737747"/>
      <w:bookmarkStart w:id="11070" w:name="_Toc464737965"/>
      <w:bookmarkStart w:id="11071" w:name="_Toc464738087"/>
      <w:bookmarkStart w:id="11072" w:name="_Toc464738209"/>
      <w:bookmarkStart w:id="11073" w:name="_Toc464738331"/>
      <w:bookmarkStart w:id="11074" w:name="_Toc464738453"/>
      <w:bookmarkStart w:id="11075" w:name="_Toc464738524"/>
      <w:bookmarkStart w:id="11076" w:name="_Toc464740769"/>
      <w:bookmarkStart w:id="11077" w:name="_Toc464738646"/>
      <w:bookmarkStart w:id="11078" w:name="_Toc464739041"/>
      <w:bookmarkStart w:id="11079" w:name="_Toc464739247"/>
      <w:bookmarkStart w:id="11080" w:name="_Toc464739811"/>
      <w:bookmarkStart w:id="11081" w:name="_Toc464740665"/>
      <w:bookmarkStart w:id="11082" w:name="_Toc464741772"/>
      <w:bookmarkStart w:id="11083" w:name="_Toc464742777"/>
      <w:bookmarkStart w:id="11084" w:name="_Toc464742969"/>
      <w:bookmarkStart w:id="11085" w:name="_Toc464743101"/>
      <w:bookmarkStart w:id="11086" w:name="_Toc464743308"/>
      <w:bookmarkStart w:id="11087" w:name="_Toc464743442"/>
      <w:bookmarkStart w:id="11088" w:name="_Toc464743565"/>
      <w:bookmarkStart w:id="11089" w:name="_Toc464743688"/>
      <w:bookmarkStart w:id="11090" w:name="_Toc464743823"/>
      <w:bookmarkStart w:id="11091" w:name="_Toc464743946"/>
      <w:bookmarkStart w:id="11092" w:name="_Toc464745026"/>
      <w:bookmarkStart w:id="11093" w:name="_Toc464745192"/>
      <w:bookmarkStart w:id="11094" w:name="_Toc464745388"/>
      <w:bookmarkStart w:id="11095" w:name="_Toc464752356"/>
      <w:bookmarkStart w:id="11096" w:name="_Toc464753644"/>
      <w:bookmarkStart w:id="11097" w:name="_Toc464753816"/>
      <w:bookmarkStart w:id="11098" w:name="_Toc465114220"/>
      <w:bookmarkStart w:id="11099" w:name="_Toc465343828"/>
      <w:bookmarkStart w:id="11100" w:name="_Toc465344765"/>
      <w:bookmarkStart w:id="11101" w:name="_Toc465345820"/>
      <w:bookmarkStart w:id="11102" w:name="_Toc465346177"/>
      <w:bookmarkStart w:id="11103" w:name="_Toc465346493"/>
      <w:bookmarkStart w:id="11104" w:name="_Toc465346725"/>
      <w:bookmarkStart w:id="11105" w:name="_Toc465348914"/>
      <w:bookmarkStart w:id="11106" w:name="_Toc465349118"/>
      <w:bookmarkStart w:id="11107" w:name="_Toc465349368"/>
      <w:bookmarkStart w:id="11108" w:name="_Toc465351605"/>
      <w:bookmarkStart w:id="11109" w:name="_Toc465349572"/>
      <w:bookmarkStart w:id="11110" w:name="_Toc465351048"/>
      <w:bookmarkStart w:id="11111" w:name="_Toc465351362"/>
      <w:bookmarkStart w:id="11112" w:name="_Toc465351809"/>
      <w:bookmarkStart w:id="11113" w:name="_Toc465352013"/>
      <w:bookmarkStart w:id="11114" w:name="_Toc465352217"/>
      <w:bookmarkStart w:id="11115" w:name="_Toc465352421"/>
      <w:bookmarkStart w:id="11116" w:name="_Toc465352779"/>
      <w:bookmarkStart w:id="11117" w:name="_Toc465353046"/>
      <w:bookmarkStart w:id="11118" w:name="_Toc465353259"/>
      <w:bookmarkStart w:id="11119" w:name="_Toc465354264"/>
      <w:bookmarkStart w:id="11120" w:name="_Toc465354468"/>
      <w:bookmarkStart w:id="11121" w:name="_Toc465354672"/>
      <w:bookmarkStart w:id="11122" w:name="_Toc465354876"/>
      <w:bookmarkStart w:id="11123" w:name="_Toc465355080"/>
      <w:bookmarkStart w:id="11124" w:name="_Toc465355916"/>
      <w:bookmarkStart w:id="11125" w:name="_Toc465356176"/>
      <w:bookmarkStart w:id="11126" w:name="_Toc465356380"/>
      <w:bookmarkStart w:id="11127" w:name="_Toc465356584"/>
      <w:bookmarkStart w:id="11128" w:name="_Toc465357275"/>
      <w:bookmarkStart w:id="11129" w:name="_Toc465357672"/>
      <w:bookmarkStart w:id="11130" w:name="_Toc465357876"/>
      <w:bookmarkStart w:id="11131" w:name="_Toc465360467"/>
      <w:bookmarkStart w:id="11132" w:name="_Toc465360887"/>
      <w:bookmarkStart w:id="11133" w:name="_Toc465361091"/>
      <w:bookmarkStart w:id="11134" w:name="_Toc465361295"/>
      <w:bookmarkStart w:id="11135" w:name="_Toc465361499"/>
      <w:bookmarkStart w:id="11136" w:name="_Toc465361703"/>
      <w:bookmarkStart w:id="11137" w:name="_Toc465362226"/>
      <w:bookmarkStart w:id="11138" w:name="_Toc465363023"/>
      <w:bookmarkStart w:id="11139" w:name="_Toc465363227"/>
      <w:bookmarkStart w:id="11140" w:name="_Toc465363939"/>
      <w:bookmarkStart w:id="11141" w:name="_Toc465364298"/>
      <w:bookmarkStart w:id="11142" w:name="_Toc465370174"/>
      <w:bookmarkStart w:id="11143" w:name="_Toc465371053"/>
      <w:bookmarkStart w:id="11144" w:name="_Toc464118387"/>
      <w:bookmarkStart w:id="11145" w:name="_Toc464118494"/>
      <w:bookmarkStart w:id="11146" w:name="_Toc464487774"/>
      <w:bookmarkStart w:id="11147" w:name="_Toc464490223"/>
      <w:bookmarkStart w:id="11148" w:name="_Toc464492413"/>
      <w:bookmarkStart w:id="11149" w:name="_Toc464493139"/>
      <w:bookmarkStart w:id="11150" w:name="_Toc464493259"/>
      <w:bookmarkStart w:id="11151" w:name="_Toc464494316"/>
      <w:bookmarkStart w:id="11152" w:name="_Toc464494863"/>
      <w:bookmarkStart w:id="11153" w:name="_Toc464656488"/>
      <w:bookmarkStart w:id="11154" w:name="_Toc464658567"/>
      <w:bookmarkStart w:id="11155" w:name="_Toc464659068"/>
      <w:bookmarkStart w:id="11156" w:name="_Toc464664310"/>
      <w:bookmarkStart w:id="11157" w:name="_Toc464665153"/>
      <w:bookmarkStart w:id="11158" w:name="_Toc464667885"/>
      <w:bookmarkStart w:id="11159" w:name="_Toc464735426"/>
      <w:bookmarkStart w:id="11160" w:name="_Toc464735548"/>
      <w:bookmarkStart w:id="11161" w:name="_Toc464735670"/>
      <w:bookmarkStart w:id="11162" w:name="_Toc464735792"/>
      <w:bookmarkStart w:id="11163" w:name="_Toc464735914"/>
      <w:bookmarkStart w:id="11164" w:name="_Toc464736036"/>
      <w:bookmarkStart w:id="11165" w:name="_Toc464736158"/>
      <w:bookmarkStart w:id="11166" w:name="_Toc464736280"/>
      <w:bookmarkStart w:id="11167" w:name="_Toc464736402"/>
      <w:bookmarkStart w:id="11168" w:name="_Toc464736524"/>
      <w:bookmarkStart w:id="11169" w:name="_Toc464736646"/>
      <w:bookmarkStart w:id="11170" w:name="_Toc464736768"/>
      <w:bookmarkStart w:id="11171" w:name="_Toc464736890"/>
      <w:bookmarkStart w:id="11172" w:name="_Toc464737012"/>
      <w:bookmarkStart w:id="11173" w:name="_Toc464737134"/>
      <w:bookmarkStart w:id="11174" w:name="_Toc464737282"/>
      <w:bookmarkStart w:id="11175" w:name="_Toc464737485"/>
      <w:bookmarkStart w:id="11176" w:name="_Toc464737607"/>
      <w:bookmarkStart w:id="11177" w:name="_Toc464737748"/>
      <w:bookmarkStart w:id="11178" w:name="_Toc464737966"/>
      <w:bookmarkStart w:id="11179" w:name="_Toc464738088"/>
      <w:bookmarkStart w:id="11180" w:name="_Toc464738210"/>
      <w:bookmarkStart w:id="11181" w:name="_Toc464738332"/>
      <w:bookmarkStart w:id="11182" w:name="_Toc464738454"/>
      <w:bookmarkStart w:id="11183" w:name="_Toc464738525"/>
      <w:bookmarkStart w:id="11184" w:name="_Toc464740770"/>
      <w:bookmarkStart w:id="11185" w:name="_Toc464738647"/>
      <w:bookmarkStart w:id="11186" w:name="_Toc464739042"/>
      <w:bookmarkStart w:id="11187" w:name="_Toc464739248"/>
      <w:bookmarkStart w:id="11188" w:name="_Toc464739812"/>
      <w:bookmarkStart w:id="11189" w:name="_Toc464740666"/>
      <w:bookmarkStart w:id="11190" w:name="_Toc464741773"/>
      <w:bookmarkStart w:id="11191" w:name="_Toc464742778"/>
      <w:bookmarkStart w:id="11192" w:name="_Toc464742970"/>
      <w:bookmarkStart w:id="11193" w:name="_Toc464743102"/>
      <w:bookmarkStart w:id="11194" w:name="_Toc464743309"/>
      <w:bookmarkStart w:id="11195" w:name="_Toc464743443"/>
      <w:bookmarkStart w:id="11196" w:name="_Toc464743566"/>
      <w:bookmarkStart w:id="11197" w:name="_Toc464743689"/>
      <w:bookmarkStart w:id="11198" w:name="_Toc464743824"/>
      <w:bookmarkStart w:id="11199" w:name="_Toc464743947"/>
      <w:bookmarkStart w:id="11200" w:name="_Toc464745027"/>
      <w:bookmarkStart w:id="11201" w:name="_Toc464745193"/>
      <w:bookmarkStart w:id="11202" w:name="_Toc464745389"/>
      <w:bookmarkStart w:id="11203" w:name="_Toc464752357"/>
      <w:bookmarkStart w:id="11204" w:name="_Toc464753645"/>
      <w:bookmarkStart w:id="11205" w:name="_Toc464753817"/>
      <w:bookmarkStart w:id="11206" w:name="_Toc465114221"/>
      <w:bookmarkStart w:id="11207" w:name="_Toc465343829"/>
      <w:bookmarkStart w:id="11208" w:name="_Toc465344766"/>
      <w:bookmarkStart w:id="11209" w:name="_Toc465345821"/>
      <w:bookmarkStart w:id="11210" w:name="_Toc465346178"/>
      <w:bookmarkStart w:id="11211" w:name="_Toc465346494"/>
      <w:bookmarkStart w:id="11212" w:name="_Toc465346726"/>
      <w:bookmarkStart w:id="11213" w:name="_Toc465348915"/>
      <w:bookmarkStart w:id="11214" w:name="_Toc465349119"/>
      <w:bookmarkStart w:id="11215" w:name="_Toc465349369"/>
      <w:bookmarkStart w:id="11216" w:name="_Toc465351606"/>
      <w:bookmarkStart w:id="11217" w:name="_Toc465349573"/>
      <w:bookmarkStart w:id="11218" w:name="_Toc465351049"/>
      <w:bookmarkStart w:id="11219" w:name="_Toc465351363"/>
      <w:bookmarkStart w:id="11220" w:name="_Toc465351810"/>
      <w:bookmarkStart w:id="11221" w:name="_Toc465352014"/>
      <w:bookmarkStart w:id="11222" w:name="_Toc465352167"/>
      <w:bookmarkStart w:id="11223" w:name="_Toc465352218"/>
      <w:bookmarkStart w:id="11224" w:name="_Toc465352422"/>
      <w:bookmarkStart w:id="11225" w:name="_Toc465352780"/>
      <w:bookmarkStart w:id="11226" w:name="_Toc465353047"/>
      <w:bookmarkStart w:id="11227" w:name="_Toc465353260"/>
      <w:bookmarkStart w:id="11228" w:name="_Toc465354265"/>
      <w:bookmarkStart w:id="11229" w:name="_Toc465354469"/>
      <w:bookmarkStart w:id="11230" w:name="_Toc465354673"/>
      <w:bookmarkStart w:id="11231" w:name="_Toc465354877"/>
      <w:bookmarkStart w:id="11232" w:name="_Toc465355081"/>
      <w:bookmarkStart w:id="11233" w:name="_Toc465355917"/>
      <w:bookmarkStart w:id="11234" w:name="_Toc465356177"/>
      <w:bookmarkStart w:id="11235" w:name="_Toc465356381"/>
      <w:bookmarkStart w:id="11236" w:name="_Toc465356585"/>
      <w:bookmarkStart w:id="11237" w:name="_Toc465357276"/>
      <w:bookmarkStart w:id="11238" w:name="_Toc465357673"/>
      <w:bookmarkStart w:id="11239" w:name="_Toc465357877"/>
      <w:bookmarkStart w:id="11240" w:name="_Toc465360468"/>
      <w:bookmarkStart w:id="11241" w:name="_Toc465360888"/>
      <w:bookmarkStart w:id="11242" w:name="_Toc465361092"/>
      <w:bookmarkStart w:id="11243" w:name="_Toc465361296"/>
      <w:bookmarkStart w:id="11244" w:name="_Toc465361500"/>
      <w:bookmarkStart w:id="11245" w:name="_Toc465361704"/>
      <w:bookmarkStart w:id="11246" w:name="_Toc465362227"/>
      <w:bookmarkStart w:id="11247" w:name="_Toc465363024"/>
      <w:bookmarkStart w:id="11248" w:name="_Toc465363228"/>
      <w:bookmarkStart w:id="11249" w:name="_Toc465363940"/>
      <w:bookmarkStart w:id="11250" w:name="_Toc465364299"/>
      <w:bookmarkStart w:id="11251" w:name="_Toc465370175"/>
      <w:bookmarkStart w:id="11252" w:name="_Toc465371054"/>
      <w:bookmarkStart w:id="11253" w:name="_Toc464118388"/>
      <w:bookmarkStart w:id="11254" w:name="_Toc464118495"/>
      <w:bookmarkStart w:id="11255" w:name="_Toc464487775"/>
      <w:bookmarkStart w:id="11256" w:name="_Toc464490224"/>
      <w:bookmarkStart w:id="11257" w:name="_Toc464492414"/>
      <w:bookmarkStart w:id="11258" w:name="_Toc464493140"/>
      <w:bookmarkStart w:id="11259" w:name="_Toc464493260"/>
      <w:bookmarkStart w:id="11260" w:name="_Toc464494317"/>
      <w:bookmarkStart w:id="11261" w:name="_Toc464494864"/>
      <w:bookmarkStart w:id="11262" w:name="_Toc464656489"/>
      <w:bookmarkStart w:id="11263" w:name="_Toc464658568"/>
      <w:bookmarkStart w:id="11264" w:name="_Toc464659069"/>
      <w:bookmarkStart w:id="11265" w:name="_Toc464664311"/>
      <w:bookmarkStart w:id="11266" w:name="_Toc464665154"/>
      <w:bookmarkStart w:id="11267" w:name="_Toc464667886"/>
      <w:bookmarkStart w:id="11268" w:name="_Toc464735427"/>
      <w:bookmarkStart w:id="11269" w:name="_Toc464735549"/>
      <w:bookmarkStart w:id="11270" w:name="_Toc464735671"/>
      <w:bookmarkStart w:id="11271" w:name="_Toc464735793"/>
      <w:bookmarkStart w:id="11272" w:name="_Toc464735915"/>
      <w:bookmarkStart w:id="11273" w:name="_Toc464736037"/>
      <w:bookmarkStart w:id="11274" w:name="_Toc464736159"/>
      <w:bookmarkStart w:id="11275" w:name="_Toc464736281"/>
      <w:bookmarkStart w:id="11276" w:name="_Toc464736403"/>
      <w:bookmarkStart w:id="11277" w:name="_Toc464736525"/>
      <w:bookmarkStart w:id="11278" w:name="_Toc464736647"/>
      <w:bookmarkStart w:id="11279" w:name="_Toc464736769"/>
      <w:bookmarkStart w:id="11280" w:name="_Toc464736891"/>
      <w:bookmarkStart w:id="11281" w:name="_Toc464737013"/>
      <w:bookmarkStart w:id="11282" w:name="_Toc464737135"/>
      <w:bookmarkStart w:id="11283" w:name="_Toc464737283"/>
      <w:bookmarkStart w:id="11284" w:name="_Toc464737486"/>
      <w:bookmarkStart w:id="11285" w:name="_Toc464737608"/>
      <w:bookmarkStart w:id="11286" w:name="_Toc464737749"/>
      <w:bookmarkStart w:id="11287" w:name="_Toc464737967"/>
      <w:bookmarkStart w:id="11288" w:name="_Toc464738089"/>
      <w:bookmarkStart w:id="11289" w:name="_Toc464738211"/>
      <w:bookmarkStart w:id="11290" w:name="_Toc464738333"/>
      <w:bookmarkStart w:id="11291" w:name="_Toc464738455"/>
      <w:bookmarkStart w:id="11292" w:name="_Toc464738526"/>
      <w:bookmarkStart w:id="11293" w:name="_Toc464740771"/>
      <w:bookmarkStart w:id="11294" w:name="_Toc464738648"/>
      <w:bookmarkStart w:id="11295" w:name="_Toc464739043"/>
      <w:bookmarkStart w:id="11296" w:name="_Toc464739249"/>
      <w:bookmarkStart w:id="11297" w:name="_Toc464739813"/>
      <w:bookmarkStart w:id="11298" w:name="_Toc464741774"/>
      <w:bookmarkStart w:id="11299" w:name="_Toc464742779"/>
      <w:bookmarkStart w:id="11300" w:name="_Toc464742971"/>
      <w:bookmarkStart w:id="11301" w:name="_Toc464743103"/>
      <w:bookmarkStart w:id="11302" w:name="_Toc464743310"/>
      <w:bookmarkStart w:id="11303" w:name="_Toc464743444"/>
      <w:bookmarkStart w:id="11304" w:name="_Toc464743567"/>
      <w:bookmarkStart w:id="11305" w:name="_Toc464743690"/>
      <w:bookmarkStart w:id="11306" w:name="_Toc464743825"/>
      <w:bookmarkStart w:id="11307" w:name="_Toc464743948"/>
      <w:bookmarkStart w:id="11308" w:name="_Toc464745028"/>
      <w:bookmarkStart w:id="11309" w:name="_Toc464745194"/>
      <w:bookmarkStart w:id="11310" w:name="_Toc464745390"/>
      <w:bookmarkStart w:id="11311" w:name="_Toc464752358"/>
      <w:bookmarkStart w:id="11312" w:name="_Toc464753646"/>
      <w:bookmarkStart w:id="11313" w:name="_Toc464753818"/>
      <w:bookmarkStart w:id="11314" w:name="_Toc465114222"/>
      <w:bookmarkStart w:id="11315" w:name="_Toc465343830"/>
      <w:bookmarkStart w:id="11316" w:name="_Toc465344767"/>
      <w:bookmarkStart w:id="11317" w:name="_Toc465345822"/>
      <w:bookmarkStart w:id="11318" w:name="_Toc465346179"/>
      <w:bookmarkStart w:id="11319" w:name="_Toc465346495"/>
      <w:bookmarkStart w:id="11320" w:name="_Toc465346727"/>
      <w:bookmarkStart w:id="11321" w:name="_Toc465348916"/>
      <w:bookmarkStart w:id="11322" w:name="_Toc465349120"/>
      <w:bookmarkStart w:id="11323" w:name="_Toc465349370"/>
      <w:bookmarkStart w:id="11324" w:name="_Toc465351607"/>
      <w:bookmarkStart w:id="11325" w:name="_Toc465349574"/>
      <w:bookmarkStart w:id="11326" w:name="_Toc465351050"/>
      <w:bookmarkStart w:id="11327" w:name="_Toc465351364"/>
      <w:bookmarkStart w:id="11328" w:name="_Toc465351811"/>
      <w:bookmarkStart w:id="11329" w:name="_Toc465352015"/>
      <w:bookmarkStart w:id="11330" w:name="_Toc465352168"/>
      <w:bookmarkStart w:id="11331" w:name="_Toc465352219"/>
      <w:bookmarkStart w:id="11332" w:name="_Toc465352423"/>
      <w:bookmarkStart w:id="11333" w:name="_Toc465352781"/>
      <w:bookmarkStart w:id="11334" w:name="_Toc465353048"/>
      <w:bookmarkStart w:id="11335" w:name="_Toc465353261"/>
      <w:bookmarkStart w:id="11336" w:name="_Toc465354266"/>
      <w:bookmarkStart w:id="11337" w:name="_Toc465354470"/>
      <w:bookmarkStart w:id="11338" w:name="_Toc465354674"/>
      <w:bookmarkStart w:id="11339" w:name="_Toc465354878"/>
      <w:bookmarkStart w:id="11340" w:name="_Toc465355082"/>
      <w:bookmarkStart w:id="11341" w:name="_Toc465355918"/>
      <w:bookmarkStart w:id="11342" w:name="_Toc465356178"/>
      <w:bookmarkStart w:id="11343" w:name="_Toc465356382"/>
      <w:bookmarkStart w:id="11344" w:name="_Toc465356586"/>
      <w:bookmarkStart w:id="11345" w:name="_Toc465357277"/>
      <w:bookmarkStart w:id="11346" w:name="_Toc465357674"/>
      <w:bookmarkStart w:id="11347" w:name="_Toc465357878"/>
      <w:bookmarkStart w:id="11348" w:name="_Toc465360469"/>
      <w:bookmarkStart w:id="11349" w:name="_Toc465360889"/>
      <w:bookmarkStart w:id="11350" w:name="_Toc465361093"/>
      <w:bookmarkStart w:id="11351" w:name="_Toc465361297"/>
      <w:bookmarkStart w:id="11352" w:name="_Toc465361501"/>
      <w:bookmarkStart w:id="11353" w:name="_Toc465361705"/>
      <w:bookmarkStart w:id="11354" w:name="_Toc465362228"/>
      <w:bookmarkStart w:id="11355" w:name="_Toc465363025"/>
      <w:bookmarkStart w:id="11356" w:name="_Toc465363229"/>
      <w:bookmarkStart w:id="11357" w:name="_Toc465363941"/>
      <w:bookmarkStart w:id="11358" w:name="_Toc465364300"/>
      <w:bookmarkStart w:id="11359" w:name="_Toc465370176"/>
      <w:bookmarkStart w:id="11360" w:name="_Toc465371055"/>
      <w:bookmarkStart w:id="11361" w:name="_Toc464118389"/>
      <w:bookmarkStart w:id="11362" w:name="_Toc464118496"/>
      <w:bookmarkStart w:id="11363" w:name="_Toc464487776"/>
      <w:bookmarkStart w:id="11364" w:name="_Toc464490225"/>
      <w:bookmarkStart w:id="11365" w:name="_Toc464492415"/>
      <w:bookmarkStart w:id="11366" w:name="_Toc464493141"/>
      <w:bookmarkStart w:id="11367" w:name="_Toc464493261"/>
      <w:bookmarkStart w:id="11368" w:name="_Toc464494318"/>
      <w:bookmarkStart w:id="11369" w:name="_Toc464494865"/>
      <w:bookmarkStart w:id="11370" w:name="_Toc464656490"/>
      <w:bookmarkStart w:id="11371" w:name="_Toc464658569"/>
      <w:bookmarkStart w:id="11372" w:name="_Toc464659070"/>
      <w:bookmarkStart w:id="11373" w:name="_Toc464664312"/>
      <w:bookmarkStart w:id="11374" w:name="_Toc464665155"/>
      <w:bookmarkStart w:id="11375" w:name="_Toc464667887"/>
      <w:bookmarkStart w:id="11376" w:name="_Toc464735428"/>
      <w:bookmarkStart w:id="11377" w:name="_Toc464735550"/>
      <w:bookmarkStart w:id="11378" w:name="_Toc464735672"/>
      <w:bookmarkStart w:id="11379" w:name="_Toc464735794"/>
      <w:bookmarkStart w:id="11380" w:name="_Toc464735916"/>
      <w:bookmarkStart w:id="11381" w:name="_Toc464736038"/>
      <w:bookmarkStart w:id="11382" w:name="_Toc464736160"/>
      <w:bookmarkStart w:id="11383" w:name="_Toc464736282"/>
      <w:bookmarkStart w:id="11384" w:name="_Toc464736404"/>
      <w:bookmarkStart w:id="11385" w:name="_Toc464736526"/>
      <w:bookmarkStart w:id="11386" w:name="_Toc464736648"/>
      <w:bookmarkStart w:id="11387" w:name="_Toc464736770"/>
      <w:bookmarkStart w:id="11388" w:name="_Toc464736892"/>
      <w:bookmarkStart w:id="11389" w:name="_Toc464737014"/>
      <w:bookmarkStart w:id="11390" w:name="_Toc464737136"/>
      <w:bookmarkStart w:id="11391" w:name="_Toc464737284"/>
      <w:bookmarkStart w:id="11392" w:name="_Toc464737487"/>
      <w:bookmarkStart w:id="11393" w:name="_Toc464737609"/>
      <w:bookmarkStart w:id="11394" w:name="_Toc464737750"/>
      <w:bookmarkStart w:id="11395" w:name="_Toc464737968"/>
      <w:bookmarkStart w:id="11396" w:name="_Toc464738090"/>
      <w:bookmarkStart w:id="11397" w:name="_Toc464738212"/>
      <w:bookmarkStart w:id="11398" w:name="_Toc464738334"/>
      <w:bookmarkStart w:id="11399" w:name="_Toc464738456"/>
      <w:bookmarkStart w:id="11400" w:name="_Toc464738527"/>
      <w:bookmarkStart w:id="11401" w:name="_Toc464740772"/>
      <w:bookmarkStart w:id="11402" w:name="_Toc464738649"/>
      <w:bookmarkStart w:id="11403" w:name="_Toc464739044"/>
      <w:bookmarkStart w:id="11404" w:name="_Toc464739250"/>
      <w:bookmarkStart w:id="11405" w:name="_Toc464739814"/>
      <w:bookmarkStart w:id="11406" w:name="_Toc464741775"/>
      <w:bookmarkStart w:id="11407" w:name="_Toc464742780"/>
      <w:bookmarkStart w:id="11408" w:name="_Toc464742972"/>
      <w:bookmarkStart w:id="11409" w:name="_Toc464743104"/>
      <w:bookmarkStart w:id="11410" w:name="_Toc464743311"/>
      <w:bookmarkStart w:id="11411" w:name="_Toc464743445"/>
      <w:bookmarkStart w:id="11412" w:name="_Toc464743568"/>
      <w:bookmarkStart w:id="11413" w:name="_Toc464743691"/>
      <w:bookmarkStart w:id="11414" w:name="_Toc464743826"/>
      <w:bookmarkStart w:id="11415" w:name="_Toc464743949"/>
      <w:bookmarkStart w:id="11416" w:name="_Toc464745029"/>
      <w:bookmarkStart w:id="11417" w:name="_Toc464745195"/>
      <w:bookmarkStart w:id="11418" w:name="_Toc464745391"/>
      <w:bookmarkStart w:id="11419" w:name="_Toc464752359"/>
      <w:bookmarkStart w:id="11420" w:name="_Toc464753647"/>
      <w:bookmarkStart w:id="11421" w:name="_Toc464753819"/>
      <w:bookmarkStart w:id="11422" w:name="_Toc465114223"/>
      <w:bookmarkStart w:id="11423" w:name="_Toc465343831"/>
      <w:bookmarkStart w:id="11424" w:name="_Toc465344768"/>
      <w:bookmarkStart w:id="11425" w:name="_Toc465345823"/>
      <w:bookmarkStart w:id="11426" w:name="_Toc465346180"/>
      <w:bookmarkStart w:id="11427" w:name="_Toc465346496"/>
      <w:bookmarkStart w:id="11428" w:name="_Toc465346728"/>
      <w:bookmarkStart w:id="11429" w:name="_Toc465348917"/>
      <w:bookmarkStart w:id="11430" w:name="_Toc465349121"/>
      <w:bookmarkStart w:id="11431" w:name="_Toc465349371"/>
      <w:bookmarkStart w:id="11432" w:name="_Toc465351608"/>
      <w:bookmarkStart w:id="11433" w:name="_Toc465349575"/>
      <w:bookmarkStart w:id="11434" w:name="_Toc465351051"/>
      <w:bookmarkStart w:id="11435" w:name="_Toc465351365"/>
      <w:bookmarkStart w:id="11436" w:name="_Toc465351812"/>
      <w:bookmarkStart w:id="11437" w:name="_Toc465352016"/>
      <w:bookmarkStart w:id="11438" w:name="_Toc465352169"/>
      <w:bookmarkStart w:id="11439" w:name="_Toc465352220"/>
      <w:bookmarkStart w:id="11440" w:name="_Toc465352424"/>
      <w:bookmarkStart w:id="11441" w:name="_Toc465352782"/>
      <w:bookmarkStart w:id="11442" w:name="_Toc465353049"/>
      <w:bookmarkStart w:id="11443" w:name="_Toc465353262"/>
      <w:bookmarkStart w:id="11444" w:name="_Toc465354267"/>
      <w:bookmarkStart w:id="11445" w:name="_Toc465354471"/>
      <w:bookmarkStart w:id="11446" w:name="_Toc465354675"/>
      <w:bookmarkStart w:id="11447" w:name="_Toc465354879"/>
      <w:bookmarkStart w:id="11448" w:name="_Toc465355083"/>
      <w:bookmarkStart w:id="11449" w:name="_Toc465355919"/>
      <w:bookmarkStart w:id="11450" w:name="_Toc465356179"/>
      <w:bookmarkStart w:id="11451" w:name="_Toc465356383"/>
      <w:bookmarkStart w:id="11452" w:name="_Toc465356587"/>
      <w:bookmarkStart w:id="11453" w:name="_Toc465357278"/>
      <w:bookmarkStart w:id="11454" w:name="_Toc465357675"/>
      <w:bookmarkStart w:id="11455" w:name="_Toc465357879"/>
      <w:bookmarkStart w:id="11456" w:name="_Toc465360470"/>
      <w:bookmarkStart w:id="11457" w:name="_Toc465360890"/>
      <w:bookmarkStart w:id="11458" w:name="_Toc465361094"/>
      <w:bookmarkStart w:id="11459" w:name="_Toc465361298"/>
      <w:bookmarkStart w:id="11460" w:name="_Toc465361502"/>
      <w:bookmarkStart w:id="11461" w:name="_Toc465361706"/>
      <w:bookmarkStart w:id="11462" w:name="_Toc465362229"/>
      <w:bookmarkStart w:id="11463" w:name="_Toc465363026"/>
      <w:bookmarkStart w:id="11464" w:name="_Toc465363230"/>
      <w:bookmarkStart w:id="11465" w:name="_Toc465363942"/>
      <w:bookmarkStart w:id="11466" w:name="_Toc465364301"/>
      <w:bookmarkStart w:id="11467" w:name="_Toc465370177"/>
      <w:bookmarkStart w:id="11468" w:name="_Toc465371056"/>
      <w:bookmarkStart w:id="11469" w:name="_Toc464118390"/>
      <w:bookmarkStart w:id="11470" w:name="_Toc464118497"/>
      <w:bookmarkStart w:id="11471" w:name="_Toc464487777"/>
      <w:bookmarkStart w:id="11472" w:name="_Toc464490226"/>
      <w:bookmarkStart w:id="11473" w:name="_Toc464492416"/>
      <w:bookmarkStart w:id="11474" w:name="_Toc464493142"/>
      <w:bookmarkStart w:id="11475" w:name="_Toc464493262"/>
      <w:bookmarkStart w:id="11476" w:name="_Toc464494319"/>
      <w:bookmarkStart w:id="11477" w:name="_Toc464494866"/>
      <w:bookmarkStart w:id="11478" w:name="_Toc464656491"/>
      <w:bookmarkStart w:id="11479" w:name="_Toc464658570"/>
      <w:bookmarkStart w:id="11480" w:name="_Toc464659071"/>
      <w:bookmarkStart w:id="11481" w:name="_Toc464664313"/>
      <w:bookmarkStart w:id="11482" w:name="_Toc464665156"/>
      <w:bookmarkStart w:id="11483" w:name="_Toc464667888"/>
      <w:bookmarkStart w:id="11484" w:name="_Toc464735429"/>
      <w:bookmarkStart w:id="11485" w:name="_Toc464735551"/>
      <w:bookmarkStart w:id="11486" w:name="_Toc464735673"/>
      <w:bookmarkStart w:id="11487" w:name="_Toc464735795"/>
      <w:bookmarkStart w:id="11488" w:name="_Toc464735917"/>
      <w:bookmarkStart w:id="11489" w:name="_Toc464736039"/>
      <w:bookmarkStart w:id="11490" w:name="_Toc464736161"/>
      <w:bookmarkStart w:id="11491" w:name="_Toc464736283"/>
      <w:bookmarkStart w:id="11492" w:name="_Toc464736405"/>
      <w:bookmarkStart w:id="11493" w:name="_Toc464736527"/>
      <w:bookmarkStart w:id="11494" w:name="_Toc464736649"/>
      <w:bookmarkStart w:id="11495" w:name="_Toc464736771"/>
      <w:bookmarkStart w:id="11496" w:name="_Toc464736893"/>
      <w:bookmarkStart w:id="11497" w:name="_Toc464737015"/>
      <w:bookmarkStart w:id="11498" w:name="_Toc464737137"/>
      <w:bookmarkStart w:id="11499" w:name="_Toc464737285"/>
      <w:bookmarkStart w:id="11500" w:name="_Toc464737488"/>
      <w:bookmarkStart w:id="11501" w:name="_Toc464737610"/>
      <w:bookmarkStart w:id="11502" w:name="_Toc464737751"/>
      <w:bookmarkStart w:id="11503" w:name="_Toc464737969"/>
      <w:bookmarkStart w:id="11504" w:name="_Toc464738091"/>
      <w:bookmarkStart w:id="11505" w:name="_Toc464738213"/>
      <w:bookmarkStart w:id="11506" w:name="_Toc464738335"/>
      <w:bookmarkStart w:id="11507" w:name="_Toc464738457"/>
      <w:bookmarkStart w:id="11508" w:name="_Toc464738528"/>
      <w:bookmarkStart w:id="11509" w:name="_Toc464740773"/>
      <w:bookmarkStart w:id="11510" w:name="_Toc464738650"/>
      <w:bookmarkStart w:id="11511" w:name="_Toc464739045"/>
      <w:bookmarkStart w:id="11512" w:name="_Toc464739251"/>
      <w:bookmarkStart w:id="11513" w:name="_Toc464739815"/>
      <w:bookmarkStart w:id="11514" w:name="_Toc464741776"/>
      <w:bookmarkStart w:id="11515" w:name="_Toc464742781"/>
      <w:bookmarkStart w:id="11516" w:name="_Toc464742973"/>
      <w:bookmarkStart w:id="11517" w:name="_Toc464743105"/>
      <w:bookmarkStart w:id="11518" w:name="_Toc464743312"/>
      <w:bookmarkStart w:id="11519" w:name="_Toc464743446"/>
      <w:bookmarkStart w:id="11520" w:name="_Toc464743569"/>
      <w:bookmarkStart w:id="11521" w:name="_Toc464743692"/>
      <w:bookmarkStart w:id="11522" w:name="_Toc464743827"/>
      <w:bookmarkStart w:id="11523" w:name="_Toc464743950"/>
      <w:bookmarkStart w:id="11524" w:name="_Toc464745030"/>
      <w:bookmarkStart w:id="11525" w:name="_Toc464745196"/>
      <w:bookmarkStart w:id="11526" w:name="_Toc464745392"/>
      <w:bookmarkStart w:id="11527" w:name="_Toc464752360"/>
      <w:bookmarkStart w:id="11528" w:name="_Toc464753648"/>
      <w:bookmarkStart w:id="11529" w:name="_Toc464753820"/>
      <w:bookmarkStart w:id="11530" w:name="_Toc465114224"/>
      <w:bookmarkStart w:id="11531" w:name="_Toc465343832"/>
      <w:bookmarkStart w:id="11532" w:name="_Toc465344769"/>
      <w:bookmarkStart w:id="11533" w:name="_Toc465345824"/>
      <w:bookmarkStart w:id="11534" w:name="_Toc465346181"/>
      <w:bookmarkStart w:id="11535" w:name="_Toc465346497"/>
      <w:bookmarkStart w:id="11536" w:name="_Toc465346729"/>
      <w:bookmarkStart w:id="11537" w:name="_Toc465348918"/>
      <w:bookmarkStart w:id="11538" w:name="_Toc465349122"/>
      <w:bookmarkStart w:id="11539" w:name="_Toc465349372"/>
      <w:bookmarkStart w:id="11540" w:name="_Toc465351609"/>
      <w:bookmarkStart w:id="11541" w:name="_Toc465349576"/>
      <w:bookmarkStart w:id="11542" w:name="_Toc465351052"/>
      <w:bookmarkStart w:id="11543" w:name="_Toc465351366"/>
      <w:bookmarkStart w:id="11544" w:name="_Toc465351813"/>
      <w:bookmarkStart w:id="11545" w:name="_Toc465352017"/>
      <w:bookmarkStart w:id="11546" w:name="_Toc465352170"/>
      <w:bookmarkStart w:id="11547" w:name="_Toc465352221"/>
      <w:bookmarkStart w:id="11548" w:name="_Toc465352425"/>
      <w:bookmarkStart w:id="11549" w:name="_Toc465352783"/>
      <w:bookmarkStart w:id="11550" w:name="_Toc465353050"/>
      <w:bookmarkStart w:id="11551" w:name="_Toc465353263"/>
      <w:bookmarkStart w:id="11552" w:name="_Toc465354268"/>
      <w:bookmarkStart w:id="11553" w:name="_Toc465354472"/>
      <w:bookmarkStart w:id="11554" w:name="_Toc465354676"/>
      <w:bookmarkStart w:id="11555" w:name="_Toc465354880"/>
      <w:bookmarkStart w:id="11556" w:name="_Toc465355084"/>
      <w:bookmarkStart w:id="11557" w:name="_Toc465355920"/>
      <w:bookmarkStart w:id="11558" w:name="_Toc465356180"/>
      <w:bookmarkStart w:id="11559" w:name="_Toc465356384"/>
      <w:bookmarkStart w:id="11560" w:name="_Toc465356588"/>
      <w:bookmarkStart w:id="11561" w:name="_Toc465357279"/>
      <w:bookmarkStart w:id="11562" w:name="_Toc465357676"/>
      <w:bookmarkStart w:id="11563" w:name="_Toc465357880"/>
      <w:bookmarkStart w:id="11564" w:name="_Toc465360471"/>
      <w:bookmarkStart w:id="11565" w:name="_Toc465360891"/>
      <w:bookmarkStart w:id="11566" w:name="_Toc465361095"/>
      <w:bookmarkStart w:id="11567" w:name="_Toc465361299"/>
      <w:bookmarkStart w:id="11568" w:name="_Toc465361503"/>
      <w:bookmarkStart w:id="11569" w:name="_Toc465361707"/>
      <w:bookmarkStart w:id="11570" w:name="_Toc465362230"/>
      <w:bookmarkStart w:id="11571" w:name="_Toc465363027"/>
      <w:bookmarkStart w:id="11572" w:name="_Toc465363231"/>
      <w:bookmarkStart w:id="11573" w:name="_Toc465363943"/>
      <w:bookmarkStart w:id="11574" w:name="_Toc465364302"/>
      <w:bookmarkStart w:id="11575" w:name="_Toc465370178"/>
      <w:bookmarkStart w:id="11576" w:name="_Toc465371057"/>
      <w:bookmarkStart w:id="11577" w:name="_Toc464118391"/>
      <w:bookmarkStart w:id="11578" w:name="_Toc464118498"/>
      <w:bookmarkStart w:id="11579" w:name="_Toc464487778"/>
      <w:bookmarkStart w:id="11580" w:name="_Toc464490227"/>
      <w:bookmarkStart w:id="11581" w:name="_Toc464492417"/>
      <w:bookmarkStart w:id="11582" w:name="_Toc464493143"/>
      <w:bookmarkStart w:id="11583" w:name="_Toc464493263"/>
      <w:bookmarkStart w:id="11584" w:name="_Toc464494320"/>
      <w:bookmarkStart w:id="11585" w:name="_Toc464494867"/>
      <w:bookmarkStart w:id="11586" w:name="_Toc464656492"/>
      <w:bookmarkStart w:id="11587" w:name="_Toc464658571"/>
      <w:bookmarkStart w:id="11588" w:name="_Toc464659072"/>
      <w:bookmarkStart w:id="11589" w:name="_Toc464664314"/>
      <w:bookmarkStart w:id="11590" w:name="_Toc464665157"/>
      <w:bookmarkStart w:id="11591" w:name="_Toc464667889"/>
      <w:bookmarkStart w:id="11592" w:name="_Toc464735430"/>
      <w:bookmarkStart w:id="11593" w:name="_Toc464735552"/>
      <w:bookmarkStart w:id="11594" w:name="_Toc464735674"/>
      <w:bookmarkStart w:id="11595" w:name="_Toc464735796"/>
      <w:bookmarkStart w:id="11596" w:name="_Toc464735918"/>
      <w:bookmarkStart w:id="11597" w:name="_Toc464736040"/>
      <w:bookmarkStart w:id="11598" w:name="_Toc464736162"/>
      <w:bookmarkStart w:id="11599" w:name="_Toc464736284"/>
      <w:bookmarkStart w:id="11600" w:name="_Toc464736406"/>
      <w:bookmarkStart w:id="11601" w:name="_Toc464736528"/>
      <w:bookmarkStart w:id="11602" w:name="_Toc464736650"/>
      <w:bookmarkStart w:id="11603" w:name="_Toc464736772"/>
      <w:bookmarkStart w:id="11604" w:name="_Toc464736894"/>
      <w:bookmarkStart w:id="11605" w:name="_Toc464737016"/>
      <w:bookmarkStart w:id="11606" w:name="_Toc464737138"/>
      <w:bookmarkStart w:id="11607" w:name="_Toc464737286"/>
      <w:bookmarkStart w:id="11608" w:name="_Toc464737489"/>
      <w:bookmarkStart w:id="11609" w:name="_Toc464737611"/>
      <w:bookmarkStart w:id="11610" w:name="_Toc464737752"/>
      <w:bookmarkStart w:id="11611" w:name="_Toc464737970"/>
      <w:bookmarkStart w:id="11612" w:name="_Toc464738092"/>
      <w:bookmarkStart w:id="11613" w:name="_Toc464738214"/>
      <w:bookmarkStart w:id="11614" w:name="_Toc464738336"/>
      <w:bookmarkStart w:id="11615" w:name="_Toc464738458"/>
      <w:bookmarkStart w:id="11616" w:name="_Toc464738529"/>
      <w:bookmarkStart w:id="11617" w:name="_Toc464740774"/>
      <w:bookmarkStart w:id="11618" w:name="_Toc464738651"/>
      <w:bookmarkStart w:id="11619" w:name="_Toc464739046"/>
      <w:bookmarkStart w:id="11620" w:name="_Toc464739252"/>
      <w:bookmarkStart w:id="11621" w:name="_Toc464739816"/>
      <w:bookmarkStart w:id="11622" w:name="_Toc464741777"/>
      <w:bookmarkStart w:id="11623" w:name="_Toc464742782"/>
      <w:bookmarkStart w:id="11624" w:name="_Toc464742974"/>
      <w:bookmarkStart w:id="11625" w:name="_Toc464743106"/>
      <w:bookmarkStart w:id="11626" w:name="_Toc464743313"/>
      <w:bookmarkStart w:id="11627" w:name="_Toc464743447"/>
      <w:bookmarkStart w:id="11628" w:name="_Toc464743570"/>
      <w:bookmarkStart w:id="11629" w:name="_Toc464743693"/>
      <w:bookmarkStart w:id="11630" w:name="_Toc464743828"/>
      <w:bookmarkStart w:id="11631" w:name="_Toc464743951"/>
      <w:bookmarkStart w:id="11632" w:name="_Toc464745031"/>
      <w:bookmarkStart w:id="11633" w:name="_Toc464745197"/>
      <w:bookmarkStart w:id="11634" w:name="_Toc464745393"/>
      <w:bookmarkStart w:id="11635" w:name="_Toc464752361"/>
      <w:bookmarkStart w:id="11636" w:name="_Toc464753649"/>
      <w:bookmarkStart w:id="11637" w:name="_Toc464753821"/>
      <w:bookmarkStart w:id="11638" w:name="_Toc465114225"/>
      <w:bookmarkStart w:id="11639" w:name="_Toc465343833"/>
      <w:bookmarkStart w:id="11640" w:name="_Toc465344770"/>
      <w:bookmarkStart w:id="11641" w:name="_Toc465345825"/>
      <w:bookmarkStart w:id="11642" w:name="_Toc465346182"/>
      <w:bookmarkStart w:id="11643" w:name="_Toc465346498"/>
      <w:bookmarkStart w:id="11644" w:name="_Toc465346730"/>
      <w:bookmarkStart w:id="11645" w:name="_Toc465348919"/>
      <w:bookmarkStart w:id="11646" w:name="_Toc465349123"/>
      <w:bookmarkStart w:id="11647" w:name="_Toc465349373"/>
      <w:bookmarkStart w:id="11648" w:name="_Toc465351610"/>
      <w:bookmarkStart w:id="11649" w:name="_Toc465349577"/>
      <w:bookmarkStart w:id="11650" w:name="_Toc465351053"/>
      <w:bookmarkStart w:id="11651" w:name="_Toc465351367"/>
      <w:bookmarkStart w:id="11652" w:name="_Toc465351814"/>
      <w:bookmarkStart w:id="11653" w:name="_Toc465352018"/>
      <w:bookmarkStart w:id="11654" w:name="_Toc465352171"/>
      <w:bookmarkStart w:id="11655" w:name="_Toc465352222"/>
      <w:bookmarkStart w:id="11656" w:name="_Toc465352426"/>
      <w:bookmarkStart w:id="11657" w:name="_Toc465352784"/>
      <w:bookmarkStart w:id="11658" w:name="_Toc465353051"/>
      <w:bookmarkStart w:id="11659" w:name="_Toc465353264"/>
      <w:bookmarkStart w:id="11660" w:name="_Toc465354269"/>
      <w:bookmarkStart w:id="11661" w:name="_Toc465354473"/>
      <w:bookmarkStart w:id="11662" w:name="_Toc465354677"/>
      <w:bookmarkStart w:id="11663" w:name="_Toc465354881"/>
      <w:bookmarkStart w:id="11664" w:name="_Toc465355085"/>
      <w:bookmarkStart w:id="11665" w:name="_Toc465355921"/>
      <w:bookmarkStart w:id="11666" w:name="_Toc465356181"/>
      <w:bookmarkStart w:id="11667" w:name="_Toc465356385"/>
      <w:bookmarkStart w:id="11668" w:name="_Toc465356589"/>
      <w:bookmarkStart w:id="11669" w:name="_Toc465357280"/>
      <w:bookmarkStart w:id="11670" w:name="_Toc465357677"/>
      <w:bookmarkStart w:id="11671" w:name="_Toc465357881"/>
      <w:bookmarkStart w:id="11672" w:name="_Toc465360472"/>
      <w:bookmarkStart w:id="11673" w:name="_Toc465360892"/>
      <w:bookmarkStart w:id="11674" w:name="_Toc465361096"/>
      <w:bookmarkStart w:id="11675" w:name="_Toc465361300"/>
      <w:bookmarkStart w:id="11676" w:name="_Toc465361504"/>
      <w:bookmarkStart w:id="11677" w:name="_Toc465361708"/>
      <w:bookmarkStart w:id="11678" w:name="_Toc465362231"/>
      <w:bookmarkStart w:id="11679" w:name="_Toc465363028"/>
      <w:bookmarkStart w:id="11680" w:name="_Toc465363232"/>
      <w:bookmarkStart w:id="11681" w:name="_Toc465363944"/>
      <w:bookmarkStart w:id="11682" w:name="_Toc465364303"/>
      <w:bookmarkStart w:id="11683" w:name="_Toc465370179"/>
      <w:bookmarkStart w:id="11684" w:name="_Toc465371058"/>
      <w:bookmarkStart w:id="11685" w:name="_Toc464118392"/>
      <w:bookmarkStart w:id="11686" w:name="_Toc464118499"/>
      <w:bookmarkStart w:id="11687" w:name="_Toc464487779"/>
      <w:bookmarkStart w:id="11688" w:name="_Toc464490228"/>
      <w:bookmarkStart w:id="11689" w:name="_Toc464492418"/>
      <w:bookmarkStart w:id="11690" w:name="_Toc464493144"/>
      <w:bookmarkStart w:id="11691" w:name="_Toc464493264"/>
      <w:bookmarkStart w:id="11692" w:name="_Toc464494321"/>
      <w:bookmarkStart w:id="11693" w:name="_Toc464494868"/>
      <w:bookmarkStart w:id="11694" w:name="_Toc464656493"/>
      <w:bookmarkStart w:id="11695" w:name="_Toc464658572"/>
      <w:bookmarkStart w:id="11696" w:name="_Toc464659073"/>
      <w:bookmarkStart w:id="11697" w:name="_Toc464664315"/>
      <w:bookmarkStart w:id="11698" w:name="_Toc464665158"/>
      <w:bookmarkStart w:id="11699" w:name="_Toc464667890"/>
      <w:bookmarkStart w:id="11700" w:name="_Toc464735431"/>
      <w:bookmarkStart w:id="11701" w:name="_Toc464735553"/>
      <w:bookmarkStart w:id="11702" w:name="_Toc464735675"/>
      <w:bookmarkStart w:id="11703" w:name="_Toc464735797"/>
      <w:bookmarkStart w:id="11704" w:name="_Toc464735919"/>
      <w:bookmarkStart w:id="11705" w:name="_Toc464736041"/>
      <w:bookmarkStart w:id="11706" w:name="_Toc464736163"/>
      <w:bookmarkStart w:id="11707" w:name="_Toc464736285"/>
      <w:bookmarkStart w:id="11708" w:name="_Toc464736407"/>
      <w:bookmarkStart w:id="11709" w:name="_Toc464736529"/>
      <w:bookmarkStart w:id="11710" w:name="_Toc464736651"/>
      <w:bookmarkStart w:id="11711" w:name="_Toc464736773"/>
      <w:bookmarkStart w:id="11712" w:name="_Toc464736895"/>
      <w:bookmarkStart w:id="11713" w:name="_Toc464737017"/>
      <w:bookmarkStart w:id="11714" w:name="_Toc464737139"/>
      <w:bookmarkStart w:id="11715" w:name="_Toc464737287"/>
      <w:bookmarkStart w:id="11716" w:name="_Toc464737490"/>
      <w:bookmarkStart w:id="11717" w:name="_Toc464737612"/>
      <w:bookmarkStart w:id="11718" w:name="_Toc464737753"/>
      <w:bookmarkStart w:id="11719" w:name="_Toc464737971"/>
      <w:bookmarkStart w:id="11720" w:name="_Toc464738093"/>
      <w:bookmarkStart w:id="11721" w:name="_Toc464738215"/>
      <w:bookmarkStart w:id="11722" w:name="_Toc464738337"/>
      <w:bookmarkStart w:id="11723" w:name="_Toc464738459"/>
      <w:bookmarkStart w:id="11724" w:name="_Toc464738530"/>
      <w:bookmarkStart w:id="11725" w:name="_Toc464740775"/>
      <w:bookmarkStart w:id="11726" w:name="_Toc464738652"/>
      <w:bookmarkStart w:id="11727" w:name="_Toc464739047"/>
      <w:bookmarkStart w:id="11728" w:name="_Toc464739253"/>
      <w:bookmarkStart w:id="11729" w:name="_Toc464739817"/>
      <w:bookmarkStart w:id="11730" w:name="_Toc464741778"/>
      <w:bookmarkStart w:id="11731" w:name="_Toc464742783"/>
      <w:bookmarkStart w:id="11732" w:name="_Toc464742975"/>
      <w:bookmarkStart w:id="11733" w:name="_Toc464743107"/>
      <w:bookmarkStart w:id="11734" w:name="_Toc464743314"/>
      <w:bookmarkStart w:id="11735" w:name="_Toc464743448"/>
      <w:bookmarkStart w:id="11736" w:name="_Toc464743571"/>
      <w:bookmarkStart w:id="11737" w:name="_Toc464743694"/>
      <w:bookmarkStart w:id="11738" w:name="_Toc464743829"/>
      <w:bookmarkStart w:id="11739" w:name="_Toc464743952"/>
      <w:bookmarkStart w:id="11740" w:name="_Toc464745032"/>
      <w:bookmarkStart w:id="11741" w:name="_Toc464745198"/>
      <w:bookmarkStart w:id="11742" w:name="_Toc464745394"/>
      <w:bookmarkStart w:id="11743" w:name="_Toc464752362"/>
      <w:bookmarkStart w:id="11744" w:name="_Toc464753650"/>
      <w:bookmarkStart w:id="11745" w:name="_Toc464753822"/>
      <w:bookmarkStart w:id="11746" w:name="_Toc465114226"/>
      <w:bookmarkStart w:id="11747" w:name="_Toc465343834"/>
      <w:bookmarkStart w:id="11748" w:name="_Toc465344771"/>
      <w:bookmarkStart w:id="11749" w:name="_Toc465345826"/>
      <w:bookmarkStart w:id="11750" w:name="_Toc465346183"/>
      <w:bookmarkStart w:id="11751" w:name="_Toc465346499"/>
      <w:bookmarkStart w:id="11752" w:name="_Toc465346731"/>
      <w:bookmarkStart w:id="11753" w:name="_Toc465348920"/>
      <w:bookmarkStart w:id="11754" w:name="_Toc465349124"/>
      <w:bookmarkStart w:id="11755" w:name="_Toc465349374"/>
      <w:bookmarkStart w:id="11756" w:name="_Toc465351611"/>
      <w:bookmarkStart w:id="11757" w:name="_Toc465349578"/>
      <w:bookmarkStart w:id="11758" w:name="_Toc465351054"/>
      <w:bookmarkStart w:id="11759" w:name="_Toc465351368"/>
      <w:bookmarkStart w:id="11760" w:name="_Toc465351815"/>
      <w:bookmarkStart w:id="11761" w:name="_Toc465352019"/>
      <w:bookmarkStart w:id="11762" w:name="_Toc465352172"/>
      <w:bookmarkStart w:id="11763" w:name="_Toc465352223"/>
      <w:bookmarkStart w:id="11764" w:name="_Toc465352427"/>
      <w:bookmarkStart w:id="11765" w:name="_Toc465352785"/>
      <w:bookmarkStart w:id="11766" w:name="_Toc465353052"/>
      <w:bookmarkStart w:id="11767" w:name="_Toc465353265"/>
      <w:bookmarkStart w:id="11768" w:name="_Toc465354270"/>
      <w:bookmarkStart w:id="11769" w:name="_Toc465354474"/>
      <w:bookmarkStart w:id="11770" w:name="_Toc465354678"/>
      <w:bookmarkStart w:id="11771" w:name="_Toc465354882"/>
      <w:bookmarkStart w:id="11772" w:name="_Toc465355086"/>
      <w:bookmarkStart w:id="11773" w:name="_Toc465355922"/>
      <w:bookmarkStart w:id="11774" w:name="_Toc465356182"/>
      <w:bookmarkStart w:id="11775" w:name="_Toc465356386"/>
      <w:bookmarkStart w:id="11776" w:name="_Toc465356590"/>
      <w:bookmarkStart w:id="11777" w:name="_Toc465357281"/>
      <w:bookmarkStart w:id="11778" w:name="_Toc465357678"/>
      <w:bookmarkStart w:id="11779" w:name="_Toc465357882"/>
      <w:bookmarkStart w:id="11780" w:name="_Toc465360473"/>
      <w:bookmarkStart w:id="11781" w:name="_Toc465360893"/>
      <w:bookmarkStart w:id="11782" w:name="_Toc465361097"/>
      <w:bookmarkStart w:id="11783" w:name="_Toc465361301"/>
      <w:bookmarkStart w:id="11784" w:name="_Toc465361505"/>
      <w:bookmarkStart w:id="11785" w:name="_Toc465361709"/>
      <w:bookmarkStart w:id="11786" w:name="_Toc465362232"/>
      <w:bookmarkStart w:id="11787" w:name="_Toc465363029"/>
      <w:bookmarkStart w:id="11788" w:name="_Toc465363233"/>
      <w:bookmarkStart w:id="11789" w:name="_Toc465363945"/>
      <w:bookmarkStart w:id="11790" w:name="_Toc465364304"/>
      <w:bookmarkStart w:id="11791" w:name="_Toc465370180"/>
      <w:bookmarkStart w:id="11792" w:name="_Toc465371059"/>
      <w:bookmarkStart w:id="11793" w:name="_Toc464118393"/>
      <w:bookmarkStart w:id="11794" w:name="_Toc464118500"/>
      <w:bookmarkStart w:id="11795" w:name="_Toc464487780"/>
      <w:bookmarkStart w:id="11796" w:name="_Toc464490229"/>
      <w:bookmarkStart w:id="11797" w:name="_Toc464492419"/>
      <w:bookmarkStart w:id="11798" w:name="_Toc464493145"/>
      <w:bookmarkStart w:id="11799" w:name="_Toc464493265"/>
      <w:bookmarkStart w:id="11800" w:name="_Toc464494322"/>
      <w:bookmarkStart w:id="11801" w:name="_Toc464494869"/>
      <w:bookmarkStart w:id="11802" w:name="_Toc464656494"/>
      <w:bookmarkStart w:id="11803" w:name="_Toc464658573"/>
      <w:bookmarkStart w:id="11804" w:name="_Toc464659074"/>
      <w:bookmarkStart w:id="11805" w:name="_Toc464664316"/>
      <w:bookmarkStart w:id="11806" w:name="_Toc464665159"/>
      <w:bookmarkStart w:id="11807" w:name="_Toc464667891"/>
      <w:bookmarkStart w:id="11808" w:name="_Toc464735432"/>
      <w:bookmarkStart w:id="11809" w:name="_Toc464735554"/>
      <w:bookmarkStart w:id="11810" w:name="_Toc464735676"/>
      <w:bookmarkStart w:id="11811" w:name="_Toc464735798"/>
      <w:bookmarkStart w:id="11812" w:name="_Toc464735920"/>
      <w:bookmarkStart w:id="11813" w:name="_Toc464736042"/>
      <w:bookmarkStart w:id="11814" w:name="_Toc464736164"/>
      <w:bookmarkStart w:id="11815" w:name="_Toc464736286"/>
      <w:bookmarkStart w:id="11816" w:name="_Toc464736408"/>
      <w:bookmarkStart w:id="11817" w:name="_Toc464736530"/>
      <w:bookmarkStart w:id="11818" w:name="_Toc464736652"/>
      <w:bookmarkStart w:id="11819" w:name="_Toc464736774"/>
      <w:bookmarkStart w:id="11820" w:name="_Toc464736896"/>
      <w:bookmarkStart w:id="11821" w:name="_Toc464737018"/>
      <w:bookmarkStart w:id="11822" w:name="_Toc464737140"/>
      <w:bookmarkStart w:id="11823" w:name="_Toc464737288"/>
      <w:bookmarkStart w:id="11824" w:name="_Toc464737491"/>
      <w:bookmarkStart w:id="11825" w:name="_Toc464737613"/>
      <w:bookmarkStart w:id="11826" w:name="_Toc464737754"/>
      <w:bookmarkStart w:id="11827" w:name="_Toc464737972"/>
      <w:bookmarkStart w:id="11828" w:name="_Toc464738094"/>
      <w:bookmarkStart w:id="11829" w:name="_Toc464738216"/>
      <w:bookmarkStart w:id="11830" w:name="_Toc464738338"/>
      <w:bookmarkStart w:id="11831" w:name="_Toc464738460"/>
      <w:bookmarkStart w:id="11832" w:name="_Toc464738531"/>
      <w:bookmarkStart w:id="11833" w:name="_Toc464740776"/>
      <w:bookmarkStart w:id="11834" w:name="_Toc464738653"/>
      <w:bookmarkStart w:id="11835" w:name="_Toc464739048"/>
      <w:bookmarkStart w:id="11836" w:name="_Toc464739254"/>
      <w:bookmarkStart w:id="11837" w:name="_Toc464739818"/>
      <w:bookmarkStart w:id="11838" w:name="_Toc464741779"/>
      <w:bookmarkStart w:id="11839" w:name="_Toc464742784"/>
      <w:bookmarkStart w:id="11840" w:name="_Toc464742976"/>
      <w:bookmarkStart w:id="11841" w:name="_Toc464743108"/>
      <w:bookmarkStart w:id="11842" w:name="_Toc464743315"/>
      <w:bookmarkStart w:id="11843" w:name="_Toc464743449"/>
      <w:bookmarkStart w:id="11844" w:name="_Toc464743572"/>
      <w:bookmarkStart w:id="11845" w:name="_Toc464743695"/>
      <w:bookmarkStart w:id="11846" w:name="_Toc464743830"/>
      <w:bookmarkStart w:id="11847" w:name="_Toc464743953"/>
      <w:bookmarkStart w:id="11848" w:name="_Toc464745033"/>
      <w:bookmarkStart w:id="11849" w:name="_Toc464745199"/>
      <w:bookmarkStart w:id="11850" w:name="_Toc464745395"/>
      <w:bookmarkStart w:id="11851" w:name="_Toc464752363"/>
      <w:bookmarkStart w:id="11852" w:name="_Toc464753651"/>
      <w:bookmarkStart w:id="11853" w:name="_Toc464753823"/>
      <w:bookmarkStart w:id="11854" w:name="_Toc465114227"/>
      <w:bookmarkStart w:id="11855" w:name="_Toc465343835"/>
      <w:bookmarkStart w:id="11856" w:name="_Toc465344772"/>
      <w:bookmarkStart w:id="11857" w:name="_Toc465345827"/>
      <w:bookmarkStart w:id="11858" w:name="_Toc465346184"/>
      <w:bookmarkStart w:id="11859" w:name="_Toc465346500"/>
      <w:bookmarkStart w:id="11860" w:name="_Toc465346732"/>
      <w:bookmarkStart w:id="11861" w:name="_Toc465348921"/>
      <w:bookmarkStart w:id="11862" w:name="_Toc465349125"/>
      <w:bookmarkStart w:id="11863" w:name="_Toc465349375"/>
      <w:bookmarkStart w:id="11864" w:name="_Toc465351612"/>
      <w:bookmarkStart w:id="11865" w:name="_Toc465349579"/>
      <w:bookmarkStart w:id="11866" w:name="_Toc465351055"/>
      <w:bookmarkStart w:id="11867" w:name="_Toc465351369"/>
      <w:bookmarkStart w:id="11868" w:name="_Toc465351816"/>
      <w:bookmarkStart w:id="11869" w:name="_Toc465352020"/>
      <w:bookmarkStart w:id="11870" w:name="_Toc465352173"/>
      <w:bookmarkStart w:id="11871" w:name="_Toc465352224"/>
      <w:bookmarkStart w:id="11872" w:name="_Toc465352428"/>
      <w:bookmarkStart w:id="11873" w:name="_Toc465352786"/>
      <w:bookmarkStart w:id="11874" w:name="_Toc465353053"/>
      <w:bookmarkStart w:id="11875" w:name="_Toc465353266"/>
      <w:bookmarkStart w:id="11876" w:name="_Toc465354271"/>
      <w:bookmarkStart w:id="11877" w:name="_Toc465354475"/>
      <w:bookmarkStart w:id="11878" w:name="_Toc465354679"/>
      <w:bookmarkStart w:id="11879" w:name="_Toc465354883"/>
      <w:bookmarkStart w:id="11880" w:name="_Toc465355087"/>
      <w:bookmarkStart w:id="11881" w:name="_Toc465355923"/>
      <w:bookmarkStart w:id="11882" w:name="_Toc465356183"/>
      <w:bookmarkStart w:id="11883" w:name="_Toc465356387"/>
      <w:bookmarkStart w:id="11884" w:name="_Toc465356591"/>
      <w:bookmarkStart w:id="11885" w:name="_Toc465357282"/>
      <w:bookmarkStart w:id="11886" w:name="_Toc465357679"/>
      <w:bookmarkStart w:id="11887" w:name="_Toc465357883"/>
      <w:bookmarkStart w:id="11888" w:name="_Toc465360474"/>
      <w:bookmarkStart w:id="11889" w:name="_Toc465360894"/>
      <w:bookmarkStart w:id="11890" w:name="_Toc465361098"/>
      <w:bookmarkStart w:id="11891" w:name="_Toc465361302"/>
      <w:bookmarkStart w:id="11892" w:name="_Toc465361506"/>
      <w:bookmarkStart w:id="11893" w:name="_Toc465361710"/>
      <w:bookmarkStart w:id="11894" w:name="_Toc465362233"/>
      <w:bookmarkStart w:id="11895" w:name="_Toc465363030"/>
      <w:bookmarkStart w:id="11896" w:name="_Toc465363234"/>
      <w:bookmarkStart w:id="11897" w:name="_Toc465363946"/>
      <w:bookmarkStart w:id="11898" w:name="_Toc465364305"/>
      <w:bookmarkStart w:id="11899" w:name="_Toc465370181"/>
      <w:bookmarkStart w:id="11900" w:name="_Toc465371060"/>
      <w:bookmarkStart w:id="11901" w:name="_Toc464118394"/>
      <w:bookmarkStart w:id="11902" w:name="_Toc464118501"/>
      <w:bookmarkStart w:id="11903" w:name="_Toc464487781"/>
      <w:bookmarkStart w:id="11904" w:name="_Toc464490230"/>
      <w:bookmarkStart w:id="11905" w:name="_Toc464492420"/>
      <w:bookmarkStart w:id="11906" w:name="_Toc464493146"/>
      <w:bookmarkStart w:id="11907" w:name="_Toc464493266"/>
      <w:bookmarkStart w:id="11908" w:name="_Toc464494323"/>
      <w:bookmarkStart w:id="11909" w:name="_Toc464494870"/>
      <w:bookmarkStart w:id="11910" w:name="_Toc464656495"/>
      <w:bookmarkStart w:id="11911" w:name="_Toc464658574"/>
      <w:bookmarkStart w:id="11912" w:name="_Toc464659075"/>
      <w:bookmarkStart w:id="11913" w:name="_Toc464664317"/>
      <w:bookmarkStart w:id="11914" w:name="_Toc464665160"/>
      <w:bookmarkStart w:id="11915" w:name="_Toc464667892"/>
      <w:bookmarkStart w:id="11916" w:name="_Toc464735433"/>
      <w:bookmarkStart w:id="11917" w:name="_Toc464735555"/>
      <w:bookmarkStart w:id="11918" w:name="_Toc464735677"/>
      <w:bookmarkStart w:id="11919" w:name="_Toc464735799"/>
      <w:bookmarkStart w:id="11920" w:name="_Toc464735921"/>
      <w:bookmarkStart w:id="11921" w:name="_Toc464736043"/>
      <w:bookmarkStart w:id="11922" w:name="_Toc464736165"/>
      <w:bookmarkStart w:id="11923" w:name="_Toc464736287"/>
      <w:bookmarkStart w:id="11924" w:name="_Toc464736409"/>
      <w:bookmarkStart w:id="11925" w:name="_Toc464736531"/>
      <w:bookmarkStart w:id="11926" w:name="_Toc464736653"/>
      <w:bookmarkStart w:id="11927" w:name="_Toc464736775"/>
      <w:bookmarkStart w:id="11928" w:name="_Toc464736897"/>
      <w:bookmarkStart w:id="11929" w:name="_Toc464737019"/>
      <w:bookmarkStart w:id="11930" w:name="_Toc464737141"/>
      <w:bookmarkStart w:id="11931" w:name="_Toc464737289"/>
      <w:bookmarkStart w:id="11932" w:name="_Toc464737492"/>
      <w:bookmarkStart w:id="11933" w:name="_Toc464737614"/>
      <w:bookmarkStart w:id="11934" w:name="_Toc464737755"/>
      <w:bookmarkStart w:id="11935" w:name="_Toc464737973"/>
      <w:bookmarkStart w:id="11936" w:name="_Toc464738095"/>
      <w:bookmarkStart w:id="11937" w:name="_Toc464738217"/>
      <w:bookmarkStart w:id="11938" w:name="_Toc464738339"/>
      <w:bookmarkStart w:id="11939" w:name="_Toc464738461"/>
      <w:bookmarkStart w:id="11940" w:name="_Toc464738532"/>
      <w:bookmarkStart w:id="11941" w:name="_Toc464740777"/>
      <w:bookmarkStart w:id="11942" w:name="_Toc464738654"/>
      <w:bookmarkStart w:id="11943" w:name="_Toc464739049"/>
      <w:bookmarkStart w:id="11944" w:name="_Toc464739255"/>
      <w:bookmarkStart w:id="11945" w:name="_Toc464739819"/>
      <w:bookmarkStart w:id="11946" w:name="_Toc464741780"/>
      <w:bookmarkStart w:id="11947" w:name="_Toc464742785"/>
      <w:bookmarkStart w:id="11948" w:name="_Toc464742977"/>
      <w:bookmarkStart w:id="11949" w:name="_Toc464743109"/>
      <w:bookmarkStart w:id="11950" w:name="_Toc464743316"/>
      <w:bookmarkStart w:id="11951" w:name="_Toc464743450"/>
      <w:bookmarkStart w:id="11952" w:name="_Toc464743573"/>
      <w:bookmarkStart w:id="11953" w:name="_Toc464743696"/>
      <w:bookmarkStart w:id="11954" w:name="_Toc464743831"/>
      <w:bookmarkStart w:id="11955" w:name="_Toc464743954"/>
      <w:bookmarkStart w:id="11956" w:name="_Toc464745034"/>
      <w:bookmarkStart w:id="11957" w:name="_Toc464745200"/>
      <w:bookmarkStart w:id="11958" w:name="_Toc464745396"/>
      <w:bookmarkStart w:id="11959" w:name="_Toc464752364"/>
      <w:bookmarkStart w:id="11960" w:name="_Toc464753652"/>
      <w:bookmarkStart w:id="11961" w:name="_Toc464753824"/>
      <w:bookmarkStart w:id="11962" w:name="_Toc465114228"/>
      <w:bookmarkStart w:id="11963" w:name="_Toc465343836"/>
      <w:bookmarkStart w:id="11964" w:name="_Toc465344773"/>
      <w:bookmarkStart w:id="11965" w:name="_Toc465345828"/>
      <w:bookmarkStart w:id="11966" w:name="_Toc465346185"/>
      <w:bookmarkStart w:id="11967" w:name="_Toc465346501"/>
      <w:bookmarkStart w:id="11968" w:name="_Toc465346733"/>
      <w:bookmarkStart w:id="11969" w:name="_Toc465348922"/>
      <w:bookmarkStart w:id="11970" w:name="_Toc465349126"/>
      <w:bookmarkStart w:id="11971" w:name="_Toc465349376"/>
      <w:bookmarkStart w:id="11972" w:name="_Toc465351613"/>
      <w:bookmarkStart w:id="11973" w:name="_Toc465349580"/>
      <w:bookmarkStart w:id="11974" w:name="_Toc465351056"/>
      <w:bookmarkStart w:id="11975" w:name="_Toc465351370"/>
      <w:bookmarkStart w:id="11976" w:name="_Toc465351817"/>
      <w:bookmarkStart w:id="11977" w:name="_Toc465352021"/>
      <w:bookmarkStart w:id="11978" w:name="_Toc465352174"/>
      <w:bookmarkStart w:id="11979" w:name="_Toc465352225"/>
      <w:bookmarkStart w:id="11980" w:name="_Toc465352429"/>
      <w:bookmarkStart w:id="11981" w:name="_Toc465352787"/>
      <w:bookmarkStart w:id="11982" w:name="_Toc465353054"/>
      <w:bookmarkStart w:id="11983" w:name="_Toc465353267"/>
      <w:bookmarkStart w:id="11984" w:name="_Toc465354272"/>
      <w:bookmarkStart w:id="11985" w:name="_Toc465354476"/>
      <w:bookmarkStart w:id="11986" w:name="_Toc465354680"/>
      <w:bookmarkStart w:id="11987" w:name="_Toc465354884"/>
      <w:bookmarkStart w:id="11988" w:name="_Toc465355088"/>
      <w:bookmarkStart w:id="11989" w:name="_Toc465355924"/>
      <w:bookmarkStart w:id="11990" w:name="_Toc465356184"/>
      <w:bookmarkStart w:id="11991" w:name="_Toc465356388"/>
      <w:bookmarkStart w:id="11992" w:name="_Toc465356592"/>
      <w:bookmarkStart w:id="11993" w:name="_Toc465357283"/>
      <w:bookmarkStart w:id="11994" w:name="_Toc465357680"/>
      <w:bookmarkStart w:id="11995" w:name="_Toc465357884"/>
      <w:bookmarkStart w:id="11996" w:name="_Toc465360475"/>
      <w:bookmarkStart w:id="11997" w:name="_Toc465360895"/>
      <w:bookmarkStart w:id="11998" w:name="_Toc465361099"/>
      <w:bookmarkStart w:id="11999" w:name="_Toc465361303"/>
      <w:bookmarkStart w:id="12000" w:name="_Toc465361507"/>
      <w:bookmarkStart w:id="12001" w:name="_Toc465361711"/>
      <w:bookmarkStart w:id="12002" w:name="_Toc465362234"/>
      <w:bookmarkStart w:id="12003" w:name="_Toc465363031"/>
      <w:bookmarkStart w:id="12004" w:name="_Toc465363235"/>
      <w:bookmarkStart w:id="12005" w:name="_Toc465363947"/>
      <w:bookmarkStart w:id="12006" w:name="_Toc465364306"/>
      <w:bookmarkStart w:id="12007" w:name="_Toc465370182"/>
      <w:bookmarkStart w:id="12008" w:name="_Toc465371061"/>
      <w:bookmarkStart w:id="12009" w:name="_Toc472356435"/>
      <w:bookmarkStart w:id="12010" w:name="_Toc464494324"/>
      <w:bookmarkStart w:id="12011" w:name="_Toc464745201"/>
      <w:bookmarkStart w:id="12012" w:name="_Toc465363948"/>
      <w:bookmarkStart w:id="12013" w:name="_Toc463437028"/>
      <w:bookmarkStart w:id="12014" w:name="_Toc463437109"/>
      <w:bookmarkStart w:id="12015" w:name="_Toc464667372"/>
      <w:bookmarkStart w:id="12016" w:name="_Toc450766967"/>
      <w:bookmarkStart w:id="12017" w:name="_Toc450901835"/>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r>
        <w:lastRenderedPageBreak/>
        <w:t>Le regroupement des acteurs locaux est encore insuffisant</w:t>
      </w:r>
      <w:bookmarkEnd w:id="12009"/>
    </w:p>
    <w:p w14:paraId="1225825D" w14:textId="6617311B" w:rsidR="000629EB" w:rsidRPr="005A087F" w:rsidRDefault="000629EB" w:rsidP="001B4743">
      <w:pPr>
        <w:pStyle w:val="Titre4"/>
      </w:pPr>
      <w:r w:rsidRPr="005A087F">
        <w:t>La coopération entre entités publiques</w:t>
      </w:r>
      <w:bookmarkEnd w:id="12010"/>
      <w:bookmarkEnd w:id="12011"/>
      <w:bookmarkEnd w:id="12012"/>
      <w:bookmarkEnd w:id="12013"/>
      <w:bookmarkEnd w:id="12014"/>
      <w:bookmarkEnd w:id="12015"/>
      <w:r w:rsidR="00DA11D6">
        <w:t xml:space="preserve"> locales</w:t>
      </w:r>
      <w:r w:rsidR="00743FAF">
        <w:br/>
      </w:r>
      <w:r w:rsidR="00203036">
        <w:t>n’a été que progressive</w:t>
      </w:r>
    </w:p>
    <w:p w14:paraId="1225825E" w14:textId="77777777" w:rsidR="00DA11D6" w:rsidRPr="000F1403" w:rsidRDefault="00DA11D6" w:rsidP="001B4743">
      <w:pPr>
        <w:pStyle w:val="Titre5"/>
      </w:pPr>
      <w:r>
        <w:t>Les modalités de coopération</w:t>
      </w:r>
    </w:p>
    <w:p w14:paraId="1225825F" w14:textId="77777777" w:rsidR="000629EB" w:rsidRPr="00696197" w:rsidRDefault="000629EB">
      <w:r w:rsidRPr="005A087F">
        <w:t xml:space="preserve">La première </w:t>
      </w:r>
      <w:r w:rsidR="00DA11D6">
        <w:t xml:space="preserve">modalité de coopération </w:t>
      </w:r>
      <w:r w:rsidR="00B81F3F" w:rsidRPr="00696197">
        <w:t>constatée</w:t>
      </w:r>
      <w:r w:rsidRPr="000604AA">
        <w:t xml:space="preserve"> </w:t>
      </w:r>
      <w:r w:rsidRPr="005A087F">
        <w:t>est une concertation poussée entre les collectivités publiques de différents niveaux et leurs établissements, éventuellement associés à des tiers tels que des centres de recherche ou des associations de citoyens, aussi bien pendant l’élaboration des projets que pendant leur mise en œuvre.</w:t>
      </w:r>
    </w:p>
    <w:p w14:paraId="12258260" w14:textId="77777777" w:rsidR="000629EB" w:rsidRPr="005A087F" w:rsidRDefault="000629EB">
      <w:r w:rsidRPr="005A087F">
        <w:t xml:space="preserve">La seconde </w:t>
      </w:r>
      <w:r w:rsidR="00DA11D6">
        <w:t>modalité</w:t>
      </w:r>
      <w:r w:rsidR="00DA11D6" w:rsidRPr="005A087F">
        <w:t xml:space="preserve"> </w:t>
      </w:r>
      <w:r w:rsidRPr="005A087F">
        <w:t>est celle du regroupement des acteurs publics locaux dans des structures spécialisées, le plus souvent créées à cet effet. Ce mode d’organisation permet d’atteindre une taille critique qui facilite le pilotage et la négociation avec les interlocuteurs privés (industriels, opérateurs). Il permet en outre de mutualiser les risques et les coûts.</w:t>
      </w:r>
    </w:p>
    <w:p w14:paraId="12258261" w14:textId="77777777" w:rsidR="005A087F" w:rsidRPr="00696197" w:rsidRDefault="000629EB">
      <w:r w:rsidRPr="005A087F">
        <w:t xml:space="preserve">Ce rapprochement prend le plus souvent la forme d’un transfert de la compétence de l’aménagement numérique des collectivités vers un syndicat mixte ouvert de niveau départemental. </w:t>
      </w:r>
      <w:r w:rsidR="005A087F" w:rsidRPr="00696197">
        <w:t>C’est ce niveau qui a été encouragé dans les plans nationaux, les subventions étant réservées aux projets ayant au moins cette envergure-là.</w:t>
      </w:r>
    </w:p>
    <w:p w14:paraId="12258262" w14:textId="75A0A17E" w:rsidR="000629EB" w:rsidRPr="005A087F" w:rsidRDefault="000629EB">
      <w:r w:rsidRPr="00F55E55">
        <w:t>Les premiers exemples</w:t>
      </w:r>
      <w:r w:rsidRPr="000604AA">
        <w:t xml:space="preserve"> </w:t>
      </w:r>
      <w:r w:rsidRPr="005A087F">
        <w:t xml:space="preserve">remontent </w:t>
      </w:r>
      <w:r w:rsidR="005A087F" w:rsidRPr="00696197">
        <w:t xml:space="preserve">toutefois </w:t>
      </w:r>
      <w:r w:rsidRPr="005A087F">
        <w:t xml:space="preserve">à la fin des années </w:t>
      </w:r>
      <w:r w:rsidR="00743FAF">
        <w:t>19</w:t>
      </w:r>
      <w:r w:rsidRPr="005A087F">
        <w:t xml:space="preserve">90 comme la création, en 1998, du </w:t>
      </w:r>
      <w:r w:rsidR="00F55E55">
        <w:t>groupement de collectivités devenu le</w:t>
      </w:r>
      <w:r w:rsidRPr="005A087F">
        <w:t xml:space="preserve"> </w:t>
      </w:r>
      <w:r w:rsidRPr="004F34BF">
        <w:rPr>
          <w:b/>
        </w:rPr>
        <w:t xml:space="preserve">syndicat mixte </w:t>
      </w:r>
      <w:r w:rsidR="002E44D6" w:rsidRPr="004F34BF">
        <w:rPr>
          <w:b/>
        </w:rPr>
        <w:t>de la</w:t>
      </w:r>
      <w:r w:rsidR="002E44D6" w:rsidRPr="00696197">
        <w:t xml:space="preserve"> </w:t>
      </w:r>
      <w:r w:rsidRPr="00696197">
        <w:rPr>
          <w:b/>
        </w:rPr>
        <w:t>Somme</w:t>
      </w:r>
      <w:r w:rsidRPr="005A087F">
        <w:t xml:space="preserve"> </w:t>
      </w:r>
      <w:r w:rsidRPr="00B97E21">
        <w:rPr>
          <w:b/>
        </w:rPr>
        <w:t>Numérique</w:t>
      </w:r>
      <w:r w:rsidRPr="005A087F">
        <w:rPr>
          <w:vertAlign w:val="superscript"/>
        </w:rPr>
        <w:footnoteReference w:id="166"/>
      </w:r>
      <w:r w:rsidRPr="005A087F">
        <w:t xml:space="preserve"> ou celle, en 1999, du </w:t>
      </w:r>
      <w:r w:rsidRPr="004F34BF">
        <w:rPr>
          <w:b/>
        </w:rPr>
        <w:t>syndicat mixte</w:t>
      </w:r>
      <w:r w:rsidRPr="005A087F">
        <w:t xml:space="preserve"> </w:t>
      </w:r>
      <w:r w:rsidRPr="00B97E21">
        <w:rPr>
          <w:b/>
        </w:rPr>
        <w:t xml:space="preserve">Megalis </w:t>
      </w:r>
      <w:r w:rsidRPr="00696197">
        <w:rPr>
          <w:b/>
        </w:rPr>
        <w:t>Bretagne</w:t>
      </w:r>
      <w:r w:rsidRPr="005A087F">
        <w:rPr>
          <w:vertAlign w:val="superscript"/>
        </w:rPr>
        <w:footnoteReference w:id="167"/>
      </w:r>
      <w:r w:rsidRPr="005A087F">
        <w:t>.</w:t>
      </w:r>
    </w:p>
    <w:p w14:paraId="12258263" w14:textId="77777777" w:rsidR="000629EB" w:rsidRPr="005A087F" w:rsidRDefault="00F765D0">
      <w:r w:rsidRPr="005A087F">
        <w:t>À</w:t>
      </w:r>
      <w:r w:rsidR="000629EB" w:rsidRPr="005A087F">
        <w:t xml:space="preserve"> l’inverse, certain</w:t>
      </w:r>
      <w:r w:rsidR="005304DD" w:rsidRPr="00696197">
        <w:t>e</w:t>
      </w:r>
      <w:r w:rsidR="000629EB" w:rsidRPr="005A087F">
        <w:t xml:space="preserve">s intercommunalités ont choisi de gérer leur réseau de façon autonome. C’est le cas notamment de la communauté de </w:t>
      </w:r>
      <w:r w:rsidR="000629EB" w:rsidRPr="005A087F">
        <w:lastRenderedPageBreak/>
        <w:t xml:space="preserve">communes </w:t>
      </w:r>
      <w:r w:rsidR="000629EB" w:rsidRPr="00B97E21">
        <w:rPr>
          <w:b/>
        </w:rPr>
        <w:t>Cœur Côte Fleurie</w:t>
      </w:r>
      <w:r w:rsidR="000629EB" w:rsidRPr="005A087F">
        <w:rPr>
          <w:vertAlign w:val="superscript"/>
        </w:rPr>
        <w:footnoteReference w:id="168"/>
      </w:r>
      <w:r w:rsidR="000629EB" w:rsidRPr="005A087F">
        <w:t xml:space="preserve"> dans le </w:t>
      </w:r>
      <w:r w:rsidR="000629EB" w:rsidRPr="00B97E21">
        <w:t>Calvados</w:t>
      </w:r>
      <w:r w:rsidR="000629EB" w:rsidRPr="005A087F">
        <w:t xml:space="preserve">. La communauté d’agglomération </w:t>
      </w:r>
      <w:r w:rsidR="000629EB" w:rsidRPr="00B97E21">
        <w:rPr>
          <w:b/>
        </w:rPr>
        <w:t>Pau-Pyrénées</w:t>
      </w:r>
      <w:r w:rsidR="000629EB" w:rsidRPr="005A087F">
        <w:rPr>
          <w:vertAlign w:val="superscript"/>
        </w:rPr>
        <w:footnoteReference w:id="169"/>
      </w:r>
      <w:r w:rsidR="000629EB" w:rsidRPr="005A087F">
        <w:t xml:space="preserve"> dans les </w:t>
      </w:r>
      <w:r w:rsidR="000629EB" w:rsidRPr="00B97E21">
        <w:t>Pyrénées-Atlantiques</w:t>
      </w:r>
      <w:r w:rsidR="000629EB" w:rsidRPr="005A087F">
        <w:t xml:space="preserve"> est un autre exemple, sur un territoire plus vaste et plus peuplé.</w:t>
      </w:r>
    </w:p>
    <w:p w14:paraId="12258264" w14:textId="77777777" w:rsidR="000629EB" w:rsidRPr="005A087F" w:rsidRDefault="000629EB">
      <w:r w:rsidRPr="005A087F">
        <w:t>La récente réorganisation territoriale, en ce qu’elle modifie le périmètre des collectivités et des intercommunalités, est de nature à engendrer à court ou moyen terme de nouveaux regroupements.</w:t>
      </w:r>
    </w:p>
    <w:p w14:paraId="12258265" w14:textId="77777777" w:rsidR="000246EC" w:rsidRPr="005A087F" w:rsidDel="000246EC" w:rsidRDefault="000246EC">
      <w:r w:rsidRPr="005A087F">
        <w:t xml:space="preserve">Ces phénomènes de concertation et de regroupement institutionnalisé </w:t>
      </w:r>
      <w:r w:rsidR="005E01EA">
        <w:t xml:space="preserve">n’éliminent pas les </w:t>
      </w:r>
      <w:r w:rsidRPr="005A087F">
        <w:t xml:space="preserve">cas </w:t>
      </w:r>
      <w:r w:rsidR="005E01EA">
        <w:t xml:space="preserve">où </w:t>
      </w:r>
      <w:r w:rsidR="001362CE" w:rsidRPr="005A087F">
        <w:t>plusieurs</w:t>
      </w:r>
      <w:r w:rsidRPr="005A087F">
        <w:t xml:space="preserve"> acteurs publics exercent la compétence sur un même territoire sans complémentarité fructueuse. Ainsi, le département des </w:t>
      </w:r>
      <w:r w:rsidRPr="00B97E21">
        <w:rPr>
          <w:b/>
        </w:rPr>
        <w:t>Pyrénées-Atlantiques</w:t>
      </w:r>
      <w:r w:rsidRPr="005A087F">
        <w:t xml:space="preserve"> </w:t>
      </w:r>
      <w:r w:rsidR="00984CBF" w:rsidRPr="005A087F">
        <w:t>a alloué</w:t>
      </w:r>
      <w:r w:rsidRPr="005A087F">
        <w:t xml:space="preserve"> une dotation annuelle de près de 730 000 € pour la période 2013-2015 à l’Agence départementale du numérique, émanation directe </w:t>
      </w:r>
      <w:r w:rsidR="00984CBF" w:rsidRPr="005A087F">
        <w:t xml:space="preserve">de la collectivité, tout en mettant </w:t>
      </w:r>
      <w:r w:rsidRPr="005A087F">
        <w:t>en œuvre le déploiement du très haut débit sur son territoire. Cet établissement public, créé en 2003 et qui emploie une dizaine d’agents, est chargé d’apporter aux collectivités territoriales du département une assistance technique, juridique ou financière</w:t>
      </w:r>
      <w:r w:rsidR="000E43FD">
        <w:t>.</w:t>
      </w:r>
    </w:p>
    <w:p w14:paraId="12258266" w14:textId="22C3C7B4" w:rsidR="000629EB" w:rsidRPr="00696197" w:rsidRDefault="000629EB">
      <w:pPr>
        <w:rPr>
          <w:highlight w:val="yellow"/>
        </w:rPr>
      </w:pPr>
      <w:r w:rsidRPr="005A087F">
        <w:t xml:space="preserve">La coopération en vue de déployer des réseaux de communications électroniques peut également prendre une toute autre forme, plus occasionnelle, à savoir la réalisation concomitante de travaux de génie civil pour en réduire les coûts. </w:t>
      </w:r>
      <w:r w:rsidR="00C44CDB" w:rsidRPr="005A087F">
        <w:t>L’</w:t>
      </w:r>
      <w:r w:rsidR="00C44CDB" w:rsidRPr="004F34BF">
        <w:rPr>
          <w:i/>
        </w:rPr>
        <w:t>ex</w:t>
      </w:r>
      <w:r w:rsidR="003B45AC">
        <w:t>-</w:t>
      </w:r>
      <w:r w:rsidRPr="005A087F">
        <w:t xml:space="preserve">région </w:t>
      </w:r>
      <w:r w:rsidRPr="00B97E21">
        <w:t>Languedoc-Roussillon</w:t>
      </w:r>
      <w:r w:rsidRPr="005A087F">
        <w:t xml:space="preserve"> s’est ainsi associée à six départements du Massif Central</w:t>
      </w:r>
      <w:r w:rsidRPr="005A087F">
        <w:rPr>
          <w:vertAlign w:val="superscript"/>
        </w:rPr>
        <w:footnoteReference w:id="170"/>
      </w:r>
      <w:r w:rsidRPr="005A087F">
        <w:t xml:space="preserve"> pour créer en 2006 le </w:t>
      </w:r>
      <w:r w:rsidRPr="00B97E21">
        <w:rPr>
          <w:b/>
        </w:rPr>
        <w:t>syndicat mixte de l’autoroute numérique A75</w:t>
      </w:r>
      <w:r w:rsidRPr="005A087F">
        <w:t xml:space="preserve"> qui a réalisé, par marchés publics, le déploiement d’une dorsale en fibre optique à moindre coût lors de la construction de l’autoroute reliant Clermont-Ferrand à Pézenas puis Béziers.</w:t>
      </w:r>
    </w:p>
    <w:p w14:paraId="12258267" w14:textId="77777777" w:rsidR="00767C1B" w:rsidRPr="009C0CB5" w:rsidRDefault="00BB6209" w:rsidP="00D93141">
      <w:pPr>
        <w:pStyle w:val="Titre5"/>
        <w:spacing w:before="360" w:after="300"/>
      </w:pPr>
      <w:bookmarkStart w:id="12018" w:name="_Toc463437029"/>
      <w:bookmarkStart w:id="12019" w:name="_Toc463437110"/>
      <w:r>
        <w:t>L</w:t>
      </w:r>
      <w:r w:rsidR="00203036" w:rsidRPr="009C0CB5">
        <w:t xml:space="preserve">es </w:t>
      </w:r>
      <w:r w:rsidR="000629EB" w:rsidRPr="009C0CB5">
        <w:t>sociétés publiques locales interdépartementales</w:t>
      </w:r>
      <w:bookmarkEnd w:id="12016"/>
      <w:bookmarkEnd w:id="12017"/>
      <w:bookmarkEnd w:id="12018"/>
      <w:bookmarkEnd w:id="12019"/>
    </w:p>
    <w:p w14:paraId="12258268" w14:textId="77777777" w:rsidR="00767C1B" w:rsidRPr="009C0CB5" w:rsidRDefault="00767C1B">
      <w:r w:rsidRPr="009C0CB5">
        <w:t xml:space="preserve">Confrontés à l’absence persistante des </w:t>
      </w:r>
      <w:r w:rsidR="00201B3B" w:rsidRPr="00696197">
        <w:t xml:space="preserve">opérateurs nationaux </w:t>
      </w:r>
      <w:r w:rsidRPr="009C0CB5">
        <w:t xml:space="preserve">sur les </w:t>
      </w:r>
      <w:r w:rsidR="00201B3B" w:rsidRPr="00696197">
        <w:t>réseaux d’initiative publique</w:t>
      </w:r>
      <w:r w:rsidRPr="000604AA">
        <w:t xml:space="preserve"> </w:t>
      </w:r>
      <w:r w:rsidRPr="009C0CB5">
        <w:t>et à une certaine résistance des particuliers à résilier leur abonnement en faveur d’un des opérateurs</w:t>
      </w:r>
      <w:r w:rsidR="00C44CDB">
        <w:t xml:space="preserve"> </w:t>
      </w:r>
      <w:r w:rsidRPr="009C0CB5">
        <w:t>alternatifs</w:t>
      </w:r>
      <w:r w:rsidR="00EF248E">
        <w:t>,</w:t>
      </w:r>
      <w:r w:rsidRPr="009C0CB5">
        <w:t xml:space="preserve"> les collectivités et leurs établissements développent des stratégies pour atteindre la taille optimale favorisant la commercialisation de leur</w:t>
      </w:r>
      <w:r w:rsidR="000A77AF" w:rsidRPr="009C0CB5">
        <w:t>s</w:t>
      </w:r>
      <w:r w:rsidRPr="009C0CB5">
        <w:t xml:space="preserve"> réseau</w:t>
      </w:r>
      <w:r w:rsidR="000A77AF" w:rsidRPr="009C0CB5">
        <w:t>x.</w:t>
      </w:r>
    </w:p>
    <w:p w14:paraId="12258269" w14:textId="77777777" w:rsidR="00767C1B" w:rsidRPr="009C0CB5" w:rsidRDefault="00767C1B">
      <w:r w:rsidRPr="009C0CB5">
        <w:lastRenderedPageBreak/>
        <w:t xml:space="preserve">Cette volonté se concrétise par la mise en place de sociétés publiques locales (SPL) interdépartementales chargées de l’exploitation et de la commercialisation du réseau très haut débit pour le compte des départements actionnaires. Le département de la Saône-et Loire associé à ceux de Côte-d’Or, du Jura, de l’Yonne ainsi </w:t>
      </w:r>
      <w:r w:rsidR="000A77AF" w:rsidRPr="009C0CB5">
        <w:t xml:space="preserve">que </w:t>
      </w:r>
      <w:r w:rsidRPr="009C0CB5">
        <w:t xml:space="preserve">les syndicats mixtes du Doubs (syndicat mixte Doubs Très haut débit) et de la Nièvre (Nièvre Numérique) ont délibéré en 2015 pour créer une </w:t>
      </w:r>
      <w:r w:rsidR="0033580D" w:rsidRPr="009C0CB5">
        <w:t>société en</w:t>
      </w:r>
      <w:r w:rsidRPr="009C0CB5">
        <w:t xml:space="preserve"> janvier 2016.</w:t>
      </w:r>
    </w:p>
    <w:p w14:paraId="1225826A" w14:textId="77777777" w:rsidR="00767C1B" w:rsidRPr="009C0CB5" w:rsidRDefault="00767C1B">
      <w:r w:rsidRPr="009C0CB5">
        <w:t xml:space="preserve">De même, la SPL Aquitaine </w:t>
      </w:r>
      <w:r w:rsidR="00E7258B" w:rsidRPr="009C0CB5">
        <w:t>Très haut débit</w:t>
      </w:r>
      <w:r w:rsidRPr="009C0CB5">
        <w:t xml:space="preserve"> a été récemment créée en région </w:t>
      </w:r>
      <w:r w:rsidR="00201B3B" w:rsidRPr="00696197">
        <w:t xml:space="preserve">Nouvelle </w:t>
      </w:r>
      <w:r w:rsidRPr="009C0CB5">
        <w:t xml:space="preserve">Aquitaine. Elle a pour objet l’exploitation et la commercialisation des infrastructures et réseaux de fibre jusqu’à l’abonné qui seront réalisés par les syndicats mixtes </w:t>
      </w:r>
      <w:r w:rsidR="00821AA5">
        <w:t>de la région</w:t>
      </w:r>
      <w:r w:rsidRPr="009C0CB5">
        <w:t>. Le syndicat mixte Lot-et-Garonne Numérique figure parmi ses actionnaires fondateurs.</w:t>
      </w:r>
    </w:p>
    <w:p w14:paraId="1225826B" w14:textId="77777777" w:rsidR="00767C1B" w:rsidRPr="009C0CB5" w:rsidRDefault="00767C1B">
      <w:r w:rsidRPr="009C0CB5">
        <w:t>Ces sociétés ont en commun un montage juridique qui dissocie</w:t>
      </w:r>
      <w:r w:rsidR="00DF6C86">
        <w:t>,</w:t>
      </w:r>
      <w:r w:rsidRPr="009C0CB5">
        <w:t xml:space="preserve"> d’une part</w:t>
      </w:r>
      <w:r w:rsidR="00DF6C86">
        <w:t>,</w:t>
      </w:r>
      <w:r w:rsidRPr="009C0CB5">
        <w:t xml:space="preserve"> l’établissement et</w:t>
      </w:r>
      <w:r w:rsidR="00DF6C86">
        <w:t>,</w:t>
      </w:r>
      <w:r w:rsidRPr="009C0CB5">
        <w:t xml:space="preserve"> d’autre part</w:t>
      </w:r>
      <w:r w:rsidR="00DF6C86">
        <w:t>,</w:t>
      </w:r>
      <w:r w:rsidRPr="009C0CB5">
        <w:t xml:space="preserve"> l’exploitation et la commercialisation des réseaux. La maîtrise d’ouvrage du déploiement des infrastructures est conservée par les actionnaires, leur exploitation et leur commercialisation est confiée en affermage à la </w:t>
      </w:r>
      <w:r w:rsidR="00DF6C86">
        <w:t>société publique locale</w:t>
      </w:r>
      <w:r w:rsidRPr="009C0CB5">
        <w:t xml:space="preserve">. Ce montage juridique </w:t>
      </w:r>
      <w:r w:rsidR="006815BB" w:rsidRPr="006815BB">
        <w:t xml:space="preserve">a pour objectifs </w:t>
      </w:r>
      <w:r w:rsidRPr="009C0CB5">
        <w:t xml:space="preserve">de mutualiser les coûts d’exploitation et </w:t>
      </w:r>
      <w:r w:rsidR="006815BB" w:rsidRPr="006815BB">
        <w:t xml:space="preserve">d’améliorer les perspectives </w:t>
      </w:r>
      <w:r w:rsidRPr="009C0CB5">
        <w:t>de commercialisation tout en conservant un pilotage local des travaux.</w:t>
      </w:r>
    </w:p>
    <w:p w14:paraId="1225826C" w14:textId="77777777" w:rsidR="00DF64FF" w:rsidRPr="00696197" w:rsidRDefault="00DF64FF" w:rsidP="001B4743">
      <w:pPr>
        <w:pStyle w:val="Titre4"/>
      </w:pPr>
      <w:bookmarkStart w:id="12020" w:name="_Toc464494325"/>
      <w:bookmarkStart w:id="12021" w:name="_Toc464667373"/>
      <w:bookmarkStart w:id="12022" w:name="_Toc464745202"/>
      <w:bookmarkStart w:id="12023" w:name="_Toc465363949"/>
      <w:r w:rsidRPr="00696197">
        <w:t>La gouvernance</w:t>
      </w:r>
      <w:bookmarkEnd w:id="12020"/>
      <w:bookmarkEnd w:id="12021"/>
      <w:bookmarkEnd w:id="12022"/>
      <w:bookmarkEnd w:id="12023"/>
      <w:r w:rsidR="00203036">
        <w:t xml:space="preserve"> est plus efficiente à l’échelon régional</w:t>
      </w:r>
    </w:p>
    <w:p w14:paraId="1225826D" w14:textId="77777777" w:rsidR="003417BE" w:rsidRDefault="00DF64FF">
      <w:r>
        <w:t xml:space="preserve">La </w:t>
      </w:r>
      <w:r w:rsidR="005A087F">
        <w:t xml:space="preserve">gouvernance de projets régionaux </w:t>
      </w:r>
      <w:r w:rsidR="003417BE">
        <w:t xml:space="preserve">peut </w:t>
      </w:r>
      <w:r w:rsidR="005A087F">
        <w:t>s’av</w:t>
      </w:r>
      <w:r w:rsidR="003417BE">
        <w:t>érer</w:t>
      </w:r>
      <w:r w:rsidR="005A087F">
        <w:t xml:space="preserve"> délicate à mettre en œuvre, surtout lorsque </w:t>
      </w:r>
      <w:r w:rsidR="003417BE">
        <w:t>les projets préexistaient à un autre niveau territorial. Mais un tel périmètre apporte plus de garanties sur la venue d’opérateurs nationaux et en termes de commercialisation des réseaux.</w:t>
      </w:r>
    </w:p>
    <w:p w14:paraId="1225826E" w14:textId="43D6DCFF" w:rsidR="00DF64FF" w:rsidRPr="00696197" w:rsidRDefault="000E0CA8">
      <w:r>
        <w:t>D</w:t>
      </w:r>
      <w:r w:rsidR="00DF64FF" w:rsidRPr="00696197">
        <w:t>ans deux cas examinés par les chambres régionales des comptes </w:t>
      </w:r>
      <w:r w:rsidR="00DF6C86">
        <w:t>(</w:t>
      </w:r>
      <w:r w:rsidR="00DF64FF" w:rsidRPr="00696197">
        <w:t>l’Auvergne et la Bretagne</w:t>
      </w:r>
      <w:r w:rsidR="00DF6C86">
        <w:t>)</w:t>
      </w:r>
      <w:r w:rsidR="00FF55E4">
        <w:t>,</w:t>
      </w:r>
      <w:r>
        <w:t xml:space="preserve"> le </w:t>
      </w:r>
      <w:r w:rsidRPr="00CB7202">
        <w:t>niveau régional</w:t>
      </w:r>
      <w:r>
        <w:t xml:space="preserve"> s’est révélé efficient</w:t>
      </w:r>
      <w:r w:rsidR="00DF64FF">
        <w:t>.</w:t>
      </w:r>
    </w:p>
    <w:p w14:paraId="1225826F" w14:textId="4BD117A3" w:rsidR="00DF64FF" w:rsidRPr="00696197" w:rsidRDefault="007E7F92">
      <w:r w:rsidRPr="001B4743">
        <w:rPr>
          <w:b/>
        </w:rPr>
        <w:t>L’</w:t>
      </w:r>
      <w:r w:rsidRPr="001B4743">
        <w:rPr>
          <w:b/>
          <w:i/>
        </w:rPr>
        <w:t>ex</w:t>
      </w:r>
      <w:r w:rsidR="003B45AC">
        <w:rPr>
          <w:b/>
        </w:rPr>
        <w:t>-</w:t>
      </w:r>
      <w:r w:rsidR="00DF64FF" w:rsidRPr="001B4743">
        <w:rPr>
          <w:b/>
        </w:rPr>
        <w:t>région Auvergne</w:t>
      </w:r>
      <w:r w:rsidR="00DF64FF" w:rsidRPr="00696197">
        <w:t>, alors qu’elle présente des caractéristiques géographiques, démographiques et économiques moins favorables que d’autres régions</w:t>
      </w:r>
      <w:r w:rsidR="00DF6C86">
        <w:t>,</w:t>
      </w:r>
      <w:r w:rsidR="00DF64FF" w:rsidRPr="00696197">
        <w:t xml:space="preserve"> a réussi à convaincre l’opérateur historique de la pertinence de son projet d’équipement et d’exploitation d’un réseau haut et très haut débit. Elle a ainsi conclu un partenariat avec Orange en 2007 en vue </w:t>
      </w:r>
      <w:r w:rsidR="00DC1850">
        <w:t xml:space="preserve">de construire et d’exploiter </w:t>
      </w:r>
      <w:r w:rsidR="00DF64FF" w:rsidRPr="00696197">
        <w:t xml:space="preserve">un réseau haut débit desservant </w:t>
      </w:r>
      <w:r w:rsidR="009C0CB5">
        <w:t>trois cent</w:t>
      </w:r>
      <w:r w:rsidR="00DF64FF" w:rsidRPr="00696197">
        <w:t xml:space="preserve"> communes pas ou peu couvertes.</w:t>
      </w:r>
    </w:p>
    <w:p w14:paraId="12258270" w14:textId="77777777" w:rsidR="00DF64FF" w:rsidRPr="00696197" w:rsidRDefault="00DF64FF">
      <w:r w:rsidRPr="00696197">
        <w:lastRenderedPageBreak/>
        <w:t>Ce projet s’inscrivait dans les thématiques prioritaires des nouveaux contrats de projets État-région et répondait aux objectifs du plan gouvernemental de couverture en haut débit des zones rurales, approuvé par le Comité interministériel à la société de l’information du 11 juillet 2006</w:t>
      </w:r>
      <w:r w:rsidRPr="00696197">
        <w:rPr>
          <w:vertAlign w:val="superscript"/>
        </w:rPr>
        <w:footnoteReference w:id="171"/>
      </w:r>
      <w:r w:rsidRPr="00696197">
        <w:t>.</w:t>
      </w:r>
    </w:p>
    <w:p w14:paraId="12258271" w14:textId="77777777" w:rsidR="00DF64FF" w:rsidRPr="00696197" w:rsidRDefault="00DF64FF">
      <w:r w:rsidRPr="00696197">
        <w:t>L’Auvergne était ainsi la première région à faire bénéficier l’intégralité de sa population d’une couverture en haut débit</w:t>
      </w:r>
      <w:r w:rsidRPr="00696197">
        <w:rPr>
          <w:vertAlign w:val="superscript"/>
        </w:rPr>
        <w:footnoteReference w:id="172"/>
      </w:r>
      <w:r w:rsidRPr="00696197">
        <w:t>. En 2008, six communautés d’agglomération auvergnates ont intégré le processus. La mission assignée à la collectivité a alors été étendue au développement d’infrastructures pour l’amélioration du haut et du très haut débit sur l’ensemble du territoire concerné.</w:t>
      </w:r>
    </w:p>
    <w:p w14:paraId="12258272" w14:textId="77777777" w:rsidR="00DF64FF" w:rsidRPr="00696197" w:rsidRDefault="00DF64FF">
      <w:r w:rsidRPr="00696197">
        <w:t>Les principaux équipements actifs ont été mis en service au printemps 2009, dans le respect du calendrier contractuel.</w:t>
      </w:r>
    </w:p>
    <w:p w14:paraId="12258273" w14:textId="2F849A7D" w:rsidR="00DF64FF" w:rsidRPr="00696197" w:rsidRDefault="00DF64FF">
      <w:r w:rsidRPr="00696197">
        <w:t xml:space="preserve">Par la suite, le portage commun du projet a permis </w:t>
      </w:r>
      <w:r w:rsidR="00DC1850">
        <w:t>d</w:t>
      </w:r>
      <w:r w:rsidRPr="00696197">
        <w:t>’élabor</w:t>
      </w:r>
      <w:r w:rsidR="00DC1850">
        <w:t>er</w:t>
      </w:r>
      <w:r w:rsidR="00DF6C86">
        <w:t>,</w:t>
      </w:r>
      <w:r w:rsidRPr="00696197">
        <w:t xml:space="preserve"> puis </w:t>
      </w:r>
      <w:r w:rsidR="00DC1850">
        <w:t xml:space="preserve">d’adopter, </w:t>
      </w:r>
      <w:r w:rsidRPr="00696197">
        <w:t>en juin 2011</w:t>
      </w:r>
      <w:r w:rsidR="00DF6C86">
        <w:t>,</w:t>
      </w:r>
      <w:r w:rsidRPr="00696197">
        <w:t xml:space="preserve"> un </w:t>
      </w:r>
      <w:r w:rsidR="009C0CB5" w:rsidRPr="00696197">
        <w:t>schéma directeur</w:t>
      </w:r>
      <w:r w:rsidRPr="00696197">
        <w:t xml:space="preserve"> unique, dont la réalisation a été confiée à la région. L’objectif du cadre programmatique était de garantir la fourniture d’un accès </w:t>
      </w:r>
      <w:r w:rsidRPr="00696197">
        <w:rPr>
          <w:i/>
        </w:rPr>
        <w:t>triple-play</w:t>
      </w:r>
      <w:r w:rsidRPr="00696197">
        <w:t xml:space="preserve"> multipostes d’un débit minimum de 8 Mbps sur l’intégralité du territoire de l’</w:t>
      </w:r>
      <w:r w:rsidR="000D1DC1" w:rsidRPr="004F34BF">
        <w:rPr>
          <w:i/>
        </w:rPr>
        <w:t>ex</w:t>
      </w:r>
      <w:r w:rsidR="000D1DC1">
        <w:t>-</w:t>
      </w:r>
      <w:r w:rsidRPr="00696197">
        <w:t xml:space="preserve">région Auvergne, par la </w:t>
      </w:r>
      <w:r w:rsidR="009C0CB5" w:rsidRPr="00696197">
        <w:t>fibre jusqu’à l’abonné</w:t>
      </w:r>
      <w:r w:rsidRPr="00696197">
        <w:t xml:space="preserve"> pour au moins 70</w:t>
      </w:r>
      <w:r w:rsidR="006752EF">
        <w:t> </w:t>
      </w:r>
      <w:r w:rsidR="006937EA">
        <w:t>%</w:t>
      </w:r>
      <w:r w:rsidRPr="00696197">
        <w:t xml:space="preserve"> de la population, par le cumul des initiatives privée et publique, à l’horizon 2025</w:t>
      </w:r>
      <w:r w:rsidRPr="00696197">
        <w:rPr>
          <w:vertAlign w:val="superscript"/>
        </w:rPr>
        <w:footnoteReference w:id="173"/>
      </w:r>
      <w:r w:rsidRPr="00696197">
        <w:t>.</w:t>
      </w:r>
    </w:p>
    <w:p w14:paraId="12258274" w14:textId="77777777" w:rsidR="00DF64FF" w:rsidRPr="00696197" w:rsidRDefault="00DF64FF">
      <w:r w:rsidRPr="00696197">
        <w:t xml:space="preserve">À cette fin, la région s’est appuyée sur des </w:t>
      </w:r>
      <w:r w:rsidR="009C0CB5" w:rsidRPr="00696197">
        <w:t>réseaux d’initiative publique</w:t>
      </w:r>
      <w:r w:rsidRPr="00696197">
        <w:t xml:space="preserve"> existants pour mettre en œuvre les différents volets de son projet parmi lesquels le </w:t>
      </w:r>
      <w:r w:rsidR="009C0CB5" w:rsidRPr="00696197">
        <w:t>réseau</w:t>
      </w:r>
      <w:r w:rsidRPr="00696197">
        <w:t xml:space="preserve"> du syndicat mixte de l’autoroute A75 (collecte longue distance), celui de la communauté d’agglomération Clermont Communauté (collecte et desserte </w:t>
      </w:r>
      <w:r w:rsidR="00135929">
        <w:t>d’</w:t>
      </w:r>
      <w:r w:rsidRPr="00696197">
        <w:t xml:space="preserve">entreprises) et son propre </w:t>
      </w:r>
      <w:r w:rsidR="009C0CB5" w:rsidRPr="00696197">
        <w:t>réseau</w:t>
      </w:r>
      <w:r w:rsidRPr="00696197">
        <w:t xml:space="preserve"> haut débit (desserte </w:t>
      </w:r>
      <w:r w:rsidR="00135929">
        <w:t xml:space="preserve">de </w:t>
      </w:r>
      <w:r w:rsidRPr="00696197">
        <w:t>particuliers).</w:t>
      </w:r>
    </w:p>
    <w:p w14:paraId="12258275" w14:textId="77777777" w:rsidR="00DF64FF" w:rsidRPr="00696197" w:rsidRDefault="00DF64FF">
      <w:r w:rsidRPr="00696197">
        <w:lastRenderedPageBreak/>
        <w:t>Cette initiative portée au niveau régional, rapide dans sa mise en œuvre et participative, a bénéficié du premier décaissement de la subvention du FSN (23 M€) en vertu de la convention de financement signée le 25 juillet 2014.</w:t>
      </w:r>
    </w:p>
    <w:p w14:paraId="12258276" w14:textId="77777777" w:rsidR="00DF64FF" w:rsidRPr="00696197" w:rsidRDefault="00DF64FF">
      <w:r w:rsidRPr="00696197">
        <w:t xml:space="preserve">En 1999, la </w:t>
      </w:r>
      <w:r w:rsidRPr="001B4743">
        <w:rPr>
          <w:b/>
        </w:rPr>
        <w:t>région Bretagne</w:t>
      </w:r>
      <w:r w:rsidRPr="00696197">
        <w:t>, les quatre départements bretons et plus de cent intercommunalités ont constitué un syndicat mixte ayant pour objet le développement de services numériques mutualisés destinés aux collectivités.</w:t>
      </w:r>
    </w:p>
    <w:p w14:paraId="12258277" w14:textId="77777777" w:rsidR="00DF64FF" w:rsidRPr="00696197" w:rsidRDefault="00DF64FF">
      <w:r w:rsidRPr="00696197">
        <w:t xml:space="preserve">En parallèle, à la fin des années 2000, les départements du Finistère et des Côtes d’Armor ont développé leurs propres infrastructures en vue de la résorption des zones blanches et de l’ouverture à la concurrence des </w:t>
      </w:r>
      <w:r w:rsidR="009C0CB5" w:rsidRPr="00696197">
        <w:t>nœuds de raccordement abonnés</w:t>
      </w:r>
      <w:r w:rsidRPr="00696197">
        <w:t xml:space="preserve">, le premier par un partenariat public-privé avec </w:t>
      </w:r>
      <w:r w:rsidR="00135929">
        <w:t xml:space="preserve">la société </w:t>
      </w:r>
      <w:r w:rsidRPr="00696197">
        <w:t xml:space="preserve">Axione et le second par </w:t>
      </w:r>
      <w:r w:rsidR="00135929">
        <w:t xml:space="preserve">une </w:t>
      </w:r>
      <w:r w:rsidRPr="00696197">
        <w:t xml:space="preserve">concession avec </w:t>
      </w:r>
      <w:r w:rsidR="00135929">
        <w:t xml:space="preserve">la société </w:t>
      </w:r>
      <w:r w:rsidRPr="00696197">
        <w:t>SFR Collectivités.</w:t>
      </w:r>
    </w:p>
    <w:p w14:paraId="12258278" w14:textId="59655297" w:rsidR="00DF64FF" w:rsidRPr="00696197" w:rsidRDefault="00DF64FF">
      <w:r w:rsidRPr="00696197">
        <w:t xml:space="preserve">En mars 2013, les compétences </w:t>
      </w:r>
      <w:r w:rsidR="009C0CB5" w:rsidRPr="00696197">
        <w:t>du syndicat mixte</w:t>
      </w:r>
      <w:r w:rsidRPr="00696197">
        <w:t xml:space="preserve"> ont été étendues à la mise en œuvre du programme Bretagne Très Haut Débit dans le but de permettre à tous les foyers bretons d’accéder à la fibre optique à horizon 2030, pour un montant global estimé à 2</w:t>
      </w:r>
      <w:r w:rsidR="006752EF">
        <w:t> </w:t>
      </w:r>
      <w:r w:rsidR="009C0CB5">
        <w:t>M</w:t>
      </w:r>
      <w:r w:rsidR="009C0CB5" w:rsidRPr="009C0CB5">
        <w:t>d</w:t>
      </w:r>
      <w:r w:rsidR="009C0CB5">
        <w:t>€</w:t>
      </w:r>
      <w:r w:rsidRPr="00696197">
        <w:t>. Ce choix stratégique visait à garantir les équilibres territoriaux à plus grande échelle, notamment en étenda</w:t>
      </w:r>
      <w:r w:rsidR="00741954">
        <w:t>nt le périmètre de péréquation.</w:t>
      </w:r>
    </w:p>
    <w:p w14:paraId="12258279" w14:textId="0D2771D3" w:rsidR="001814DD" w:rsidRDefault="00DF64FF">
      <w:r w:rsidRPr="00696197">
        <w:t>En outre, la dimension régionale rendait le projet plus attractif pour les partenaires privés sollicités pour l’exploitation et la commercialisation du nouveau réseau. Ainsi, le syndicat mixte a conclu en janvier 2016 un contrat d’affermage avec Orange, actionnaire à 100</w:t>
      </w:r>
      <w:r w:rsidR="006752EF">
        <w:t> </w:t>
      </w:r>
      <w:r w:rsidR="006937EA">
        <w:t>%</w:t>
      </w:r>
      <w:r w:rsidRPr="00696197">
        <w:t xml:space="preserve"> de la société </w:t>
      </w:r>
      <w:r w:rsidRPr="004F34BF">
        <w:rPr>
          <w:i/>
        </w:rPr>
        <w:t>ad hoc</w:t>
      </w:r>
      <w:r w:rsidRPr="00696197">
        <w:t xml:space="preserve">. </w:t>
      </w:r>
      <w:r w:rsidR="009C0CB5">
        <w:t xml:space="preserve">Il est pourtant rare qu’un opérateur </w:t>
      </w:r>
      <w:r w:rsidR="009C0CB5" w:rsidRPr="009C0CB5">
        <w:t>national</w:t>
      </w:r>
      <w:r w:rsidR="009C0CB5">
        <w:t xml:space="preserve"> </w:t>
      </w:r>
      <w:r w:rsidRPr="00696197">
        <w:t xml:space="preserve">exploite </w:t>
      </w:r>
      <w:r w:rsidR="009C0CB5">
        <w:t>un</w:t>
      </w:r>
      <w:r w:rsidR="009C0CB5" w:rsidRPr="009C0CB5">
        <w:t xml:space="preserve"> réseau</w:t>
      </w:r>
      <w:r w:rsidR="009C0CB5">
        <w:t xml:space="preserve"> dont il n’est pas propriétaire.</w:t>
      </w:r>
      <w:r w:rsidRPr="00696197">
        <w:t xml:space="preserve"> </w:t>
      </w:r>
      <w:bookmarkStart w:id="12024" w:name="_Toc450857594"/>
      <w:bookmarkStart w:id="12025" w:name="_Toc450859934"/>
      <w:bookmarkStart w:id="12026" w:name="_Toc450857595"/>
      <w:bookmarkStart w:id="12027" w:name="_Toc450859935"/>
      <w:bookmarkStart w:id="12028" w:name="_Toc450857596"/>
      <w:bookmarkStart w:id="12029" w:name="_Toc450859936"/>
      <w:bookmarkStart w:id="12030" w:name="_Toc450857597"/>
      <w:bookmarkStart w:id="12031" w:name="_Toc450859937"/>
      <w:bookmarkStart w:id="12032" w:name="_Toc450857598"/>
      <w:bookmarkStart w:id="12033" w:name="_Toc450859938"/>
      <w:bookmarkStart w:id="12034" w:name="_Toc450857599"/>
      <w:bookmarkStart w:id="12035" w:name="_Toc450859939"/>
      <w:bookmarkStart w:id="12036" w:name="_Toc450857618"/>
      <w:bookmarkStart w:id="12037" w:name="_Toc450859958"/>
      <w:bookmarkStart w:id="12038" w:name="_Toc463437030"/>
      <w:bookmarkStart w:id="12039" w:name="_Toc463437111"/>
      <w:bookmarkStart w:id="12040" w:name="_Toc464494326"/>
      <w:bookmarkStart w:id="12041" w:name="_Toc464667374"/>
      <w:bookmarkStart w:id="12042" w:name="_Toc464745203"/>
      <w:bookmarkEnd w:id="8104"/>
      <w:bookmarkEnd w:id="8105"/>
      <w:bookmarkEnd w:id="8106"/>
      <w:bookmarkEnd w:id="8107"/>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p>
    <w:p w14:paraId="1B04FCDF" w14:textId="59FE0488" w:rsidR="00212C1A" w:rsidRDefault="00DA11D6">
      <w:r>
        <w:t>L</w:t>
      </w:r>
      <w:r w:rsidRPr="00DA11D6">
        <w:t xml:space="preserve">’exemple de ces deux régions montre qu’il était probablement inadéquat </w:t>
      </w:r>
      <w:r w:rsidR="00CE1BBC">
        <w:t>pour</w:t>
      </w:r>
      <w:r w:rsidRPr="00DA11D6">
        <w:t xml:space="preserve"> des communautés de communes </w:t>
      </w:r>
      <w:r w:rsidR="00CE1BBC">
        <w:t xml:space="preserve">d’assumer seules le déploiement d’infrastructures de réseaux de télécommunication, </w:t>
      </w:r>
      <w:r w:rsidRPr="00DA11D6">
        <w:t xml:space="preserve">et </w:t>
      </w:r>
      <w:r w:rsidR="00CE1BBC">
        <w:t>que l</w:t>
      </w:r>
      <w:r w:rsidRPr="00DA11D6">
        <w:t>es regroupements à l’échelle plus pertinente de la région, ou tout au moins de plusieurs départements</w:t>
      </w:r>
      <w:r w:rsidR="00CE1BBC">
        <w:t>, permettent une meilleure efficacité de l’action publique</w:t>
      </w:r>
      <w:r w:rsidRPr="00DA11D6">
        <w:t>.</w:t>
      </w:r>
      <w:r w:rsidR="00ED02F6">
        <w:br w:type="page"/>
      </w:r>
    </w:p>
    <w:p w14:paraId="1225827B" w14:textId="77777777" w:rsidR="00C77181" w:rsidRPr="00C77181" w:rsidRDefault="00BB6209" w:rsidP="00D93141">
      <w:pPr>
        <w:pStyle w:val="Titre3"/>
        <w:spacing w:before="360" w:after="240"/>
      </w:pPr>
      <w:bookmarkStart w:id="12043" w:name="_Toc472356436"/>
      <w:bookmarkStart w:id="12044" w:name="_Toc465363950"/>
      <w:r>
        <w:lastRenderedPageBreak/>
        <w:t>L</w:t>
      </w:r>
      <w:r w:rsidR="00C77181" w:rsidRPr="00C77181">
        <w:t xml:space="preserve">e pilotage </w:t>
      </w:r>
      <w:r>
        <w:t>territorial reste</w:t>
      </w:r>
      <w:r w:rsidR="00C77181" w:rsidRPr="00C77181">
        <w:t xml:space="preserve"> lacunaire</w:t>
      </w:r>
      <w:bookmarkEnd w:id="12043"/>
    </w:p>
    <w:p w14:paraId="1225827C" w14:textId="77777777" w:rsidR="00C77181" w:rsidRPr="00C77181" w:rsidRDefault="00C77181" w:rsidP="00135929">
      <w:r w:rsidRPr="00C77181">
        <w:t xml:space="preserve">Aucune entité territoriale n’a installé son réseau grâce à ses seules ressources en personnel. Les collectivités ont recouru à des intervenants extérieurs pour </w:t>
      </w:r>
      <w:r w:rsidR="009E3336">
        <w:t xml:space="preserve">réaliser </w:t>
      </w:r>
      <w:r w:rsidRPr="00C77181">
        <w:t>leurs infrastructures</w:t>
      </w:r>
      <w:r w:rsidR="009E3336">
        <w:t>,</w:t>
      </w:r>
      <w:r w:rsidRPr="00C77181">
        <w:t xml:space="preserve"> en </w:t>
      </w:r>
      <w:r w:rsidR="009E3336">
        <w:t xml:space="preserve">recourant aux divers </w:t>
      </w:r>
      <w:r w:rsidRPr="00C77181">
        <w:t>montages juridiques prévus par la loi : marchés publics, les trois formes de délégation de service public</w:t>
      </w:r>
      <w:r w:rsidRPr="00404295">
        <w:rPr>
          <w:vertAlign w:val="superscript"/>
        </w:rPr>
        <w:footnoteReference w:id="174"/>
      </w:r>
      <w:r w:rsidRPr="00467949">
        <w:t>,</w:t>
      </w:r>
      <w:r w:rsidR="004F72A1">
        <w:t xml:space="preserve"> </w:t>
      </w:r>
      <w:r w:rsidRPr="00C77181">
        <w:t>partenariat public-privé (PPP).</w:t>
      </w:r>
    </w:p>
    <w:p w14:paraId="1225827D" w14:textId="77777777" w:rsidR="00C77181" w:rsidRPr="00C77181" w:rsidRDefault="00C77181" w:rsidP="001B4743">
      <w:pPr>
        <w:pStyle w:val="Titre4"/>
      </w:pPr>
      <w:r w:rsidRPr="00C77181">
        <w:t>Les montages juridiques sont très divers</w:t>
      </w:r>
    </w:p>
    <w:p w14:paraId="1225827E" w14:textId="77777777" w:rsidR="00C77181" w:rsidRPr="00C77181" w:rsidRDefault="00C77181" w:rsidP="001B4743">
      <w:r w:rsidRPr="00C77181">
        <w:t>Il ressort des contrôles effectués par les chambres régionales des comptes que les structures porteuses des réseaux d’initiative publique de première génération ont majoritairement opté pour des contrats de longue durée de type concessif et, dans des cas plus rares, pour des partenariats</w:t>
      </w:r>
      <w:r w:rsidRPr="00C77181" w:rsidDel="00F64C0D">
        <w:t xml:space="preserve"> </w:t>
      </w:r>
      <w:r w:rsidRPr="00C77181">
        <w:t>public-privé qui incluaient tant la construction des infrastructures que leur exploitation</w:t>
      </w:r>
      <w:r w:rsidRPr="00D93141">
        <w:rPr>
          <w:vertAlign w:val="superscript"/>
        </w:rPr>
        <w:footnoteReference w:id="175"/>
      </w:r>
      <w:r w:rsidRPr="00C77181">
        <w:t>.</w:t>
      </w:r>
    </w:p>
    <w:p w14:paraId="1225827F" w14:textId="77777777" w:rsidR="00C77181" w:rsidRPr="00C77181" w:rsidRDefault="00C77181" w:rsidP="001B4743">
      <w:r w:rsidRPr="00C77181">
        <w:t>En revanche, lors de l’élaboration des projets de déploiement en très haut débit, les collectivités locales et leurs groupements ont favorisé des montages juridiques qui limitent leur engagement dans la durée.</w:t>
      </w:r>
    </w:p>
    <w:p w14:paraId="12258280" w14:textId="3D4658E9" w:rsidR="006752EF" w:rsidRDefault="00C77181" w:rsidP="001B4743">
      <w:r w:rsidRPr="00C77181">
        <w:t>La part de marchés publics pour la construction des nouveaux réseaux est plus importante que lors des précédentes interventions. L’exploitation est alors assurée aussi bien par affermage que par régie intéressée, ou selon différentes modalités successives.</w:t>
      </w:r>
      <w:r w:rsidR="00861604">
        <w:t xml:space="preserve"> Le tableau </w:t>
      </w:r>
      <w:r w:rsidR="001A2B7C">
        <w:t>n° 6</w:t>
      </w:r>
      <w:r w:rsidR="00861604">
        <w:t xml:space="preserve"> donne u</w:t>
      </w:r>
      <w:r w:rsidR="009E3336">
        <w:t xml:space="preserve">ne vue générale des choix effectués </w:t>
      </w:r>
      <w:r w:rsidR="00861604">
        <w:t>pour l’échantillon des projets contrôlés</w:t>
      </w:r>
      <w:r w:rsidR="009E3336">
        <w:t>.</w:t>
      </w:r>
    </w:p>
    <w:p w14:paraId="1E711DD5" w14:textId="7FF30B29" w:rsidR="009E3336" w:rsidRPr="00C77181" w:rsidRDefault="006752EF" w:rsidP="00D93141">
      <w:pPr>
        <w:spacing w:before="0" w:after="200" w:line="276" w:lineRule="auto"/>
        <w:ind w:firstLine="0"/>
        <w:jc w:val="left"/>
      </w:pPr>
      <w:r>
        <w:br w:type="page"/>
      </w:r>
    </w:p>
    <w:p w14:paraId="12258281" w14:textId="4ECDB165" w:rsidR="00C77181" w:rsidRPr="00C77181" w:rsidRDefault="00C77181" w:rsidP="001B4743">
      <w:pPr>
        <w:pStyle w:val="Titretableau"/>
      </w:pPr>
      <w:r w:rsidRPr="00C77181">
        <w:lastRenderedPageBreak/>
        <w:t>modalités juridiques de construction et de gestion des réseaux de première et deuxième générations examinés par les chambres régionales des comptes</w:t>
      </w:r>
    </w:p>
    <w:tbl>
      <w:tblPr>
        <w:tblStyle w:val="TABLEAURAPPORTPUBLICTHMATIQUE"/>
        <w:tblW w:w="6377" w:type="dxa"/>
        <w:tblLook w:val="04A0" w:firstRow="1" w:lastRow="0" w:firstColumn="1" w:lastColumn="0" w:noHBand="0" w:noVBand="1"/>
      </w:tblPr>
      <w:tblGrid>
        <w:gridCol w:w="2122"/>
        <w:gridCol w:w="1066"/>
        <w:gridCol w:w="2052"/>
        <w:gridCol w:w="1137"/>
      </w:tblGrid>
      <w:tr w:rsidR="00C77181" w:rsidRPr="001A2B7C" w14:paraId="12258284" w14:textId="77777777" w:rsidTr="00D9314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188" w:type="dxa"/>
            <w:gridSpan w:val="2"/>
          </w:tcPr>
          <w:p w14:paraId="12258282" w14:textId="77777777" w:rsidR="00C77181" w:rsidRPr="004F34BF" w:rsidRDefault="00C77181" w:rsidP="00D93141">
            <w:pPr>
              <w:spacing w:before="0" w:after="0"/>
              <w:ind w:firstLine="29"/>
              <w:rPr>
                <w:i w:val="0"/>
                <w:sz w:val="18"/>
                <w:szCs w:val="18"/>
              </w:rPr>
            </w:pPr>
            <w:r w:rsidRPr="004F34BF">
              <w:rPr>
                <w:sz w:val="18"/>
                <w:szCs w:val="18"/>
              </w:rPr>
              <w:t>Réseaux d’initiative publique de première génération 24 réseaux examinés</w:t>
            </w:r>
          </w:p>
        </w:tc>
        <w:tc>
          <w:tcPr>
            <w:tcW w:w="3189" w:type="dxa"/>
            <w:gridSpan w:val="2"/>
          </w:tcPr>
          <w:p w14:paraId="12258283" w14:textId="77777777" w:rsidR="00C77181" w:rsidRPr="004F34BF" w:rsidRDefault="00C77181" w:rsidP="00D93141">
            <w:pPr>
              <w:spacing w:before="0" w:after="0"/>
              <w:ind w:hanging="40"/>
              <w:cnfStyle w:val="100000000000" w:firstRow="1" w:lastRow="0" w:firstColumn="0" w:lastColumn="0" w:oddVBand="0" w:evenVBand="0" w:oddHBand="0" w:evenHBand="0" w:firstRowFirstColumn="0" w:firstRowLastColumn="0" w:lastRowFirstColumn="0" w:lastRowLastColumn="0"/>
              <w:rPr>
                <w:sz w:val="18"/>
                <w:szCs w:val="18"/>
              </w:rPr>
            </w:pPr>
            <w:r w:rsidRPr="004F34BF">
              <w:rPr>
                <w:sz w:val="18"/>
                <w:szCs w:val="18"/>
              </w:rPr>
              <w:t>Réseaux d’initiative publique de deuxième génération 23 réseaux examinés</w:t>
            </w:r>
          </w:p>
        </w:tc>
      </w:tr>
      <w:tr w:rsidR="00C77181" w:rsidRPr="001A2B7C" w14:paraId="12258287"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3188" w:type="dxa"/>
            <w:gridSpan w:val="2"/>
            <w:shd w:val="clear" w:color="auto" w:fill="E6E6E6"/>
          </w:tcPr>
          <w:p w14:paraId="12258285" w14:textId="77777777" w:rsidR="00C77181" w:rsidRPr="004F34BF" w:rsidRDefault="00C77181" w:rsidP="00D93141">
            <w:pPr>
              <w:spacing w:before="0" w:after="0"/>
              <w:ind w:firstLine="313"/>
              <w:rPr>
                <w:i w:val="0"/>
                <w:sz w:val="18"/>
                <w:szCs w:val="18"/>
              </w:rPr>
            </w:pPr>
            <w:r w:rsidRPr="004F34BF">
              <w:rPr>
                <w:sz w:val="18"/>
                <w:szCs w:val="18"/>
              </w:rPr>
              <w:t>Construction</w:t>
            </w:r>
          </w:p>
        </w:tc>
        <w:tc>
          <w:tcPr>
            <w:tcW w:w="3189" w:type="dxa"/>
            <w:gridSpan w:val="2"/>
            <w:shd w:val="clear" w:color="auto" w:fill="E6E6E6"/>
          </w:tcPr>
          <w:p w14:paraId="12258286"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Construction</w:t>
            </w:r>
          </w:p>
        </w:tc>
      </w:tr>
      <w:tr w:rsidR="00C77181" w:rsidRPr="001A2B7C" w14:paraId="1225828C"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88" w14:textId="77777777" w:rsidR="00C77181" w:rsidRPr="004F34BF" w:rsidRDefault="00434076" w:rsidP="00D93141">
            <w:pPr>
              <w:spacing w:before="0" w:after="0"/>
              <w:ind w:left="596" w:hanging="283"/>
              <w:jc w:val="left"/>
              <w:rPr>
                <w:i w:val="0"/>
                <w:sz w:val="18"/>
                <w:szCs w:val="18"/>
              </w:rPr>
            </w:pPr>
            <w:r w:rsidRPr="004F34BF">
              <w:rPr>
                <w:sz w:val="18"/>
                <w:szCs w:val="18"/>
              </w:rPr>
              <w:t>Marchés public</w:t>
            </w:r>
            <w:r w:rsidR="00C77181" w:rsidRPr="004F34BF">
              <w:rPr>
                <w:sz w:val="18"/>
                <w:szCs w:val="18"/>
              </w:rPr>
              <w:t>s</w:t>
            </w:r>
          </w:p>
        </w:tc>
        <w:tc>
          <w:tcPr>
            <w:tcW w:w="1066" w:type="dxa"/>
          </w:tcPr>
          <w:p w14:paraId="12258289"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6</w:t>
            </w:r>
          </w:p>
        </w:tc>
        <w:tc>
          <w:tcPr>
            <w:tcW w:w="2052" w:type="dxa"/>
          </w:tcPr>
          <w:p w14:paraId="1225828A" w14:textId="77777777" w:rsidR="00C77181" w:rsidRPr="004F34BF" w:rsidRDefault="00C77181" w:rsidP="00D93141">
            <w:pPr>
              <w:spacing w:before="0" w:after="0"/>
              <w:ind w:left="243" w:firstLine="0"/>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Marchés publics</w:t>
            </w:r>
          </w:p>
        </w:tc>
        <w:tc>
          <w:tcPr>
            <w:tcW w:w="1137" w:type="dxa"/>
          </w:tcPr>
          <w:p w14:paraId="1225828B"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17</w:t>
            </w:r>
          </w:p>
        </w:tc>
      </w:tr>
      <w:tr w:rsidR="00C77181" w:rsidRPr="001A2B7C" w14:paraId="12258291"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8D" w14:textId="77777777" w:rsidR="00C77181" w:rsidRPr="004F34BF" w:rsidRDefault="00C77181" w:rsidP="00D93141">
            <w:pPr>
              <w:spacing w:before="0" w:after="0"/>
              <w:ind w:firstLine="313"/>
              <w:jc w:val="left"/>
              <w:rPr>
                <w:i w:val="0"/>
                <w:sz w:val="18"/>
                <w:szCs w:val="18"/>
              </w:rPr>
            </w:pPr>
            <w:r w:rsidRPr="004F34BF">
              <w:rPr>
                <w:sz w:val="18"/>
                <w:szCs w:val="18"/>
              </w:rPr>
              <w:t>Concession</w:t>
            </w:r>
          </w:p>
        </w:tc>
        <w:tc>
          <w:tcPr>
            <w:tcW w:w="1066" w:type="dxa"/>
          </w:tcPr>
          <w:p w14:paraId="1225828E"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15</w:t>
            </w:r>
          </w:p>
        </w:tc>
        <w:tc>
          <w:tcPr>
            <w:tcW w:w="2052" w:type="dxa"/>
          </w:tcPr>
          <w:p w14:paraId="1225828F" w14:textId="441B45DC"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Concession</w:t>
            </w:r>
          </w:p>
        </w:tc>
        <w:tc>
          <w:tcPr>
            <w:tcW w:w="1137" w:type="dxa"/>
          </w:tcPr>
          <w:p w14:paraId="12258290"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6</w:t>
            </w:r>
          </w:p>
        </w:tc>
      </w:tr>
      <w:tr w:rsidR="00C77181" w:rsidRPr="001A2B7C" w14:paraId="12258296"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tcPr>
          <w:p w14:paraId="12258292" w14:textId="77777777" w:rsidR="00C77181" w:rsidRPr="004F34BF" w:rsidRDefault="00C77181" w:rsidP="00D93141">
            <w:pPr>
              <w:spacing w:before="0" w:after="0"/>
              <w:ind w:firstLine="313"/>
              <w:jc w:val="left"/>
              <w:rPr>
                <w:i w:val="0"/>
                <w:sz w:val="18"/>
                <w:szCs w:val="18"/>
              </w:rPr>
            </w:pPr>
            <w:r w:rsidRPr="004F34BF">
              <w:rPr>
                <w:sz w:val="18"/>
                <w:szCs w:val="18"/>
              </w:rPr>
              <w:t>PPP</w:t>
            </w:r>
          </w:p>
        </w:tc>
        <w:tc>
          <w:tcPr>
            <w:tcW w:w="1066" w:type="dxa"/>
            <w:tcBorders>
              <w:bottom w:val="single" w:sz="4" w:space="0" w:color="auto"/>
            </w:tcBorders>
          </w:tcPr>
          <w:p w14:paraId="12258293"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3</w:t>
            </w:r>
          </w:p>
        </w:tc>
        <w:tc>
          <w:tcPr>
            <w:tcW w:w="2052" w:type="dxa"/>
            <w:tcBorders>
              <w:bottom w:val="single" w:sz="4" w:space="0" w:color="auto"/>
            </w:tcBorders>
          </w:tcPr>
          <w:p w14:paraId="12258294"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PPP</w:t>
            </w:r>
          </w:p>
        </w:tc>
        <w:tc>
          <w:tcPr>
            <w:tcW w:w="1137" w:type="dxa"/>
            <w:tcBorders>
              <w:bottom w:val="single" w:sz="4" w:space="0" w:color="auto"/>
            </w:tcBorders>
          </w:tcPr>
          <w:p w14:paraId="12258295"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C77181" w:rsidRPr="001A2B7C" w14:paraId="12258299"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3188" w:type="dxa"/>
            <w:gridSpan w:val="2"/>
            <w:shd w:val="clear" w:color="auto" w:fill="E6E6E6"/>
          </w:tcPr>
          <w:p w14:paraId="12258297" w14:textId="77777777" w:rsidR="00C77181" w:rsidRPr="004F34BF" w:rsidRDefault="00C77181" w:rsidP="00D93141">
            <w:pPr>
              <w:spacing w:before="0" w:after="0"/>
              <w:ind w:firstLine="313"/>
              <w:rPr>
                <w:i w:val="0"/>
                <w:sz w:val="18"/>
                <w:szCs w:val="18"/>
              </w:rPr>
            </w:pPr>
            <w:r w:rsidRPr="004F34BF">
              <w:rPr>
                <w:sz w:val="18"/>
                <w:szCs w:val="18"/>
              </w:rPr>
              <w:t>Exploitation</w:t>
            </w:r>
          </w:p>
        </w:tc>
        <w:tc>
          <w:tcPr>
            <w:tcW w:w="3189" w:type="dxa"/>
            <w:gridSpan w:val="2"/>
            <w:shd w:val="clear" w:color="auto" w:fill="E6E6E6"/>
          </w:tcPr>
          <w:p w14:paraId="12258298"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Exploitation*</w:t>
            </w:r>
          </w:p>
        </w:tc>
      </w:tr>
      <w:tr w:rsidR="00C77181" w:rsidRPr="001A2B7C" w14:paraId="1225829E"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9A" w14:textId="77777777" w:rsidR="00C77181" w:rsidRPr="004F34BF" w:rsidRDefault="00C77181" w:rsidP="00D93141">
            <w:pPr>
              <w:spacing w:before="0" w:after="0"/>
              <w:ind w:firstLine="313"/>
              <w:rPr>
                <w:i w:val="0"/>
                <w:sz w:val="18"/>
                <w:szCs w:val="18"/>
              </w:rPr>
            </w:pPr>
            <w:r w:rsidRPr="004F34BF">
              <w:rPr>
                <w:sz w:val="18"/>
                <w:szCs w:val="18"/>
              </w:rPr>
              <w:t>Concession</w:t>
            </w:r>
          </w:p>
        </w:tc>
        <w:tc>
          <w:tcPr>
            <w:tcW w:w="1066" w:type="dxa"/>
          </w:tcPr>
          <w:p w14:paraId="1225829B"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15</w:t>
            </w:r>
          </w:p>
        </w:tc>
        <w:tc>
          <w:tcPr>
            <w:tcW w:w="2052" w:type="dxa"/>
          </w:tcPr>
          <w:p w14:paraId="1225829C"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Concession</w:t>
            </w:r>
          </w:p>
        </w:tc>
        <w:tc>
          <w:tcPr>
            <w:tcW w:w="1137" w:type="dxa"/>
          </w:tcPr>
          <w:p w14:paraId="1225829D"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6</w:t>
            </w:r>
          </w:p>
        </w:tc>
      </w:tr>
      <w:tr w:rsidR="00C77181" w:rsidRPr="001A2B7C" w14:paraId="122582A3"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9F" w14:textId="77777777" w:rsidR="00C77181" w:rsidRPr="004F34BF" w:rsidRDefault="00C77181" w:rsidP="00D93141">
            <w:pPr>
              <w:spacing w:before="0" w:after="0"/>
              <w:ind w:firstLine="313"/>
              <w:rPr>
                <w:i w:val="0"/>
                <w:sz w:val="18"/>
                <w:szCs w:val="18"/>
              </w:rPr>
            </w:pPr>
            <w:r w:rsidRPr="004F34BF">
              <w:rPr>
                <w:sz w:val="18"/>
                <w:szCs w:val="18"/>
              </w:rPr>
              <w:t>PPP</w:t>
            </w:r>
          </w:p>
        </w:tc>
        <w:tc>
          <w:tcPr>
            <w:tcW w:w="1066" w:type="dxa"/>
          </w:tcPr>
          <w:p w14:paraId="122582A0"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3</w:t>
            </w:r>
          </w:p>
        </w:tc>
        <w:tc>
          <w:tcPr>
            <w:tcW w:w="2052" w:type="dxa"/>
          </w:tcPr>
          <w:p w14:paraId="122582A1"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PPP</w:t>
            </w:r>
          </w:p>
        </w:tc>
        <w:tc>
          <w:tcPr>
            <w:tcW w:w="1137" w:type="dxa"/>
          </w:tcPr>
          <w:p w14:paraId="122582A2"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C77181" w:rsidRPr="001A2B7C" w14:paraId="122582A8"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A4" w14:textId="77777777" w:rsidR="00C77181" w:rsidRPr="004F34BF" w:rsidRDefault="00C77181" w:rsidP="00D93141">
            <w:pPr>
              <w:spacing w:before="0" w:after="0"/>
              <w:ind w:firstLine="313"/>
              <w:rPr>
                <w:i w:val="0"/>
                <w:sz w:val="18"/>
                <w:szCs w:val="18"/>
              </w:rPr>
            </w:pPr>
            <w:r w:rsidRPr="004F34BF">
              <w:rPr>
                <w:sz w:val="18"/>
                <w:szCs w:val="18"/>
              </w:rPr>
              <w:t>Affermage</w:t>
            </w:r>
          </w:p>
        </w:tc>
        <w:tc>
          <w:tcPr>
            <w:tcW w:w="1066" w:type="dxa"/>
          </w:tcPr>
          <w:p w14:paraId="122582A5"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4</w:t>
            </w:r>
          </w:p>
        </w:tc>
        <w:tc>
          <w:tcPr>
            <w:tcW w:w="2052" w:type="dxa"/>
          </w:tcPr>
          <w:p w14:paraId="122582A6"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Affermage</w:t>
            </w:r>
          </w:p>
        </w:tc>
        <w:tc>
          <w:tcPr>
            <w:tcW w:w="1137" w:type="dxa"/>
          </w:tcPr>
          <w:p w14:paraId="122582A7"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11</w:t>
            </w:r>
          </w:p>
        </w:tc>
      </w:tr>
      <w:tr w:rsidR="00C77181" w:rsidRPr="001A2B7C" w14:paraId="122582AD"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A9" w14:textId="77777777" w:rsidR="00C77181" w:rsidRPr="004F34BF" w:rsidRDefault="00C77181" w:rsidP="00D93141">
            <w:pPr>
              <w:spacing w:before="0" w:after="0"/>
              <w:ind w:firstLine="0"/>
              <w:jc w:val="center"/>
              <w:rPr>
                <w:i w:val="0"/>
                <w:sz w:val="18"/>
                <w:szCs w:val="18"/>
              </w:rPr>
            </w:pPr>
            <w:r w:rsidRPr="004F34BF">
              <w:rPr>
                <w:sz w:val="18"/>
                <w:szCs w:val="18"/>
              </w:rPr>
              <w:t>Régie intéressée</w:t>
            </w:r>
          </w:p>
        </w:tc>
        <w:tc>
          <w:tcPr>
            <w:tcW w:w="1066" w:type="dxa"/>
          </w:tcPr>
          <w:p w14:paraId="122582AA"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052" w:type="dxa"/>
          </w:tcPr>
          <w:p w14:paraId="122582AB" w14:textId="77777777" w:rsidR="00C77181" w:rsidRPr="004F34BF" w:rsidRDefault="00C77181" w:rsidP="00D93141">
            <w:pPr>
              <w:spacing w:before="0" w:after="0"/>
              <w:ind w:firstLine="0"/>
              <w:jc w:val="center"/>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Régie intéressée</w:t>
            </w:r>
          </w:p>
        </w:tc>
        <w:tc>
          <w:tcPr>
            <w:tcW w:w="1137" w:type="dxa"/>
          </w:tcPr>
          <w:p w14:paraId="122582AC"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2</w:t>
            </w:r>
          </w:p>
        </w:tc>
      </w:tr>
      <w:tr w:rsidR="00C77181" w:rsidRPr="001A2B7C" w14:paraId="122582B2" w14:textId="77777777" w:rsidTr="00D93141">
        <w:trPr>
          <w:trHeight w:val="283"/>
        </w:trPr>
        <w:tc>
          <w:tcPr>
            <w:cnfStyle w:val="001000000000" w:firstRow="0" w:lastRow="0" w:firstColumn="1" w:lastColumn="0" w:oddVBand="0" w:evenVBand="0" w:oddHBand="0" w:evenHBand="0" w:firstRowFirstColumn="0" w:firstRowLastColumn="0" w:lastRowFirstColumn="0" w:lastRowLastColumn="0"/>
            <w:tcW w:w="2122" w:type="dxa"/>
          </w:tcPr>
          <w:p w14:paraId="122582AE" w14:textId="77777777" w:rsidR="00C77181" w:rsidRPr="004F34BF" w:rsidRDefault="00C77181" w:rsidP="00D93141">
            <w:pPr>
              <w:spacing w:before="0" w:after="0"/>
              <w:ind w:firstLine="313"/>
              <w:rPr>
                <w:i w:val="0"/>
                <w:sz w:val="18"/>
                <w:szCs w:val="18"/>
              </w:rPr>
            </w:pPr>
            <w:r w:rsidRPr="004F34BF">
              <w:rPr>
                <w:sz w:val="18"/>
                <w:szCs w:val="18"/>
              </w:rPr>
              <w:t>Régie directe</w:t>
            </w:r>
          </w:p>
        </w:tc>
        <w:tc>
          <w:tcPr>
            <w:tcW w:w="1066" w:type="dxa"/>
          </w:tcPr>
          <w:p w14:paraId="122582AF"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2</w:t>
            </w:r>
          </w:p>
        </w:tc>
        <w:tc>
          <w:tcPr>
            <w:tcW w:w="2052" w:type="dxa"/>
          </w:tcPr>
          <w:p w14:paraId="122582B0" w14:textId="77777777" w:rsidR="00C77181" w:rsidRPr="004F34BF" w:rsidRDefault="00C77181" w:rsidP="00D93141">
            <w:pPr>
              <w:spacing w:before="0" w:after="0"/>
              <w:ind w:firstLine="243"/>
              <w:cnfStyle w:val="000000000000" w:firstRow="0" w:lastRow="0" w:firstColumn="0" w:lastColumn="0" w:oddVBand="0" w:evenVBand="0" w:oddHBand="0" w:evenHBand="0" w:firstRowFirstColumn="0" w:firstRowLastColumn="0" w:lastRowFirstColumn="0" w:lastRowLastColumn="0"/>
              <w:rPr>
                <w:i/>
                <w:sz w:val="18"/>
                <w:szCs w:val="18"/>
              </w:rPr>
            </w:pPr>
            <w:r w:rsidRPr="004F34BF">
              <w:rPr>
                <w:i/>
                <w:sz w:val="18"/>
                <w:szCs w:val="18"/>
              </w:rPr>
              <w:t>Régie directe</w:t>
            </w:r>
          </w:p>
        </w:tc>
        <w:tc>
          <w:tcPr>
            <w:tcW w:w="1137" w:type="dxa"/>
          </w:tcPr>
          <w:p w14:paraId="122582B1" w14:textId="77777777" w:rsidR="00C77181" w:rsidRPr="004F34BF" w:rsidRDefault="00C77181" w:rsidP="004F34BF">
            <w:pPr>
              <w:spacing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4F34BF">
              <w:rPr>
                <w:sz w:val="18"/>
                <w:szCs w:val="18"/>
              </w:rPr>
              <w:t>2</w:t>
            </w:r>
          </w:p>
        </w:tc>
      </w:tr>
    </w:tbl>
    <w:p w14:paraId="122582B3" w14:textId="584BE86B" w:rsidR="00C77181" w:rsidRPr="00C77181" w:rsidRDefault="00C77181" w:rsidP="001B4743">
      <w:pPr>
        <w:pStyle w:val="TexteSource"/>
      </w:pPr>
      <w:r w:rsidRPr="00C77181">
        <w:t>*</w:t>
      </w:r>
      <w:r w:rsidR="00971022">
        <w:t xml:space="preserve"> </w:t>
      </w:r>
      <w:r w:rsidRPr="00C77181">
        <w:t xml:space="preserve">Deux porteurs de projets n’avaient pas arrêté les modalités de gestion de leurs réseaux </w:t>
      </w:r>
      <w:r w:rsidR="008D7657">
        <w:t>de deuxième génération</w:t>
      </w:r>
      <w:r w:rsidRPr="00C77181">
        <w:t xml:space="preserve"> au moment du dépôt du présent rapport</w:t>
      </w:r>
    </w:p>
    <w:p w14:paraId="122582B4" w14:textId="6553DE6A" w:rsidR="00C77181" w:rsidRPr="00C77181" w:rsidRDefault="00C77181" w:rsidP="001B4743">
      <w:pPr>
        <w:pStyle w:val="TexteSource"/>
      </w:pPr>
      <w:r w:rsidRPr="00C77181">
        <w:t xml:space="preserve">Source : </w:t>
      </w:r>
      <w:r w:rsidR="001A2B7C">
        <w:t>Cour des comptes d’après r</w:t>
      </w:r>
      <w:r w:rsidRPr="00C77181">
        <w:t>envois des chambres régionales des comptes</w:t>
      </w:r>
    </w:p>
    <w:p w14:paraId="122582B5" w14:textId="55A49152" w:rsidR="00885459" w:rsidRDefault="00C77181" w:rsidP="00885459">
      <w:r w:rsidRPr="00C77181">
        <w:t xml:space="preserve">Le </w:t>
      </w:r>
      <w:r w:rsidRPr="001B4743">
        <w:rPr>
          <w:b/>
        </w:rPr>
        <w:t>syndicat mixte Somme Numérique</w:t>
      </w:r>
      <w:r w:rsidRPr="00C77181">
        <w:t xml:space="preserve"> a, dans un premier temps (2000-2010), déployé un réseau de télécommunications haut débit (Phileas Net) en régie directe, grâce à des marchés attribués à la société Tutor. Il a ensuite délégué la maintenance, la commercialisation et l’exploitation à la société Somme Haut Débit (filiale dédiée de France Telecom) pour une période transitoire de quatre ans (2011-2014) en tant que régie intéressée. Somme Numérique a, à son tour, sous-traité ses activités à la société Tutor. Depuis 2015, cette dernière est devenue fermier du syndicat mixte pour une durée de 15 ans</w:t>
      </w:r>
      <w:r w:rsidR="00885459">
        <w:t xml:space="preserve">, la Caisse des </w:t>
      </w:r>
      <w:r w:rsidR="00971022">
        <w:t>d</w:t>
      </w:r>
      <w:r w:rsidR="00885459">
        <w:t>épôts</w:t>
      </w:r>
      <w:r w:rsidR="00971022" w:rsidRPr="00971022">
        <w:t xml:space="preserve"> </w:t>
      </w:r>
      <w:r w:rsidR="00971022">
        <w:t>renforçant récemment ses fonds propres</w:t>
      </w:r>
      <w:r w:rsidR="00885459">
        <w:rPr>
          <w:rStyle w:val="Appelnotedebasdep"/>
        </w:rPr>
        <w:footnoteReference w:id="176"/>
      </w:r>
      <w:r w:rsidR="00885459">
        <w:t>.</w:t>
      </w:r>
    </w:p>
    <w:p w14:paraId="122582B6" w14:textId="77777777" w:rsidR="00C77181" w:rsidRPr="00C77181" w:rsidRDefault="00C77181" w:rsidP="001B4743">
      <w:r w:rsidRPr="00C77181">
        <w:t xml:space="preserve">Les contraintes réglementaires se sont parfois </w:t>
      </w:r>
      <w:r w:rsidR="00021982">
        <w:t xml:space="preserve">révélées </w:t>
      </w:r>
      <w:r w:rsidRPr="00C77181">
        <w:t>déterminantes pour le choix des modalités de déploiement et d’exploitation des réseaux de communications électroniques.</w:t>
      </w:r>
    </w:p>
    <w:p w14:paraId="122582B7" w14:textId="77777777" w:rsidR="00C77181" w:rsidRPr="00C77181" w:rsidRDefault="00C77181" w:rsidP="001B4743">
      <w:r w:rsidRPr="00C77181">
        <w:t>Ainsi, certaines collectivités ont été tentées de faire réaliser la couverture de leur territoire en très haut débit par voie d’avenant à la convention de délégation de service public en cours et relative au réseau de collecte. Or</w:t>
      </w:r>
      <w:r w:rsidR="00021982">
        <w:t>,</w:t>
      </w:r>
      <w:r w:rsidRPr="00C77181">
        <w:t xml:space="preserve"> le déploiement d’une boucle locale optique était </w:t>
      </w:r>
      <w:r w:rsidRPr="00C77181">
        <w:lastRenderedPageBreak/>
        <w:t>constitutif d’une modification substantielle au contrat initial et nécessitait une nouvelle procédure de mise en concurrence.</w:t>
      </w:r>
    </w:p>
    <w:p w14:paraId="122582B8" w14:textId="1B7C197F" w:rsidR="00C77181" w:rsidRPr="00C77181" w:rsidRDefault="00C77181" w:rsidP="001B4743">
      <w:r w:rsidRPr="00C77181">
        <w:t xml:space="preserve">C’est pour cette raison qu’en 2014, le </w:t>
      </w:r>
      <w:r w:rsidRPr="001B4743">
        <w:rPr>
          <w:b/>
        </w:rPr>
        <w:t>département de l’Eure</w:t>
      </w:r>
      <w:r w:rsidRPr="00C77181">
        <w:t xml:space="preserve"> a repris en régie directe la gestion de l’infrastructure optique existante pour l’exclure du périmètre du projet de réseau d’initiative publique très haut débit. Cette reprise a permis une mise en concurrence pour le nouveau déploiement.</w:t>
      </w:r>
    </w:p>
    <w:p w14:paraId="122582B9" w14:textId="6985B815" w:rsidR="00C77181" w:rsidRPr="00C77181" w:rsidRDefault="00C77181" w:rsidP="001B4743">
      <w:pPr>
        <w:pStyle w:val="Titre4"/>
      </w:pPr>
      <w:r w:rsidRPr="00C77181">
        <w:t>L</w:t>
      </w:r>
      <w:r w:rsidR="00BB6209">
        <w:t xml:space="preserve">a </w:t>
      </w:r>
      <w:r w:rsidRPr="00C77181">
        <w:t>phase opérationnelle</w:t>
      </w:r>
      <w:r w:rsidR="00BB6209">
        <w:t xml:space="preserve"> est mal contrôlée</w:t>
      </w:r>
      <w:r w:rsidR="006752EF">
        <w:br/>
      </w:r>
      <w:r w:rsidR="00BB6209">
        <w:t>par les délégants publics</w:t>
      </w:r>
    </w:p>
    <w:p w14:paraId="122582BA" w14:textId="02EAEEF6" w:rsidR="00C77181" w:rsidRPr="00C77181" w:rsidRDefault="00C77181" w:rsidP="001B4743">
      <w:r w:rsidRPr="00C77181">
        <w:t>Il ressort des enquêtes effectuées sur les 47 réseaux d’initiative publique que</w:t>
      </w:r>
      <w:r w:rsidR="00BB6209">
        <w:t>,</w:t>
      </w:r>
      <w:r w:rsidRPr="00C77181">
        <w:t xml:space="preserve"> si les porteurs de projets s’investissent dans la définition des services à déléguer, dans le choix des modalités de gestion et dans la désignation du délégataire, le suivi de l’activité </w:t>
      </w:r>
      <w:r w:rsidR="00BB6209">
        <w:t>opérationnelle est</w:t>
      </w:r>
      <w:r w:rsidRPr="00C77181">
        <w:t xml:space="preserve"> lacunaire.</w:t>
      </w:r>
      <w:r w:rsidR="00885459" w:rsidRPr="00885459">
        <w:t xml:space="preserve"> Ensemble, les chambres régionales des comptes ont formulé près de 70 recommandations qui tendent toutes au renforcement du suivi des délégations accordées par les collectivités territoriales.</w:t>
      </w:r>
    </w:p>
    <w:p w14:paraId="122582BB" w14:textId="77777777" w:rsidR="00C77181" w:rsidRPr="00C77181" w:rsidRDefault="00885459" w:rsidP="001B4743">
      <w:r>
        <w:t xml:space="preserve">Les </w:t>
      </w:r>
      <w:r w:rsidR="00C77181" w:rsidRPr="00C77181">
        <w:t>convention</w:t>
      </w:r>
      <w:r>
        <w:t>s de délégation</w:t>
      </w:r>
      <w:r w:rsidR="00C77181" w:rsidRPr="00C77181">
        <w:t xml:space="preserve"> prévoi</w:t>
      </w:r>
      <w:r>
        <w:t>en</w:t>
      </w:r>
      <w:r w:rsidR="00C77181" w:rsidRPr="00C77181">
        <w:t xml:space="preserve">t le plus souvent </w:t>
      </w:r>
      <w:r>
        <w:t>d</w:t>
      </w:r>
      <w:r w:rsidR="00C77181" w:rsidRPr="00C77181">
        <w:t xml:space="preserve">es </w:t>
      </w:r>
      <w:r>
        <w:t xml:space="preserve">modalités </w:t>
      </w:r>
      <w:r w:rsidR="00C77181" w:rsidRPr="00C77181">
        <w:t xml:space="preserve">courantes </w:t>
      </w:r>
      <w:r>
        <w:t>de suivi de l’activité du délégataire</w:t>
      </w:r>
      <w:r w:rsidR="00C77181" w:rsidRPr="00C77181">
        <w:t xml:space="preserve"> : contrôles sur place, réunions régulières entre les parties, possibilité de demander tout document financier et technique relatif aux services délégués, fourniture régulière d’un rapport détaillé d’activité précisant la qualité du service, la performance commerciale et </w:t>
      </w:r>
      <w:r>
        <w:t>l</w:t>
      </w:r>
      <w:r w:rsidR="00C77181" w:rsidRPr="00C77181">
        <w:t>’inventaire complet et à jour du réseau.</w:t>
      </w:r>
    </w:p>
    <w:p w14:paraId="122582BC" w14:textId="57A67E8F" w:rsidR="00C77181" w:rsidRPr="00C77181" w:rsidRDefault="00D40216" w:rsidP="001B4743">
      <w:r>
        <w:t>Ces informations sont</w:t>
      </w:r>
      <w:r w:rsidR="00885459" w:rsidRPr="00C77181">
        <w:t xml:space="preserve"> transmises à l’instance délibérante et le cas échéant à la commission consultative des services publics locaux des personnes publiques concernées</w:t>
      </w:r>
      <w:r w:rsidR="00F8600B">
        <w:t>.</w:t>
      </w:r>
      <w:r w:rsidR="00885459" w:rsidRPr="00C77181">
        <w:t xml:space="preserve"> </w:t>
      </w:r>
      <w:r>
        <w:t>Elles</w:t>
      </w:r>
      <w:r w:rsidR="00C77181" w:rsidRPr="00C77181">
        <w:t xml:space="preserve"> justifie</w:t>
      </w:r>
      <w:r w:rsidR="00885459">
        <w:t>nt</w:t>
      </w:r>
      <w:r w:rsidR="00C77181" w:rsidRPr="00C77181">
        <w:t xml:space="preserve"> au besoin l’application des pénalités prévues au contrat.</w:t>
      </w:r>
    </w:p>
    <w:p w14:paraId="122582BD" w14:textId="77777777" w:rsidR="00C77181" w:rsidRPr="00C77181" w:rsidRDefault="00387596" w:rsidP="001B4743">
      <w:r>
        <w:t>Certains contrôles montrent que</w:t>
      </w:r>
      <w:r w:rsidR="00C77181" w:rsidRPr="00C77181">
        <w:t xml:space="preserve"> le délégataire n’informe pas </w:t>
      </w:r>
      <w:r>
        <w:t>toujours</w:t>
      </w:r>
      <w:r w:rsidR="00C77181" w:rsidRPr="00C77181">
        <w:t xml:space="preserve"> le délégant </w:t>
      </w:r>
      <w:r w:rsidR="00D40216">
        <w:t>d</w:t>
      </w:r>
      <w:r w:rsidR="00C77181" w:rsidRPr="00C77181">
        <w:t xml:space="preserve">es opérations en cours, et </w:t>
      </w:r>
      <w:r>
        <w:t xml:space="preserve">que </w:t>
      </w:r>
      <w:r w:rsidR="00C77181" w:rsidRPr="00C77181">
        <w:t>ce dernier ne le rappelle pas à ses obligations. Il arrive égalem</w:t>
      </w:r>
      <w:r w:rsidR="00D40216">
        <w:t>ent que les rapports d’activité</w:t>
      </w:r>
      <w:r w:rsidR="00C77181" w:rsidRPr="00C77181">
        <w:t xml:space="preserve"> ne soient pas présentés aux élus par les services.</w:t>
      </w:r>
    </w:p>
    <w:p w14:paraId="122582BE" w14:textId="77777777" w:rsidR="00C77181" w:rsidRPr="00C77181" w:rsidRDefault="00C77181" w:rsidP="001B4743">
      <w:r w:rsidRPr="00C77181">
        <w:t xml:space="preserve">Ces manquements </w:t>
      </w:r>
      <w:r w:rsidR="00D40216">
        <w:t>entraînent un</w:t>
      </w:r>
      <w:r w:rsidRPr="00C77181">
        <w:t xml:space="preserve"> pilotage </w:t>
      </w:r>
      <w:r w:rsidR="00D40216">
        <w:t>déficient des</w:t>
      </w:r>
      <w:r w:rsidRPr="00C77181">
        <w:t xml:space="preserve"> projet</w:t>
      </w:r>
      <w:r w:rsidR="00D40216">
        <w:t>s</w:t>
      </w:r>
      <w:r w:rsidRPr="00C77181">
        <w:t xml:space="preserve"> en ne permettant pas aux instances de gouvernance de décider à temps des actions correctrices.</w:t>
      </w:r>
    </w:p>
    <w:p w14:paraId="122582BF" w14:textId="77777777" w:rsidR="00C77181" w:rsidRPr="00C77181" w:rsidRDefault="00D40216" w:rsidP="001B4743">
      <w:r>
        <w:t>Il en est a</w:t>
      </w:r>
      <w:r w:rsidR="00387596">
        <w:t xml:space="preserve">insi </w:t>
      </w:r>
      <w:r>
        <w:t>du</w:t>
      </w:r>
      <w:r w:rsidR="00C77181" w:rsidRPr="00C77181">
        <w:t xml:space="preserve"> </w:t>
      </w:r>
      <w:r w:rsidR="00C77181" w:rsidRPr="001B4743">
        <w:rPr>
          <w:b/>
        </w:rPr>
        <w:t xml:space="preserve">département du Maine-et-Loire </w:t>
      </w:r>
      <w:r w:rsidRPr="00807927">
        <w:t>qui</w:t>
      </w:r>
      <w:r>
        <w:rPr>
          <w:b/>
        </w:rPr>
        <w:t xml:space="preserve"> </w:t>
      </w:r>
      <w:r w:rsidR="00C77181" w:rsidRPr="00C77181">
        <w:t xml:space="preserve">a délégué l’exploitation de son réseau de première génération au début des années 2000. Ce n’est qu’en s’appuyant, au bout de plus de dix ans (en 2013), sur </w:t>
      </w:r>
      <w:r w:rsidR="00C77181" w:rsidRPr="00C77181">
        <w:lastRenderedPageBreak/>
        <w:t>les résultats d’un audit extérieur que la collectivité a obtenu de son délégataire un plan d’investissement complémentaire de 9,4 M€.</w:t>
      </w:r>
    </w:p>
    <w:p w14:paraId="122582C0" w14:textId="09DE1455" w:rsidR="00C77181" w:rsidRPr="00C77181" w:rsidRDefault="00C77181" w:rsidP="001B4743">
      <w:r w:rsidRPr="00C77181">
        <w:t>Les rapports des chambres régionales des comptes montrent que les réseaux en phase de construction connaissent un nombre d’anomalies important qui peut concerner jusqu’à 25</w:t>
      </w:r>
      <w:r w:rsidR="006752EF">
        <w:t> </w:t>
      </w:r>
      <w:r w:rsidRPr="00C77181">
        <w:t xml:space="preserve">% des prises construites, celles-ci ne pouvant </w:t>
      </w:r>
      <w:r w:rsidR="00BB6209">
        <w:t>pas</w:t>
      </w:r>
      <w:r w:rsidRPr="00C77181">
        <w:t xml:space="preserve"> être commercialisées telles quelles. Outre le retard pris dans la commercialisation du réseau, cette situation entraîne des résiliations de commande des particuliers et une défiance des clients potentiels. Ces situations accentuent le déséquilibre financier de certains projets, faute d’un suivi adéquat et d’une réaction rapide du délégant.</w:t>
      </w:r>
    </w:p>
    <w:p w14:paraId="122582C1" w14:textId="77777777" w:rsidR="00C77181" w:rsidRPr="00C77181" w:rsidRDefault="00D40216" w:rsidP="001B4743">
      <w:pPr>
        <w:pStyle w:val="Titre4"/>
      </w:pPr>
      <w:r>
        <w:t>Les</w:t>
      </w:r>
      <w:r w:rsidR="00C77181" w:rsidRPr="00C77181">
        <w:t xml:space="preserve"> moyens humains </w:t>
      </w:r>
      <w:r>
        <w:t xml:space="preserve">sont </w:t>
      </w:r>
      <w:r w:rsidR="00C77181" w:rsidRPr="00C77181">
        <w:t>i</w:t>
      </w:r>
      <w:r>
        <w:t>nadapté</w:t>
      </w:r>
      <w:r w:rsidR="00C77181" w:rsidRPr="00C77181">
        <w:t>s</w:t>
      </w:r>
    </w:p>
    <w:p w14:paraId="122582C2" w14:textId="77777777" w:rsidR="00C77181" w:rsidRPr="00C77181" w:rsidRDefault="00C77181" w:rsidP="001B4743">
      <w:r w:rsidRPr="00C77181">
        <w:t>La conduite de projets d’envergure dans le domaine des communications électroniques requiert de solides compétences techniques et organisationnelles. Or, faute de formations adaptées ou d’intérêt des candidats potentiels, des collectivités et des établissements peinent à recruter les agents disposant des qualifications recherchées.</w:t>
      </w:r>
    </w:p>
    <w:p w14:paraId="122582C3" w14:textId="5CDFEFC7" w:rsidR="00C77181" w:rsidRPr="00C77181" w:rsidRDefault="00C77181" w:rsidP="001B4743">
      <w:r w:rsidRPr="00C77181">
        <w:t>Fin avril 2016 le site de l’</w:t>
      </w:r>
      <w:r w:rsidR="0025515F" w:rsidRPr="0025515F">
        <w:t xml:space="preserve">Association des </w:t>
      </w:r>
      <w:r w:rsidR="0025515F">
        <w:t>v</w:t>
      </w:r>
      <w:r w:rsidR="0025515F" w:rsidRPr="0025515F">
        <w:t xml:space="preserve">illes et </w:t>
      </w:r>
      <w:r w:rsidR="0025515F">
        <w:t>c</w:t>
      </w:r>
      <w:r w:rsidR="0025515F" w:rsidRPr="0025515F">
        <w:t xml:space="preserve">ollectivités pour les </w:t>
      </w:r>
      <w:r w:rsidR="0025515F">
        <w:t>c</w:t>
      </w:r>
      <w:r w:rsidR="0025515F" w:rsidRPr="0025515F">
        <w:t xml:space="preserve">ommunications électroniques et </w:t>
      </w:r>
      <w:r w:rsidR="0025515F">
        <w:t>l’a</w:t>
      </w:r>
      <w:r w:rsidR="0025515F" w:rsidRPr="0025515F">
        <w:t>udiovisue</w:t>
      </w:r>
      <w:r w:rsidR="0025515F">
        <w:t>l</w:t>
      </w:r>
      <w:r w:rsidR="0025515F" w:rsidRPr="0025515F">
        <w:t xml:space="preserve"> </w:t>
      </w:r>
      <w:r w:rsidR="0025515F">
        <w:t>(</w:t>
      </w:r>
      <w:r w:rsidR="0025515F" w:rsidRPr="00C77181">
        <w:t>A</w:t>
      </w:r>
      <w:r w:rsidR="0025515F">
        <w:t>vicca)</w:t>
      </w:r>
      <w:r w:rsidRPr="00C77181">
        <w:t xml:space="preserve">, qui ne centralise pas l’ensemble des annonces, recensait </w:t>
      </w:r>
      <w:r w:rsidR="0025515F">
        <w:t>19</w:t>
      </w:r>
      <w:r w:rsidRPr="00C77181">
        <w:t xml:space="preserve"> offres d’emploi dans le domaine des réseaux de communications électroniques, tous pour des emplois qualifiés.</w:t>
      </w:r>
    </w:p>
    <w:p w14:paraId="122582C4" w14:textId="32E753CD" w:rsidR="00D40216" w:rsidRDefault="00D40216" w:rsidP="001B4743">
      <w:r w:rsidRPr="00C77181">
        <w:t>Les chambres régionales des comptes ont ainsi été amenées à formuler plusieurs recommandations sur la situation irrégulière de certains personnels</w:t>
      </w:r>
      <w:r w:rsidRPr="001B6CA0">
        <w:rPr>
          <w:vertAlign w:val="superscript"/>
        </w:rPr>
        <w:footnoteReference w:id="177"/>
      </w:r>
      <w:r w:rsidRPr="001B6CA0">
        <w:rPr>
          <w:vertAlign w:val="superscript"/>
        </w:rPr>
        <w:t xml:space="preserve"> </w:t>
      </w:r>
      <w:r w:rsidRPr="00C77181">
        <w:t xml:space="preserve">qui témoignent d’un suivi incomplet des </w:t>
      </w:r>
      <w:r w:rsidR="006752EF" w:rsidRPr="00C77181">
        <w:t>problèmes</w:t>
      </w:r>
      <w:r w:rsidRPr="00C77181">
        <w:t xml:space="preserve"> de gestion de ressources humaines. Cette défaillance pourrait s’avérer préjudiciable aux collectivités, notamment lors de difficultés rencontrées avec un contractant.</w:t>
      </w:r>
    </w:p>
    <w:p w14:paraId="3DB09472" w14:textId="77777777" w:rsidR="006752EF" w:rsidRDefault="006752EF">
      <w:pPr>
        <w:spacing w:before="0" w:after="200" w:line="276" w:lineRule="auto"/>
        <w:ind w:firstLine="0"/>
        <w:jc w:val="left"/>
      </w:pPr>
      <w:r>
        <w:br w:type="page"/>
      </w:r>
    </w:p>
    <w:p w14:paraId="122582C5" w14:textId="055C36D7" w:rsidR="00C77181" w:rsidRDefault="00C77181" w:rsidP="001B4743">
      <w:r w:rsidRPr="00C77181">
        <w:lastRenderedPageBreak/>
        <w:t xml:space="preserve">L’inadéquation, tant en quantité qu’en qualité, entre les ressources humaines disponibles et l’ambition de déployer une infrastructure complexe pour le plus grand nombre devrait conduire les collectivités et leurs groupements à </w:t>
      </w:r>
      <w:r w:rsidR="00FE66E5">
        <w:t>faire évoluer</w:t>
      </w:r>
      <w:r w:rsidRPr="00C77181">
        <w:t xml:space="preserve"> leur grille d’emplois et à mutualiser les </w:t>
      </w:r>
      <w:r w:rsidR="00D40216">
        <w:t xml:space="preserve">ressources qualifiées telles </w:t>
      </w:r>
      <w:r w:rsidR="00CB6A27">
        <w:t>celles qui concernent</w:t>
      </w:r>
      <w:r w:rsidR="00D40216">
        <w:t xml:space="preserve"> l</w:t>
      </w:r>
      <w:r w:rsidRPr="00C77181">
        <w:t>’ingénierie d</w:t>
      </w:r>
      <w:r w:rsidR="00D40216">
        <w:t>e</w:t>
      </w:r>
      <w:r w:rsidRPr="00C77181">
        <w:t xml:space="preserve"> réseaux</w:t>
      </w:r>
      <w:r w:rsidR="00D40216">
        <w:t xml:space="preserve">, la sécurité </w:t>
      </w:r>
      <w:r w:rsidR="00135929">
        <w:t>et la résilience des infrastructures</w:t>
      </w:r>
      <w:r w:rsidR="00467949">
        <w:t xml:space="preserve"> notamment en cas d’urgence ou de catastrophe naturelle</w:t>
      </w:r>
      <w:r w:rsidR="00D40216">
        <w:t xml:space="preserve">, </w:t>
      </w:r>
      <w:r w:rsidR="00CB6A27">
        <w:t>le contrôle interne, ou les risques opérationnels</w:t>
      </w:r>
      <w:r w:rsidR="00D40216">
        <w:t xml:space="preserve"> par exemple</w:t>
      </w:r>
      <w:r w:rsidRPr="00C77181">
        <w:t>.</w:t>
      </w:r>
    </w:p>
    <w:p w14:paraId="122582C6" w14:textId="77777777" w:rsidR="00224915" w:rsidRPr="00696197" w:rsidRDefault="00DB5718" w:rsidP="00D93141">
      <w:pPr>
        <w:pStyle w:val="Titre2"/>
        <w:spacing w:before="480" w:after="360"/>
      </w:pPr>
      <w:bookmarkStart w:id="12045" w:name="_Toc472356437"/>
      <w:r w:rsidRPr="00224915">
        <w:t>L</w:t>
      </w:r>
      <w:r w:rsidR="00590319">
        <w:t>’activité d</w:t>
      </w:r>
      <w:r w:rsidRPr="00224915">
        <w:t>e</w:t>
      </w:r>
      <w:r w:rsidR="00C77181">
        <w:t>s opérateurs</w:t>
      </w:r>
      <w:r w:rsidRPr="00224915">
        <w:t xml:space="preserve"> </w:t>
      </w:r>
      <w:r w:rsidR="00CB6A27">
        <w:t>en zones d’initiative privée est p</w:t>
      </w:r>
      <w:r w:rsidR="00590319">
        <w:t>eu</w:t>
      </w:r>
      <w:r w:rsidR="00CB6A27">
        <w:t xml:space="preserve"> contrôlée</w:t>
      </w:r>
      <w:bookmarkEnd w:id="12038"/>
      <w:bookmarkEnd w:id="12039"/>
      <w:bookmarkEnd w:id="12040"/>
      <w:bookmarkEnd w:id="12041"/>
      <w:bookmarkEnd w:id="12042"/>
      <w:bookmarkEnd w:id="12044"/>
      <w:bookmarkEnd w:id="12045"/>
    </w:p>
    <w:p w14:paraId="122582C7" w14:textId="77777777" w:rsidR="00C77181" w:rsidRPr="00FD79C3" w:rsidRDefault="00C77181" w:rsidP="00C77181">
      <w:pPr>
        <w:pStyle w:val="Titre3"/>
      </w:pPr>
      <w:bookmarkStart w:id="12046" w:name="_Toc464118398"/>
      <w:bookmarkStart w:id="12047" w:name="_Toc464118505"/>
      <w:bookmarkStart w:id="12048" w:name="_Toc464487785"/>
      <w:bookmarkStart w:id="12049" w:name="_Toc464490234"/>
      <w:bookmarkStart w:id="12050" w:name="_Toc464492424"/>
      <w:bookmarkStart w:id="12051" w:name="_Toc464493150"/>
      <w:bookmarkStart w:id="12052" w:name="_Toc464493270"/>
      <w:bookmarkStart w:id="12053" w:name="_Toc464494327"/>
      <w:bookmarkStart w:id="12054" w:name="_Toc464494874"/>
      <w:bookmarkStart w:id="12055" w:name="_Toc464656499"/>
      <w:bookmarkStart w:id="12056" w:name="_Toc464658578"/>
      <w:bookmarkStart w:id="12057" w:name="_Toc464659079"/>
      <w:bookmarkStart w:id="12058" w:name="_Toc464664321"/>
      <w:bookmarkStart w:id="12059" w:name="_Toc464665164"/>
      <w:bookmarkStart w:id="12060" w:name="_Toc464667896"/>
      <w:bookmarkStart w:id="12061" w:name="_Toc464735437"/>
      <w:bookmarkStart w:id="12062" w:name="_Toc464735559"/>
      <w:bookmarkStart w:id="12063" w:name="_Toc464735681"/>
      <w:bookmarkStart w:id="12064" w:name="_Toc464735803"/>
      <w:bookmarkStart w:id="12065" w:name="_Toc464735925"/>
      <w:bookmarkStart w:id="12066" w:name="_Toc464736047"/>
      <w:bookmarkStart w:id="12067" w:name="_Toc464736169"/>
      <w:bookmarkStart w:id="12068" w:name="_Toc464736291"/>
      <w:bookmarkStart w:id="12069" w:name="_Toc464736413"/>
      <w:bookmarkStart w:id="12070" w:name="_Toc464736535"/>
      <w:bookmarkStart w:id="12071" w:name="_Toc464736657"/>
      <w:bookmarkStart w:id="12072" w:name="_Toc464736779"/>
      <w:bookmarkStart w:id="12073" w:name="_Toc464736901"/>
      <w:bookmarkStart w:id="12074" w:name="_Toc464737023"/>
      <w:bookmarkStart w:id="12075" w:name="_Toc464737145"/>
      <w:bookmarkStart w:id="12076" w:name="_Toc464737293"/>
      <w:bookmarkStart w:id="12077" w:name="_Toc464737496"/>
      <w:bookmarkStart w:id="12078" w:name="_Toc464737618"/>
      <w:bookmarkStart w:id="12079" w:name="_Toc464737759"/>
      <w:bookmarkStart w:id="12080" w:name="_Toc464737977"/>
      <w:bookmarkStart w:id="12081" w:name="_Toc464738099"/>
      <w:bookmarkStart w:id="12082" w:name="_Toc464738221"/>
      <w:bookmarkStart w:id="12083" w:name="_Toc464738343"/>
      <w:bookmarkStart w:id="12084" w:name="_Toc464738465"/>
      <w:bookmarkStart w:id="12085" w:name="_Toc464738536"/>
      <w:bookmarkStart w:id="12086" w:name="_Toc464740781"/>
      <w:bookmarkStart w:id="12087" w:name="_Toc464738658"/>
      <w:bookmarkStart w:id="12088" w:name="_Toc464739053"/>
      <w:bookmarkStart w:id="12089" w:name="_Toc464739259"/>
      <w:bookmarkStart w:id="12090" w:name="_Toc464739823"/>
      <w:bookmarkStart w:id="12091" w:name="_Toc464741784"/>
      <w:bookmarkStart w:id="12092" w:name="_Toc464742789"/>
      <w:bookmarkStart w:id="12093" w:name="_Toc464742981"/>
      <w:bookmarkStart w:id="12094" w:name="_Toc464743113"/>
      <w:bookmarkStart w:id="12095" w:name="_Toc464743320"/>
      <w:bookmarkStart w:id="12096" w:name="_Toc464743454"/>
      <w:bookmarkStart w:id="12097" w:name="_Toc464743577"/>
      <w:bookmarkStart w:id="12098" w:name="_Toc464743700"/>
      <w:bookmarkStart w:id="12099" w:name="_Toc464743835"/>
      <w:bookmarkStart w:id="12100" w:name="_Toc464743958"/>
      <w:bookmarkStart w:id="12101" w:name="_Toc464745038"/>
      <w:bookmarkStart w:id="12102" w:name="_Toc464745204"/>
      <w:bookmarkStart w:id="12103" w:name="_Toc464745400"/>
      <w:bookmarkStart w:id="12104" w:name="_Toc464752368"/>
      <w:bookmarkStart w:id="12105" w:name="_Toc464753656"/>
      <w:bookmarkStart w:id="12106" w:name="_Toc464753828"/>
      <w:bookmarkStart w:id="12107" w:name="_Toc465114232"/>
      <w:bookmarkStart w:id="12108" w:name="_Toc465343840"/>
      <w:bookmarkStart w:id="12109" w:name="_Toc465344777"/>
      <w:bookmarkStart w:id="12110" w:name="_Toc465344833"/>
      <w:bookmarkStart w:id="12111" w:name="_Toc465345221"/>
      <w:bookmarkStart w:id="12112" w:name="_Toc465345628"/>
      <w:bookmarkStart w:id="12113" w:name="_Toc465345832"/>
      <w:bookmarkStart w:id="12114" w:name="_Toc465345927"/>
      <w:bookmarkStart w:id="12115" w:name="_Toc465346189"/>
      <w:bookmarkStart w:id="12116" w:name="_Toc465346505"/>
      <w:bookmarkStart w:id="12117" w:name="_Toc465346737"/>
      <w:bookmarkStart w:id="12118" w:name="_Toc465346793"/>
      <w:bookmarkStart w:id="12119" w:name="_Toc465348926"/>
      <w:bookmarkStart w:id="12120" w:name="_Toc465349130"/>
      <w:bookmarkStart w:id="12121" w:name="_Toc465349186"/>
      <w:bookmarkStart w:id="12122" w:name="_Toc465349380"/>
      <w:bookmarkStart w:id="12123" w:name="_Toc465351617"/>
      <w:bookmarkStart w:id="12124" w:name="_Toc465349584"/>
      <w:bookmarkStart w:id="12125" w:name="_Toc465349640"/>
      <w:bookmarkStart w:id="12126" w:name="_Toc465351060"/>
      <w:bookmarkStart w:id="12127" w:name="_Toc465351374"/>
      <w:bookmarkStart w:id="12128" w:name="_Toc465351821"/>
      <w:bookmarkStart w:id="12129" w:name="_Toc465352025"/>
      <w:bookmarkStart w:id="12130" w:name="_Toc465352178"/>
      <w:bookmarkStart w:id="12131" w:name="_Toc465352229"/>
      <w:bookmarkStart w:id="12132" w:name="_Toc465352433"/>
      <w:bookmarkStart w:id="12133" w:name="_Toc465352791"/>
      <w:bookmarkStart w:id="12134" w:name="_Toc465353058"/>
      <w:bookmarkStart w:id="12135" w:name="_Toc465353271"/>
      <w:bookmarkStart w:id="12136" w:name="_Toc465354276"/>
      <w:bookmarkStart w:id="12137" w:name="_Toc465354480"/>
      <w:bookmarkStart w:id="12138" w:name="_Toc465354684"/>
      <w:bookmarkStart w:id="12139" w:name="_Toc465354888"/>
      <w:bookmarkStart w:id="12140" w:name="_Toc465355092"/>
      <w:bookmarkStart w:id="12141" w:name="_Toc465355148"/>
      <w:bookmarkStart w:id="12142" w:name="_Toc465355928"/>
      <w:bookmarkStart w:id="12143" w:name="_Toc465355984"/>
      <w:bookmarkStart w:id="12144" w:name="_Toc465356188"/>
      <w:bookmarkStart w:id="12145" w:name="_Toc465356392"/>
      <w:bookmarkStart w:id="12146" w:name="_Toc465356596"/>
      <w:bookmarkStart w:id="12147" w:name="_Toc465356652"/>
      <w:bookmarkStart w:id="12148" w:name="_Toc465356708"/>
      <w:bookmarkStart w:id="12149" w:name="_Toc465357287"/>
      <w:bookmarkStart w:id="12150" w:name="_Toc465357684"/>
      <w:bookmarkStart w:id="12151" w:name="_Toc465357888"/>
      <w:bookmarkStart w:id="12152" w:name="_Toc465359421"/>
      <w:bookmarkStart w:id="12153" w:name="_Toc465360479"/>
      <w:bookmarkStart w:id="12154" w:name="_Toc465360899"/>
      <w:bookmarkStart w:id="12155" w:name="_Toc465361103"/>
      <w:bookmarkStart w:id="12156" w:name="_Toc465361307"/>
      <w:bookmarkStart w:id="12157" w:name="_Toc465361511"/>
      <w:bookmarkStart w:id="12158" w:name="_Toc465361715"/>
      <w:bookmarkStart w:id="12159" w:name="_Toc465362238"/>
      <w:bookmarkStart w:id="12160" w:name="_Toc465363035"/>
      <w:bookmarkStart w:id="12161" w:name="_Toc465363239"/>
      <w:bookmarkStart w:id="12162" w:name="_Toc465363388"/>
      <w:bookmarkStart w:id="12163" w:name="_Toc465363951"/>
      <w:bookmarkStart w:id="12164" w:name="_Toc465364310"/>
      <w:bookmarkStart w:id="12165" w:name="_Toc465370186"/>
      <w:bookmarkStart w:id="12166" w:name="_Toc465371065"/>
      <w:bookmarkStart w:id="12167" w:name="_Toc472356438"/>
      <w:bookmarkStart w:id="12168" w:name="_Toc464494328"/>
      <w:bookmarkStart w:id="12169" w:name="_Toc464745205"/>
      <w:bookmarkStart w:id="12170" w:name="_Toc465363952"/>
      <w:bookmarkStart w:id="12171" w:name="_Toc453164928"/>
      <w:bookmarkStart w:id="12172" w:name="_Toc453173803"/>
      <w:bookmarkStart w:id="12173" w:name="_Toc461703317"/>
      <w:bookmarkStart w:id="12174" w:name="_Toc463437031"/>
      <w:bookmarkStart w:id="12175" w:name="_Toc463437112"/>
      <w:bookmarkStart w:id="12176" w:name="_Toc46466737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r w:rsidRPr="00FD79C3">
        <w:t xml:space="preserve">Les </w:t>
      </w:r>
      <w:r w:rsidR="00CB6A27">
        <w:t>opérateurs privés viennent concurrencer des réseaux publics conçus avant le zonage du territoire</w:t>
      </w:r>
      <w:bookmarkEnd w:id="12167"/>
    </w:p>
    <w:p w14:paraId="122582C8" w14:textId="713A46F2" w:rsidR="00C77181" w:rsidRPr="00696197" w:rsidRDefault="00C77181" w:rsidP="00C77181">
      <w:r w:rsidRPr="00FD79C3">
        <w:t xml:space="preserve">Lorsqu’une zone géographique sur laquelle avait été construit un </w:t>
      </w:r>
      <w:r w:rsidRPr="00696197">
        <w:t>réseau d’initiative publique</w:t>
      </w:r>
      <w:r w:rsidRPr="00FD79C3">
        <w:t xml:space="preserve"> de première génération a été qualifiée de</w:t>
      </w:r>
      <w:r w:rsidR="00CB6A27">
        <w:t xml:space="preserve"> zone très dense ou de</w:t>
      </w:r>
      <w:r w:rsidRPr="00FD79C3">
        <w:t xml:space="preserve"> zone AMII à l’issue de la procédure de janvier 2011, des situations de double infrastructure, </w:t>
      </w:r>
      <w:r w:rsidR="00FF55E4">
        <w:t>l’</w:t>
      </w:r>
      <w:r w:rsidRPr="00FD79C3">
        <w:t xml:space="preserve">une </w:t>
      </w:r>
      <w:r w:rsidRPr="00696197">
        <w:t>relevant de l’</w:t>
      </w:r>
      <w:r w:rsidRPr="00FD79C3">
        <w:t>initiative publique et l’autre d</w:t>
      </w:r>
      <w:r w:rsidRPr="00696197">
        <w:t>e l’</w:t>
      </w:r>
      <w:r w:rsidRPr="00FD79C3">
        <w:t>initi</w:t>
      </w:r>
      <w:r w:rsidR="00CB6A27">
        <w:t>ative privée, ont été relevées.</w:t>
      </w:r>
    </w:p>
    <w:p w14:paraId="122582C9" w14:textId="43D0813F" w:rsidR="00C77181" w:rsidRPr="00FD79C3" w:rsidRDefault="00C77181" w:rsidP="00C77181">
      <w:r w:rsidRPr="00FD79C3">
        <w:t xml:space="preserve">C’est le cas du </w:t>
      </w:r>
      <w:r w:rsidRPr="00696197">
        <w:t>réseau d’initiative publique</w:t>
      </w:r>
      <w:r w:rsidRPr="00FD79C3">
        <w:t xml:space="preserve"> de la </w:t>
      </w:r>
      <w:r w:rsidRPr="001B4743">
        <w:rPr>
          <w:b/>
        </w:rPr>
        <w:t>communauté d’agglomération Valenciennes Métropole</w:t>
      </w:r>
      <w:r w:rsidRPr="00696197">
        <w:t>,</w:t>
      </w:r>
      <w:r w:rsidRPr="00FD79C3">
        <w:t xml:space="preserve"> cette dernière faisant état d’une répartition de clientèle entre les réseaux. Cette situation de concurrence des </w:t>
      </w:r>
      <w:r w:rsidRPr="00696197">
        <w:t>réseaux</w:t>
      </w:r>
      <w:r w:rsidRPr="00FD79C3">
        <w:t xml:space="preserve"> de première génération avec des réseaux privés </w:t>
      </w:r>
      <w:r w:rsidRPr="00696197">
        <w:t>à destination de la clientèle d’entreprises</w:t>
      </w:r>
      <w:r w:rsidRPr="00FD79C3">
        <w:t xml:space="preserve"> n’est pas isolée : les </w:t>
      </w:r>
      <w:r w:rsidRPr="00696197">
        <w:t>réseaux d’initiative publique</w:t>
      </w:r>
      <w:r w:rsidRPr="00FD79C3">
        <w:t xml:space="preserve"> de Clermont</w:t>
      </w:r>
      <w:r>
        <w:t>-</w:t>
      </w:r>
      <w:r w:rsidRPr="00FD79C3">
        <w:t xml:space="preserve">Ferrand, Caen, Grand Chalon, </w:t>
      </w:r>
      <w:r w:rsidR="001E1083" w:rsidRPr="00FD79C3">
        <w:t xml:space="preserve">INOLIA </w:t>
      </w:r>
      <w:r w:rsidRPr="00FD79C3">
        <w:t>à Bordeaux, Dunkerque, Quimper ou Arras sont également concernés.</w:t>
      </w:r>
    </w:p>
    <w:p w14:paraId="122582CA" w14:textId="77777777" w:rsidR="00C77181" w:rsidRPr="00FD79C3" w:rsidRDefault="00C77181" w:rsidP="00C77181">
      <w:r w:rsidRPr="00FD79C3">
        <w:t>De même</w:t>
      </w:r>
      <w:r>
        <w:t>,</w:t>
      </w:r>
      <w:r w:rsidRPr="00FD79C3">
        <w:t xml:space="preserve"> 242 000 prises </w:t>
      </w:r>
      <w:r w:rsidRPr="00696197">
        <w:t>en fibre optique jusqu’à l’abonné</w:t>
      </w:r>
      <w:r w:rsidRPr="00FD79C3">
        <w:rPr>
          <w:rStyle w:val="Appelnotedebasdep"/>
        </w:rPr>
        <w:footnoteReference w:id="178"/>
      </w:r>
      <w:r w:rsidRPr="00FD79C3">
        <w:t xml:space="preserve"> ont été construites par les </w:t>
      </w:r>
      <w:r w:rsidRPr="00696197">
        <w:t>réseaux d’initiative publique</w:t>
      </w:r>
      <w:r w:rsidRPr="00FD79C3">
        <w:t xml:space="preserve"> de première génération en zones très denses normalement couvertes par des réseaux d’initiative privée.</w:t>
      </w:r>
    </w:p>
    <w:p w14:paraId="122582CB" w14:textId="7B545A24" w:rsidR="0043667B" w:rsidRDefault="00590319" w:rsidP="001B4743">
      <w:r w:rsidRPr="001B4743">
        <w:lastRenderedPageBreak/>
        <w:t>Ces inefficacités montrent les limites de</w:t>
      </w:r>
      <w:r w:rsidR="002011C3">
        <w:t xml:space="preserve"> la</w:t>
      </w:r>
      <w:r w:rsidRPr="001B4743">
        <w:t xml:space="preserve"> régulation</w:t>
      </w:r>
      <w:r w:rsidR="002011C3" w:rsidRPr="002011C3">
        <w:t xml:space="preserve"> pratiquée par</w:t>
      </w:r>
      <w:r w:rsidRPr="001B4743">
        <w:t xml:space="preserve"> </w:t>
      </w:r>
      <w:r w:rsidR="00C77181" w:rsidRPr="00807927">
        <w:t>l’</w:t>
      </w:r>
      <w:r w:rsidR="004C34EC">
        <w:t>Arcep</w:t>
      </w:r>
      <w:r w:rsidR="00C77181" w:rsidRPr="00807927">
        <w:t xml:space="preserve"> </w:t>
      </w:r>
      <w:r w:rsidRPr="001B4743">
        <w:t>pourtant chargée</w:t>
      </w:r>
      <w:r w:rsidR="00C77181" w:rsidRPr="00807927">
        <w:t xml:space="preserve"> </w:t>
      </w:r>
      <w:r w:rsidR="0043667B" w:rsidRPr="00483E75">
        <w:t>« d'assurer la cohérence des déploiements et une couverture homogène des zones desservies »</w:t>
      </w:r>
      <w:r w:rsidR="0043667B">
        <w:rPr>
          <w:rStyle w:val="Appelnotedebasdep"/>
        </w:rPr>
        <w:footnoteReference w:id="179"/>
      </w:r>
      <w:r w:rsidR="00483E75">
        <w:t>.</w:t>
      </w:r>
    </w:p>
    <w:p w14:paraId="122582CC" w14:textId="6E1323B7" w:rsidR="00C77181" w:rsidRDefault="00C77181">
      <w:pPr>
        <w:pStyle w:val="Titre3"/>
      </w:pPr>
      <w:bookmarkStart w:id="12177" w:name="_Toc472356439"/>
      <w:r>
        <w:t>La transparence des engagements et leur respect</w:t>
      </w:r>
      <w:r w:rsidR="00F90F37">
        <w:br/>
      </w:r>
      <w:r w:rsidR="00FE66E5">
        <w:t>ne sont pas suffisamment assurés</w:t>
      </w:r>
      <w:bookmarkEnd w:id="12177"/>
    </w:p>
    <w:bookmarkEnd w:id="12168"/>
    <w:bookmarkEnd w:id="12169"/>
    <w:bookmarkEnd w:id="12170"/>
    <w:bookmarkEnd w:id="12171"/>
    <w:bookmarkEnd w:id="12172"/>
    <w:bookmarkEnd w:id="12173"/>
    <w:bookmarkEnd w:id="12174"/>
    <w:bookmarkEnd w:id="12175"/>
    <w:bookmarkEnd w:id="12176"/>
    <w:p w14:paraId="122582CD" w14:textId="57565E56" w:rsidR="00847307" w:rsidRPr="00415235" w:rsidRDefault="0043667B" w:rsidP="001B4743">
      <w:pPr>
        <w:pStyle w:val="Titre4"/>
      </w:pPr>
      <w:r>
        <w:t>Le</w:t>
      </w:r>
      <w:r w:rsidR="005E34C5">
        <w:t>s</w:t>
      </w:r>
      <w:r>
        <w:t xml:space="preserve"> déploiement</w:t>
      </w:r>
      <w:r w:rsidR="005E34C5">
        <w:t>s</w:t>
      </w:r>
      <w:r>
        <w:t xml:space="preserve"> en zone très dense</w:t>
      </w:r>
      <w:r w:rsidR="005E34C5">
        <w:t xml:space="preserve"> font l’objet</w:t>
      </w:r>
      <w:r w:rsidR="00F90F37">
        <w:br/>
      </w:r>
      <w:r w:rsidR="005E34C5">
        <w:t>d’informations limitées</w:t>
      </w:r>
    </w:p>
    <w:p w14:paraId="122582CE" w14:textId="276DF2E5" w:rsidR="005E34C5" w:rsidRDefault="005E34C5">
      <w:r>
        <w:t>Dans la zone très dense, la concurrence par les infrastructures est la règle et les opérateurs privés fournissent à l’</w:t>
      </w:r>
      <w:r w:rsidR="004C34EC">
        <w:t>Arcep</w:t>
      </w:r>
      <w:r>
        <w:t xml:space="preserve"> les informations requises en leur qualité d’opérateurs de communications électroniques. Toutefois les modifications de périmètre justifieraient à tout le moins une information plus transparente de la part des opérateurs et de l’</w:t>
      </w:r>
      <w:r w:rsidR="006752EF">
        <w:t>État</w:t>
      </w:r>
      <w:r>
        <w:t>. Il en est ainsi des modifications de la zone très dense introduites à la fin 2013 et des poches de basse densité.</w:t>
      </w:r>
    </w:p>
    <w:p w14:paraId="122582CF" w14:textId="400BF303" w:rsidR="00205672" w:rsidRPr="00A6600A" w:rsidRDefault="005E34C5">
      <w:r>
        <w:t xml:space="preserve"> </w:t>
      </w:r>
      <w:r w:rsidR="007B422C" w:rsidRPr="00A6600A">
        <w:t>L</w:t>
      </w:r>
      <w:r w:rsidR="00205672" w:rsidRPr="00A6600A">
        <w:t>a définition de la z</w:t>
      </w:r>
      <w:r w:rsidR="00F15C74" w:rsidRPr="00A6600A">
        <w:t xml:space="preserve">one </w:t>
      </w:r>
      <w:r w:rsidR="003F0403" w:rsidRPr="00A6600A">
        <w:t xml:space="preserve">très </w:t>
      </w:r>
      <w:r w:rsidR="00F15C74" w:rsidRPr="00A6600A">
        <w:t>dense</w:t>
      </w:r>
      <w:r w:rsidR="00205672" w:rsidRPr="00A6600A">
        <w:t xml:space="preserve"> a été modifiée par l’</w:t>
      </w:r>
      <w:r w:rsidR="004C34EC">
        <w:t>Arcep</w:t>
      </w:r>
      <w:r w:rsidR="00205672" w:rsidRPr="00A6600A">
        <w:t xml:space="preserve"> en </w:t>
      </w:r>
      <w:r w:rsidR="00877E38" w:rsidRPr="00A6600A">
        <w:t xml:space="preserve">décembre </w:t>
      </w:r>
      <w:r w:rsidR="00205672" w:rsidRPr="00A6600A">
        <w:t xml:space="preserve">2013 en </w:t>
      </w:r>
      <w:r w:rsidR="00877E38" w:rsidRPr="00A6600A">
        <w:t xml:space="preserve">ramenant la liste des communes </w:t>
      </w:r>
      <w:r w:rsidR="003F0403" w:rsidRPr="00A6600A">
        <w:t xml:space="preserve">concernées </w:t>
      </w:r>
      <w:r w:rsidR="00877E38" w:rsidRPr="00A6600A">
        <w:t>de 148 à 106.</w:t>
      </w:r>
      <w:r>
        <w:t xml:space="preserve"> </w:t>
      </w:r>
      <w:r w:rsidR="0043667B">
        <w:t>C</w:t>
      </w:r>
      <w:r w:rsidR="0043667B" w:rsidRPr="00A6600A">
        <w:t xml:space="preserve">es </w:t>
      </w:r>
      <w:r w:rsidR="00F15C74" w:rsidRPr="00A6600A">
        <w:t xml:space="preserve">42 communes, soit 1,2 million d’habitants, </w:t>
      </w:r>
      <w:r w:rsidR="00877E38" w:rsidRPr="00A6600A">
        <w:t>classées en zone moins dense à l’issue de la décision du régulateur</w:t>
      </w:r>
      <w:r w:rsidR="00F90F37">
        <w:t>,</w:t>
      </w:r>
      <w:r w:rsidR="00877E38" w:rsidRPr="00A6600A">
        <w:t xml:space="preserve"> n’ont pas été soumises à un </w:t>
      </w:r>
      <w:r w:rsidR="007B422C" w:rsidRPr="00A6600A">
        <w:t xml:space="preserve">nouvel </w:t>
      </w:r>
      <w:r w:rsidR="00877E38" w:rsidRPr="00A6600A">
        <w:t>appel à manifestation</w:t>
      </w:r>
      <w:r w:rsidR="000701B1" w:rsidRPr="00696197">
        <w:t>s</w:t>
      </w:r>
      <w:r w:rsidR="00877E38" w:rsidRPr="00A6600A">
        <w:t xml:space="preserve"> d’</w:t>
      </w:r>
      <w:r w:rsidR="000701B1" w:rsidRPr="00696197">
        <w:t>intentions</w:t>
      </w:r>
      <w:r w:rsidR="00877E38" w:rsidRPr="00A6600A">
        <w:t xml:space="preserve"> d’investissement</w:t>
      </w:r>
      <w:r w:rsidR="003F0403" w:rsidRPr="00A6600A">
        <w:t xml:space="preserve"> </w:t>
      </w:r>
      <w:r w:rsidR="0038782E">
        <w:t xml:space="preserve">de la part du commissariat général à l’investissement </w:t>
      </w:r>
      <w:r w:rsidR="003F0403" w:rsidRPr="00A6600A">
        <w:t>depuis lors</w:t>
      </w:r>
      <w:r w:rsidR="004D36B9">
        <w:t xml:space="preserve"> ainsi que cela aurait pu être fait</w:t>
      </w:r>
      <w:r w:rsidR="0043667B">
        <w:t>.</w:t>
      </w:r>
      <w:r w:rsidR="00CB2642" w:rsidRPr="00A6600A">
        <w:t xml:space="preserve"> Orange (40) et SFR (2) </w:t>
      </w:r>
      <w:r w:rsidR="00ED117B">
        <w:t xml:space="preserve">se </w:t>
      </w:r>
      <w:r w:rsidR="009C32CB">
        <w:t>sont</w:t>
      </w:r>
      <w:r w:rsidR="00ED117B" w:rsidRPr="00A6600A">
        <w:t xml:space="preserve"> </w:t>
      </w:r>
      <w:r w:rsidR="0043667B">
        <w:t xml:space="preserve">toutefois </w:t>
      </w:r>
      <w:r w:rsidR="00411EE7">
        <w:t xml:space="preserve">réparties </w:t>
      </w:r>
      <w:r w:rsidR="009C32CB">
        <w:t xml:space="preserve">ces communes </w:t>
      </w:r>
      <w:r w:rsidR="00CB2642" w:rsidRPr="00A6600A">
        <w:t xml:space="preserve">sans </w:t>
      </w:r>
      <w:r w:rsidR="007664BA">
        <w:t xml:space="preserve">que </w:t>
      </w:r>
      <w:r w:rsidR="00CB2642" w:rsidRPr="00A6600A">
        <w:t>le régulateur</w:t>
      </w:r>
      <w:r w:rsidR="007664BA" w:rsidRPr="007664BA">
        <w:t xml:space="preserve"> </w:t>
      </w:r>
      <w:r w:rsidR="00F90F37">
        <w:t>n’</w:t>
      </w:r>
      <w:r w:rsidR="007664BA" w:rsidRPr="00A6600A">
        <w:t xml:space="preserve">en </w:t>
      </w:r>
      <w:r w:rsidR="007664BA">
        <w:t>soit directement informé</w:t>
      </w:r>
      <w:r w:rsidR="00877E38" w:rsidRPr="00A6600A">
        <w:t>.</w:t>
      </w:r>
    </w:p>
    <w:p w14:paraId="122582D0" w14:textId="7612A5E2" w:rsidR="00C23253" w:rsidRPr="00A6600A" w:rsidRDefault="00EA0984">
      <w:r>
        <w:t>Par ailleurs</w:t>
      </w:r>
      <w:r w:rsidR="00F90F37">
        <w:t>,</w:t>
      </w:r>
      <w:r>
        <w:t xml:space="preserve"> pour tenir compte du fait qu’y compris en zone très dense, la densité de population n’était pas </w:t>
      </w:r>
      <w:r w:rsidR="005048C4">
        <w:t xml:space="preserve">partout </w:t>
      </w:r>
      <w:r>
        <w:t>suffisante pour promouvoir une concurrence par les infrastructures, l’</w:t>
      </w:r>
      <w:r w:rsidR="004C34EC">
        <w:t>Arcep</w:t>
      </w:r>
      <w:r>
        <w:t xml:space="preserve"> a </w:t>
      </w:r>
      <w:r w:rsidR="00DE16DB">
        <w:t>défini et caractérisé des poches de basse densité au sein des zones très denses</w:t>
      </w:r>
      <w:r w:rsidR="00DE16DB">
        <w:rPr>
          <w:rStyle w:val="Appelnotedebasdep"/>
        </w:rPr>
        <w:footnoteReference w:id="180"/>
      </w:r>
      <w:r w:rsidR="00DE16DB">
        <w:t>, et a considéré que l’architecture de réseau pouvait être « </w:t>
      </w:r>
      <w:r w:rsidR="00DE16DB" w:rsidRPr="004F34BF">
        <w:t>proche</w:t>
      </w:r>
      <w:r w:rsidR="00DE16DB">
        <w:t xml:space="preserve"> » de celle </w:t>
      </w:r>
      <w:r w:rsidR="00DE16DB">
        <w:lastRenderedPageBreak/>
        <w:t>retenue en zones moins denses. Ces recommandations du régulateur</w:t>
      </w:r>
      <w:r w:rsidR="00DE16DB">
        <w:rPr>
          <w:rStyle w:val="Appelnotedebasdep"/>
        </w:rPr>
        <w:footnoteReference w:id="181"/>
      </w:r>
      <w:r w:rsidR="00DE16DB">
        <w:t xml:space="preserve"> </w:t>
      </w:r>
      <w:r w:rsidR="00DB457F">
        <w:t xml:space="preserve">ont eu pour effet </w:t>
      </w:r>
      <w:r w:rsidR="00DE16DB">
        <w:t>de</w:t>
      </w:r>
      <w:r w:rsidR="00DB457F">
        <w:t xml:space="preserve"> procéder comme en zone AMII</w:t>
      </w:r>
      <w:r w:rsidR="005048C4">
        <w:t>,</w:t>
      </w:r>
      <w:r w:rsidR="00DB457F">
        <w:t xml:space="preserve"> à savoir</w:t>
      </w:r>
      <w:r w:rsidR="00DE16DB">
        <w:t xml:space="preserve"> </w:t>
      </w:r>
      <w:r w:rsidR="00BB7D17">
        <w:t xml:space="preserve">la désignation d’un </w:t>
      </w:r>
      <w:r>
        <w:t>seul opérateur</w:t>
      </w:r>
      <w:r w:rsidR="00DB457F">
        <w:t>,</w:t>
      </w:r>
      <w:r>
        <w:t xml:space="preserve"> </w:t>
      </w:r>
      <w:r w:rsidR="00DB457F">
        <w:t xml:space="preserve">dit </w:t>
      </w:r>
      <w:r w:rsidR="00DB457F" w:rsidRPr="00DB457F">
        <w:t>opérateur pilote</w:t>
      </w:r>
      <w:r w:rsidR="00DB457F">
        <w:t>,</w:t>
      </w:r>
      <w:r w:rsidR="00DB457F" w:rsidRPr="00DB457F">
        <w:t xml:space="preserve"> </w:t>
      </w:r>
      <w:r w:rsidR="00BB7D17">
        <w:t xml:space="preserve">qui </w:t>
      </w:r>
      <w:r w:rsidR="00DB457F">
        <w:t xml:space="preserve">est responsable du </w:t>
      </w:r>
      <w:r>
        <w:t>déploiement</w:t>
      </w:r>
      <w:r w:rsidR="00DB457F">
        <w:t xml:space="preserve"> et se pose en</w:t>
      </w:r>
      <w:r>
        <w:t xml:space="preserve"> </w:t>
      </w:r>
      <w:r w:rsidR="00DB457F">
        <w:t xml:space="preserve">chef de file de l’ensemble des autres opérateurs </w:t>
      </w:r>
      <w:r w:rsidR="00BB7D17">
        <w:t>(</w:t>
      </w:r>
      <w:r w:rsidR="00DB457F">
        <w:t>lesquels contribuent financièrement à la construction du réseau</w:t>
      </w:r>
      <w:r w:rsidR="00BB7D17">
        <w:t>)</w:t>
      </w:r>
      <w:r>
        <w:t xml:space="preserve">. </w:t>
      </w:r>
      <w:r w:rsidR="00C23253" w:rsidRPr="00A6600A">
        <w:t>L</w:t>
      </w:r>
      <w:r w:rsidR="009E0B0D" w:rsidRPr="00A6600A">
        <w:t>a liste de</w:t>
      </w:r>
      <w:r w:rsidR="00DB457F">
        <w:t xml:space="preserve"> ce</w:t>
      </w:r>
      <w:r w:rsidR="009E0B0D" w:rsidRPr="00A6600A">
        <w:t>s opérateurs pilotes en</w:t>
      </w:r>
      <w:r w:rsidR="00C23253" w:rsidRPr="00A6600A">
        <w:t xml:space="preserve"> poches de basse densité</w:t>
      </w:r>
      <w:r w:rsidR="006549B9">
        <w:t xml:space="preserve"> </w:t>
      </w:r>
      <w:r w:rsidR="009E0B0D" w:rsidRPr="00A6600A">
        <w:t xml:space="preserve">dans les zones très denses </w:t>
      </w:r>
      <w:r w:rsidR="00C23253" w:rsidRPr="00A6600A">
        <w:t xml:space="preserve">n’est pas </w:t>
      </w:r>
      <w:r w:rsidR="00DB457F">
        <w:t>diffusée</w:t>
      </w:r>
      <w:r w:rsidR="00C23253" w:rsidRPr="00A6600A">
        <w:t>.</w:t>
      </w:r>
    </w:p>
    <w:p w14:paraId="122582D1" w14:textId="77777777" w:rsidR="00565312" w:rsidRPr="00696197" w:rsidRDefault="00842356">
      <w:pPr>
        <w:rPr>
          <w:highlight w:val="magenta"/>
        </w:rPr>
      </w:pPr>
      <w:r w:rsidRPr="00A6600A">
        <w:t xml:space="preserve">Il revient à l’État de </w:t>
      </w:r>
      <w:r w:rsidR="00751661">
        <w:t xml:space="preserve">veiller à ce qu’une </w:t>
      </w:r>
      <w:r w:rsidRPr="00A6600A">
        <w:t>communication adéquate aup</w:t>
      </w:r>
      <w:r w:rsidR="00C23253" w:rsidRPr="00A6600A">
        <w:t>r</w:t>
      </w:r>
      <w:r w:rsidRPr="00A6600A">
        <w:t xml:space="preserve">ès de l’ensemble des parties prenantes </w:t>
      </w:r>
      <w:r w:rsidR="00751661">
        <w:t xml:space="preserve">les informe </w:t>
      </w:r>
      <w:r w:rsidRPr="00A6600A">
        <w:t>des engagements des opérateurs</w:t>
      </w:r>
      <w:r w:rsidR="00C23253" w:rsidRPr="00A6600A">
        <w:t xml:space="preserve"> </w:t>
      </w:r>
      <w:r w:rsidR="004D36B9">
        <w:t xml:space="preserve">privés </w:t>
      </w:r>
      <w:r w:rsidR="000701B1" w:rsidRPr="00696197">
        <w:t>dans</w:t>
      </w:r>
      <w:r w:rsidR="000701B1" w:rsidRPr="00A6600A">
        <w:t xml:space="preserve"> </w:t>
      </w:r>
      <w:r w:rsidR="00C23253" w:rsidRPr="00A6600A">
        <w:t>ces zones</w:t>
      </w:r>
      <w:r w:rsidRPr="00A6600A">
        <w:t>.</w:t>
      </w:r>
      <w:bookmarkStart w:id="12178" w:name="_Toc452416263"/>
      <w:bookmarkStart w:id="12179" w:name="_Toc452416380"/>
      <w:bookmarkStart w:id="12180" w:name="_Toc451722983"/>
      <w:bookmarkStart w:id="12181" w:name="_Toc451956127"/>
      <w:bookmarkStart w:id="12182" w:name="_Toc451972537"/>
      <w:bookmarkStart w:id="12183" w:name="_Toc452121613"/>
      <w:bookmarkStart w:id="12184" w:name="_Toc452131081"/>
      <w:bookmarkStart w:id="12185" w:name="_Toc453164929"/>
      <w:bookmarkStart w:id="12186" w:name="_Toc453173804"/>
      <w:bookmarkStart w:id="12187" w:name="_Toc461703318"/>
      <w:bookmarkStart w:id="12188" w:name="_Toc463437032"/>
      <w:bookmarkStart w:id="12189" w:name="_Toc463437113"/>
      <w:bookmarkEnd w:id="12178"/>
      <w:bookmarkEnd w:id="12179"/>
    </w:p>
    <w:p w14:paraId="122582D2" w14:textId="77777777" w:rsidR="00FC2578" w:rsidRPr="00415235" w:rsidRDefault="002F63AD" w:rsidP="001B4743">
      <w:pPr>
        <w:pStyle w:val="Titre4"/>
      </w:pPr>
      <w:bookmarkStart w:id="12190" w:name="_Toc464494329"/>
      <w:bookmarkStart w:id="12191" w:name="_Toc464745206"/>
      <w:bookmarkStart w:id="12192" w:name="_Toc465363953"/>
      <w:bookmarkStart w:id="12193" w:name="_Toc464667376"/>
      <w:r w:rsidRPr="00DD0365">
        <w:t xml:space="preserve">Le </w:t>
      </w:r>
      <w:r w:rsidR="00203036">
        <w:t xml:space="preserve">suivi du </w:t>
      </w:r>
      <w:r w:rsidR="00AC3639" w:rsidRPr="00DD0365">
        <w:t>déploiement</w:t>
      </w:r>
      <w:r w:rsidRPr="00DD0365">
        <w:t xml:space="preserve"> en zones</w:t>
      </w:r>
      <w:r w:rsidR="004B285B" w:rsidRPr="00DD0365">
        <w:t xml:space="preserve"> </w:t>
      </w:r>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r w:rsidR="00EA0984">
        <w:t>AMII</w:t>
      </w:r>
      <w:r w:rsidR="00203036">
        <w:t xml:space="preserve"> </w:t>
      </w:r>
      <w:r w:rsidR="00ED117B">
        <w:t>n’</w:t>
      </w:r>
      <w:r w:rsidR="00203036">
        <w:t xml:space="preserve">est </w:t>
      </w:r>
      <w:r w:rsidR="00ED117B">
        <w:t>pas</w:t>
      </w:r>
      <w:r w:rsidR="00590319">
        <w:t xml:space="preserve"> effectué</w:t>
      </w:r>
    </w:p>
    <w:p w14:paraId="122582D3" w14:textId="77777777" w:rsidR="002F63AD" w:rsidRPr="00DD0365" w:rsidRDefault="002F63AD" w:rsidP="001B4743">
      <w:pPr>
        <w:pStyle w:val="Titre5"/>
      </w:pPr>
      <w:bookmarkStart w:id="12194" w:name="_Toc463437033"/>
      <w:bookmarkStart w:id="12195" w:name="_Toc463437114"/>
      <w:r w:rsidRPr="00DD0365">
        <w:t xml:space="preserve">Le </w:t>
      </w:r>
      <w:r w:rsidRPr="006D3677">
        <w:t>conventionnement</w:t>
      </w:r>
      <w:bookmarkEnd w:id="12194"/>
      <w:bookmarkEnd w:id="12195"/>
    </w:p>
    <w:p w14:paraId="122582D4" w14:textId="77777777" w:rsidR="00D3416D" w:rsidRPr="00DD0365" w:rsidRDefault="002F63AD">
      <w:r w:rsidRPr="00DD0365">
        <w:t xml:space="preserve">À l’issue de l’appel à manifestations d’intentions d’investissement achevé le 31 janvier 2011, </w:t>
      </w:r>
      <w:r w:rsidR="00FC2578" w:rsidRPr="00DD0365">
        <w:t>une</w:t>
      </w:r>
      <w:r w:rsidRPr="00DD0365">
        <w:t xml:space="preserve"> </w:t>
      </w:r>
      <w:r w:rsidR="00FC2578" w:rsidRPr="00DD0365">
        <w:t xml:space="preserve">liste des zones d’intervention privée a été </w:t>
      </w:r>
      <w:r w:rsidR="00E838BD">
        <w:t>établie</w:t>
      </w:r>
      <w:r w:rsidR="00D3416D">
        <w:t>.</w:t>
      </w:r>
    </w:p>
    <w:p w14:paraId="122582D5" w14:textId="4B966167" w:rsidR="002F63AD" w:rsidRPr="00DD0365" w:rsidRDefault="002F63AD">
      <w:r w:rsidRPr="00DD0365">
        <w:t xml:space="preserve">Les opérateurs privés qui avaient manifesté leur intention de déployer la fibre optique se sont vus réserver des zones de déploiement représentant au total </w:t>
      </w:r>
      <w:r w:rsidR="004F127A">
        <w:t xml:space="preserve">environ </w:t>
      </w:r>
      <w:r w:rsidRPr="00DD0365">
        <w:t>3</w:t>
      </w:r>
      <w:r w:rsidR="00E175BB">
        <w:t> </w:t>
      </w:r>
      <w:r w:rsidR="000701B1" w:rsidRPr="00696197">
        <w:t>6</w:t>
      </w:r>
      <w:r w:rsidRPr="00DD0365">
        <w:t>00 communes</w:t>
      </w:r>
      <w:r w:rsidR="004F127A">
        <w:t xml:space="preserve"> et 13 millions de logements</w:t>
      </w:r>
      <w:r w:rsidRPr="00DD0365">
        <w:t>.</w:t>
      </w:r>
    </w:p>
    <w:p w14:paraId="122582D6" w14:textId="77777777" w:rsidR="002F63AD" w:rsidRPr="00DD0365" w:rsidRDefault="001658FC">
      <w:r w:rsidRPr="00DD0365">
        <w:t xml:space="preserve">De fait, </w:t>
      </w:r>
      <w:r w:rsidR="002F63AD" w:rsidRPr="00DD0365">
        <w:t>de nombreuses incertitudes relatives aux conditions de déploiement dans les zones AMII avaient amené à partir de la mi-2013 à la mise au point de conventions entre les collectivités territoriales, l’État et les opérateurs</w:t>
      </w:r>
      <w:r w:rsidR="00807927">
        <w:t>,</w:t>
      </w:r>
      <w:r w:rsidR="002F63AD" w:rsidRPr="00DD0365">
        <w:t xml:space="preserve"> </w:t>
      </w:r>
      <w:r w:rsidR="000C27EA" w:rsidRPr="00DD0365">
        <w:t xml:space="preserve">consignant </w:t>
      </w:r>
      <w:r w:rsidR="002F63AD" w:rsidRPr="00DD0365">
        <w:t xml:space="preserve">les </w:t>
      </w:r>
      <w:r w:rsidR="004C5B37">
        <w:t xml:space="preserve">engagements </w:t>
      </w:r>
      <w:r w:rsidR="000C27EA" w:rsidRPr="00DD0365">
        <w:t>d</w:t>
      </w:r>
      <w:r w:rsidR="002F63AD" w:rsidRPr="00DD0365">
        <w:t>es différentes parties.</w:t>
      </w:r>
    </w:p>
    <w:p w14:paraId="122582D7" w14:textId="039EB40D" w:rsidR="002F63AD" w:rsidRPr="00DD0365" w:rsidRDefault="002F63AD">
      <w:r w:rsidRPr="00DD0365">
        <w:t xml:space="preserve">Force est de constater que le cadre dans lequel ces conventions </w:t>
      </w:r>
      <w:r w:rsidR="00E4711E" w:rsidRPr="00DD0365">
        <w:t>doivent être</w:t>
      </w:r>
      <w:r w:rsidRPr="00DD0365">
        <w:t xml:space="preserve"> signées, la diffusion des informations les concernant, le suivi de leur application sont restés vagues depuis 2011.</w:t>
      </w:r>
      <w:r w:rsidR="00744084" w:rsidRPr="00DD0365">
        <w:t xml:space="preserve"> Ainsi</w:t>
      </w:r>
      <w:r w:rsidR="003624EA" w:rsidRPr="00DD0365">
        <w:t>,</w:t>
      </w:r>
      <w:r w:rsidR="00744084" w:rsidRPr="00DD0365">
        <w:t xml:space="preserve"> en</w:t>
      </w:r>
      <w:r w:rsidR="00922495">
        <w:br/>
      </w:r>
      <w:r w:rsidR="006752EF">
        <w:rPr>
          <w:b/>
        </w:rPr>
        <w:t>Î</w:t>
      </w:r>
      <w:r w:rsidR="00744084" w:rsidRPr="001B4743">
        <w:rPr>
          <w:b/>
        </w:rPr>
        <w:t>le</w:t>
      </w:r>
      <w:r w:rsidR="007013F3" w:rsidRPr="001B4743">
        <w:rPr>
          <w:b/>
        </w:rPr>
        <w:t>-</w:t>
      </w:r>
      <w:r w:rsidR="00744084" w:rsidRPr="001B4743">
        <w:rPr>
          <w:b/>
        </w:rPr>
        <w:t>de</w:t>
      </w:r>
      <w:r w:rsidR="007013F3" w:rsidRPr="001B4743">
        <w:rPr>
          <w:b/>
        </w:rPr>
        <w:t>-</w:t>
      </w:r>
      <w:r w:rsidR="00F90F37">
        <w:rPr>
          <w:b/>
        </w:rPr>
        <w:t>France,</w:t>
      </w:r>
      <w:r w:rsidR="00744084" w:rsidRPr="00DD0365">
        <w:t xml:space="preserve"> alors que douze conventions départementales auraient dû être signées avec les opérateurs, seules trois l’ont été à ce jour.</w:t>
      </w:r>
    </w:p>
    <w:p w14:paraId="122582D8" w14:textId="77777777" w:rsidR="002F63AD" w:rsidRPr="00DD0365" w:rsidRDefault="002F63AD">
      <w:r w:rsidRPr="00DD0365">
        <w:lastRenderedPageBreak/>
        <w:t>Devant l’absence de visibilité sur l’état d</w:t>
      </w:r>
      <w:r w:rsidR="007A09E0" w:rsidRPr="00DD0365">
        <w:t>es</w:t>
      </w:r>
      <w:r w:rsidRPr="00DD0365">
        <w:t xml:space="preserve"> conventionnement</w:t>
      </w:r>
      <w:r w:rsidR="007A09E0" w:rsidRPr="00DD0365">
        <w:t>s</w:t>
      </w:r>
      <w:r w:rsidRPr="00DD0365">
        <w:t xml:space="preserve">, la secrétaire d’État chargée du numérique </w:t>
      </w:r>
      <w:r w:rsidR="004B285B" w:rsidRPr="00DD0365">
        <w:t xml:space="preserve">a </w:t>
      </w:r>
      <w:r w:rsidRPr="00DD0365">
        <w:t xml:space="preserve">indiqué </w:t>
      </w:r>
      <w:r w:rsidR="00751661">
        <w:t xml:space="preserve">en </w:t>
      </w:r>
      <w:r w:rsidR="000D5D27" w:rsidRPr="00DD0365">
        <w:t>avril 2016 que</w:t>
      </w:r>
      <w:r w:rsidRPr="00DD0365">
        <w:t xml:space="preserve"> 66</w:t>
      </w:r>
      <w:r w:rsidR="006D3677">
        <w:t> </w:t>
      </w:r>
      <w:r w:rsidRPr="00DD0365">
        <w:t xml:space="preserve">conventions </w:t>
      </w:r>
      <w:r w:rsidR="000D5D27" w:rsidRPr="00DD0365">
        <w:t xml:space="preserve">avaient été </w:t>
      </w:r>
      <w:r w:rsidRPr="00DD0365">
        <w:t>signées, représentant 1</w:t>
      </w:r>
      <w:r w:rsidR="000D5D27" w:rsidRPr="00DD0365">
        <w:t xml:space="preserve"> </w:t>
      </w:r>
      <w:r w:rsidRPr="00DD0365">
        <w:t>160 communes sur les 3</w:t>
      </w:r>
      <w:r w:rsidR="006D3677">
        <w:t> </w:t>
      </w:r>
      <w:r w:rsidRPr="00DD0365">
        <w:t>600 concernées ainsi que 4,</w:t>
      </w:r>
      <w:r w:rsidR="004B285B" w:rsidRPr="00DD0365">
        <w:t>6 </w:t>
      </w:r>
      <w:r w:rsidRPr="00DD0365">
        <w:t>millions de logements</w:t>
      </w:r>
      <w:r w:rsidR="00151922" w:rsidRPr="00DD0365">
        <w:t>. D</w:t>
      </w:r>
      <w:r w:rsidRPr="00DD0365">
        <w:t>’autres conventions en cours de négociation concerna</w:t>
      </w:r>
      <w:r w:rsidR="007A09E0" w:rsidRPr="00DD0365">
        <w:t>ie</w:t>
      </w:r>
      <w:r w:rsidRPr="00DD0365">
        <w:t xml:space="preserve">nt 6,5 millions de logements. </w:t>
      </w:r>
      <w:r w:rsidR="000D5D27" w:rsidRPr="00DD0365">
        <w:t>D</w:t>
      </w:r>
      <w:r w:rsidRPr="00DD0365">
        <w:t xml:space="preserve">es </w:t>
      </w:r>
      <w:r w:rsidR="000D5D27" w:rsidRPr="00DD0365">
        <w:t xml:space="preserve">blocages </w:t>
      </w:r>
      <w:r w:rsidR="00665F7C" w:rsidRPr="00DD0365">
        <w:t xml:space="preserve">sur près de </w:t>
      </w:r>
      <w:r w:rsidR="004B285B" w:rsidRPr="00DD0365">
        <w:t>2 </w:t>
      </w:r>
      <w:r w:rsidR="00665F7C" w:rsidRPr="00DD0365">
        <w:t>millions de logements étaient enregistrés.</w:t>
      </w:r>
      <w:r w:rsidR="00DD0365" w:rsidRPr="00696197">
        <w:t xml:space="preserve"> Au début du mois de mai 2016, l’ensemble des conventions nécessaires n’a donc pas encore été intégralement signé malgré son achèvement annoncé pour la fin 2015.</w:t>
      </w:r>
    </w:p>
    <w:p w14:paraId="122582D9" w14:textId="7A6E161C" w:rsidR="00751661" w:rsidRDefault="002F63AD">
      <w:r w:rsidRPr="00DD0365">
        <w:t xml:space="preserve">Cette situation d’incertitude </w:t>
      </w:r>
      <w:r w:rsidR="004F127A">
        <w:t xml:space="preserve">pour une part importante du territoire constitue une </w:t>
      </w:r>
      <w:r w:rsidR="00467949">
        <w:t xml:space="preserve">autre </w:t>
      </w:r>
      <w:r w:rsidR="004F127A">
        <w:t>source d’inquiétude sur l’atteinte des objectifs du plan</w:t>
      </w:r>
      <w:r w:rsidR="00883024">
        <w:t xml:space="preserve"> du fait </w:t>
      </w:r>
      <w:r w:rsidR="00BC7964">
        <w:t>de manquement</w:t>
      </w:r>
      <w:r w:rsidR="00467949">
        <w:t>s</w:t>
      </w:r>
      <w:r w:rsidR="00BC7964">
        <w:t xml:space="preserve"> </w:t>
      </w:r>
      <w:r w:rsidR="00883024">
        <w:t>des opérateurs privés</w:t>
      </w:r>
      <w:r w:rsidR="00807B18">
        <w:t xml:space="preserve"> dans les zones AMII</w:t>
      </w:r>
      <w:r w:rsidR="00883024">
        <w:t xml:space="preserve">. </w:t>
      </w:r>
      <w:r w:rsidR="00F741F7">
        <w:t xml:space="preserve">Pour y remédier, il devient nécessaire </w:t>
      </w:r>
      <w:r w:rsidR="007621B0" w:rsidRPr="00DD0365">
        <w:t xml:space="preserve">de prévoir </w:t>
      </w:r>
      <w:r w:rsidR="00F741F7">
        <w:t>un</w:t>
      </w:r>
      <w:r w:rsidR="007621B0" w:rsidRPr="00DD0365">
        <w:t xml:space="preserve"> caractère </w:t>
      </w:r>
      <w:r w:rsidR="00520255">
        <w:t>contraignant</w:t>
      </w:r>
      <w:r w:rsidR="00520255" w:rsidRPr="00DD0365">
        <w:t xml:space="preserve"> </w:t>
      </w:r>
      <w:r w:rsidR="007621B0" w:rsidRPr="00DD0365">
        <w:t xml:space="preserve">de ces conventions et </w:t>
      </w:r>
      <w:r w:rsidR="00E4711E" w:rsidRPr="00DD0365">
        <w:t>d’</w:t>
      </w:r>
      <w:r w:rsidRPr="00DD0365">
        <w:t>introduire plus de transparence et d’exigence</w:t>
      </w:r>
      <w:r w:rsidR="00665F7C" w:rsidRPr="00DD0365">
        <w:t>s</w:t>
      </w:r>
      <w:r w:rsidRPr="00DD0365">
        <w:t xml:space="preserve"> </w:t>
      </w:r>
      <w:r w:rsidR="00665F7C" w:rsidRPr="00DD0365">
        <w:t xml:space="preserve">sur </w:t>
      </w:r>
      <w:r w:rsidR="007621B0" w:rsidRPr="00DD0365">
        <w:t>leur contenu :</w:t>
      </w:r>
      <w:r w:rsidR="0060123A" w:rsidRPr="00DD0365">
        <w:t xml:space="preserve"> </w:t>
      </w:r>
      <w:r w:rsidRPr="00DD0365">
        <w:t xml:space="preserve">délais de signature des conventions, </w:t>
      </w:r>
      <w:r w:rsidR="00665F7C" w:rsidRPr="00DD0365">
        <w:t>remontées</w:t>
      </w:r>
      <w:r w:rsidRPr="00DD0365">
        <w:t xml:space="preserve"> d’information</w:t>
      </w:r>
      <w:r w:rsidR="00665F7C" w:rsidRPr="00DD0365">
        <w:t>s,</w:t>
      </w:r>
      <w:r w:rsidRPr="00DD0365">
        <w:t xml:space="preserve"> procédures de carence engagées</w:t>
      </w:r>
      <w:r w:rsidR="007621B0" w:rsidRPr="00DD0365">
        <w:t xml:space="preserve">, utilisation de termes </w:t>
      </w:r>
      <w:r w:rsidR="00F741F7">
        <w:t xml:space="preserve">clairement </w:t>
      </w:r>
      <w:r w:rsidR="007621B0" w:rsidRPr="00DD0365">
        <w:t>définis par le régulateur</w:t>
      </w:r>
      <w:r w:rsidR="00665F7C" w:rsidRPr="00DD0365">
        <w:t>.</w:t>
      </w:r>
      <w:r w:rsidR="007621B0" w:rsidRPr="00DD0365">
        <w:t xml:space="preserve"> </w:t>
      </w:r>
    </w:p>
    <w:p w14:paraId="122582DA" w14:textId="4C8AFA9B" w:rsidR="002F63AD" w:rsidRPr="00DD0365" w:rsidRDefault="00DD0365">
      <w:r>
        <w:t>La loi pour une République numérique</w:t>
      </w:r>
      <w:r>
        <w:rPr>
          <w:rStyle w:val="Appelnotedebasdep"/>
        </w:rPr>
        <w:footnoteReference w:id="182"/>
      </w:r>
      <w:r>
        <w:t xml:space="preserve"> a prévu que les engagements des opérateurs pouvaient être acceptés par le ministre chargé des communications électroniques après avis de l’</w:t>
      </w:r>
      <w:r w:rsidR="004C34EC">
        <w:t>Arcep</w:t>
      </w:r>
      <w:r w:rsidR="00484F71">
        <w:t>, et que l’</w:t>
      </w:r>
      <w:r w:rsidR="004C34EC">
        <w:t>Arcep</w:t>
      </w:r>
      <w:r w:rsidR="00484F71">
        <w:t xml:space="preserve"> sanctionne les manquements constatés. </w:t>
      </w:r>
      <w:r w:rsidR="00BE4AA4">
        <w:t>Il reste à</w:t>
      </w:r>
      <w:r w:rsidR="007621B0" w:rsidRPr="00DD0365">
        <w:t xml:space="preserve"> organiser la transparence d</w:t>
      </w:r>
      <w:r w:rsidR="00BE4AA4">
        <w:t>e</w:t>
      </w:r>
      <w:r w:rsidR="007621B0" w:rsidRPr="00DD0365">
        <w:t>s engagements des opérateurs</w:t>
      </w:r>
      <w:r w:rsidR="00BE4AA4">
        <w:t xml:space="preserve"> </w:t>
      </w:r>
      <w:r w:rsidR="00B97E21">
        <w:t xml:space="preserve">en zone AMII </w:t>
      </w:r>
      <w:r w:rsidR="00BE4AA4">
        <w:t>pour que</w:t>
      </w:r>
      <w:r w:rsidR="00BE4AA4" w:rsidRPr="00DD0365">
        <w:t xml:space="preserve"> </w:t>
      </w:r>
      <w:r w:rsidR="007621B0" w:rsidRPr="00DD0365">
        <w:t>la sanction de leur non-respect</w:t>
      </w:r>
      <w:r w:rsidR="00BE4AA4">
        <w:t xml:space="preserve"> soit efficace</w:t>
      </w:r>
      <w:r w:rsidR="007621B0" w:rsidRPr="00DD0365">
        <w:t>.</w:t>
      </w:r>
    </w:p>
    <w:p w14:paraId="122582DB" w14:textId="77777777" w:rsidR="002F63AD" w:rsidRPr="00DD0365" w:rsidRDefault="00665F7C" w:rsidP="001B4743">
      <w:pPr>
        <w:pStyle w:val="Titre5"/>
      </w:pPr>
      <w:bookmarkStart w:id="12196" w:name="_Toc463437034"/>
      <w:bookmarkStart w:id="12197" w:name="_Toc463437115"/>
      <w:r w:rsidRPr="00DD0365">
        <w:t xml:space="preserve">La </w:t>
      </w:r>
      <w:r w:rsidR="002F63AD" w:rsidRPr="00DD0365">
        <w:t>carence</w:t>
      </w:r>
      <w:bookmarkEnd w:id="12196"/>
      <w:bookmarkEnd w:id="12197"/>
    </w:p>
    <w:p w14:paraId="122582DC" w14:textId="77777777" w:rsidR="007D28F2" w:rsidRPr="00DD0365" w:rsidRDefault="00F86B82">
      <w:r w:rsidRPr="00696197">
        <w:t xml:space="preserve">L’absence de convention </w:t>
      </w:r>
      <w:r>
        <w:t xml:space="preserve">en zone AMII </w:t>
      </w:r>
      <w:r w:rsidRPr="00696197">
        <w:t>prive la collectivité</w:t>
      </w:r>
      <w:r w:rsidR="00807927">
        <w:t xml:space="preserve"> publique</w:t>
      </w:r>
      <w:r w:rsidRPr="00696197">
        <w:t xml:space="preserve"> de la possibilité d’engager la procédure </w:t>
      </w:r>
      <w:r>
        <w:t xml:space="preserve">de carence </w:t>
      </w:r>
      <w:r w:rsidRPr="00696197">
        <w:t xml:space="preserve">prévue par le cahier des charges. Cette dernière </w:t>
      </w:r>
      <w:r w:rsidRPr="00DD0365">
        <w:t xml:space="preserve">n’a pour le moment été </w:t>
      </w:r>
      <w:r w:rsidRPr="00696197">
        <w:t>appliquée</w:t>
      </w:r>
      <w:r w:rsidRPr="00DD0365">
        <w:t xml:space="preserve"> qu’une seule fois.</w:t>
      </w:r>
    </w:p>
    <w:p w14:paraId="122582DD" w14:textId="0E5434C5" w:rsidR="007D28F2" w:rsidRPr="00DD0365" w:rsidRDefault="007D28F2">
      <w:r w:rsidRPr="00DD0365">
        <w:t xml:space="preserve">Parmi les entités contrôlées, le département de </w:t>
      </w:r>
      <w:r w:rsidRPr="00696197">
        <w:rPr>
          <w:b/>
        </w:rPr>
        <w:t>la Seine</w:t>
      </w:r>
      <w:r w:rsidR="00F90F37">
        <w:rPr>
          <w:b/>
        </w:rPr>
        <w:t>-</w:t>
      </w:r>
      <w:r w:rsidRPr="00696197">
        <w:rPr>
          <w:b/>
        </w:rPr>
        <w:t>et</w:t>
      </w:r>
      <w:r w:rsidR="00F90F37">
        <w:rPr>
          <w:b/>
        </w:rPr>
        <w:t>-</w:t>
      </w:r>
      <w:r w:rsidRPr="00696197">
        <w:rPr>
          <w:b/>
        </w:rPr>
        <w:t>Marne</w:t>
      </w:r>
      <w:r w:rsidRPr="00DD0365">
        <w:t xml:space="preserve"> a manifesté son inquiétude face à l’absence de visibilité des déploiements en zone AMII des opérateurs Orange et SFR, alors que les conventions avec ces opérateurs n’ont pas été signées</w:t>
      </w:r>
      <w:r w:rsidR="000D24AF" w:rsidRPr="00696197">
        <w:t>.</w:t>
      </w:r>
      <w:r w:rsidRPr="00DD0365">
        <w:t xml:space="preserve"> </w:t>
      </w:r>
    </w:p>
    <w:p w14:paraId="122582DE" w14:textId="77777777" w:rsidR="00287A8F" w:rsidRPr="00DD0365" w:rsidRDefault="007D28F2">
      <w:r w:rsidRPr="00DD0365">
        <w:lastRenderedPageBreak/>
        <w:t xml:space="preserve">La </w:t>
      </w:r>
      <w:r w:rsidR="00287A8F" w:rsidRPr="00DD0365">
        <w:t>pro</w:t>
      </w:r>
      <w:r w:rsidR="00665F7C" w:rsidRPr="00DD0365">
        <w:t>cédure</w:t>
      </w:r>
      <w:r w:rsidR="00287A8F" w:rsidRPr="00DD0365">
        <w:t xml:space="preserve"> de carence</w:t>
      </w:r>
      <w:r w:rsidR="004C225A" w:rsidRPr="00DD0365">
        <w:t xml:space="preserve"> </w:t>
      </w:r>
      <w:r w:rsidR="00665F7C" w:rsidRPr="00DD0365">
        <w:t xml:space="preserve">prévue </w:t>
      </w:r>
      <w:r w:rsidR="000D24AF" w:rsidRPr="00696197">
        <w:t>à la</w:t>
      </w:r>
      <w:r w:rsidR="00665F7C" w:rsidRPr="00DD0365">
        <w:t xml:space="preserve"> </w:t>
      </w:r>
      <w:r w:rsidR="000D24AF" w:rsidRPr="00696197">
        <w:t>convention</w:t>
      </w:r>
      <w:r w:rsidR="000D24AF" w:rsidRPr="00DD0365">
        <w:t xml:space="preserve"> </w:t>
      </w:r>
      <w:r w:rsidR="00287A8F" w:rsidRPr="00DD0365">
        <w:t xml:space="preserve">a été </w:t>
      </w:r>
      <w:r w:rsidR="000D24AF" w:rsidRPr="00696197">
        <w:t>appliquée</w:t>
      </w:r>
      <w:r w:rsidR="000D24AF" w:rsidRPr="00DD0365">
        <w:t xml:space="preserve"> </w:t>
      </w:r>
      <w:r w:rsidR="00CB7345" w:rsidRPr="00DD0365">
        <w:t xml:space="preserve">pour la première fois </w:t>
      </w:r>
      <w:r w:rsidR="00665F7C" w:rsidRPr="00DD0365">
        <w:t>en 2015</w:t>
      </w:r>
      <w:r w:rsidRPr="00DD0365">
        <w:t xml:space="preserve"> dans le cadre des déploiements </w:t>
      </w:r>
      <w:r w:rsidR="000D24AF" w:rsidRPr="00696197">
        <w:t xml:space="preserve">dans </w:t>
      </w:r>
      <w:r w:rsidR="00A44F5C" w:rsidRPr="00696197">
        <w:t>le département du</w:t>
      </w:r>
      <w:r w:rsidR="000D24AF" w:rsidRPr="00DD0365">
        <w:t xml:space="preserve"> </w:t>
      </w:r>
      <w:r w:rsidRPr="00696197">
        <w:rPr>
          <w:b/>
        </w:rPr>
        <w:t>Nord</w:t>
      </w:r>
      <w:r w:rsidRPr="00DD0365">
        <w:t xml:space="preserve">. </w:t>
      </w:r>
      <w:r w:rsidR="00665F7C" w:rsidRPr="00DD0365">
        <w:t xml:space="preserve">La métropole européenne de Lille (MEL) </w:t>
      </w:r>
      <w:r w:rsidR="004B285B" w:rsidRPr="00DD0365">
        <w:t xml:space="preserve">a constaté mi-2015 </w:t>
      </w:r>
      <w:r w:rsidR="00CB7345" w:rsidRPr="00DD0365">
        <w:t>la</w:t>
      </w:r>
      <w:r w:rsidR="00287A8F" w:rsidRPr="00DD0365">
        <w:t xml:space="preserve"> défaillance de l’opérateur SFR </w:t>
      </w:r>
      <w:r w:rsidR="00CB7345" w:rsidRPr="00DD0365">
        <w:t xml:space="preserve">dans </w:t>
      </w:r>
      <w:r w:rsidR="00665F7C" w:rsidRPr="00DD0365">
        <w:t>le respect de ses engagements de déploiement</w:t>
      </w:r>
      <w:r w:rsidR="006000E1" w:rsidRPr="00DD0365">
        <w:t xml:space="preserve"> pris en 201</w:t>
      </w:r>
      <w:r w:rsidR="00630D77" w:rsidRPr="00DD0365">
        <w:t>3</w:t>
      </w:r>
      <w:r w:rsidR="007621B0" w:rsidRPr="00DD0365">
        <w:t xml:space="preserve"> au titre de la convention signée</w:t>
      </w:r>
      <w:r w:rsidR="00CB7345" w:rsidRPr="00DD0365">
        <w:t xml:space="preserve">. </w:t>
      </w:r>
      <w:r w:rsidR="004C225A" w:rsidRPr="00DD0365">
        <w:t>La réunion du c</w:t>
      </w:r>
      <w:r w:rsidR="00CB7345" w:rsidRPr="00DD0365">
        <w:t>omité de concertation France très haut débit du 24</w:t>
      </w:r>
      <w:r w:rsidR="006D3677">
        <w:t> </w:t>
      </w:r>
      <w:r w:rsidR="00CB7345" w:rsidRPr="00DD0365">
        <w:t xml:space="preserve">mars 2016 </w:t>
      </w:r>
      <w:r w:rsidR="004B285B" w:rsidRPr="00DD0365">
        <w:t xml:space="preserve">a </w:t>
      </w:r>
      <w:r w:rsidR="00CB7345" w:rsidRPr="00DD0365">
        <w:t xml:space="preserve">officialisé le constat de carence de SFR, </w:t>
      </w:r>
      <w:r w:rsidR="004C225A" w:rsidRPr="00DD0365">
        <w:t xml:space="preserve">soit </w:t>
      </w:r>
      <w:r w:rsidR="006000E1" w:rsidRPr="00DD0365">
        <w:t xml:space="preserve">cinq </w:t>
      </w:r>
      <w:r w:rsidR="00CB7345" w:rsidRPr="00DD0365">
        <w:t xml:space="preserve">mois après le vote </w:t>
      </w:r>
      <w:r w:rsidR="00A44F5C" w:rsidRPr="00696197">
        <w:t>de l’assemblée délibérante</w:t>
      </w:r>
      <w:r w:rsidR="00CB7345" w:rsidRPr="00DD0365">
        <w:t xml:space="preserve"> de la MEL</w:t>
      </w:r>
      <w:r w:rsidR="004B285B" w:rsidRPr="00DD0365">
        <w:t>.</w:t>
      </w:r>
    </w:p>
    <w:p w14:paraId="122582DF" w14:textId="77777777" w:rsidR="004609AA" w:rsidRPr="00C77181" w:rsidRDefault="004609AA" w:rsidP="00D93141">
      <w:pPr>
        <w:pStyle w:val="CONCLU-RECO-TitreRponse"/>
        <w:pageBreakBefore w:val="0"/>
        <w:spacing w:before="360"/>
      </w:pPr>
      <w:bookmarkStart w:id="12198" w:name="_Toc452348993"/>
      <w:bookmarkStart w:id="12199" w:name="_Toc452349674"/>
      <w:bookmarkStart w:id="12200" w:name="_Toc452350417"/>
      <w:bookmarkStart w:id="12201" w:name="_Toc452363611"/>
      <w:bookmarkStart w:id="12202" w:name="_Toc452375460"/>
      <w:bookmarkStart w:id="12203" w:name="_Toc452405824"/>
      <w:bookmarkStart w:id="12204" w:name="_Toc452416265"/>
      <w:bookmarkStart w:id="12205" w:name="_Toc452416382"/>
      <w:bookmarkStart w:id="12206" w:name="_Toc464494330"/>
      <w:bookmarkStart w:id="12207" w:name="_Toc464745207"/>
      <w:bookmarkStart w:id="12208" w:name="_Toc465363954"/>
      <w:bookmarkStart w:id="12209" w:name="_Toc450901863"/>
      <w:bookmarkStart w:id="12210" w:name="_Toc451722984"/>
      <w:bookmarkStart w:id="12211" w:name="_Toc451956128"/>
      <w:bookmarkStart w:id="12212" w:name="_Toc451972538"/>
      <w:bookmarkStart w:id="12213" w:name="_Toc452121614"/>
      <w:bookmarkStart w:id="12214" w:name="_Toc452131082"/>
      <w:bookmarkStart w:id="12215" w:name="_Toc453164930"/>
      <w:bookmarkStart w:id="12216" w:name="_Toc453173805"/>
      <w:bookmarkStart w:id="12217" w:name="_Toc461703319"/>
      <w:bookmarkStart w:id="12218" w:name="_Toc463437035"/>
      <w:bookmarkStart w:id="12219" w:name="_Toc463437116"/>
      <w:bookmarkStart w:id="12220" w:name="_Toc464667377"/>
      <w:bookmarkEnd w:id="12198"/>
      <w:bookmarkEnd w:id="12199"/>
      <w:bookmarkEnd w:id="12200"/>
      <w:bookmarkEnd w:id="12201"/>
      <w:bookmarkEnd w:id="12202"/>
      <w:bookmarkEnd w:id="12203"/>
      <w:bookmarkEnd w:id="12204"/>
      <w:bookmarkEnd w:id="12205"/>
      <w:r w:rsidRPr="00C77181">
        <w:tab/>
        <w:t>CONCLUSION ET RECOMMANDATIONS</w:t>
      </w:r>
      <w:r w:rsidRPr="00C77181">
        <w:tab/>
      </w:r>
    </w:p>
    <w:p w14:paraId="122582E0" w14:textId="4F792270" w:rsidR="004609AA" w:rsidRPr="00C666E4" w:rsidRDefault="004609AA" w:rsidP="00D93141">
      <w:pPr>
        <w:pStyle w:val="CONCLU-RECO-Texte"/>
      </w:pPr>
      <w:r w:rsidRPr="00C666E4">
        <w:t xml:space="preserve">Si la recommandation de la Cour </w:t>
      </w:r>
      <w:r w:rsidR="00552995">
        <w:t>de</w:t>
      </w:r>
      <w:r w:rsidRPr="00C666E4">
        <w:t xml:space="preserve"> </w:t>
      </w:r>
      <w:r w:rsidR="00751661">
        <w:t xml:space="preserve">créer </w:t>
      </w:r>
      <w:r w:rsidRPr="00C666E4">
        <w:t xml:space="preserve">une structure nationale de pilotage du Plan France </w:t>
      </w:r>
      <w:r w:rsidR="00666A5D">
        <w:t>t</w:t>
      </w:r>
      <w:r w:rsidRPr="00C666E4">
        <w:t xml:space="preserve">rès haut débit a été suivie d’effet, la Mission très haut débit qui en a été chargée </w:t>
      </w:r>
      <w:r w:rsidR="00552995">
        <w:t>n’est pas le pôle de regroupement au sein de l’État de l’ensemble des compétences nécessaires à un pilotage efficace de la création et de l’exploitation des réseaux d’initiative publique. De nombreuses administrations, y compris l’</w:t>
      </w:r>
      <w:r w:rsidR="0050270F">
        <w:t xml:space="preserve">autorité de régulation, y participent. Cette multiplicité d’intervenants </w:t>
      </w:r>
      <w:r w:rsidR="00751661">
        <w:t xml:space="preserve">engendre </w:t>
      </w:r>
      <w:r w:rsidR="0050270F">
        <w:t>l’allongement des procédures, la complexité des règles édictées et de</w:t>
      </w:r>
      <w:r w:rsidR="00751661">
        <w:t>s</w:t>
      </w:r>
      <w:r w:rsidR="0050270F">
        <w:t xml:space="preserve"> lacunes dans de nombreux domaines.</w:t>
      </w:r>
    </w:p>
    <w:p w14:paraId="122582E1" w14:textId="752AF75B" w:rsidR="004609AA" w:rsidRPr="00C666E4" w:rsidRDefault="00ED7471" w:rsidP="00D93141">
      <w:pPr>
        <w:pStyle w:val="CONCLU-RECO-Texte"/>
      </w:pPr>
      <w:r>
        <w:t>Le</w:t>
      </w:r>
      <w:r w:rsidR="004609AA" w:rsidRPr="00C666E4">
        <w:t xml:space="preserve"> </w:t>
      </w:r>
      <w:r w:rsidR="0050270F">
        <w:t xml:space="preserve">pilotage territorial des délégataires des réseaux d’initiative publique par les </w:t>
      </w:r>
      <w:r w:rsidR="004609AA" w:rsidRPr="00C666E4">
        <w:t xml:space="preserve">collectivités territoriales et leurs groupements se révèle </w:t>
      </w:r>
      <w:r w:rsidR="0050270F">
        <w:t xml:space="preserve">tout aussi </w:t>
      </w:r>
      <w:r w:rsidR="004609AA" w:rsidRPr="00C666E4">
        <w:t xml:space="preserve">lacunaire. En outre, </w:t>
      </w:r>
      <w:r w:rsidR="00751661">
        <w:t>c</w:t>
      </w:r>
      <w:r w:rsidR="004609AA" w:rsidRPr="00C666E4">
        <w:t>elles</w:t>
      </w:r>
      <w:r w:rsidR="00751661">
        <w:t>-ci</w:t>
      </w:r>
      <w:r w:rsidR="004609AA" w:rsidRPr="00C666E4">
        <w:t xml:space="preserve"> n’ont pas pris la mesure de l’inadéquation entre les ressources humaines disponibles et l’ambition de déplo</w:t>
      </w:r>
      <w:r w:rsidR="0050270F">
        <w:t>yer une infrastructure complexe</w:t>
      </w:r>
      <w:r w:rsidR="00751661">
        <w:t xml:space="preserve">. </w:t>
      </w:r>
      <w:r w:rsidR="007C3D27">
        <w:t xml:space="preserve">Elles devraient </w:t>
      </w:r>
      <w:r w:rsidR="0050270F">
        <w:t xml:space="preserve">rechercher systématiquement la </w:t>
      </w:r>
      <w:r w:rsidR="004609AA" w:rsidRPr="00C666E4">
        <w:t>mutualis</w:t>
      </w:r>
      <w:r w:rsidR="0050270F">
        <w:t>ation des</w:t>
      </w:r>
      <w:r w:rsidR="004609AA" w:rsidRPr="00C666E4">
        <w:t xml:space="preserve"> fonctions </w:t>
      </w:r>
      <w:r w:rsidR="0050270F">
        <w:t xml:space="preserve">à plus forte valeur ajoutée et </w:t>
      </w:r>
      <w:r>
        <w:t>le regroupement à une échelle régionale, qui présente une meilleure garantie de la commercialisation de leurs réseaux</w:t>
      </w:r>
      <w:r w:rsidR="006C77D8">
        <w:t>.</w:t>
      </w:r>
      <w:r>
        <w:t xml:space="preserve"> </w:t>
      </w:r>
    </w:p>
    <w:p w14:paraId="122582E2" w14:textId="0C6041A4" w:rsidR="004609AA" w:rsidRPr="00C666E4" w:rsidRDefault="004609AA" w:rsidP="00D93141">
      <w:pPr>
        <w:pStyle w:val="CONCLU-RECO-Texte"/>
      </w:pPr>
      <w:r w:rsidRPr="00C666E4">
        <w:t xml:space="preserve">Enfin, </w:t>
      </w:r>
      <w:r w:rsidR="00ED7471">
        <w:t xml:space="preserve">s’agissant du déploiement des réseaux d’initiative privée, force est de regretter </w:t>
      </w:r>
      <w:r w:rsidR="007672B4">
        <w:t xml:space="preserve">que les engagements de réalisation des réseaux des opérateurs privés </w:t>
      </w:r>
      <w:r w:rsidR="00974771">
        <w:t xml:space="preserve">en zones AMII </w:t>
      </w:r>
      <w:r w:rsidR="007672B4">
        <w:t>et le suivi de ces engagements soi</w:t>
      </w:r>
      <w:r w:rsidR="00520255">
        <w:t>en</w:t>
      </w:r>
      <w:r w:rsidR="007672B4">
        <w:t xml:space="preserve">t aussi </w:t>
      </w:r>
      <w:r w:rsidR="00974771">
        <w:t xml:space="preserve">relâchés et peu transparents, </w:t>
      </w:r>
      <w:r w:rsidR="00ED7471">
        <w:t>alors que des</w:t>
      </w:r>
      <w:r w:rsidR="00ED7471" w:rsidRPr="00C666E4">
        <w:t xml:space="preserve"> </w:t>
      </w:r>
      <w:r w:rsidR="00254035">
        <w:t xml:space="preserve">défaillances </w:t>
      </w:r>
      <w:r w:rsidR="00ED7471">
        <w:t>manifestes perdurent depuis plusieurs années</w:t>
      </w:r>
      <w:r w:rsidRPr="00C666E4">
        <w:t xml:space="preserve"> (</w:t>
      </w:r>
      <w:r w:rsidR="00ED7471" w:rsidRPr="00C666E4">
        <w:t>duplications d’infrastructures de la boucle locale optique</w:t>
      </w:r>
      <w:r w:rsidR="00ED7471">
        <w:t xml:space="preserve">, </w:t>
      </w:r>
      <w:r w:rsidR="00AE5509">
        <w:t>incertitude</w:t>
      </w:r>
      <w:r w:rsidR="00520255">
        <w:t>s</w:t>
      </w:r>
      <w:r w:rsidR="00AE5509">
        <w:t xml:space="preserve"> sur les </w:t>
      </w:r>
      <w:r w:rsidR="00ED7471">
        <w:t>opérateurs pilotes des</w:t>
      </w:r>
      <w:r w:rsidR="00ED7471" w:rsidRPr="00C666E4">
        <w:t xml:space="preserve"> </w:t>
      </w:r>
      <w:r w:rsidRPr="00C666E4">
        <w:t>poches de basse densité en zone très dense</w:t>
      </w:r>
      <w:r w:rsidR="00AE5509">
        <w:t xml:space="preserve">, </w:t>
      </w:r>
      <w:r w:rsidRPr="00C666E4">
        <w:t>conventionneme</w:t>
      </w:r>
      <w:r w:rsidR="00ED7471">
        <w:t>nt non exhaustif en zone AMII). Il requiert</w:t>
      </w:r>
      <w:r w:rsidRPr="00C666E4">
        <w:t xml:space="preserve"> une attention particulière </w:t>
      </w:r>
      <w:r w:rsidR="00ED7471">
        <w:t>du régulateur</w:t>
      </w:r>
      <w:r w:rsidR="002011C3" w:rsidRPr="002011C3">
        <w:t xml:space="preserve"> </w:t>
      </w:r>
      <w:r w:rsidR="002011C3">
        <w:t xml:space="preserve">qui est chargé </w:t>
      </w:r>
      <w:r w:rsidR="002011C3" w:rsidRPr="002011C3">
        <w:t>d'assurer la cohérence des déploiements et une couverture</w:t>
      </w:r>
      <w:r w:rsidR="002011C3">
        <w:t xml:space="preserve"> </w:t>
      </w:r>
      <w:r w:rsidR="00254035">
        <w:t xml:space="preserve">complète et </w:t>
      </w:r>
      <w:r w:rsidR="002011C3">
        <w:t>homogène des zones desservies</w:t>
      </w:r>
      <w:r w:rsidRPr="00C666E4">
        <w:t>.</w:t>
      </w:r>
    </w:p>
    <w:p w14:paraId="23CCD804" w14:textId="77777777" w:rsidR="008123EA" w:rsidRDefault="008123EA">
      <w:pPr>
        <w:spacing w:before="0" w:after="200" w:line="276" w:lineRule="auto"/>
        <w:ind w:firstLine="0"/>
        <w:jc w:val="left"/>
        <w:rPr>
          <w:i/>
        </w:rPr>
      </w:pPr>
      <w:r>
        <w:rPr>
          <w:i/>
        </w:rPr>
        <w:br w:type="page"/>
      </w:r>
    </w:p>
    <w:p w14:paraId="122582E3" w14:textId="1945BF69" w:rsidR="004609AA" w:rsidRPr="00CF229A" w:rsidRDefault="004609AA" w:rsidP="004609AA">
      <w:pPr>
        <w:rPr>
          <w:i/>
        </w:rPr>
      </w:pPr>
      <w:r w:rsidRPr="002011C3">
        <w:rPr>
          <w:i/>
        </w:rPr>
        <w:lastRenderedPageBreak/>
        <w:t>Au regard de ces constats, la Cour formule le</w:t>
      </w:r>
      <w:r w:rsidRPr="00CF229A">
        <w:rPr>
          <w:i/>
        </w:rPr>
        <w:t xml:space="preserve">s recommandations suivantes : </w:t>
      </w:r>
    </w:p>
    <w:p w14:paraId="122582E4" w14:textId="7FCD8BFB" w:rsidR="001C2A8D" w:rsidRPr="001B4743" w:rsidRDefault="004609AA" w:rsidP="00D93141">
      <w:pPr>
        <w:pStyle w:val="PuceRecoItalique"/>
      </w:pPr>
      <w:r w:rsidRPr="001B4743">
        <w:t>(</w:t>
      </w:r>
      <w:r w:rsidR="007C7B48">
        <w:t>État</w:t>
      </w:r>
      <w:r w:rsidR="00CF229A" w:rsidRPr="001B4743">
        <w:t>, collectivités territoriales</w:t>
      </w:r>
      <w:r w:rsidRPr="001B4743">
        <w:t>)</w:t>
      </w:r>
      <w:r w:rsidR="001C2A8D" w:rsidRPr="001B4743">
        <w:t xml:space="preserve"> : renforcer le pilotage du programme en mettant en œuvre un parangonnage contractuel, juridique et financier</w:t>
      </w:r>
      <w:r w:rsidR="008123EA">
        <w:t> ;</w:t>
      </w:r>
    </w:p>
    <w:p w14:paraId="122582E5" w14:textId="298AA208" w:rsidR="004609AA" w:rsidRPr="00404295" w:rsidRDefault="001C2A8D" w:rsidP="00D93141">
      <w:pPr>
        <w:pStyle w:val="PuceRecoItalique"/>
      </w:pPr>
      <w:r w:rsidRPr="00404295">
        <w:t>(</w:t>
      </w:r>
      <w:r w:rsidR="007C7B48">
        <w:t>État</w:t>
      </w:r>
      <w:r w:rsidRPr="00404295">
        <w:t xml:space="preserve">, collectivités territoriales) : </w:t>
      </w:r>
      <w:r w:rsidR="00B42635" w:rsidRPr="00404295">
        <w:t xml:space="preserve">regrouper et mutualiser </w:t>
      </w:r>
      <w:r w:rsidR="007C7B48" w:rsidRPr="00404295">
        <w:t xml:space="preserve">au niveau régional </w:t>
      </w:r>
      <w:r w:rsidR="00B42635" w:rsidRPr="00404295">
        <w:t>les fonctions à forte valeur ajoutée</w:t>
      </w:r>
      <w:r w:rsidR="007C7B48">
        <w:t>,</w:t>
      </w:r>
      <w:r w:rsidR="00B42635" w:rsidRPr="00404295">
        <w:t xml:space="preserve"> </w:t>
      </w:r>
      <w:r w:rsidR="007C7B48" w:rsidRPr="00404295">
        <w:t>voire l’ensemble des fonctions</w:t>
      </w:r>
      <w:r w:rsidR="007C7B48">
        <w:t>,</w:t>
      </w:r>
      <w:r w:rsidR="007C7B48" w:rsidRPr="00404295">
        <w:t xml:space="preserve"> </w:t>
      </w:r>
      <w:r w:rsidR="00B42635" w:rsidRPr="00404295">
        <w:t>des réseaux d’initiative publique</w:t>
      </w:r>
      <w:r w:rsidR="007C7B48">
        <w:t xml:space="preserve"> </w:t>
      </w:r>
      <w:r w:rsidR="004609AA" w:rsidRPr="00404295">
        <w:t>;</w:t>
      </w:r>
    </w:p>
    <w:p w14:paraId="122582E6" w14:textId="63C2F37D" w:rsidR="004609AA" w:rsidRPr="001B4743" w:rsidRDefault="004609AA" w:rsidP="00D93141">
      <w:pPr>
        <w:pStyle w:val="PuceRecoItalique"/>
      </w:pPr>
      <w:r w:rsidRPr="001B4743">
        <w:t>(</w:t>
      </w:r>
      <w:r w:rsidR="004C34EC">
        <w:t>Arcep</w:t>
      </w:r>
      <w:r w:rsidRPr="001B4743">
        <w:t xml:space="preserve">, </w:t>
      </w:r>
      <w:r w:rsidR="007C7B48">
        <w:t>État</w:t>
      </w:r>
      <w:r w:rsidR="00CF229A">
        <w:t>, collectivités territoriales</w:t>
      </w:r>
      <w:r w:rsidRPr="001B4743">
        <w:t>) </w:t>
      </w:r>
      <w:r w:rsidR="001307FB" w:rsidRPr="001B4743">
        <w:t>:</w:t>
      </w:r>
      <w:r w:rsidR="001307FB">
        <w:t xml:space="preserve"> </w:t>
      </w:r>
      <w:r w:rsidR="001307FB" w:rsidRPr="001B4743">
        <w:t>traiter</w:t>
      </w:r>
      <w:r w:rsidRPr="001B4743">
        <w:t xml:space="preserve"> </w:t>
      </w:r>
      <w:r w:rsidR="00CF229A">
        <w:t xml:space="preserve">explicitement </w:t>
      </w:r>
      <w:r w:rsidRPr="001B4743">
        <w:t>l’enjeu de sécurité et de résilience des réseaux ;</w:t>
      </w:r>
    </w:p>
    <w:p w14:paraId="122582E7" w14:textId="4903E41E" w:rsidR="004609AA" w:rsidRPr="001B4743" w:rsidRDefault="004609AA" w:rsidP="00D93141">
      <w:pPr>
        <w:pStyle w:val="PuceRecoItalique"/>
      </w:pPr>
      <w:r w:rsidRPr="001B4743">
        <w:t>(</w:t>
      </w:r>
      <w:r w:rsidR="004C34EC">
        <w:t>Arcep</w:t>
      </w:r>
      <w:r w:rsidRPr="001B4743">
        <w:t xml:space="preserve">, </w:t>
      </w:r>
      <w:r w:rsidR="007C7B48">
        <w:t>État</w:t>
      </w:r>
      <w:r w:rsidRPr="001B4743">
        <w:t xml:space="preserve">) : organiser la transparence des engagements des opérateurs </w:t>
      </w:r>
      <w:r w:rsidR="001C2A8D">
        <w:t xml:space="preserve">en zone d’initiative privée </w:t>
      </w:r>
      <w:r w:rsidRPr="001B4743">
        <w:t xml:space="preserve">et la sanction de leur </w:t>
      </w:r>
      <w:r w:rsidR="008123EA">
        <w:br/>
      </w:r>
      <w:r w:rsidRPr="001B4743">
        <w:t>non-respect ;</w:t>
      </w:r>
    </w:p>
    <w:p w14:paraId="122582E8" w14:textId="2A5F6E24" w:rsidR="004609AA" w:rsidRPr="001B4743" w:rsidRDefault="00B42635" w:rsidP="00D93141">
      <w:pPr>
        <w:pStyle w:val="PuceRecoItalique"/>
      </w:pPr>
      <w:r w:rsidRPr="001B4743">
        <w:t>(</w:t>
      </w:r>
      <w:r w:rsidR="007C7B48">
        <w:t>État</w:t>
      </w:r>
      <w:r w:rsidR="004609AA" w:rsidRPr="001B4743">
        <w:t>) : prévoir une audition par les membres du «</w:t>
      </w:r>
      <w:r w:rsidR="00D81C85">
        <w:t xml:space="preserve"> </w:t>
      </w:r>
      <w:r w:rsidR="004609AA" w:rsidRPr="001B4743">
        <w:t xml:space="preserve">comité national de concertation France </w:t>
      </w:r>
      <w:r w:rsidR="00666A5D">
        <w:t>t</w:t>
      </w:r>
      <w:r w:rsidR="004609AA" w:rsidRPr="001B4743">
        <w:t xml:space="preserve">rès </w:t>
      </w:r>
      <w:r w:rsidR="00666A5D">
        <w:t>h</w:t>
      </w:r>
      <w:r w:rsidR="004609AA" w:rsidRPr="001B4743">
        <w:t>a</w:t>
      </w:r>
      <w:r w:rsidR="00CF229A" w:rsidRPr="00CF229A">
        <w:t xml:space="preserve">ut </w:t>
      </w:r>
      <w:r w:rsidR="00666A5D">
        <w:t>d</w:t>
      </w:r>
      <w:r w:rsidR="00CF229A" w:rsidRPr="00CF229A">
        <w:t>ébit</w:t>
      </w:r>
      <w:r w:rsidR="00D81C85">
        <w:t xml:space="preserve"> </w:t>
      </w:r>
      <w:r w:rsidR="00CF229A" w:rsidRPr="00CF229A">
        <w:t>» des opérateurs privés</w:t>
      </w:r>
      <w:r w:rsidR="008123EA">
        <w:t> ;</w:t>
      </w:r>
    </w:p>
    <w:p w14:paraId="122582E9" w14:textId="2A1134B2" w:rsidR="004609AA" w:rsidRPr="001B4743" w:rsidRDefault="004609AA" w:rsidP="00D93141">
      <w:pPr>
        <w:pStyle w:val="PuceRecoItalique"/>
      </w:pPr>
      <w:r w:rsidRPr="001B4743">
        <w:t>(</w:t>
      </w:r>
      <w:r w:rsidR="004C34EC">
        <w:t>Arcep</w:t>
      </w:r>
      <w:r w:rsidRPr="001B4743">
        <w:t xml:space="preserve">, </w:t>
      </w:r>
      <w:r w:rsidR="007C7B48">
        <w:t>État</w:t>
      </w:r>
      <w:r w:rsidRPr="001B4743">
        <w:t>) : rendre publique la liste des opérateurs pilotes du déploiement pour les 42 communes reclassées en zone moins dense, ainsi que pour les poches de basse densité ;</w:t>
      </w:r>
    </w:p>
    <w:p w14:paraId="122582EA" w14:textId="7567B203" w:rsidR="004609AA" w:rsidRPr="001B4743" w:rsidRDefault="004609AA" w:rsidP="00D93141">
      <w:pPr>
        <w:pStyle w:val="PuceRecoItalique"/>
      </w:pPr>
      <w:r w:rsidRPr="001B4743">
        <w:t>(</w:t>
      </w:r>
      <w:r w:rsidR="007C7B48">
        <w:t>État</w:t>
      </w:r>
      <w:r w:rsidRPr="001B4743">
        <w:t>) : mettre en place un suivi agrégé au niveau national des investissements des collectivités territoriales et de leurs groupements ;</w:t>
      </w:r>
    </w:p>
    <w:p w14:paraId="122582EB" w14:textId="26251DE5" w:rsidR="004609AA" w:rsidRDefault="004609AA" w:rsidP="00D93141">
      <w:pPr>
        <w:pStyle w:val="PuceRecoItalique"/>
      </w:pPr>
      <w:r w:rsidRPr="001B4743">
        <w:t>(</w:t>
      </w:r>
      <w:r w:rsidR="007C7B48">
        <w:t>État</w:t>
      </w:r>
      <w:r w:rsidRPr="001B4743">
        <w:t>) : homogénéiser le traitement comptable des « droits irrévocables d’usage », DIU, et, le cas échéant, définir les règles d’amortissement.</w:t>
      </w:r>
    </w:p>
    <w:p w14:paraId="4716168B" w14:textId="57525922" w:rsidR="008123EA" w:rsidRDefault="008123EA" w:rsidP="00D93141">
      <w:pPr>
        <w:pStyle w:val="CONCLU-RECO-Traitdefin"/>
      </w:pPr>
    </w:p>
    <w:p w14:paraId="4021449F" w14:textId="77777777" w:rsidR="008123EA" w:rsidRPr="001B4743" w:rsidRDefault="008123EA" w:rsidP="00D93141">
      <w:pPr>
        <w:pStyle w:val="PuceRecoItalique"/>
        <w:numPr>
          <w:ilvl w:val="0"/>
          <w:numId w:val="0"/>
        </w:numPr>
        <w:ind w:left="369" w:hanging="369"/>
      </w:pPr>
    </w:p>
    <w:p w14:paraId="122582EC" w14:textId="77777777" w:rsidR="007F3873" w:rsidRDefault="007F3873" w:rsidP="00B4152F">
      <w:pPr>
        <w:pStyle w:val="Titregnral"/>
        <w:rPr>
          <w:highlight w:val="yellow"/>
        </w:rPr>
        <w:sectPr w:rsidR="007F3873" w:rsidSect="006B4591">
          <w:headerReference w:type="default" r:id="rId51"/>
          <w:type w:val="oddPage"/>
          <w:pgSz w:w="11907" w:h="16840" w:code="9"/>
          <w:pgMar w:top="3515" w:right="2835" w:bottom="2722" w:left="2835" w:header="2665" w:footer="2665" w:gutter="0"/>
          <w:cols w:space="708"/>
          <w:titlePg/>
          <w:docGrid w:linePitch="360"/>
        </w:sectPr>
      </w:pPr>
      <w:bookmarkStart w:id="12221" w:name="_Toc453188723"/>
      <w:bookmarkStart w:id="12222" w:name="_Toc453188724"/>
      <w:bookmarkStart w:id="12223" w:name="_Toc453188726"/>
      <w:bookmarkStart w:id="12224" w:name="_Toc451956136"/>
      <w:bookmarkStart w:id="12225" w:name="_Toc451972546"/>
      <w:bookmarkStart w:id="12226" w:name="_Toc451974657"/>
      <w:bookmarkStart w:id="12227" w:name="_Toc451975221"/>
      <w:bookmarkStart w:id="12228" w:name="_Toc451975433"/>
      <w:bookmarkStart w:id="12229" w:name="_Toc451976259"/>
      <w:bookmarkStart w:id="12230" w:name="_Toc452060187"/>
      <w:bookmarkStart w:id="12231" w:name="_Toc452060516"/>
      <w:bookmarkStart w:id="12232" w:name="_Toc452121622"/>
      <w:bookmarkStart w:id="12233" w:name="_Toc452121908"/>
      <w:bookmarkStart w:id="12234" w:name="_Toc452122625"/>
      <w:bookmarkStart w:id="12235" w:name="_Toc452124014"/>
      <w:bookmarkStart w:id="12236" w:name="_Toc452124453"/>
      <w:bookmarkStart w:id="12237" w:name="_Toc452124528"/>
      <w:bookmarkStart w:id="12238" w:name="_Toc452124592"/>
      <w:bookmarkStart w:id="12239" w:name="_Toc452124674"/>
      <w:bookmarkStart w:id="12240" w:name="_Toc452124884"/>
      <w:bookmarkStart w:id="12241" w:name="_Toc452124966"/>
      <w:bookmarkStart w:id="12242" w:name="_Toc452125030"/>
      <w:bookmarkStart w:id="12243" w:name="_Toc452125241"/>
      <w:bookmarkStart w:id="12244" w:name="_Toc452126506"/>
      <w:bookmarkStart w:id="12245" w:name="_Toc452131090"/>
      <w:bookmarkStart w:id="12246" w:name="_Toc451956137"/>
      <w:bookmarkStart w:id="12247" w:name="_Toc463437037"/>
      <w:bookmarkStart w:id="12248" w:name="_Toc463437118"/>
      <w:bookmarkStart w:id="12249" w:name="_Toc464494332"/>
      <w:bookmarkStart w:id="12250" w:name="_Toc464667379"/>
      <w:bookmarkStart w:id="12251" w:name="_Toc464745209"/>
      <w:bookmarkStart w:id="12252" w:name="_Toc451956140"/>
      <w:bookmarkStart w:id="12253" w:name="_Toc451972548"/>
      <w:bookmarkStart w:id="12254" w:name="_Toc452121624"/>
      <w:bookmarkStart w:id="12255" w:name="_Toc452131092"/>
      <w:bookmarkStart w:id="12256" w:name="_Toc453164939"/>
      <w:bookmarkStart w:id="12257" w:name="_Toc453173814"/>
      <w:bookmarkStart w:id="12258" w:name="_Toc461703328"/>
      <w:bookmarkStart w:id="12259" w:name="_Toc409027474"/>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p>
    <w:p w14:paraId="122582ED" w14:textId="2D1F0451" w:rsidR="00393583" w:rsidRDefault="00393583" w:rsidP="00B4152F">
      <w:pPr>
        <w:pStyle w:val="Titregnral"/>
      </w:pPr>
      <w:bookmarkStart w:id="12260" w:name="_Toc465363956"/>
      <w:bookmarkStart w:id="12261" w:name="_Toc472356440"/>
      <w:r w:rsidRPr="00E2358B">
        <w:lastRenderedPageBreak/>
        <w:t>Conclusion</w:t>
      </w:r>
      <w:bookmarkEnd w:id="12247"/>
      <w:bookmarkEnd w:id="12248"/>
      <w:bookmarkEnd w:id="12249"/>
      <w:bookmarkEnd w:id="12250"/>
      <w:bookmarkEnd w:id="12251"/>
      <w:bookmarkEnd w:id="12260"/>
      <w:r w:rsidR="00756FE3">
        <w:t xml:space="preserve"> générale</w:t>
      </w:r>
      <w:bookmarkEnd w:id="12261"/>
    </w:p>
    <w:p w14:paraId="122582EE" w14:textId="09AF4F83" w:rsidR="00E65FF0" w:rsidRDefault="00E65FF0" w:rsidP="00404295">
      <w:r>
        <w:t>L’État s’est préoccupé tardivement de l’équipement en réseau</w:t>
      </w:r>
      <w:r w:rsidR="008311FD">
        <w:t>x</w:t>
      </w:r>
      <w:r>
        <w:t xml:space="preserve"> </w:t>
      </w:r>
      <w:r w:rsidR="008311FD">
        <w:t xml:space="preserve">de </w:t>
      </w:r>
      <w:r>
        <w:t>haut et très haut débit fixe</w:t>
      </w:r>
      <w:r w:rsidR="008C24FC">
        <w:t>,</w:t>
      </w:r>
      <w:r w:rsidR="008311FD">
        <w:t xml:space="preserve"> alors que cette infrastructure de communications électroniques </w:t>
      </w:r>
      <w:r w:rsidR="008C24FC">
        <w:t xml:space="preserve">constitue </w:t>
      </w:r>
      <w:r w:rsidR="00045DF8">
        <w:t>l’</w:t>
      </w:r>
      <w:r w:rsidR="008C24FC">
        <w:t xml:space="preserve">une des pièces </w:t>
      </w:r>
      <w:r w:rsidR="008123EA">
        <w:t>essentielles,</w:t>
      </w:r>
      <w:r w:rsidR="00341EF4" w:rsidRPr="00341EF4">
        <w:t xml:space="preserve"> même si elle est loin d’être la seule, </w:t>
      </w:r>
      <w:r w:rsidR="008C24FC">
        <w:t xml:space="preserve">de </w:t>
      </w:r>
      <w:r w:rsidR="008311FD">
        <w:t>la transformation numérique de notre économie et de notre société.</w:t>
      </w:r>
    </w:p>
    <w:p w14:paraId="122582EF" w14:textId="711F4D6E" w:rsidR="00341EF4" w:rsidRDefault="00E65FF0" w:rsidP="00404295">
      <w:r>
        <w:t>Certes</w:t>
      </w:r>
      <w:r w:rsidR="00341EF4" w:rsidRPr="00341EF4">
        <w:t xml:space="preserve"> sa réalisation</w:t>
      </w:r>
      <w:r>
        <w:t xml:space="preserve"> relève avant tout de l’initiative privée et l’initiative publique ne peut être que </w:t>
      </w:r>
      <w:r w:rsidR="00520255">
        <w:t xml:space="preserve">résiduelle </w:t>
      </w:r>
      <w:r w:rsidR="009864DD">
        <w:t xml:space="preserve">depuis l’ouverture totale à la concurrence du secteur des télécommunications </w:t>
      </w:r>
      <w:r w:rsidR="00B06FDE">
        <w:t xml:space="preserve">à la fin </w:t>
      </w:r>
      <w:r w:rsidR="009864DD">
        <w:t xml:space="preserve">des années </w:t>
      </w:r>
      <w:r w:rsidR="00A21CF0">
        <w:t>19</w:t>
      </w:r>
      <w:r w:rsidR="009864DD">
        <w:t>90</w:t>
      </w:r>
      <w:r w:rsidR="008311FD">
        <w:t>.</w:t>
      </w:r>
      <w:r>
        <w:t xml:space="preserve"> </w:t>
      </w:r>
      <w:r w:rsidR="00341EF4" w:rsidRPr="00341EF4">
        <w:t>La coordination entre initiative publique et initiative privée que les pouvoirs publics ont cherché à instaurer depuis le début d</w:t>
      </w:r>
      <w:r w:rsidR="00341EF4">
        <w:t xml:space="preserve">es années 2000 n’a pas évité que </w:t>
      </w:r>
      <w:r w:rsidR="002C6C78">
        <w:t>l</w:t>
      </w:r>
      <w:r>
        <w:t>a France accuse aujourd’hui un retard important pour l’accès au très haut débit fixe</w:t>
      </w:r>
      <w:r w:rsidR="00517CFC">
        <w:t xml:space="preserve"> </w:t>
      </w:r>
      <w:r w:rsidR="00341EF4" w:rsidRPr="00341EF4">
        <w:t>qui lui confère le rang de 26</w:t>
      </w:r>
      <w:r w:rsidR="00341EF4" w:rsidRPr="001E1083">
        <w:rPr>
          <w:vertAlign w:val="superscript"/>
        </w:rPr>
        <w:t xml:space="preserve">ème </w:t>
      </w:r>
      <w:r w:rsidR="00341EF4" w:rsidRPr="00341EF4">
        <w:t xml:space="preserve">pays sur les 28 </w:t>
      </w:r>
      <w:r w:rsidR="00520255">
        <w:t>É</w:t>
      </w:r>
      <w:r w:rsidR="00520255" w:rsidRPr="00341EF4">
        <w:t xml:space="preserve">tats </w:t>
      </w:r>
      <w:r w:rsidR="00341EF4" w:rsidRPr="00341EF4">
        <w:t>membres de l’Union européenne</w:t>
      </w:r>
      <w:r w:rsidR="00341EF4">
        <w:t>.</w:t>
      </w:r>
    </w:p>
    <w:p w14:paraId="6111B8FA" w14:textId="31A6EBBC" w:rsidR="00D63618" w:rsidRDefault="00341EF4" w:rsidP="006B4591">
      <w:r>
        <w:t xml:space="preserve">La </w:t>
      </w:r>
      <w:r w:rsidR="00BF0CBD">
        <w:t xml:space="preserve">couverture en haut débit </w:t>
      </w:r>
      <w:r w:rsidR="006E20C4">
        <w:t>peut</w:t>
      </w:r>
      <w:r>
        <w:t xml:space="preserve"> certes</w:t>
      </w:r>
      <w:r w:rsidR="006E20C4">
        <w:t xml:space="preserve"> </w:t>
      </w:r>
      <w:r w:rsidR="00445DCF">
        <w:t xml:space="preserve">être </w:t>
      </w:r>
      <w:r w:rsidR="006C1F8C">
        <w:t>présentée</w:t>
      </w:r>
      <w:r w:rsidR="000E5AAF">
        <w:t xml:space="preserve"> sous un jour plus favorable</w:t>
      </w:r>
      <w:r w:rsidR="00445DCF">
        <w:t>, car quasi</w:t>
      </w:r>
      <w:r w:rsidR="00045DF8">
        <w:t xml:space="preserve"> </w:t>
      </w:r>
      <w:r w:rsidR="00445DCF">
        <w:t>complète sur l’ensemble du territoire</w:t>
      </w:r>
      <w:r w:rsidR="009864DD">
        <w:t>.</w:t>
      </w:r>
      <w:r>
        <w:t xml:space="preserve"> Mais en </w:t>
      </w:r>
      <w:r w:rsidR="00445DCF">
        <w:t>fait</w:t>
      </w:r>
      <w:r w:rsidR="00460DF5">
        <w:t xml:space="preserve">, quoique </w:t>
      </w:r>
      <w:r w:rsidR="00460DF5" w:rsidRPr="00460DF5">
        <w:t xml:space="preserve">qualifiés de « hauts », les débits </w:t>
      </w:r>
      <w:r w:rsidR="00460DF5">
        <w:t xml:space="preserve">fournis varient </w:t>
      </w:r>
      <w:r w:rsidR="005F2656">
        <w:t xml:space="preserve">fortement </w:t>
      </w:r>
      <w:r w:rsidR="00445DCF">
        <w:t>selon les zones géographiques</w:t>
      </w:r>
      <w:r w:rsidR="00E61565">
        <w:t xml:space="preserve">. Une disparité d’accès à un bon haut débit s’est </w:t>
      </w:r>
      <w:r w:rsidR="006C1F8C">
        <w:t xml:space="preserve">ainsi </w:t>
      </w:r>
      <w:r w:rsidR="00E61565">
        <w:t>installée depuis plusieurs années :</w:t>
      </w:r>
      <w:r w:rsidR="00460DF5" w:rsidRPr="00460DF5">
        <w:t xml:space="preserve"> plus d’un internaute sur cinq dispose d’un débit inférieur à 2 Mbps alors que 13,2</w:t>
      </w:r>
      <w:r w:rsidR="008123EA">
        <w:t> </w:t>
      </w:r>
      <w:r w:rsidR="00460DF5" w:rsidRPr="00460DF5">
        <w:t xml:space="preserve">% d’entre eux </w:t>
      </w:r>
      <w:r w:rsidR="00FF55E4">
        <w:t>bénéficient</w:t>
      </w:r>
      <w:r w:rsidR="00FF55E4" w:rsidRPr="00460DF5">
        <w:t xml:space="preserve"> </w:t>
      </w:r>
      <w:r w:rsidR="00460DF5" w:rsidRPr="00460DF5">
        <w:t>d’un débit supérieur à 20 Mbps.</w:t>
      </w:r>
    </w:p>
    <w:p w14:paraId="122582F0" w14:textId="1889829B" w:rsidR="00E65FF0" w:rsidRDefault="00E65FF0" w:rsidP="00D93141">
      <w:pPr>
        <w:pStyle w:val="Sparateurdeparagraphe"/>
      </w:pPr>
    </w:p>
    <w:p w14:paraId="122582F1" w14:textId="2CBA6BA7" w:rsidR="00E65FF0" w:rsidRDefault="00D63618" w:rsidP="00404295">
      <w:r>
        <w:t>La Cour propose de redéfinir les objectifs de la politique en faveur du haut débit.</w:t>
      </w:r>
    </w:p>
    <w:p w14:paraId="122582F3" w14:textId="5688C960" w:rsidR="00E65FF0" w:rsidRDefault="00F91205" w:rsidP="00733F42">
      <w:r>
        <w:t xml:space="preserve">Le </w:t>
      </w:r>
      <w:r w:rsidR="00E83181">
        <w:t xml:space="preserve">premier </w:t>
      </w:r>
      <w:r>
        <w:t xml:space="preserve">objectif </w:t>
      </w:r>
      <w:r w:rsidR="000E5AAF">
        <w:t>a</w:t>
      </w:r>
      <w:r w:rsidR="008C24FC">
        <w:t xml:space="preserve"> trait à </w:t>
      </w:r>
      <w:r>
        <w:t xml:space="preserve">la </w:t>
      </w:r>
      <w:r w:rsidR="00185D6D">
        <w:t xml:space="preserve">place </w:t>
      </w:r>
      <w:r w:rsidR="00E65FF0">
        <w:t>réserv</w:t>
      </w:r>
      <w:r w:rsidR="00185D6D">
        <w:t>é</w:t>
      </w:r>
      <w:r w:rsidR="00E65FF0">
        <w:t xml:space="preserve">e </w:t>
      </w:r>
      <w:r w:rsidR="00185D6D">
        <w:t xml:space="preserve">aux technologies </w:t>
      </w:r>
      <w:r w:rsidR="00F21727">
        <w:t xml:space="preserve">dites </w:t>
      </w:r>
      <w:r w:rsidR="00185D6D">
        <w:t>alternatives</w:t>
      </w:r>
      <w:r w:rsidR="006E20C4">
        <w:t>,</w:t>
      </w:r>
      <w:r w:rsidR="00F21727" w:rsidRPr="00F21727">
        <w:t xml:space="preserve"> </w:t>
      </w:r>
      <w:r w:rsidR="00F21727">
        <w:t>qu’il convient d’amplifier</w:t>
      </w:r>
      <w:r w:rsidR="00185D6D">
        <w:t xml:space="preserve">. </w:t>
      </w:r>
      <w:r w:rsidR="00185D6D" w:rsidRPr="00185D6D">
        <w:t xml:space="preserve">L’intensité du soutien en faveur de la fibre optique jusqu’à l’abonné </w:t>
      </w:r>
      <w:r w:rsidR="008C24FC">
        <w:t xml:space="preserve">figurant </w:t>
      </w:r>
      <w:r>
        <w:t>dans le plan actuel</w:t>
      </w:r>
      <w:r w:rsidR="008C24FC">
        <w:t xml:space="preserve">, en vue d’équiper </w:t>
      </w:r>
      <w:r w:rsidR="00185D6D">
        <w:t xml:space="preserve">80 % </w:t>
      </w:r>
      <w:r w:rsidR="00185D6D" w:rsidRPr="00185D6D">
        <w:t xml:space="preserve">des locaux </w:t>
      </w:r>
      <w:r w:rsidR="00185D6D">
        <w:t>en 2022</w:t>
      </w:r>
      <w:r w:rsidR="008C24FC">
        <w:t xml:space="preserve">, </w:t>
      </w:r>
      <w:r w:rsidR="008C24FC" w:rsidRPr="008C24FC">
        <w:t>est unique en Europe</w:t>
      </w:r>
      <w:r w:rsidR="008C24FC">
        <w:t xml:space="preserve"> : </w:t>
      </w:r>
      <w:r w:rsidR="00185D6D" w:rsidRPr="00185D6D">
        <w:t xml:space="preserve">la plupart des autres États </w:t>
      </w:r>
      <w:r w:rsidR="008C24FC">
        <w:t xml:space="preserve">ont </w:t>
      </w:r>
      <w:r w:rsidR="00185D6D" w:rsidRPr="00185D6D">
        <w:t>privilégié la modernisation du câble ou la montée en débit sur le réseau en cuivre.</w:t>
      </w:r>
      <w:r w:rsidR="00185D6D">
        <w:t xml:space="preserve"> </w:t>
      </w:r>
      <w:r w:rsidR="00197D9A">
        <w:t xml:space="preserve">Actuellement en France, </w:t>
      </w:r>
      <w:r w:rsidR="00197D9A" w:rsidRPr="00197D9A">
        <w:t>le câble modernisé est essentiellement disponible dans des zones réservées à l’initiative privée</w:t>
      </w:r>
      <w:r w:rsidR="00197D9A">
        <w:t>,</w:t>
      </w:r>
      <w:r w:rsidR="00197D9A" w:rsidRPr="00197D9A">
        <w:t xml:space="preserve"> </w:t>
      </w:r>
      <w:r w:rsidR="00733F42">
        <w:t>l</w:t>
      </w:r>
      <w:r w:rsidR="00E65FF0">
        <w:t xml:space="preserve">a montée en débit sur cuivre ne devrait concerner à terme que </w:t>
      </w:r>
      <w:r w:rsidR="008123EA">
        <w:br/>
      </w:r>
      <w:r w:rsidR="00E65FF0">
        <w:t>3-4</w:t>
      </w:r>
      <w:r w:rsidR="00ED02F6">
        <w:t> </w:t>
      </w:r>
      <w:r w:rsidR="00E65FF0">
        <w:t>% des locaux</w:t>
      </w:r>
      <w:r w:rsidR="00733F42">
        <w:t xml:space="preserve"> en zone d’initiative publique</w:t>
      </w:r>
      <w:r w:rsidR="00E65FF0">
        <w:t xml:space="preserve"> selon les prévisions ;</w:t>
      </w:r>
      <w:r w:rsidR="00733F42">
        <w:t xml:space="preserve"> </w:t>
      </w:r>
      <w:r w:rsidR="00B817F5">
        <w:t xml:space="preserve">les </w:t>
      </w:r>
      <w:r w:rsidR="00E65FF0">
        <w:t xml:space="preserve">réseaux mobiles en situation fixe ne </w:t>
      </w:r>
      <w:r w:rsidR="00091B1A">
        <w:t xml:space="preserve">font </w:t>
      </w:r>
      <w:r w:rsidR="00E65FF0">
        <w:t xml:space="preserve">encore l’objet que </w:t>
      </w:r>
      <w:r w:rsidR="00E65FF0">
        <w:lastRenderedPageBreak/>
        <w:t>d’expérimentations</w:t>
      </w:r>
      <w:r w:rsidR="008123EA">
        <w:t> </w:t>
      </w:r>
      <w:r w:rsidR="00E65FF0">
        <w:t>;</w:t>
      </w:r>
      <w:r w:rsidR="00733F42">
        <w:t xml:space="preserve"> </w:t>
      </w:r>
      <w:r w:rsidR="00E65FF0">
        <w:t xml:space="preserve">et le satellite très haut débit </w:t>
      </w:r>
      <w:r w:rsidR="00185D6D">
        <w:t>pour</w:t>
      </w:r>
      <w:r w:rsidR="00E65FF0">
        <w:t xml:space="preserve">rait </w:t>
      </w:r>
      <w:r w:rsidR="00197D9A">
        <w:t>n’</w:t>
      </w:r>
      <w:r w:rsidR="00E65FF0">
        <w:t xml:space="preserve">être disponible </w:t>
      </w:r>
      <w:r w:rsidR="00197D9A">
        <w:t>qu’</w:t>
      </w:r>
      <w:r w:rsidR="00E65FF0">
        <w:t>à horizon 2020.</w:t>
      </w:r>
      <w:r w:rsidR="00AC726E" w:rsidRPr="00AC726E">
        <w:t xml:space="preserve"> </w:t>
      </w:r>
    </w:p>
    <w:p w14:paraId="122582F4" w14:textId="0CA033C6" w:rsidR="00613898" w:rsidRDefault="0040499D" w:rsidP="00733F42">
      <w:r>
        <w:t>Par ailleurs</w:t>
      </w:r>
      <w:r w:rsidR="002E60BE">
        <w:t xml:space="preserve">, pour couvrir pleinement les besoins des entreprises et les nouveaux usages domestiques, </w:t>
      </w:r>
      <w:r>
        <w:t>il conviendrait d’</w:t>
      </w:r>
      <w:r w:rsidR="002E60BE">
        <w:t>introduire un seuil minimal de débit montant et descendant et d’assurer une</w:t>
      </w:r>
      <w:r w:rsidR="00F91205">
        <w:t xml:space="preserve"> </w:t>
      </w:r>
      <w:r w:rsidR="005227B6">
        <w:t xml:space="preserve">pénétration plus importante du numérique dans les petites et moyennes </w:t>
      </w:r>
      <w:r w:rsidR="005227B6" w:rsidRPr="00E83181">
        <w:t>entreprises.</w:t>
      </w:r>
    </w:p>
    <w:p w14:paraId="6A155B1A" w14:textId="44400AF0" w:rsidR="00E83181" w:rsidRDefault="00E83181" w:rsidP="00733F42">
      <w:r>
        <w:t>Enfin, les objectifs du plan devraient être alignés</w:t>
      </w:r>
      <w:r w:rsidRPr="00E83181">
        <w:t xml:space="preserve"> sur le terme des schémas directeurs territoriaux d’aménagement numérique (2030)</w:t>
      </w:r>
      <w:r>
        <w:t xml:space="preserve">, afin de </w:t>
      </w:r>
      <w:r w:rsidR="000A7EC8" w:rsidRPr="000A7EC8">
        <w:t>favoriser la cohérence des initiatives publiques et leur bonne articulation avec l'investissement privé</w:t>
      </w:r>
      <w:r w:rsidRPr="004F34BF">
        <w:t>.</w:t>
      </w:r>
    </w:p>
    <w:p w14:paraId="437D3318" w14:textId="77777777" w:rsidR="00D63618" w:rsidRDefault="00D63618" w:rsidP="00D93141">
      <w:pPr>
        <w:pStyle w:val="Sparateurdeparagraphe"/>
      </w:pPr>
    </w:p>
    <w:p w14:paraId="6484F64D" w14:textId="4509021E" w:rsidR="007C7B48" w:rsidRDefault="00D63618" w:rsidP="00733F42">
      <w:r>
        <w:t xml:space="preserve">Les objectifs que la Cour appelle de ses vœux doivent s’inspirer d’abord des usages actuels </w:t>
      </w:r>
      <w:r w:rsidR="005C58E5">
        <w:t xml:space="preserve">et </w:t>
      </w:r>
      <w:r w:rsidR="00804D16">
        <w:t>futurs</w:t>
      </w:r>
      <w:r w:rsidR="005C58E5">
        <w:t xml:space="preserve"> du</w:t>
      </w:r>
      <w:r w:rsidR="00804D16">
        <w:t xml:space="preserve"> très haut débit</w:t>
      </w:r>
      <w:r>
        <w:t>.</w:t>
      </w:r>
      <w:r w:rsidR="005227B6">
        <w:t xml:space="preserve"> </w:t>
      </w:r>
    </w:p>
    <w:p w14:paraId="122582F5" w14:textId="05A3034E" w:rsidR="00E65FF0" w:rsidRDefault="00D63618" w:rsidP="00733F42">
      <w:r>
        <w:t>L</w:t>
      </w:r>
      <w:r w:rsidR="005227B6">
        <w:t>e plan actuel</w:t>
      </w:r>
      <w:r w:rsidR="00185D6D">
        <w:t xml:space="preserve"> s’est exonéré de toute réflexion sur les</w:t>
      </w:r>
      <w:r w:rsidR="00E65FF0">
        <w:t xml:space="preserve"> </w:t>
      </w:r>
      <w:r w:rsidR="004C181A">
        <w:t>usages</w:t>
      </w:r>
      <w:r w:rsidR="00E65FF0">
        <w:t xml:space="preserve"> du numérique, </w:t>
      </w:r>
      <w:r w:rsidR="00185D6D">
        <w:t xml:space="preserve">en focalisant </w:t>
      </w:r>
      <w:r w:rsidR="004C181A">
        <w:t xml:space="preserve">l’attention </w:t>
      </w:r>
      <w:r w:rsidR="00185D6D">
        <w:t xml:space="preserve">sur la construction d’infrastructures </w:t>
      </w:r>
      <w:r w:rsidR="002C1B4A">
        <w:t xml:space="preserve">fixes </w:t>
      </w:r>
      <w:r w:rsidR="00185D6D">
        <w:t>communes à tous les publics</w:t>
      </w:r>
      <w:r w:rsidR="00091B1A">
        <w:t xml:space="preserve"> </w:t>
      </w:r>
      <w:r w:rsidR="00AE5509">
        <w:t>alors que ces réalisations matérielles ne constituent qu</w:t>
      </w:r>
      <w:r w:rsidR="002C1B4A">
        <w:t>’un</w:t>
      </w:r>
      <w:r w:rsidR="00F21727">
        <w:t>e</w:t>
      </w:r>
      <w:r w:rsidR="002C1B4A">
        <w:t xml:space="preserve"> des </w:t>
      </w:r>
      <w:r w:rsidR="00F21727">
        <w:t xml:space="preserve">facettes </w:t>
      </w:r>
      <w:r w:rsidR="002C1B4A">
        <w:t>de l</w:t>
      </w:r>
      <w:r w:rsidR="004C181A">
        <w:t>a transformation</w:t>
      </w:r>
      <w:r w:rsidR="002C1B4A">
        <w:t xml:space="preserve"> numérique de la France</w:t>
      </w:r>
      <w:r w:rsidR="00185D6D">
        <w:t>.</w:t>
      </w:r>
    </w:p>
    <w:p w14:paraId="122582F6" w14:textId="005A71D6" w:rsidR="00733F42" w:rsidRDefault="007C7B48" w:rsidP="00733F42">
      <w:r>
        <w:t xml:space="preserve">- </w:t>
      </w:r>
      <w:r w:rsidR="005227B6">
        <w:t>P</w:t>
      </w:r>
      <w:r w:rsidR="00733F42">
        <w:t xml:space="preserve">our le grand public, l’atteinte d’un bon haut débit pour tous </w:t>
      </w:r>
      <w:r w:rsidR="008123EA">
        <w:br/>
      </w:r>
      <w:r w:rsidR="00733F42">
        <w:t>(de l’ordre de 10 Mbps) permettrait d’améliorer significativement la couverture numérique du territoire et de satisfaire l’essentiel des besoins, compte</w:t>
      </w:r>
      <w:r w:rsidR="00045DF8">
        <w:t xml:space="preserve"> </w:t>
      </w:r>
      <w:r w:rsidR="00733F42">
        <w:t xml:space="preserve">tenu du manque de visibilité actuelle sur les futures applications. </w:t>
      </w:r>
      <w:r w:rsidR="00613898">
        <w:t xml:space="preserve">Les principaux usages actuels, notamment </w:t>
      </w:r>
      <w:r w:rsidR="00733F42">
        <w:t xml:space="preserve">la réception de la </w:t>
      </w:r>
      <w:r w:rsidR="00733F42" w:rsidRPr="00733F42">
        <w:t xml:space="preserve">télévision </w:t>
      </w:r>
      <w:r w:rsidR="00B06FDE">
        <w:t xml:space="preserve">en haute définition </w:t>
      </w:r>
      <w:r w:rsidR="00733F42" w:rsidRPr="00733F42">
        <w:t>sur internet</w:t>
      </w:r>
      <w:r w:rsidR="00091B1A">
        <w:t xml:space="preserve"> et</w:t>
      </w:r>
      <w:r w:rsidR="00733F42" w:rsidRPr="00733F42">
        <w:t xml:space="preserve"> </w:t>
      </w:r>
      <w:r w:rsidR="00733F42">
        <w:t xml:space="preserve">les </w:t>
      </w:r>
      <w:r w:rsidR="00733F42" w:rsidRPr="00733F42">
        <w:t xml:space="preserve">démarches administratives en ligne, </w:t>
      </w:r>
      <w:r w:rsidR="00613898" w:rsidRPr="00613898">
        <w:t>n’exigent pas de connexion à très haut débit à domicile</w:t>
      </w:r>
      <w:r w:rsidR="0068182D">
        <w:t>.</w:t>
      </w:r>
      <w:r w:rsidR="004C181A" w:rsidRPr="004C181A">
        <w:t xml:space="preserve"> </w:t>
      </w:r>
      <w:r w:rsidR="004C181A" w:rsidRPr="00733F42">
        <w:t>De plus, environ le tiers des accès à internet s’effectuent avec un terminal mobile</w:t>
      </w:r>
      <w:r w:rsidR="004C181A">
        <w:t xml:space="preserve"> fin 2016</w:t>
      </w:r>
      <w:r w:rsidR="00091B1A">
        <w:t>.</w:t>
      </w:r>
    </w:p>
    <w:p w14:paraId="122582F7" w14:textId="77777777" w:rsidR="00E65FF0" w:rsidRDefault="00733F42" w:rsidP="0068182D">
      <w:r>
        <w:t>Seul un développement significatif d’usages grand public fortement consommateurs de bande passante justifierait un déploiement rapide et généralisé du très haut débit pour tous.</w:t>
      </w:r>
    </w:p>
    <w:p w14:paraId="122582F8" w14:textId="3008F927" w:rsidR="00E65FF0" w:rsidRDefault="007C7B48" w:rsidP="00D93141">
      <w:r>
        <w:t xml:space="preserve">- </w:t>
      </w:r>
      <w:r w:rsidR="0068182D">
        <w:t>Pour l</w:t>
      </w:r>
      <w:r w:rsidR="00E65FF0">
        <w:t>es entreprises</w:t>
      </w:r>
      <w:r w:rsidR="0068182D">
        <w:t>, la situation est différente car elles</w:t>
      </w:r>
      <w:r w:rsidR="00E65FF0">
        <w:t xml:space="preserve"> </w:t>
      </w:r>
      <w:r w:rsidR="004C181A">
        <w:t>ont besoin d</w:t>
      </w:r>
      <w:r w:rsidR="00091B1A">
        <w:t>u</w:t>
      </w:r>
      <w:r w:rsidR="004C181A">
        <w:t xml:space="preserve"> </w:t>
      </w:r>
      <w:r w:rsidR="00B52C1A">
        <w:t xml:space="preserve">débit symétrique que la fibre </w:t>
      </w:r>
      <w:r w:rsidR="00E80B10">
        <w:t xml:space="preserve">optique </w:t>
      </w:r>
      <w:r w:rsidR="00B52C1A">
        <w:t>autorise</w:t>
      </w:r>
      <w:r w:rsidR="00E80B10">
        <w:t>,</w:t>
      </w:r>
      <w:r w:rsidR="00B52C1A">
        <w:t xml:space="preserve"> </w:t>
      </w:r>
      <w:r w:rsidR="00091B1A">
        <w:t>d’</w:t>
      </w:r>
      <w:r w:rsidR="00E65FF0">
        <w:t xml:space="preserve">un confort d’utilisation, </w:t>
      </w:r>
      <w:r w:rsidR="00091B1A">
        <w:t>d’</w:t>
      </w:r>
      <w:r w:rsidR="007A209A">
        <w:t xml:space="preserve">une </w:t>
      </w:r>
      <w:r w:rsidR="00E65FF0">
        <w:t xml:space="preserve">qualité </w:t>
      </w:r>
      <w:r w:rsidR="007A209A">
        <w:t xml:space="preserve">et </w:t>
      </w:r>
      <w:r w:rsidR="00091B1A">
        <w:t>d’</w:t>
      </w:r>
      <w:r w:rsidR="007A209A">
        <w:t xml:space="preserve">une continuité </w:t>
      </w:r>
      <w:r w:rsidR="00E65FF0">
        <w:t>de service</w:t>
      </w:r>
      <w:r w:rsidR="007A209A">
        <w:t xml:space="preserve"> garantie</w:t>
      </w:r>
      <w:r w:rsidR="004C181A">
        <w:t>s</w:t>
      </w:r>
      <w:r w:rsidR="00E65FF0">
        <w:t>.</w:t>
      </w:r>
      <w:r w:rsidR="0068182D" w:rsidRPr="0068182D">
        <w:t xml:space="preserve"> </w:t>
      </w:r>
      <w:r w:rsidR="0068182D">
        <w:t>Or les réseaux de fibre optique jusqu’à l’abonné n’ont pas été conçus pour répondre à l’ensemble de ces besoins.</w:t>
      </w:r>
    </w:p>
    <w:p w14:paraId="122582F9" w14:textId="77777777" w:rsidR="00FB218E" w:rsidRDefault="004C181A" w:rsidP="0068182D">
      <w:r>
        <w:t>Aussi, l</w:t>
      </w:r>
      <w:r w:rsidR="00F61A84">
        <w:t xml:space="preserve">es entreprises </w:t>
      </w:r>
      <w:r>
        <w:t xml:space="preserve">situées en France, hormis les plus grandes, </w:t>
      </w:r>
      <w:r w:rsidR="00E65FF0">
        <w:t xml:space="preserve">exploitent </w:t>
      </w:r>
      <w:r>
        <w:t xml:space="preserve">moins </w:t>
      </w:r>
      <w:r w:rsidR="00E65FF0">
        <w:t xml:space="preserve">le potentiel du numérique </w:t>
      </w:r>
      <w:r w:rsidR="00091B1A">
        <w:t xml:space="preserve">que </w:t>
      </w:r>
      <w:r>
        <w:t>celles situées dans le reste de l’Union européenne</w:t>
      </w:r>
      <w:r w:rsidR="0068182D">
        <w:t xml:space="preserve">. </w:t>
      </w:r>
      <w:r w:rsidR="00E65FF0">
        <w:t xml:space="preserve">Il </w:t>
      </w:r>
      <w:r w:rsidR="0068182D">
        <w:t xml:space="preserve">est donc nécessaire que le </w:t>
      </w:r>
      <w:r w:rsidR="006E20C4">
        <w:t>G</w:t>
      </w:r>
      <w:r w:rsidR="0068182D">
        <w:t>ouvernement et le régulateur engagent des actions</w:t>
      </w:r>
      <w:r w:rsidR="00FB218E">
        <w:t xml:space="preserve"> </w:t>
      </w:r>
      <w:r w:rsidR="0068182D">
        <w:t xml:space="preserve">destinées à faciliter l’accès </w:t>
      </w:r>
      <w:r w:rsidR="00091B1A" w:rsidRPr="00091B1A">
        <w:t xml:space="preserve">des petites et </w:t>
      </w:r>
      <w:r w:rsidR="00091B1A" w:rsidRPr="00091B1A">
        <w:lastRenderedPageBreak/>
        <w:t xml:space="preserve">moyennes entreprises </w:t>
      </w:r>
      <w:r w:rsidR="0068182D">
        <w:t>à d</w:t>
      </w:r>
      <w:r w:rsidR="00E65FF0">
        <w:t xml:space="preserve">es offres </w:t>
      </w:r>
      <w:r w:rsidR="00FB218E">
        <w:t xml:space="preserve">plus compétitives </w:t>
      </w:r>
      <w:r w:rsidR="0068182D">
        <w:t>revues dans leur contenu et leur tarification.</w:t>
      </w:r>
    </w:p>
    <w:p w14:paraId="72880AB5" w14:textId="77777777" w:rsidR="003E2075" w:rsidRDefault="003E2075" w:rsidP="00D93141">
      <w:pPr>
        <w:pStyle w:val="Sparateurdeparagraphe"/>
      </w:pPr>
    </w:p>
    <w:p w14:paraId="122582FA" w14:textId="28CDD19F" w:rsidR="00E65FF0" w:rsidRDefault="005227B6" w:rsidP="009C45B7">
      <w:r>
        <w:t>Ces modifications d’objectifs sont guidées par le souci d’une maîtrise des coûts</w:t>
      </w:r>
      <w:r w:rsidR="004D620E">
        <w:t xml:space="preserve"> et des délais</w:t>
      </w:r>
      <w:r>
        <w:t xml:space="preserve">. </w:t>
      </w:r>
      <w:r w:rsidR="004C181A">
        <w:t xml:space="preserve">En effet, </w:t>
      </w:r>
      <w:r>
        <w:t>le plan actuel</w:t>
      </w:r>
      <w:r w:rsidR="00E65FF0">
        <w:t xml:space="preserve"> mésestime l’ampleur des investissements nécessaires et </w:t>
      </w:r>
      <w:r w:rsidR="00091B1A" w:rsidRPr="00091B1A">
        <w:t>leur délai de réalisation</w:t>
      </w:r>
      <w:r w:rsidR="00FB218E">
        <w:t>.</w:t>
      </w:r>
      <w:r w:rsidR="00AC726E" w:rsidRPr="00AC726E">
        <w:t xml:space="preserve"> </w:t>
      </w:r>
      <w:r w:rsidR="00877A5B">
        <w:t xml:space="preserve">Le succès immédiat que constituera l’atteinte </w:t>
      </w:r>
      <w:r w:rsidR="002C1B4A">
        <w:t xml:space="preserve">de </w:t>
      </w:r>
      <w:r w:rsidR="00AC726E" w:rsidRPr="00AC726E">
        <w:t xml:space="preserve">l’objectif </w:t>
      </w:r>
      <w:r w:rsidRPr="00AC726E">
        <w:t>2017</w:t>
      </w:r>
      <w:r>
        <w:t xml:space="preserve"> </w:t>
      </w:r>
      <w:r w:rsidR="00AC726E" w:rsidRPr="00AC726E">
        <w:t xml:space="preserve">de couverture de 50 % de la population française en très haut débit </w:t>
      </w:r>
      <w:r w:rsidR="00877A5B">
        <w:t>ne saurait faire oublier que</w:t>
      </w:r>
      <w:r w:rsidR="002C1B4A">
        <w:t> :</w:t>
      </w:r>
    </w:p>
    <w:p w14:paraId="122582FC" w14:textId="4E452D83" w:rsidR="00E65FF0" w:rsidRDefault="002C1B4A" w:rsidP="00D93141">
      <w:pPr>
        <w:pStyle w:val="Pucerond1"/>
      </w:pPr>
      <w:r>
        <w:t>l</w:t>
      </w:r>
      <w:r w:rsidR="00E65FF0">
        <w:t>’ensemble des travaux nécessaires représenteront environ 35 Md€ et non 20 Md€</w:t>
      </w:r>
      <w:r w:rsidR="00091B1A">
        <w:t xml:space="preserve"> et que </w:t>
      </w:r>
      <w:r>
        <w:t>c</w:t>
      </w:r>
      <w:r w:rsidR="00E65FF0">
        <w:t>eux-ci ne seront pas intégralement réalisés avant 2030</w:t>
      </w:r>
      <w:r w:rsidR="004C181A">
        <w:t xml:space="preserve"> </w:t>
      </w:r>
      <w:r w:rsidR="00FB218E">
        <w:t xml:space="preserve">et non </w:t>
      </w:r>
      <w:r w:rsidR="004C181A">
        <w:t xml:space="preserve">en </w:t>
      </w:r>
      <w:r w:rsidR="00FB218E">
        <w:t>2022</w:t>
      </w:r>
      <w:r w:rsidR="004C181A">
        <w:t xml:space="preserve"> comme prévu par le </w:t>
      </w:r>
      <w:r w:rsidR="00FB218E">
        <w:t>plan actuel</w:t>
      </w:r>
      <w:r w:rsidR="00091B1A">
        <w:t> ;</w:t>
      </w:r>
    </w:p>
    <w:p w14:paraId="122582FE" w14:textId="1BA4283A" w:rsidR="00E65FF0" w:rsidRDefault="008123EA" w:rsidP="00D93141">
      <w:pPr>
        <w:pStyle w:val="Pucerond1"/>
      </w:pPr>
      <w:r>
        <w:t>l</w:t>
      </w:r>
      <w:r w:rsidR="00091B1A" w:rsidRPr="00091B1A">
        <w:t xml:space="preserve">e fait que les opérations les plus faciles ont été réalisées en premier explique ces écarts. Il a aussi un effet sur les besoins financiers futurs. </w:t>
      </w:r>
      <w:r w:rsidRPr="00091B1A">
        <w:t>À</w:t>
      </w:r>
      <w:r w:rsidR="00091B1A" w:rsidRPr="00091B1A">
        <w:t xml:space="preserve"> ce jour, les financements publics engagés s’élèvent </w:t>
      </w:r>
      <w:r w:rsidR="00AE6053">
        <w:t xml:space="preserve">déjà </w:t>
      </w:r>
      <w:r w:rsidR="00091B1A" w:rsidRPr="00091B1A">
        <w:t xml:space="preserve">à </w:t>
      </w:r>
      <w:r w:rsidR="00E65FF0">
        <w:t>près de 11</w:t>
      </w:r>
      <w:r>
        <w:t> </w:t>
      </w:r>
      <w:r w:rsidR="00E65FF0">
        <w:t>Md€ pour 12 Md€ de travaux</w:t>
      </w:r>
      <w:r w:rsidR="00FB218E">
        <w:t xml:space="preserve"> en zone d’initiative publique. Le </w:t>
      </w:r>
      <w:r>
        <w:br/>
      </w:r>
      <w:r w:rsidR="00FB218E">
        <w:t>co</w:t>
      </w:r>
      <w:r w:rsidR="006E20C4">
        <w:t>-</w:t>
      </w:r>
      <w:r w:rsidR="00FB218E">
        <w:t>investissement privé</w:t>
      </w:r>
      <w:r w:rsidR="007A209A">
        <w:t xml:space="preserve"> </w:t>
      </w:r>
      <w:r w:rsidR="00FB218E">
        <w:t xml:space="preserve">n’est donc pas au rendez-vous en raison de </w:t>
      </w:r>
      <w:r w:rsidR="00E65FF0">
        <w:t xml:space="preserve">l’absence </w:t>
      </w:r>
      <w:r w:rsidR="00FB218E">
        <w:t xml:space="preserve">actuelle </w:t>
      </w:r>
      <w:r w:rsidR="00E65FF0">
        <w:t>de renta</w:t>
      </w:r>
      <w:r w:rsidR="00FB218E">
        <w:t>bilité des réseaux publics</w:t>
      </w:r>
      <w:r>
        <w:t> ;</w:t>
      </w:r>
    </w:p>
    <w:p w14:paraId="122582FF" w14:textId="08B8C1AA" w:rsidR="00E65FF0" w:rsidRDefault="008123EA" w:rsidP="00D93141">
      <w:pPr>
        <w:pStyle w:val="Pucerond1"/>
      </w:pPr>
      <w:r>
        <w:t>s</w:t>
      </w:r>
      <w:r w:rsidR="00E65FF0">
        <w:t xml:space="preserve">i les projets actuels </w:t>
      </w:r>
      <w:r w:rsidR="006D7107">
        <w:t xml:space="preserve">des collectivités territoriales </w:t>
      </w:r>
      <w:r w:rsidR="00E65FF0">
        <w:t xml:space="preserve">devaient aller à leur terme </w:t>
      </w:r>
      <w:r w:rsidR="00E65FF0" w:rsidRPr="001B4743">
        <w:rPr>
          <w:i/>
        </w:rPr>
        <w:t>ne varietur</w:t>
      </w:r>
      <w:r w:rsidR="00045DF8">
        <w:t>,</w:t>
      </w:r>
      <w:r w:rsidR="00E65FF0" w:rsidRPr="001B4743">
        <w:rPr>
          <w:i/>
        </w:rPr>
        <w:t xml:space="preserve"> </w:t>
      </w:r>
      <w:r w:rsidR="00E65FF0">
        <w:t>une impasse de financement de 12 Md€ pèserait sur le</w:t>
      </w:r>
      <w:r w:rsidR="006D7107">
        <w:t>urs budgets</w:t>
      </w:r>
      <w:r w:rsidR="00E80B10">
        <w:t xml:space="preserve"> futurs</w:t>
      </w:r>
      <w:r w:rsidR="006D7107">
        <w:t>.</w:t>
      </w:r>
    </w:p>
    <w:p w14:paraId="6AAF440A" w14:textId="77777777" w:rsidR="003E2075" w:rsidRDefault="003E2075" w:rsidP="00D93141">
      <w:pPr>
        <w:pStyle w:val="Sparateurdeparagraphe"/>
      </w:pPr>
    </w:p>
    <w:p w14:paraId="12258300" w14:textId="62BD0657" w:rsidR="00E65FF0" w:rsidRDefault="00877A5B">
      <w:r>
        <w:t xml:space="preserve">L’évolution des objectifs </w:t>
      </w:r>
      <w:r w:rsidR="00E80B10">
        <w:t>doit s’accompagner d’une plus grande exigence à l’égard d</w:t>
      </w:r>
      <w:r>
        <w:t>’</w:t>
      </w:r>
      <w:r w:rsidR="00E80B10">
        <w:t>opérateurs privés</w:t>
      </w:r>
      <w:r w:rsidR="002D3B44">
        <w:t xml:space="preserve"> qui poursuivent des stratégies d’entreprises</w:t>
      </w:r>
      <w:r w:rsidR="00E80B10">
        <w:t xml:space="preserve">, </w:t>
      </w:r>
      <w:r>
        <w:t xml:space="preserve">mais </w:t>
      </w:r>
      <w:r w:rsidR="00E80B10">
        <w:t xml:space="preserve">dont les deux plus importants </w:t>
      </w:r>
      <w:r w:rsidR="00045DF8">
        <w:t>–</w:t>
      </w:r>
      <w:r w:rsidR="00E80B10">
        <w:t xml:space="preserve"> à savoir l’opérateur historique, Orange, et SFR </w:t>
      </w:r>
      <w:r w:rsidR="00045DF8">
        <w:t>–</w:t>
      </w:r>
      <w:r w:rsidR="00E80B10">
        <w:t xml:space="preserve"> sont </w:t>
      </w:r>
      <w:r w:rsidR="00E65FF0">
        <w:t>essentiel</w:t>
      </w:r>
      <w:r w:rsidR="00E80B10">
        <w:t>s à la réalisation et à la rentabilisation de ces infrastructures.</w:t>
      </w:r>
    </w:p>
    <w:p w14:paraId="12258301" w14:textId="5D415BFC" w:rsidR="00782A35" w:rsidRDefault="00782A35" w:rsidP="00782A35">
      <w:r>
        <w:t>Or, ces deux opérateurs nationaux ne se sont que rarement engagés à exploiter les réseaux en zone d’initiative publique, dont la commercialisation auprès de la clientèle finale, et donc la rentabilité, sont ainsi pénalisées.</w:t>
      </w:r>
    </w:p>
    <w:p w14:paraId="12258302" w14:textId="77777777" w:rsidR="00220448" w:rsidRDefault="00220448" w:rsidP="00D546E4">
      <w:r>
        <w:t xml:space="preserve">L’État de son côté </w:t>
      </w:r>
      <w:r w:rsidRPr="00220448">
        <w:t xml:space="preserve">s’est contenté des engagements des opérateurs privés formulés lors de l’appel à manifestation d’intentions d’investissements de 2011 dans les zones qui leur sont réservées, sans assurer leur transparence et sans se donner </w:t>
      </w:r>
      <w:r w:rsidR="00782A35">
        <w:t xml:space="preserve">suffisamment </w:t>
      </w:r>
      <w:r w:rsidRPr="00220448">
        <w:t>les moyens de leur suivi</w:t>
      </w:r>
      <w:r w:rsidR="00782A35" w:rsidRPr="00782A35">
        <w:t xml:space="preserve"> et le cas échéant de leur sanction</w:t>
      </w:r>
      <w:r w:rsidR="00644C48">
        <w:t xml:space="preserve">, alors que le niveau de réalisation </w:t>
      </w:r>
      <w:r w:rsidR="00791028">
        <w:t>dans</w:t>
      </w:r>
      <w:r w:rsidR="00644C48">
        <w:t xml:space="preserve"> ces zones est source d’inquiétude réelle</w:t>
      </w:r>
      <w:r>
        <w:t>.</w:t>
      </w:r>
    </w:p>
    <w:p w14:paraId="0A1B35DE" w14:textId="77777777" w:rsidR="003E2075" w:rsidRDefault="003E2075" w:rsidP="00D93141">
      <w:pPr>
        <w:pStyle w:val="Sparateurdeparagraphe"/>
      </w:pPr>
    </w:p>
    <w:p w14:paraId="12258303" w14:textId="5D19E587" w:rsidR="00782A35" w:rsidRDefault="00782A35" w:rsidP="009C45B7">
      <w:r>
        <w:t>Enfin, à l’échelon de l’</w:t>
      </w:r>
      <w:r w:rsidR="008123EA">
        <w:t>État</w:t>
      </w:r>
      <w:r>
        <w:t xml:space="preserve"> comme à celui des collectivités territoriales, le pilotage du plan et des projets qui le composent doit être amélioré. </w:t>
      </w:r>
    </w:p>
    <w:p w14:paraId="12258304" w14:textId="45875205" w:rsidR="004D620E" w:rsidRDefault="00220448" w:rsidP="001B4743">
      <w:pPr>
        <w:spacing w:before="0" w:after="0"/>
      </w:pPr>
      <w:r>
        <w:t>L</w:t>
      </w:r>
      <w:r w:rsidR="00E65FF0">
        <w:t xml:space="preserve">es </w:t>
      </w:r>
      <w:r w:rsidR="00E014A8" w:rsidRPr="00E014A8">
        <w:t xml:space="preserve">contrôles des </w:t>
      </w:r>
      <w:r w:rsidR="00E65FF0">
        <w:t xml:space="preserve">chambres régionales </w:t>
      </w:r>
      <w:r w:rsidR="00426CEC">
        <w:t xml:space="preserve">des comptes </w:t>
      </w:r>
      <w:r w:rsidR="00E65FF0">
        <w:t>ont relevé l’existence de plans d’affaires trop optimistes et donc de réseaux d’initiative publique en déficit</w:t>
      </w:r>
      <w:r w:rsidR="00E65FF0" w:rsidRPr="00C20938">
        <w:t>, faute</w:t>
      </w:r>
      <w:r w:rsidR="00E65FF0">
        <w:t xml:space="preserve"> d’abonnés</w:t>
      </w:r>
      <w:r w:rsidR="00406CBB">
        <w:t xml:space="preserve">, et plus particulièrement </w:t>
      </w:r>
      <w:r w:rsidR="00C20938">
        <w:t>pour</w:t>
      </w:r>
      <w:r w:rsidR="00406CBB">
        <w:t xml:space="preserve"> les réseaux d’échelle </w:t>
      </w:r>
      <w:r w:rsidR="005154D8">
        <w:t>infra-</w:t>
      </w:r>
      <w:r w:rsidR="00406CBB">
        <w:t>départemental</w:t>
      </w:r>
      <w:r w:rsidR="004D620E">
        <w:t>e.</w:t>
      </w:r>
      <w:r>
        <w:t xml:space="preserve"> Même</w:t>
      </w:r>
      <w:r w:rsidR="00406CBB">
        <w:t xml:space="preserve"> l’échelle départementale qui a été retenue par le plan </w:t>
      </w:r>
      <w:r w:rsidR="00494A35">
        <w:t xml:space="preserve">national </w:t>
      </w:r>
      <w:r w:rsidR="00406CBB">
        <w:t xml:space="preserve">se révèle insuffisante pour </w:t>
      </w:r>
      <w:r w:rsidR="00E014A8">
        <w:t xml:space="preserve">réussir la </w:t>
      </w:r>
      <w:r w:rsidR="00406CBB">
        <w:t>commercialisation</w:t>
      </w:r>
      <w:r w:rsidR="004D620E">
        <w:t>.</w:t>
      </w:r>
    </w:p>
    <w:p w14:paraId="12258305" w14:textId="245D12FD" w:rsidR="00C519B9" w:rsidRDefault="00C519B9" w:rsidP="00C519B9">
      <w:r>
        <w:t xml:space="preserve">Les collectivités territoriales manquent de cadres compétents pour contrôler l’action des entreprises auxquelles elles délèguent la construction ou l’exploitation de leurs réseaux, </w:t>
      </w:r>
      <w:r w:rsidR="00FF55E4">
        <w:t xml:space="preserve">elles </w:t>
      </w:r>
      <w:r>
        <w:t xml:space="preserve">n’ont </w:t>
      </w:r>
      <w:r w:rsidR="005154D8">
        <w:t xml:space="preserve">pas </w:t>
      </w:r>
      <w:r>
        <w:t xml:space="preserve">porté assez d’attention au taux de rentabilité des réseaux et n’ont pas examiné </w:t>
      </w:r>
      <w:r w:rsidRPr="00C20938">
        <w:t xml:space="preserve">les problématiques liées à la sécurité des réseaux et à leur résilience </w:t>
      </w:r>
      <w:r>
        <w:t>en cas de catastrophe naturelle</w:t>
      </w:r>
      <w:r w:rsidRPr="00C20938">
        <w:t>.</w:t>
      </w:r>
    </w:p>
    <w:p w14:paraId="12258306" w14:textId="77777777" w:rsidR="00C519B9" w:rsidRDefault="00C519B9" w:rsidP="00C519B9">
      <w:r>
        <w:t>Pour combler ces lacunes, le regroupement à une échelle régionale des réseaux d’initiative publique paraît nécessaire.</w:t>
      </w:r>
    </w:p>
    <w:p w14:paraId="12258307" w14:textId="73626BD2" w:rsidR="00C519B9" w:rsidRDefault="00C519B9" w:rsidP="00C519B9">
      <w:r>
        <w:t xml:space="preserve">S’agissant des administrations centrales, elles coordonnent mal l’action des opérateurs privés et celle des acteurs publics et souffrent de divers handicaps qui limitent leur capacité à diffuser les meilleures pratiques et à conduire ce plan d’investissement avec l’efficacité qu’exige son ampleur. </w:t>
      </w:r>
    </w:p>
    <w:p w14:paraId="12258308" w14:textId="203361D1" w:rsidR="00C519B9" w:rsidRDefault="00C519B9" w:rsidP="00C519B9">
      <w:r>
        <w:t>Renforcer le pilotage d’un plan national pour le très haut débit qui est voué à se poursuivre encore de nombreuses années devient donc une exigence forte</w:t>
      </w:r>
      <w:r w:rsidR="00ED02F6">
        <w:t>.</w:t>
      </w:r>
    </w:p>
    <w:p w14:paraId="12258309" w14:textId="60909E00" w:rsidR="0096523D" w:rsidRDefault="0096523D" w:rsidP="00E86151"/>
    <w:p w14:paraId="01EC40AF" w14:textId="77777777" w:rsidR="00027BA8" w:rsidRDefault="00027BA8" w:rsidP="00E86151">
      <w:pPr>
        <w:ind w:firstLine="0"/>
        <w:sectPr w:rsidR="00027BA8" w:rsidSect="006B4591">
          <w:headerReference w:type="default" r:id="rId52"/>
          <w:type w:val="oddPage"/>
          <w:pgSz w:w="11907" w:h="16840" w:code="9"/>
          <w:pgMar w:top="3515" w:right="2835" w:bottom="2722" w:left="2835" w:header="2665" w:footer="2665" w:gutter="0"/>
          <w:cols w:space="708"/>
          <w:titlePg/>
          <w:docGrid w:linePitch="360"/>
        </w:sectPr>
      </w:pPr>
    </w:p>
    <w:p w14:paraId="10E2B37E" w14:textId="77777777" w:rsidR="00027BA8" w:rsidRDefault="00027BA8" w:rsidP="00027BA8">
      <w:pPr>
        <w:pStyle w:val="Titregnral"/>
      </w:pPr>
      <w:bookmarkStart w:id="12262" w:name="_Toc472356441"/>
      <w:r>
        <w:lastRenderedPageBreak/>
        <w:t>Récapitulatif des recommandations</w:t>
      </w:r>
      <w:bookmarkEnd w:id="12262"/>
    </w:p>
    <w:p w14:paraId="50C7A76B" w14:textId="13F055BF" w:rsidR="00027BA8" w:rsidRPr="0039014C" w:rsidRDefault="00027BA8" w:rsidP="004F34BF">
      <w:pPr>
        <w:pStyle w:val="PuceReco"/>
      </w:pPr>
      <w:r>
        <w:t>(</w:t>
      </w:r>
      <w:r w:rsidR="007C7B48">
        <w:t>État</w:t>
      </w:r>
      <w:r w:rsidRPr="0039014C">
        <w:t xml:space="preserve">) : </w:t>
      </w:r>
      <w:r w:rsidR="00135AB7">
        <w:t>compléter et actualiser</w:t>
      </w:r>
      <w:r w:rsidR="004907D5">
        <w:t>, au vu des résultats atteints,</w:t>
      </w:r>
      <w:r w:rsidR="00135AB7">
        <w:t xml:space="preserve"> </w:t>
      </w:r>
      <w:r w:rsidRPr="0039014C">
        <w:t>les objectifs du Plan France très haut débit</w:t>
      </w:r>
      <w:r w:rsidR="001435A8">
        <w:t xml:space="preserve"> </w:t>
      </w:r>
      <w:r w:rsidRPr="0039014C">
        <w:t xml:space="preserve">en </w:t>
      </w:r>
      <w:r>
        <w:t>augmentant l’objectif de recours aux technologies alternatives à la fibre optique jusqu’à l’abonné</w:t>
      </w:r>
      <w:r w:rsidR="005051B5">
        <w:t xml:space="preserve">, </w:t>
      </w:r>
      <w:r w:rsidRPr="0039014C">
        <w:t xml:space="preserve">en </w:t>
      </w:r>
      <w:r>
        <w:t>intégrant un objectif de pénétration du numérique dans les entreprises</w:t>
      </w:r>
      <w:r w:rsidR="005051B5">
        <w:t xml:space="preserve"> et un objectif de haut débit minimal pour tous, et </w:t>
      </w:r>
      <w:r w:rsidRPr="0039014C">
        <w:t>en</w:t>
      </w:r>
      <w:r>
        <w:t xml:space="preserve"> les alignant sur le terme des schémas directeurs territoriaux d’aménagement numérique (2030) ;</w:t>
      </w:r>
    </w:p>
    <w:p w14:paraId="166E9C06" w14:textId="06163644" w:rsidR="00027BA8" w:rsidRPr="001B4743" w:rsidRDefault="00027BA8" w:rsidP="00027BA8">
      <w:pPr>
        <w:pStyle w:val="PuceReco"/>
      </w:pPr>
      <w:r w:rsidRPr="001B4743">
        <w:t>(</w:t>
      </w:r>
      <w:r w:rsidR="004C34EC">
        <w:t>Arcep</w:t>
      </w:r>
      <w:r w:rsidRPr="001B4743">
        <w:t xml:space="preserve">) : accroître la concurrence sur le marché à destination des </w:t>
      </w:r>
      <w:r w:rsidRPr="008123EA">
        <w:t>entreprises</w:t>
      </w:r>
      <w:r w:rsidRPr="001B4743">
        <w:t xml:space="preserve"> en réexaminant l’obligation d’accès activés sur fibre optique dans le cadre des prochaines analyses de marchés ;</w:t>
      </w:r>
    </w:p>
    <w:p w14:paraId="2C645817" w14:textId="4D3DAAE5" w:rsidR="00027BA8" w:rsidRDefault="00027BA8" w:rsidP="00027BA8">
      <w:pPr>
        <w:pStyle w:val="PuceReco"/>
      </w:pPr>
      <w:r>
        <w:t>(</w:t>
      </w:r>
      <w:r w:rsidR="007C7B48">
        <w:t>État</w:t>
      </w:r>
      <w:r w:rsidRPr="001B4743">
        <w:t xml:space="preserve">, collectivités territoriales) : renforcer </w:t>
      </w:r>
      <w:r>
        <w:t xml:space="preserve">le suivi de la performance des réseaux </w:t>
      </w:r>
      <w:r w:rsidRPr="0064136B">
        <w:t xml:space="preserve">d’initiative publique </w:t>
      </w:r>
      <w:r>
        <w:t xml:space="preserve">en calculant leur </w:t>
      </w:r>
      <w:r w:rsidRPr="0039014C">
        <w:t>ta</w:t>
      </w:r>
      <w:r>
        <w:t>ux de retour sur investissement ;</w:t>
      </w:r>
    </w:p>
    <w:p w14:paraId="20942FE4" w14:textId="23A0EDDB" w:rsidR="00027BA8" w:rsidRDefault="00027BA8" w:rsidP="00027BA8">
      <w:pPr>
        <w:pStyle w:val="PuceReco"/>
      </w:pPr>
      <w:r>
        <w:t>(</w:t>
      </w:r>
      <w:r w:rsidR="007C7B48">
        <w:t>État</w:t>
      </w:r>
      <w:r w:rsidRPr="0064136B">
        <w:t>, collectivités territoriales) : renforcer le pilotage du programme</w:t>
      </w:r>
      <w:r w:rsidRPr="001C2A8D">
        <w:t xml:space="preserve"> </w:t>
      </w:r>
      <w:r>
        <w:t>en</w:t>
      </w:r>
      <w:r w:rsidRPr="00E50B62">
        <w:t xml:space="preserve"> mett</w:t>
      </w:r>
      <w:r>
        <w:t>ant</w:t>
      </w:r>
      <w:r w:rsidRPr="00E50B62">
        <w:t xml:space="preserve"> en œuvre un parangonnage contractuel, juridique et financier</w:t>
      </w:r>
      <w:r>
        <w:t> ;</w:t>
      </w:r>
    </w:p>
    <w:p w14:paraId="6FFE06E1" w14:textId="4373B77D" w:rsidR="00027BA8" w:rsidRPr="001B4743" w:rsidRDefault="00027BA8" w:rsidP="00027BA8">
      <w:pPr>
        <w:pStyle w:val="PuceReco"/>
      </w:pPr>
      <w:r w:rsidRPr="001B4743">
        <w:t>(</w:t>
      </w:r>
      <w:r w:rsidR="007C7B48">
        <w:t>État</w:t>
      </w:r>
      <w:r w:rsidRPr="001B4743">
        <w:t>, collectivités territoriales) : regrouper et mutualiser</w:t>
      </w:r>
      <w:r>
        <w:t xml:space="preserve"> au niveau régional</w:t>
      </w:r>
      <w:r w:rsidRPr="001B4743">
        <w:t xml:space="preserve"> les fonctions à forte valeur ajoutée</w:t>
      </w:r>
      <w:r w:rsidRPr="003E2075">
        <w:t xml:space="preserve"> </w:t>
      </w:r>
      <w:r w:rsidRPr="00054F5C">
        <w:t>voire l’ensemble des fonctions</w:t>
      </w:r>
      <w:r w:rsidRPr="001B4743">
        <w:t xml:space="preserve"> des réseaux d’initiative publique </w:t>
      </w:r>
      <w:r>
        <w:t>;</w:t>
      </w:r>
    </w:p>
    <w:p w14:paraId="7F5AE9C2" w14:textId="51D1ED68" w:rsidR="00027BA8" w:rsidRPr="0039014C" w:rsidRDefault="00027BA8" w:rsidP="00027BA8">
      <w:pPr>
        <w:pStyle w:val="PuceReco"/>
      </w:pPr>
      <w:r>
        <w:t>(</w:t>
      </w:r>
      <w:r w:rsidR="004C34EC">
        <w:t>Arcep</w:t>
      </w:r>
      <w:r>
        <w:t xml:space="preserve">, </w:t>
      </w:r>
      <w:r w:rsidR="007C7B48">
        <w:t>État</w:t>
      </w:r>
      <w:r>
        <w:t>, collectivités territoriales) : traiter explicitement l’enjeu de sécurité et de résilience des réseaux ;</w:t>
      </w:r>
    </w:p>
    <w:p w14:paraId="5DC6B9C6" w14:textId="37FEA19C" w:rsidR="00027BA8" w:rsidRPr="0039014C" w:rsidRDefault="00027BA8" w:rsidP="00027BA8">
      <w:pPr>
        <w:pStyle w:val="PuceReco"/>
      </w:pPr>
      <w:r w:rsidRPr="0039014C">
        <w:t>(</w:t>
      </w:r>
      <w:r w:rsidR="004C34EC">
        <w:t>Arcep</w:t>
      </w:r>
      <w:r w:rsidRPr="0039014C">
        <w:t xml:space="preserve">, </w:t>
      </w:r>
      <w:r w:rsidR="007C7B48">
        <w:t>État</w:t>
      </w:r>
      <w:r w:rsidRPr="0039014C">
        <w:t xml:space="preserve">) : organiser la transparence des engagements des opérateurs </w:t>
      </w:r>
      <w:r>
        <w:t xml:space="preserve">en zone d’initiative privée </w:t>
      </w:r>
      <w:r w:rsidRPr="0039014C">
        <w:t>et la sanction de leur non-respect</w:t>
      </w:r>
      <w:r>
        <w:t> ;</w:t>
      </w:r>
    </w:p>
    <w:p w14:paraId="2BD1DC57" w14:textId="2D120F35" w:rsidR="00027BA8" w:rsidRPr="0039014C" w:rsidRDefault="00027BA8" w:rsidP="00027BA8">
      <w:pPr>
        <w:pStyle w:val="PuceReco"/>
      </w:pPr>
      <w:r w:rsidRPr="0039014C">
        <w:t>(</w:t>
      </w:r>
      <w:r w:rsidR="007C7B48">
        <w:t>État</w:t>
      </w:r>
      <w:r w:rsidRPr="0039014C">
        <w:t>) : prévoir une audition par les membres du «</w:t>
      </w:r>
      <w:r w:rsidR="00223274">
        <w:t xml:space="preserve"> </w:t>
      </w:r>
      <w:r w:rsidRPr="0039014C">
        <w:t xml:space="preserve">comité national de concertation France </w:t>
      </w:r>
      <w:r w:rsidR="00666A5D">
        <w:t>t</w:t>
      </w:r>
      <w:r w:rsidRPr="0039014C">
        <w:t xml:space="preserve">rès </w:t>
      </w:r>
      <w:r w:rsidR="00666A5D">
        <w:t>h</w:t>
      </w:r>
      <w:r w:rsidRPr="0039014C">
        <w:t xml:space="preserve">aut </w:t>
      </w:r>
      <w:r w:rsidR="00666A5D">
        <w:t>d</w:t>
      </w:r>
      <w:r w:rsidRPr="0039014C">
        <w:t>ébit</w:t>
      </w:r>
      <w:r w:rsidR="00223274">
        <w:t xml:space="preserve"> </w:t>
      </w:r>
      <w:r w:rsidRPr="0039014C">
        <w:t>» des opérateurs privés</w:t>
      </w:r>
      <w:r>
        <w:t> ;</w:t>
      </w:r>
    </w:p>
    <w:p w14:paraId="2CFEAF4D" w14:textId="28DE266B" w:rsidR="00027BA8" w:rsidRDefault="00027BA8" w:rsidP="00027BA8">
      <w:pPr>
        <w:pStyle w:val="PuceReco"/>
      </w:pPr>
      <w:r w:rsidRPr="0039014C">
        <w:t>(</w:t>
      </w:r>
      <w:r w:rsidR="004C34EC">
        <w:t>Arcep</w:t>
      </w:r>
      <w:r w:rsidRPr="0039014C">
        <w:t xml:space="preserve">, </w:t>
      </w:r>
      <w:r w:rsidR="007C7B48">
        <w:t>État</w:t>
      </w:r>
      <w:r w:rsidRPr="0039014C">
        <w:t>) : rendre publique la liste des opérateurs pilotes du déploiement pour les 42 communes reclassées en zone moins dense, ainsi que pour les poches de basse densité</w:t>
      </w:r>
      <w:r>
        <w:t> ;</w:t>
      </w:r>
    </w:p>
    <w:p w14:paraId="4197F191" w14:textId="57B38108" w:rsidR="00027BA8" w:rsidRDefault="00027BA8" w:rsidP="00027BA8">
      <w:pPr>
        <w:pStyle w:val="PuceReco"/>
      </w:pPr>
      <w:r w:rsidRPr="0039014C">
        <w:lastRenderedPageBreak/>
        <w:t>(</w:t>
      </w:r>
      <w:r w:rsidR="007C7B48">
        <w:t>État</w:t>
      </w:r>
      <w:r w:rsidRPr="0039014C">
        <w:t>) : mettre en place un suivi agrégé au niveau national des investissements des collectivités territoriales et de leurs groupements</w:t>
      </w:r>
      <w:r>
        <w:t> ;</w:t>
      </w:r>
    </w:p>
    <w:p w14:paraId="22AAA92B" w14:textId="1C69E507" w:rsidR="0090646B" w:rsidRPr="0039014C" w:rsidRDefault="0090646B" w:rsidP="00027BA8">
      <w:pPr>
        <w:pStyle w:val="PuceReco"/>
      </w:pPr>
      <w:r w:rsidRPr="0039014C">
        <w:t>(</w:t>
      </w:r>
      <w:r w:rsidR="007C7B48">
        <w:t>État</w:t>
      </w:r>
      <w:r w:rsidRPr="0039014C">
        <w:t>) : homogénéiser le traitement comptable des « droits irrévocables d’usage », DIU, et, le cas échéant, définir les règles d’amortissement</w:t>
      </w:r>
      <w:r>
        <w:t>.</w:t>
      </w:r>
    </w:p>
    <w:bookmarkEnd w:id="12252"/>
    <w:bookmarkEnd w:id="12253"/>
    <w:bookmarkEnd w:id="12254"/>
    <w:bookmarkEnd w:id="12255"/>
    <w:bookmarkEnd w:id="12256"/>
    <w:bookmarkEnd w:id="12257"/>
    <w:bookmarkEnd w:id="12258"/>
    <w:p w14:paraId="526AF442" w14:textId="77777777" w:rsidR="00600083" w:rsidRDefault="00600083" w:rsidP="00D93141">
      <w:pPr>
        <w:pStyle w:val="PuceReco"/>
        <w:numPr>
          <w:ilvl w:val="0"/>
          <w:numId w:val="0"/>
        </w:numPr>
        <w:ind w:left="369"/>
        <w:sectPr w:rsidR="00600083" w:rsidSect="006B4591">
          <w:headerReference w:type="default" r:id="rId53"/>
          <w:type w:val="oddPage"/>
          <w:pgSz w:w="11907" w:h="16840" w:code="9"/>
          <w:pgMar w:top="3515" w:right="2835" w:bottom="2722" w:left="2835" w:header="2665" w:footer="2665" w:gutter="0"/>
          <w:cols w:space="708"/>
          <w:titlePg/>
          <w:docGrid w:linePitch="360"/>
        </w:sectPr>
      </w:pPr>
    </w:p>
    <w:p w14:paraId="6C297CA3" w14:textId="77777777" w:rsidR="00600083" w:rsidRDefault="00600083" w:rsidP="00D93141">
      <w:pPr>
        <w:pStyle w:val="Titregnral"/>
        <w:spacing w:before="960"/>
      </w:pPr>
      <w:bookmarkStart w:id="12263" w:name="_Toc472356442"/>
      <w:r>
        <w:lastRenderedPageBreak/>
        <w:t>Glossaire des principaux termes</w:t>
      </w:r>
      <w:bookmarkEnd w:id="12263"/>
    </w:p>
    <w:p w14:paraId="0E9F724D" w14:textId="6D749941" w:rsidR="00600083" w:rsidRPr="00E41DA3" w:rsidRDefault="00600083" w:rsidP="00600083">
      <w:r w:rsidRPr="00E41DA3">
        <w:t xml:space="preserve">Les </w:t>
      </w:r>
      <w:r>
        <w:t>informations qui suivent</w:t>
      </w:r>
      <w:r w:rsidRPr="00E41DA3">
        <w:t xml:space="preserve"> sont </w:t>
      </w:r>
      <w:r>
        <w:t xml:space="preserve">extraites </w:t>
      </w:r>
      <w:r w:rsidRPr="00E41DA3">
        <w:t>du code des postes et des communications électroniques, de</w:t>
      </w:r>
      <w:r>
        <w:t>s publications de l’</w:t>
      </w:r>
      <w:r w:rsidR="004C34EC">
        <w:t>Arcep</w:t>
      </w:r>
      <w:r>
        <w:t xml:space="preserve"> et du P</w:t>
      </w:r>
      <w:r w:rsidRPr="00E41DA3">
        <w:t>oint d’appui national à l’aménagement numérique du territoire (PAN ANT).</w:t>
      </w:r>
    </w:p>
    <w:tbl>
      <w:tblPr>
        <w:tblpPr w:leftFromText="141" w:rightFromText="141" w:vertAnchor="text" w:horzAnchor="page" w:tblpXSpec="center" w:tblpY="18"/>
        <w:tblW w:w="7387" w:type="dxa"/>
        <w:tblCellMar>
          <w:left w:w="70" w:type="dxa"/>
          <w:right w:w="70" w:type="dxa"/>
        </w:tblCellMar>
        <w:tblLook w:val="04A0" w:firstRow="1" w:lastRow="0" w:firstColumn="1" w:lastColumn="0" w:noHBand="0" w:noVBand="1"/>
      </w:tblPr>
      <w:tblGrid>
        <w:gridCol w:w="1575"/>
        <w:gridCol w:w="5702"/>
        <w:gridCol w:w="110"/>
      </w:tblGrid>
      <w:tr w:rsidR="00600083" w:rsidRPr="00E41DA3" w14:paraId="14056F6E" w14:textId="77777777" w:rsidTr="00335F20">
        <w:trPr>
          <w:gridAfter w:val="1"/>
          <w:wAfter w:w="110" w:type="dxa"/>
          <w:trHeight w:val="2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0BBD5" w14:textId="77777777" w:rsidR="00600083" w:rsidRPr="00E41DA3" w:rsidRDefault="00600083" w:rsidP="00D60E24">
            <w:pPr>
              <w:spacing w:after="200" w:line="276" w:lineRule="auto"/>
              <w:ind w:firstLine="0"/>
              <w:jc w:val="center"/>
              <w:rPr>
                <w:b/>
                <w:bCs/>
              </w:rPr>
            </w:pPr>
            <w:r w:rsidRPr="00E41DA3">
              <w:rPr>
                <w:b/>
                <w:bCs/>
              </w:rPr>
              <w:t>Terme</w:t>
            </w:r>
            <w:r>
              <w:rPr>
                <w:b/>
                <w:bCs/>
              </w:rPr>
              <w:t>s</w:t>
            </w:r>
          </w:p>
        </w:tc>
        <w:tc>
          <w:tcPr>
            <w:tcW w:w="5702" w:type="dxa"/>
            <w:tcBorders>
              <w:top w:val="single" w:sz="4" w:space="0" w:color="auto"/>
              <w:left w:val="nil"/>
              <w:bottom w:val="single" w:sz="4" w:space="0" w:color="auto"/>
              <w:right w:val="single" w:sz="4" w:space="0" w:color="auto"/>
            </w:tcBorders>
            <w:shd w:val="clear" w:color="auto" w:fill="auto"/>
            <w:noWrap/>
            <w:vAlign w:val="center"/>
            <w:hideMark/>
          </w:tcPr>
          <w:p w14:paraId="4F629546" w14:textId="77777777" w:rsidR="00600083" w:rsidRPr="00E41DA3" w:rsidRDefault="00600083" w:rsidP="00D60E24">
            <w:pPr>
              <w:spacing w:after="200" w:line="276" w:lineRule="auto"/>
              <w:jc w:val="center"/>
              <w:rPr>
                <w:b/>
                <w:bCs/>
              </w:rPr>
            </w:pPr>
            <w:r>
              <w:rPr>
                <w:b/>
                <w:bCs/>
              </w:rPr>
              <w:t>Définitions</w:t>
            </w:r>
          </w:p>
        </w:tc>
      </w:tr>
      <w:tr w:rsidR="00600083" w:rsidRPr="00E41DA3" w14:paraId="57F08505" w14:textId="77777777" w:rsidTr="00335F20">
        <w:trPr>
          <w:gridAfter w:val="1"/>
          <w:wAfter w:w="110" w:type="dxa"/>
          <w:trHeight w:val="2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2F909000" w14:textId="77777777" w:rsidR="00600083" w:rsidRPr="00E41DA3" w:rsidRDefault="00600083" w:rsidP="00D60E24">
            <w:pPr>
              <w:spacing w:after="200" w:line="276" w:lineRule="auto"/>
              <w:ind w:firstLine="0"/>
            </w:pPr>
            <w:r w:rsidRPr="00E41DA3">
              <w:t>ADSL</w:t>
            </w:r>
          </w:p>
        </w:tc>
        <w:tc>
          <w:tcPr>
            <w:tcW w:w="5702" w:type="dxa"/>
            <w:tcBorders>
              <w:top w:val="nil"/>
              <w:left w:val="nil"/>
              <w:bottom w:val="single" w:sz="4" w:space="0" w:color="auto"/>
              <w:right w:val="single" w:sz="4" w:space="0" w:color="auto"/>
            </w:tcBorders>
            <w:shd w:val="clear" w:color="auto" w:fill="auto"/>
            <w:vAlign w:val="center"/>
            <w:hideMark/>
          </w:tcPr>
          <w:p w14:paraId="57F11CF3" w14:textId="77777777" w:rsidR="00600083" w:rsidRPr="00E41DA3" w:rsidRDefault="00600083" w:rsidP="00D60E24">
            <w:pPr>
              <w:spacing w:before="0" w:after="200" w:line="276" w:lineRule="auto"/>
              <w:ind w:firstLine="0"/>
            </w:pPr>
            <w:r>
              <w:t xml:space="preserve">L’ADSL </w:t>
            </w:r>
            <w:r w:rsidRPr="00E41DA3">
              <w:t>(</w:t>
            </w:r>
            <w:r w:rsidRPr="006F2EDF">
              <w:rPr>
                <w:i/>
              </w:rPr>
              <w:t>Asymmetric Digital Subscriber Line</w:t>
            </w:r>
            <w:r w:rsidRPr="00E41DA3">
              <w:t xml:space="preserve">) </w:t>
            </w:r>
            <w:r>
              <w:t xml:space="preserve">est une technologie </w:t>
            </w:r>
            <w:r w:rsidRPr="00E41DA3">
              <w:t>d'accès à internet utilisant les lignes téléphoniques classiques</w:t>
            </w:r>
            <w:r>
              <w:t xml:space="preserve"> (cuivre)</w:t>
            </w:r>
            <w:r w:rsidRPr="00E41DA3">
              <w:t xml:space="preserve"> sur une bande de fréquence plus élevée que celle utilisée pour la téléphonie. Le débit descendant est plus élevé que le débit ascendant</w:t>
            </w:r>
            <w:r>
              <w:t>.</w:t>
            </w:r>
          </w:p>
        </w:tc>
      </w:tr>
      <w:tr w:rsidR="00600083" w:rsidRPr="00E41DA3" w14:paraId="4E5C44C2" w14:textId="77777777" w:rsidTr="00335F20">
        <w:trPr>
          <w:gridAfter w:val="1"/>
          <w:wAfter w:w="110" w:type="dxa"/>
          <w:trHeight w:val="2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412BFC7D" w14:textId="7E9C3211" w:rsidR="00600083" w:rsidRPr="00E41DA3" w:rsidRDefault="004C34EC" w:rsidP="00D60E24">
            <w:pPr>
              <w:spacing w:after="200" w:line="276" w:lineRule="auto"/>
              <w:ind w:firstLine="0"/>
            </w:pPr>
            <w:r>
              <w:t>Arcep</w:t>
            </w:r>
          </w:p>
        </w:tc>
        <w:tc>
          <w:tcPr>
            <w:tcW w:w="5702" w:type="dxa"/>
            <w:tcBorders>
              <w:top w:val="nil"/>
              <w:left w:val="nil"/>
              <w:bottom w:val="single" w:sz="4" w:space="0" w:color="auto"/>
              <w:right w:val="single" w:sz="4" w:space="0" w:color="auto"/>
            </w:tcBorders>
            <w:shd w:val="clear" w:color="auto" w:fill="auto"/>
            <w:vAlign w:val="center"/>
            <w:hideMark/>
          </w:tcPr>
          <w:p w14:paraId="4F8221EC" w14:textId="4510E4AE" w:rsidR="00600083" w:rsidRPr="00E41DA3" w:rsidRDefault="00600083" w:rsidP="00D60E24">
            <w:pPr>
              <w:spacing w:before="0" w:after="200" w:line="276" w:lineRule="auto"/>
              <w:ind w:firstLine="0"/>
            </w:pPr>
            <w:r w:rsidRPr="00E41DA3">
              <w:t>L’</w:t>
            </w:r>
            <w:r w:rsidR="004C34EC">
              <w:t>Arcep</w:t>
            </w:r>
            <w:r>
              <w:t xml:space="preserve"> (Autorité de régulation des communications électroniques et des postes)</w:t>
            </w:r>
            <w:r w:rsidRPr="00E41DA3">
              <w:t xml:space="preserve"> est une autorité indépendante chargée de réguler les communications électroniques et les postes en France</w:t>
            </w:r>
            <w:r>
              <w:t>, c</w:t>
            </w:r>
            <w:r w:rsidRPr="00E41DA3">
              <w:t>réée en 1997</w:t>
            </w:r>
            <w:r>
              <w:t>.</w:t>
            </w:r>
            <w:r w:rsidRPr="00E41DA3">
              <w:t xml:space="preserve"> </w:t>
            </w:r>
            <w:r>
              <w:t>Son</w:t>
            </w:r>
            <w:r w:rsidRPr="00E41DA3">
              <w:t xml:space="preserve"> statut et </w:t>
            </w:r>
            <w:r>
              <w:t>son</w:t>
            </w:r>
            <w:r w:rsidRPr="00E41DA3">
              <w:t xml:space="preserve"> rôle </w:t>
            </w:r>
            <w:r>
              <w:t>sont prévus par</w:t>
            </w:r>
            <w:r w:rsidRPr="00E41DA3">
              <w:t xml:space="preserve"> le code des postes et des communications électroniques (CPCE).</w:t>
            </w:r>
          </w:p>
        </w:tc>
      </w:tr>
      <w:tr w:rsidR="00335F20" w:rsidRPr="00E41DA3" w14:paraId="6899C644" w14:textId="77777777" w:rsidTr="00335F20">
        <w:trPr>
          <w:gridAfter w:val="1"/>
          <w:wAfter w:w="110" w:type="dxa"/>
          <w:trHeight w:val="20"/>
        </w:trPr>
        <w:tc>
          <w:tcPr>
            <w:tcW w:w="1575" w:type="dxa"/>
            <w:tcBorders>
              <w:top w:val="nil"/>
              <w:left w:val="single" w:sz="4" w:space="0" w:color="auto"/>
              <w:bottom w:val="single" w:sz="4" w:space="0" w:color="auto"/>
              <w:right w:val="single" w:sz="4" w:space="0" w:color="auto"/>
            </w:tcBorders>
            <w:shd w:val="clear" w:color="auto" w:fill="auto"/>
            <w:noWrap/>
            <w:vAlign w:val="center"/>
          </w:tcPr>
          <w:p w14:paraId="44C6A124" w14:textId="0C9C110C" w:rsidR="00335F20" w:rsidRPr="00696197" w:rsidRDefault="00335F20" w:rsidP="00335F20">
            <w:pPr>
              <w:spacing w:after="200" w:line="276" w:lineRule="auto"/>
              <w:ind w:firstLine="0"/>
            </w:pPr>
            <w:r w:rsidRPr="00E41DA3">
              <w:t>Boucle locale</w:t>
            </w:r>
          </w:p>
        </w:tc>
        <w:tc>
          <w:tcPr>
            <w:tcW w:w="5702" w:type="dxa"/>
            <w:tcBorders>
              <w:top w:val="single" w:sz="4" w:space="0" w:color="auto"/>
              <w:left w:val="nil"/>
              <w:bottom w:val="single" w:sz="4" w:space="0" w:color="auto"/>
              <w:right w:val="single" w:sz="4" w:space="0" w:color="auto"/>
            </w:tcBorders>
            <w:shd w:val="clear" w:color="auto" w:fill="auto"/>
            <w:vAlign w:val="center"/>
          </w:tcPr>
          <w:p w14:paraId="1320B3AE" w14:textId="64D17832" w:rsidR="00335F20" w:rsidRPr="00E41DA3" w:rsidRDefault="00335F20" w:rsidP="00335F20">
            <w:pPr>
              <w:spacing w:before="0" w:after="0" w:line="276" w:lineRule="auto"/>
              <w:ind w:firstLine="0"/>
            </w:pPr>
            <w:r w:rsidRPr="004428E7">
              <w:t>On entend par boucle locale l'installation qui relie le point de terminaison du réseau dans les locaux de l'abonné au répartiteur principal ou à toute autre installation équivalente d'un réseau de communications électroniques fixe ouvert au public</w:t>
            </w:r>
            <w:r>
              <w:t>.</w:t>
            </w:r>
            <w:r w:rsidRPr="004428E7">
              <w:t xml:space="preserve"> </w:t>
            </w:r>
            <w:r w:rsidRPr="00E41DA3">
              <w:t>Outre l</w:t>
            </w:r>
            <w:r>
              <w:t>a</w:t>
            </w:r>
            <w:r w:rsidRPr="00E41DA3">
              <w:t xml:space="preserve"> téléphon</w:t>
            </w:r>
            <w:r>
              <w:t>i</w:t>
            </w:r>
            <w:r w:rsidRPr="00E41DA3">
              <w:t>e, la boucle locale cuivre apporte des accès internet haut débit par ADSL</w:t>
            </w:r>
            <w:r>
              <w:t>, voire très haut débit par le VDSL</w:t>
            </w:r>
            <w:r w:rsidRPr="00E41DA3">
              <w:t>. Les opérateurs s’appuient sur la boucle locale</w:t>
            </w:r>
            <w:r>
              <w:t xml:space="preserve"> cuivre</w:t>
            </w:r>
            <w:r w:rsidRPr="00E41DA3">
              <w:t>, propriété d’Orange</w:t>
            </w:r>
            <w:r>
              <w:t xml:space="preserve"> pour leur offre d’accès en ADSL ou VDSL</w:t>
            </w:r>
            <w:r w:rsidRPr="00E41DA3">
              <w:t xml:space="preserve">. </w:t>
            </w:r>
          </w:p>
        </w:tc>
      </w:tr>
      <w:tr w:rsidR="00335F20" w:rsidRPr="00E41DA3" w14:paraId="5AED3CC1"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227"/>
        </w:trPr>
        <w:tc>
          <w:tcPr>
            <w:tcW w:w="1575" w:type="dxa"/>
            <w:shd w:val="clear" w:color="auto" w:fill="auto"/>
            <w:noWrap/>
            <w:vAlign w:val="center"/>
            <w:hideMark/>
          </w:tcPr>
          <w:p w14:paraId="3FE0B2D0" w14:textId="77777777" w:rsidR="00335F20" w:rsidRPr="00E41DA3" w:rsidRDefault="00335F20" w:rsidP="00E732CD">
            <w:pPr>
              <w:spacing w:after="200" w:line="276" w:lineRule="auto"/>
              <w:ind w:firstLine="0"/>
            </w:pPr>
            <w:r w:rsidRPr="00E41DA3">
              <w:t>Client final</w:t>
            </w:r>
          </w:p>
        </w:tc>
        <w:tc>
          <w:tcPr>
            <w:tcW w:w="5702" w:type="dxa"/>
            <w:shd w:val="clear" w:color="auto" w:fill="auto"/>
            <w:vAlign w:val="center"/>
            <w:hideMark/>
          </w:tcPr>
          <w:p w14:paraId="2A38AA62" w14:textId="044C401C" w:rsidR="00335F20" w:rsidRPr="00E41DA3" w:rsidRDefault="00335F20" w:rsidP="00E732CD">
            <w:pPr>
              <w:spacing w:before="0" w:after="0" w:line="276" w:lineRule="auto"/>
              <w:ind w:firstLine="0"/>
            </w:pPr>
            <w:r>
              <w:t>T</w:t>
            </w:r>
            <w:r w:rsidRPr="00E41DA3">
              <w:t>oute personne physique ou morale, cliente d'un opérateur</w:t>
            </w:r>
            <w:r>
              <w:t>, fournisseur d’accès à internet</w:t>
            </w:r>
            <w:r w:rsidR="00580293">
              <w:t>.</w:t>
            </w:r>
          </w:p>
        </w:tc>
      </w:tr>
      <w:tr w:rsidR="00335F20" w:rsidRPr="00E41DA3" w14:paraId="73759510"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227"/>
        </w:trPr>
        <w:tc>
          <w:tcPr>
            <w:tcW w:w="1575" w:type="dxa"/>
            <w:shd w:val="clear" w:color="auto" w:fill="auto"/>
            <w:noWrap/>
            <w:vAlign w:val="center"/>
            <w:hideMark/>
          </w:tcPr>
          <w:p w14:paraId="5A409912" w14:textId="77777777" w:rsidR="00335F20" w:rsidRPr="00E41DA3" w:rsidRDefault="00335F20" w:rsidP="00E732CD">
            <w:pPr>
              <w:spacing w:after="200" w:line="276" w:lineRule="auto"/>
              <w:ind w:firstLine="0"/>
            </w:pPr>
            <w:r w:rsidRPr="00E41DA3">
              <w:t>Communications électroniques</w:t>
            </w:r>
          </w:p>
        </w:tc>
        <w:tc>
          <w:tcPr>
            <w:tcW w:w="5702" w:type="dxa"/>
            <w:shd w:val="clear" w:color="auto" w:fill="auto"/>
            <w:vAlign w:val="center"/>
            <w:hideMark/>
          </w:tcPr>
          <w:p w14:paraId="7B3D2306" w14:textId="77777777" w:rsidR="00335F20" w:rsidRPr="00E41DA3" w:rsidRDefault="00335F20" w:rsidP="00E732CD">
            <w:pPr>
              <w:spacing w:before="0" w:after="0" w:line="276" w:lineRule="auto"/>
              <w:ind w:firstLine="0"/>
            </w:pPr>
            <w:r w:rsidRPr="00303AAB">
              <w:t>On entend par communications électroniques les émissions, transmissions ou réceptions de signes, de signaux, d'écrits, d'images ou de sons, par voie électromagnétique</w:t>
            </w:r>
            <w:r>
              <w:t>.</w:t>
            </w:r>
            <w:r w:rsidRPr="00E41DA3">
              <w:t xml:space="preserve"> </w:t>
            </w:r>
          </w:p>
        </w:tc>
      </w:tr>
      <w:tr w:rsidR="00335F20" w:rsidRPr="00E41DA3" w14:paraId="51754D1A"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227"/>
        </w:trPr>
        <w:tc>
          <w:tcPr>
            <w:tcW w:w="1575" w:type="dxa"/>
            <w:shd w:val="clear" w:color="auto" w:fill="auto"/>
            <w:noWrap/>
            <w:vAlign w:val="center"/>
            <w:hideMark/>
          </w:tcPr>
          <w:p w14:paraId="00E478A2" w14:textId="77777777" w:rsidR="00335F20" w:rsidRPr="00E41DA3" w:rsidRDefault="00335F20" w:rsidP="00E732CD">
            <w:pPr>
              <w:spacing w:after="200" w:line="276" w:lineRule="auto"/>
              <w:ind w:firstLine="0"/>
            </w:pPr>
            <w:r w:rsidRPr="00E41DA3">
              <w:lastRenderedPageBreak/>
              <w:t>Débit</w:t>
            </w:r>
          </w:p>
        </w:tc>
        <w:tc>
          <w:tcPr>
            <w:tcW w:w="5702" w:type="dxa"/>
            <w:shd w:val="clear" w:color="auto" w:fill="auto"/>
            <w:vAlign w:val="center"/>
            <w:hideMark/>
          </w:tcPr>
          <w:p w14:paraId="57F48F08" w14:textId="77777777" w:rsidR="00335F20" w:rsidRPr="00E41DA3" w:rsidRDefault="00335F20" w:rsidP="00E732CD">
            <w:pPr>
              <w:spacing w:before="0" w:after="200" w:line="276" w:lineRule="auto"/>
              <w:ind w:firstLine="0"/>
              <w:rPr>
                <w:bCs/>
              </w:rPr>
            </w:pPr>
            <w:r w:rsidRPr="00E41DA3">
              <w:t xml:space="preserve">Le débit d’une connexion est la </w:t>
            </w:r>
            <w:r w:rsidRPr="00E41DA3">
              <w:rPr>
                <w:bCs/>
              </w:rPr>
              <w:t>quantité de données transmise pendant une unité de temps</w:t>
            </w:r>
            <w:r w:rsidRPr="00E41DA3">
              <w:t xml:space="preserve">. On l’exprime en </w:t>
            </w:r>
            <w:r w:rsidRPr="00E41DA3">
              <w:rPr>
                <w:bCs/>
              </w:rPr>
              <w:t>bits par seconde</w:t>
            </w:r>
            <w:r>
              <w:rPr>
                <w:bCs/>
              </w:rPr>
              <w:t>.</w:t>
            </w:r>
          </w:p>
          <w:p w14:paraId="5C1FF7E1" w14:textId="77777777" w:rsidR="00335F20" w:rsidRPr="00E41DA3" w:rsidRDefault="00335F20" w:rsidP="00E732CD">
            <w:pPr>
              <w:spacing w:before="0" w:after="0" w:line="276" w:lineRule="auto"/>
              <w:ind w:firstLine="0"/>
              <w:rPr>
                <w:bCs/>
              </w:rPr>
            </w:pPr>
            <w:r w:rsidRPr="00E41DA3">
              <w:rPr>
                <w:bCs/>
              </w:rPr>
              <w:t>Le débit montant mesure la quantité de données envoyées depuis un ordinateur, un téléphone ou tout autre équipement terminal connecté à internet. La quantité de données reçues sur ces mêmes équipements s’apprécie par le débit descendant</w:t>
            </w:r>
            <w:r>
              <w:rPr>
                <w:bCs/>
              </w:rPr>
              <w:t>.</w:t>
            </w:r>
          </w:p>
        </w:tc>
      </w:tr>
      <w:tr w:rsidR="00335F20" w:rsidRPr="00E41DA3" w14:paraId="365D8BE9"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227"/>
        </w:trPr>
        <w:tc>
          <w:tcPr>
            <w:tcW w:w="1575" w:type="dxa"/>
            <w:shd w:val="clear" w:color="auto" w:fill="auto"/>
            <w:noWrap/>
            <w:vAlign w:val="center"/>
          </w:tcPr>
          <w:p w14:paraId="1C1BBA89" w14:textId="77777777" w:rsidR="00335F20" w:rsidRPr="00E41DA3" w:rsidRDefault="00335F20" w:rsidP="00E732CD">
            <w:pPr>
              <w:spacing w:after="200" w:line="276" w:lineRule="auto"/>
              <w:ind w:firstLine="0"/>
            </w:pPr>
            <w:r w:rsidRPr="00E41DA3">
              <w:t>Dégroupage</w:t>
            </w:r>
          </w:p>
        </w:tc>
        <w:tc>
          <w:tcPr>
            <w:tcW w:w="5702" w:type="dxa"/>
            <w:shd w:val="clear" w:color="auto" w:fill="auto"/>
            <w:vAlign w:val="center"/>
          </w:tcPr>
          <w:p w14:paraId="6ECFD64F" w14:textId="77777777" w:rsidR="00335F20" w:rsidRPr="00E41DA3" w:rsidRDefault="00335F20" w:rsidP="00E732CD">
            <w:pPr>
              <w:spacing w:before="0" w:after="0" w:line="276" w:lineRule="auto"/>
              <w:ind w:firstLine="0"/>
            </w:pPr>
            <w:r>
              <w:t xml:space="preserve">Le dégroupage </w:t>
            </w:r>
            <w:r w:rsidRPr="00EB3725">
              <w:t>consiste en la fourniture de paires de cuivre nues à l'opérateur alternatif</w:t>
            </w:r>
            <w:r>
              <w:t>. Cet opérateur</w:t>
            </w:r>
            <w:r w:rsidRPr="00EB3725">
              <w:t xml:space="preserve"> installe ses propres équipements de transmission sur ces paires. </w:t>
            </w:r>
          </w:p>
        </w:tc>
      </w:tr>
      <w:tr w:rsidR="00335F20" w:rsidRPr="00E41DA3" w14:paraId="733B6DAB"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227"/>
        </w:trPr>
        <w:tc>
          <w:tcPr>
            <w:tcW w:w="1575" w:type="dxa"/>
            <w:shd w:val="clear" w:color="auto" w:fill="auto"/>
            <w:noWrap/>
            <w:vAlign w:val="center"/>
          </w:tcPr>
          <w:p w14:paraId="3DCD432F" w14:textId="77777777" w:rsidR="00335F20" w:rsidRPr="00E41DA3" w:rsidRDefault="00335F20" w:rsidP="00E732CD">
            <w:pPr>
              <w:spacing w:after="200" w:line="276" w:lineRule="auto"/>
              <w:ind w:firstLine="0"/>
            </w:pPr>
            <w:r w:rsidRPr="00E41DA3">
              <w:t>Dorsale</w:t>
            </w:r>
          </w:p>
        </w:tc>
        <w:tc>
          <w:tcPr>
            <w:tcW w:w="5702" w:type="dxa"/>
            <w:shd w:val="clear" w:color="auto" w:fill="auto"/>
            <w:vAlign w:val="center"/>
          </w:tcPr>
          <w:p w14:paraId="06973E3D" w14:textId="6AD5789C" w:rsidR="00335F20" w:rsidRPr="00E41DA3" w:rsidRDefault="00335F20" w:rsidP="00E732CD">
            <w:pPr>
              <w:spacing w:before="0" w:after="0" w:line="276" w:lineRule="auto"/>
              <w:ind w:firstLine="0"/>
            </w:pPr>
            <w:r>
              <w:t>La</w:t>
            </w:r>
            <w:r w:rsidRPr="00E41DA3">
              <w:t xml:space="preserve"> dorsale</w:t>
            </w:r>
            <w:r>
              <w:t xml:space="preserve"> est</w:t>
            </w:r>
            <w:r w:rsidRPr="00E41DA3">
              <w:t xml:space="preserve"> la partie principale d'un réseau de télécommunication ou de téléinformatique caractérisée par un débit élevé, qui concentre et transporte les flux de données entre des réseaux affluents</w:t>
            </w:r>
            <w:r w:rsidR="00580293">
              <w:t>.</w:t>
            </w:r>
          </w:p>
        </w:tc>
      </w:tr>
      <w:tr w:rsidR="00335F20" w:rsidRPr="00E41DA3" w14:paraId="0AA1732E"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Height w:val="113"/>
        </w:trPr>
        <w:tc>
          <w:tcPr>
            <w:tcW w:w="1575" w:type="dxa"/>
            <w:shd w:val="clear" w:color="auto" w:fill="auto"/>
            <w:noWrap/>
            <w:vAlign w:val="center"/>
            <w:hideMark/>
          </w:tcPr>
          <w:p w14:paraId="49EB2C36" w14:textId="77777777" w:rsidR="00335F20" w:rsidRPr="00E41DA3" w:rsidRDefault="00335F20" w:rsidP="00E732CD">
            <w:pPr>
              <w:spacing w:after="200" w:line="276" w:lineRule="auto"/>
              <w:ind w:firstLine="0"/>
            </w:pPr>
            <w:r w:rsidRPr="00E41DA3">
              <w:t>Fibre noire</w:t>
            </w:r>
          </w:p>
        </w:tc>
        <w:tc>
          <w:tcPr>
            <w:tcW w:w="5702" w:type="dxa"/>
            <w:shd w:val="clear" w:color="auto" w:fill="auto"/>
            <w:noWrap/>
            <w:vAlign w:val="center"/>
            <w:hideMark/>
          </w:tcPr>
          <w:p w14:paraId="5E0BED74" w14:textId="0C86C7E8" w:rsidR="00335F20" w:rsidRPr="00E41DA3" w:rsidRDefault="00335F20" w:rsidP="00E732CD">
            <w:pPr>
              <w:spacing w:before="0" w:line="276" w:lineRule="auto"/>
              <w:ind w:firstLine="0"/>
            </w:pPr>
            <w:r>
              <w:t>Une offre de f</w:t>
            </w:r>
            <w:r w:rsidRPr="00E41DA3">
              <w:t xml:space="preserve">ibre </w:t>
            </w:r>
            <w:r>
              <w:t>noire est une offre à base de fibre optique, non activée</w:t>
            </w:r>
            <w:r w:rsidR="00580293">
              <w:t>.</w:t>
            </w:r>
          </w:p>
        </w:tc>
      </w:tr>
      <w:tr w:rsidR="00335F20" w:rsidRPr="00E41DA3" w14:paraId="3B44446E"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4"/>
        </w:trPr>
        <w:tc>
          <w:tcPr>
            <w:tcW w:w="1575" w:type="dxa"/>
            <w:shd w:val="clear" w:color="auto" w:fill="auto"/>
            <w:noWrap/>
            <w:vAlign w:val="center"/>
            <w:hideMark/>
          </w:tcPr>
          <w:p w14:paraId="6829F5D7" w14:textId="77777777" w:rsidR="00335F20" w:rsidRPr="00E41DA3" w:rsidRDefault="00335F20" w:rsidP="00E732CD">
            <w:pPr>
              <w:spacing w:after="200" w:line="276" w:lineRule="auto"/>
              <w:ind w:firstLine="0"/>
            </w:pPr>
            <w:r w:rsidRPr="00E41DA3">
              <w:t>Montée en débit</w:t>
            </w:r>
          </w:p>
        </w:tc>
        <w:tc>
          <w:tcPr>
            <w:tcW w:w="5812" w:type="dxa"/>
            <w:gridSpan w:val="2"/>
            <w:shd w:val="clear" w:color="auto" w:fill="auto"/>
            <w:noWrap/>
            <w:vAlign w:val="center"/>
            <w:hideMark/>
          </w:tcPr>
          <w:p w14:paraId="2CC922AE" w14:textId="77777777" w:rsidR="00335F20" w:rsidRPr="00E41DA3" w:rsidRDefault="00335F20" w:rsidP="00E732CD">
            <w:pPr>
              <w:spacing w:before="0" w:after="200" w:line="276" w:lineRule="auto"/>
              <w:ind w:firstLine="0"/>
            </w:pPr>
            <w:r>
              <w:t>Dispositifs</w:t>
            </w:r>
            <w:r w:rsidRPr="00E41DA3">
              <w:t xml:space="preserve"> visant l’amélioration des accès haut débit en utilisant différentes technologies</w:t>
            </w:r>
            <w:r>
              <w:t>.</w:t>
            </w:r>
          </w:p>
        </w:tc>
      </w:tr>
      <w:tr w:rsidR="00335F20" w:rsidRPr="00E41DA3" w14:paraId="0E4CCFC3"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4"/>
        </w:trPr>
        <w:tc>
          <w:tcPr>
            <w:tcW w:w="1575" w:type="dxa"/>
            <w:shd w:val="clear" w:color="auto" w:fill="auto"/>
            <w:noWrap/>
            <w:vAlign w:val="center"/>
          </w:tcPr>
          <w:p w14:paraId="4501F3EC" w14:textId="77777777" w:rsidR="00335F20" w:rsidRPr="00E41DA3" w:rsidRDefault="00335F20" w:rsidP="00E732CD">
            <w:pPr>
              <w:spacing w:after="200" w:line="276" w:lineRule="auto"/>
              <w:ind w:firstLine="0"/>
            </w:pPr>
            <w:r w:rsidRPr="00E41DA3">
              <w:t>Mutualisation</w:t>
            </w:r>
          </w:p>
        </w:tc>
        <w:tc>
          <w:tcPr>
            <w:tcW w:w="5812" w:type="dxa"/>
            <w:gridSpan w:val="2"/>
            <w:shd w:val="clear" w:color="auto" w:fill="auto"/>
            <w:noWrap/>
            <w:vAlign w:val="center"/>
          </w:tcPr>
          <w:p w14:paraId="76F774E8" w14:textId="01DDC066" w:rsidR="00335F20" w:rsidRPr="00E41DA3" w:rsidRDefault="00335F20" w:rsidP="00E732CD">
            <w:pPr>
              <w:spacing w:before="0" w:after="200" w:line="276" w:lineRule="auto"/>
              <w:ind w:firstLine="0"/>
            </w:pPr>
            <w:r w:rsidRPr="00E41DA3">
              <w:rPr>
                <w:bCs/>
              </w:rPr>
              <w:t xml:space="preserve">Lors de l’établissement d’un réseau de communications électroniques, la mutualisation, </w:t>
            </w:r>
            <w:r>
              <w:rPr>
                <w:bCs/>
              </w:rPr>
              <w:t xml:space="preserve">consiste en le partage d’une infrastructure de réseau. Elle </w:t>
            </w:r>
            <w:r w:rsidRPr="00E41DA3">
              <w:rPr>
                <w:bCs/>
              </w:rPr>
              <w:t xml:space="preserve">répond aux enjeux </w:t>
            </w:r>
            <w:r>
              <w:rPr>
                <w:bCs/>
              </w:rPr>
              <w:t xml:space="preserve">d’investissement efficace, </w:t>
            </w:r>
            <w:r w:rsidRPr="00E41DA3">
              <w:rPr>
                <w:bCs/>
              </w:rPr>
              <w:t>de couverture et de concurrence tout en diminuant les coûts, notamment ceux du génie civil</w:t>
            </w:r>
            <w:r w:rsidR="00580293">
              <w:rPr>
                <w:bCs/>
              </w:rPr>
              <w:t>.</w:t>
            </w:r>
          </w:p>
        </w:tc>
      </w:tr>
      <w:tr w:rsidR="00335F20" w:rsidRPr="00E41DA3" w14:paraId="4F69AD00"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8"/>
        </w:trPr>
        <w:tc>
          <w:tcPr>
            <w:tcW w:w="1575" w:type="dxa"/>
            <w:shd w:val="clear" w:color="auto" w:fill="auto"/>
            <w:noWrap/>
            <w:vAlign w:val="center"/>
            <w:hideMark/>
          </w:tcPr>
          <w:p w14:paraId="33CB1979" w14:textId="77777777" w:rsidR="00335F20" w:rsidRPr="00E41DA3" w:rsidRDefault="00335F20" w:rsidP="00E732CD">
            <w:pPr>
              <w:spacing w:after="200" w:line="276" w:lineRule="auto"/>
              <w:ind w:firstLine="0"/>
            </w:pPr>
            <w:r>
              <w:t>Offre a</w:t>
            </w:r>
            <w:r w:rsidRPr="00696197">
              <w:t>ctivée</w:t>
            </w:r>
          </w:p>
        </w:tc>
        <w:tc>
          <w:tcPr>
            <w:tcW w:w="5812" w:type="dxa"/>
            <w:gridSpan w:val="2"/>
            <w:shd w:val="clear" w:color="auto" w:fill="auto"/>
            <w:vAlign w:val="center"/>
            <w:hideMark/>
          </w:tcPr>
          <w:p w14:paraId="119D0230" w14:textId="77777777" w:rsidR="00335F20" w:rsidRPr="00E41DA3" w:rsidRDefault="00335F20" w:rsidP="00E732CD">
            <w:pPr>
              <w:ind w:firstLine="0"/>
            </w:pPr>
            <w:r>
              <w:t xml:space="preserve">L’offre activée est une offre sur le marché de gros entre un opérateur de gros et un opérateur commercial, de transport de flux de données (donc numériques) entre un utilisateur final et un point de livraison localisé à un endroit qui facilite l’accès au réseau de l’opérateur commercial. Le transport des données est réalisé grâce aux équipements électroniques et aux liaisons physiques de l’opérateur de réseau. L’offre activée constitue en cela une offre différente de l’offre dite passive de location de paires de cuivre ou de fibre optique. Elle </w:t>
            </w:r>
            <w:r w:rsidRPr="00696197">
              <w:t xml:space="preserve">permet </w:t>
            </w:r>
            <w:r>
              <w:t xml:space="preserve">à des opérateurs commerciaux </w:t>
            </w:r>
            <w:r w:rsidRPr="00696197">
              <w:t xml:space="preserve">de proposer des </w:t>
            </w:r>
            <w:r>
              <w:t xml:space="preserve">services de communications électroniques à des clients finaux situés </w:t>
            </w:r>
            <w:r w:rsidRPr="00696197">
              <w:t xml:space="preserve">dans des zones </w:t>
            </w:r>
            <w:r>
              <w:t>géographiques trop éloignées de leur propre infrastructure.</w:t>
            </w:r>
          </w:p>
        </w:tc>
      </w:tr>
      <w:tr w:rsidR="00580293" w:rsidRPr="00E41DA3" w14:paraId="77F9784D" w14:textId="77777777" w:rsidTr="004E1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8"/>
        </w:trPr>
        <w:tc>
          <w:tcPr>
            <w:tcW w:w="1575" w:type="dxa"/>
            <w:shd w:val="clear" w:color="auto" w:fill="auto"/>
            <w:noWrap/>
            <w:vAlign w:val="center"/>
          </w:tcPr>
          <w:p w14:paraId="01D4AD8B" w14:textId="52C9CC3A" w:rsidR="00580293" w:rsidRDefault="00580293" w:rsidP="00E732CD">
            <w:pPr>
              <w:spacing w:after="200" w:line="276" w:lineRule="auto"/>
              <w:ind w:firstLine="0"/>
            </w:pPr>
            <w:r>
              <w:lastRenderedPageBreak/>
              <w:t>Opérateur</w:t>
            </w:r>
          </w:p>
        </w:tc>
        <w:tc>
          <w:tcPr>
            <w:tcW w:w="5812" w:type="dxa"/>
            <w:gridSpan w:val="2"/>
            <w:shd w:val="clear" w:color="auto" w:fill="auto"/>
            <w:vAlign w:val="center"/>
          </w:tcPr>
          <w:p w14:paraId="571266AA" w14:textId="1E431050" w:rsidR="00580293" w:rsidRDefault="00580293" w:rsidP="00E732CD">
            <w:pPr>
              <w:ind w:firstLine="0"/>
            </w:pPr>
            <w:r>
              <w:t>On entend par opérateur toute personne physique ou morale exploitant un réseau de communications électroniques ouvert au public ou fournissant au public un service de communications électroniques.</w:t>
            </w:r>
          </w:p>
        </w:tc>
      </w:tr>
      <w:tr w:rsidR="00335F20" w:rsidRPr="00E41DA3" w14:paraId="464D0C4A"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2"/>
        </w:trPr>
        <w:tc>
          <w:tcPr>
            <w:tcW w:w="1575" w:type="dxa"/>
            <w:shd w:val="clear" w:color="auto" w:fill="auto"/>
            <w:noWrap/>
            <w:vAlign w:val="center"/>
            <w:hideMark/>
          </w:tcPr>
          <w:p w14:paraId="241EB05E" w14:textId="77777777" w:rsidR="00335F20" w:rsidRPr="00E41DA3" w:rsidRDefault="00335F20" w:rsidP="00E732CD">
            <w:pPr>
              <w:spacing w:after="200" w:line="276" w:lineRule="auto"/>
              <w:ind w:firstLine="0"/>
            </w:pPr>
            <w:r w:rsidRPr="00E41DA3">
              <w:t>Opérateur commercial</w:t>
            </w:r>
          </w:p>
        </w:tc>
        <w:tc>
          <w:tcPr>
            <w:tcW w:w="5812" w:type="dxa"/>
            <w:gridSpan w:val="2"/>
            <w:shd w:val="clear" w:color="auto" w:fill="auto"/>
            <w:vAlign w:val="center"/>
            <w:hideMark/>
          </w:tcPr>
          <w:p w14:paraId="4860D80B" w14:textId="77777777" w:rsidR="00335F20" w:rsidRPr="00E41DA3" w:rsidRDefault="00335F20" w:rsidP="00E732CD">
            <w:pPr>
              <w:spacing w:before="0" w:after="200" w:line="276" w:lineRule="auto"/>
              <w:ind w:firstLine="0"/>
            </w:pPr>
            <w:r w:rsidRPr="00E41DA3">
              <w:t xml:space="preserve">Opérateur </w:t>
            </w:r>
            <w:r>
              <w:t xml:space="preserve">offrant à </w:t>
            </w:r>
            <w:r w:rsidRPr="00E41DA3">
              <w:t>l’utilisateur final la fourniture d’un service de communications électroniques</w:t>
            </w:r>
            <w:r>
              <w:t>.</w:t>
            </w:r>
          </w:p>
        </w:tc>
      </w:tr>
      <w:tr w:rsidR="00335F20" w:rsidRPr="00E41DA3" w14:paraId="2910CA23"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8"/>
        </w:trPr>
        <w:tc>
          <w:tcPr>
            <w:tcW w:w="1575" w:type="dxa"/>
            <w:shd w:val="clear" w:color="auto" w:fill="auto"/>
            <w:noWrap/>
            <w:vAlign w:val="center"/>
            <w:hideMark/>
          </w:tcPr>
          <w:p w14:paraId="14DD5B1C" w14:textId="77777777" w:rsidR="00335F20" w:rsidRPr="00E41DA3" w:rsidRDefault="00335F20" w:rsidP="00E732CD">
            <w:pPr>
              <w:spacing w:after="200" w:line="276" w:lineRule="auto"/>
              <w:ind w:firstLine="0"/>
            </w:pPr>
            <w:r>
              <w:t>Réseau c</w:t>
            </w:r>
            <w:r w:rsidRPr="00E41DA3">
              <w:t>âbl</w:t>
            </w:r>
            <w:r>
              <w:t>é</w:t>
            </w:r>
          </w:p>
        </w:tc>
        <w:tc>
          <w:tcPr>
            <w:tcW w:w="5812" w:type="dxa"/>
            <w:gridSpan w:val="2"/>
            <w:shd w:val="clear" w:color="auto" w:fill="auto"/>
            <w:vAlign w:val="center"/>
            <w:hideMark/>
          </w:tcPr>
          <w:p w14:paraId="0AFD0E0D" w14:textId="77777777" w:rsidR="00335F20" w:rsidRPr="00E41DA3" w:rsidRDefault="00335F20" w:rsidP="00E732CD">
            <w:pPr>
              <w:spacing w:before="0" w:after="200" w:line="276" w:lineRule="auto"/>
              <w:ind w:firstLine="0"/>
            </w:pPr>
            <w:r w:rsidRPr="00E41DA3">
              <w:t>Initialement conçu pour distribuer les services</w:t>
            </w:r>
            <w:r>
              <w:t xml:space="preserve"> audiovisuels</w:t>
            </w:r>
            <w:r w:rsidRPr="00E41DA3">
              <w:t xml:space="preserve">, le </w:t>
            </w:r>
            <w:r>
              <w:t xml:space="preserve">réseau </w:t>
            </w:r>
            <w:r w:rsidRPr="00E41DA3">
              <w:t>câbl</w:t>
            </w:r>
            <w:r>
              <w:t>é</w:t>
            </w:r>
            <w:r w:rsidRPr="00E41DA3">
              <w:t xml:space="preserve"> est également une technologie </w:t>
            </w:r>
            <w:r>
              <w:t xml:space="preserve">de </w:t>
            </w:r>
            <w:r w:rsidRPr="00E41DA3">
              <w:t>transmission de données</w:t>
            </w:r>
            <w:r>
              <w:t>. Il offre de forte capacité de transmission grâce à un media particulier dit câble coaxial.</w:t>
            </w:r>
          </w:p>
        </w:tc>
      </w:tr>
      <w:tr w:rsidR="00580293" w:rsidRPr="00E41DA3" w14:paraId="571BED3F" w14:textId="77777777" w:rsidTr="004E1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8"/>
        </w:trPr>
        <w:tc>
          <w:tcPr>
            <w:tcW w:w="1575" w:type="dxa"/>
            <w:shd w:val="clear" w:color="auto" w:fill="auto"/>
            <w:noWrap/>
            <w:vAlign w:val="center"/>
          </w:tcPr>
          <w:p w14:paraId="3E5551CF" w14:textId="2986497A" w:rsidR="00580293" w:rsidRDefault="00580293" w:rsidP="00E732CD">
            <w:pPr>
              <w:spacing w:after="200" w:line="276" w:lineRule="auto"/>
              <w:ind w:firstLine="0"/>
            </w:pPr>
            <w:r>
              <w:t>Utilisateur final</w:t>
            </w:r>
          </w:p>
        </w:tc>
        <w:tc>
          <w:tcPr>
            <w:tcW w:w="5812" w:type="dxa"/>
            <w:gridSpan w:val="2"/>
            <w:shd w:val="clear" w:color="auto" w:fill="auto"/>
            <w:vAlign w:val="center"/>
          </w:tcPr>
          <w:p w14:paraId="6A303987" w14:textId="292D0ED8" w:rsidR="00580293" w:rsidRPr="00E41DA3" w:rsidRDefault="00580293" w:rsidP="00E732CD">
            <w:pPr>
              <w:spacing w:before="0" w:after="200" w:line="276" w:lineRule="auto"/>
              <w:ind w:firstLine="0"/>
            </w:pPr>
            <w:r>
              <w:t>Personne physique ou morale, cliente d’un opérateur, ne fournissant elle-même de services de communications électroniques accessibles au public.</w:t>
            </w:r>
          </w:p>
        </w:tc>
      </w:tr>
      <w:tr w:rsidR="00335F20" w:rsidRPr="00E41DA3" w14:paraId="1E040650"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8"/>
        </w:trPr>
        <w:tc>
          <w:tcPr>
            <w:tcW w:w="1575" w:type="dxa"/>
            <w:shd w:val="clear" w:color="auto" w:fill="auto"/>
            <w:noWrap/>
            <w:vAlign w:val="center"/>
          </w:tcPr>
          <w:p w14:paraId="04276A26" w14:textId="77777777" w:rsidR="00335F20" w:rsidRPr="00E41DA3" w:rsidRDefault="00335F20" w:rsidP="00E732CD">
            <w:pPr>
              <w:spacing w:after="200" w:line="276" w:lineRule="auto"/>
              <w:ind w:firstLine="0"/>
            </w:pPr>
            <w:r>
              <w:t>VDSL</w:t>
            </w:r>
          </w:p>
        </w:tc>
        <w:tc>
          <w:tcPr>
            <w:tcW w:w="5812" w:type="dxa"/>
            <w:gridSpan w:val="2"/>
            <w:shd w:val="clear" w:color="auto" w:fill="auto"/>
            <w:vAlign w:val="center"/>
          </w:tcPr>
          <w:p w14:paraId="771FE794" w14:textId="77777777" w:rsidR="00335F20" w:rsidRPr="00E41DA3" w:rsidRDefault="00335F20" w:rsidP="00E732CD">
            <w:pPr>
              <w:spacing w:before="0" w:after="200" w:line="276" w:lineRule="auto"/>
              <w:ind w:firstLine="0"/>
            </w:pPr>
            <w:r w:rsidRPr="00E41DA3">
              <w:t xml:space="preserve">Avec une bande de fréquence plus large que l’ADSL, le </w:t>
            </w:r>
            <w:r>
              <w:t>VDSL</w:t>
            </w:r>
            <w:r w:rsidRPr="00E41DA3">
              <w:t xml:space="preserve"> </w:t>
            </w:r>
            <w:r>
              <w:t>(</w:t>
            </w:r>
            <w:r w:rsidRPr="006F2EDF">
              <w:rPr>
                <w:i/>
              </w:rPr>
              <w:t>Very high bit-rate Digital Subscriber Line</w:t>
            </w:r>
            <w:r>
              <w:t>)</w:t>
            </w:r>
            <w:r w:rsidRPr="00183097">
              <w:t xml:space="preserve"> </w:t>
            </w:r>
            <w:r w:rsidRPr="00E41DA3">
              <w:t>offre des débits plus élevés</w:t>
            </w:r>
            <w:r>
              <w:t xml:space="preserve"> sur une zone proche des équipements des opérateurs. La version déployée du VDSL en France est la version 2.</w:t>
            </w:r>
          </w:p>
        </w:tc>
      </w:tr>
      <w:tr w:rsidR="00335F20" w:rsidRPr="00E41DA3" w14:paraId="36DF9EB1"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51"/>
        </w:trPr>
        <w:tc>
          <w:tcPr>
            <w:tcW w:w="1575" w:type="dxa"/>
            <w:shd w:val="clear" w:color="auto" w:fill="auto"/>
            <w:noWrap/>
            <w:vAlign w:val="center"/>
            <w:hideMark/>
          </w:tcPr>
          <w:p w14:paraId="1B72F41F" w14:textId="77777777" w:rsidR="00335F20" w:rsidRPr="00E41DA3" w:rsidRDefault="00335F20" w:rsidP="00E732CD">
            <w:pPr>
              <w:spacing w:after="200" w:line="276" w:lineRule="auto"/>
              <w:ind w:firstLine="0"/>
            </w:pPr>
            <w:r w:rsidRPr="00E41DA3">
              <w:t xml:space="preserve">Zonage du territoire </w:t>
            </w:r>
          </w:p>
        </w:tc>
        <w:tc>
          <w:tcPr>
            <w:tcW w:w="5812" w:type="dxa"/>
            <w:gridSpan w:val="2"/>
            <w:shd w:val="clear" w:color="auto" w:fill="auto"/>
            <w:vAlign w:val="center"/>
            <w:hideMark/>
          </w:tcPr>
          <w:p w14:paraId="7B7E49BC" w14:textId="43378FF6" w:rsidR="00335F20" w:rsidRPr="00E41DA3" w:rsidRDefault="00335F20" w:rsidP="004F34BF">
            <w:pPr>
              <w:spacing w:before="0" w:after="0" w:line="276" w:lineRule="auto"/>
              <w:ind w:firstLine="0"/>
            </w:pPr>
            <w:r>
              <w:t>Le zonage consiste à délimiter le territoire en différentes zones de déploiement de la fibre optique selon qu’elles soient denses ou moins denses. Certaines sont alors réservées à l’initiative privée ou autorisées à l’initiative publique. Des règles particulières s’appliquent à ces zones en matière de concurrence par les infrastructures, de mutualisation de réseau ou de « complétude » de déploiement.</w:t>
            </w:r>
          </w:p>
        </w:tc>
      </w:tr>
      <w:tr w:rsidR="00335F20" w:rsidRPr="00E41DA3" w14:paraId="3BE51035" w14:textId="77777777" w:rsidTr="004F3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4"/>
        </w:trPr>
        <w:tc>
          <w:tcPr>
            <w:tcW w:w="1575" w:type="dxa"/>
            <w:shd w:val="clear" w:color="auto" w:fill="auto"/>
            <w:noWrap/>
            <w:vAlign w:val="center"/>
          </w:tcPr>
          <w:p w14:paraId="3BD7CDA2" w14:textId="77777777" w:rsidR="00335F20" w:rsidRPr="00E41DA3" w:rsidRDefault="00335F20" w:rsidP="00E732CD">
            <w:pPr>
              <w:spacing w:after="200" w:line="276" w:lineRule="auto"/>
              <w:ind w:firstLine="0"/>
            </w:pPr>
            <w:r w:rsidRPr="00E41DA3">
              <w:t>Zone blanche</w:t>
            </w:r>
          </w:p>
        </w:tc>
        <w:tc>
          <w:tcPr>
            <w:tcW w:w="5812" w:type="dxa"/>
            <w:gridSpan w:val="2"/>
            <w:shd w:val="clear" w:color="auto" w:fill="auto"/>
            <w:vAlign w:val="center"/>
          </w:tcPr>
          <w:p w14:paraId="60F897D1" w14:textId="77777777" w:rsidR="00335F20" w:rsidRPr="00E41DA3" w:rsidRDefault="00335F20" w:rsidP="00E732CD">
            <w:pPr>
              <w:spacing w:before="0" w:after="200" w:line="276" w:lineRule="auto"/>
              <w:ind w:firstLine="0"/>
            </w:pPr>
            <w:r w:rsidRPr="00E41DA3">
              <w:t>Il s’agit d’une zone du territoire non desservie par un réseau donné (téléphonie</w:t>
            </w:r>
            <w:r>
              <w:t xml:space="preserve">, </w:t>
            </w:r>
            <w:r w:rsidRPr="00E41DA3">
              <w:t>internet</w:t>
            </w:r>
            <w:r>
              <w:t>, mobile</w:t>
            </w:r>
            <w:r w:rsidRPr="00E41DA3">
              <w:t>).</w:t>
            </w:r>
          </w:p>
        </w:tc>
      </w:tr>
    </w:tbl>
    <w:p w14:paraId="20B65DDC" w14:textId="11298774" w:rsidR="00027BA8" w:rsidRDefault="00027BA8" w:rsidP="00600083"/>
    <w:p w14:paraId="76220CF1" w14:textId="0102A5CF" w:rsidR="00600083" w:rsidRPr="00EF1E14" w:rsidRDefault="00600083" w:rsidP="00600083">
      <w:pPr>
        <w:ind w:firstLine="0"/>
        <w:rPr>
          <w:sz w:val="24"/>
          <w:szCs w:val="24"/>
        </w:rPr>
      </w:pPr>
    </w:p>
    <w:p w14:paraId="622D5C69" w14:textId="139AF280" w:rsidR="00600083" w:rsidRDefault="00600083" w:rsidP="00600083">
      <w:pPr>
        <w:pStyle w:val="Titregnral"/>
        <w:sectPr w:rsidR="00600083" w:rsidSect="006B4591">
          <w:headerReference w:type="default" r:id="rId54"/>
          <w:type w:val="oddPage"/>
          <w:pgSz w:w="11907" w:h="16840" w:code="9"/>
          <w:pgMar w:top="3515" w:right="2835" w:bottom="2722" w:left="2835" w:header="2665" w:footer="2665" w:gutter="0"/>
          <w:cols w:space="708"/>
          <w:titlePg/>
          <w:docGrid w:linePitch="360"/>
        </w:sectPr>
      </w:pPr>
    </w:p>
    <w:p w14:paraId="013F0CC7" w14:textId="77777777" w:rsidR="00600083" w:rsidRDefault="00600083" w:rsidP="00600083">
      <w:pPr>
        <w:pStyle w:val="Titregnral"/>
      </w:pPr>
      <w:bookmarkStart w:id="12264" w:name="_Toc472356443"/>
      <w:r>
        <w:lastRenderedPageBreak/>
        <w:t>Liste des sigles</w:t>
      </w:r>
      <w:bookmarkEnd w:id="12264"/>
    </w:p>
    <w:p w14:paraId="6AD9DF98" w14:textId="77777777" w:rsidR="00600083" w:rsidRPr="009C45B7" w:rsidRDefault="00600083" w:rsidP="00600083">
      <w:pPr>
        <w:spacing w:before="0" w:after="0"/>
      </w:pPr>
      <w:r w:rsidRPr="009C45B7">
        <w:t xml:space="preserve">ADSL </w:t>
      </w:r>
      <w:r w:rsidRPr="009C45B7">
        <w:tab/>
        <w:t xml:space="preserve"> </w:t>
      </w:r>
      <w:r w:rsidRPr="009C45B7">
        <w:tab/>
      </w:r>
      <w:r w:rsidRPr="009C45B7">
        <w:rPr>
          <w:i/>
        </w:rPr>
        <w:t>Asymmetric Digital Subscriber Line</w:t>
      </w:r>
    </w:p>
    <w:p w14:paraId="4363B7FD" w14:textId="77777777" w:rsidR="00600083" w:rsidRDefault="00600083" w:rsidP="00600083">
      <w:pPr>
        <w:spacing w:before="0" w:after="0"/>
      </w:pPr>
      <w:r>
        <w:t xml:space="preserve">AE/CP </w:t>
      </w:r>
      <w:r>
        <w:tab/>
        <w:t xml:space="preserve"> </w:t>
      </w:r>
      <w:r>
        <w:tab/>
        <w:t>Autorisation d’Engagement, Crédit de Paiement</w:t>
      </w:r>
    </w:p>
    <w:p w14:paraId="63964E55" w14:textId="77777777" w:rsidR="00600083" w:rsidRDefault="00600083" w:rsidP="00600083">
      <w:pPr>
        <w:spacing w:before="0" w:after="0"/>
      </w:pPr>
      <w:r>
        <w:t xml:space="preserve">AMII </w:t>
      </w:r>
      <w:r>
        <w:tab/>
        <w:t xml:space="preserve"> </w:t>
      </w:r>
      <w:r>
        <w:tab/>
        <w:t xml:space="preserve">Appel à Manifestations d’Intentions </w:t>
      </w:r>
      <w:r>
        <w:tab/>
      </w:r>
      <w:r>
        <w:tab/>
      </w:r>
      <w:r>
        <w:tab/>
      </w:r>
      <w:r>
        <w:tab/>
        <w:t>d’Investissement</w:t>
      </w:r>
    </w:p>
    <w:p w14:paraId="18480286" w14:textId="77777777" w:rsidR="00600083" w:rsidRDefault="00600083" w:rsidP="00600083">
      <w:pPr>
        <w:spacing w:before="0" w:after="0"/>
      </w:pPr>
      <w:r w:rsidRPr="005F2161">
        <w:t>BLOD</w:t>
      </w:r>
      <w:r>
        <w:tab/>
      </w:r>
      <w:r>
        <w:tab/>
        <w:t>Boucle Locale Optique D</w:t>
      </w:r>
      <w:r w:rsidRPr="002876F4">
        <w:t>édiée</w:t>
      </w:r>
    </w:p>
    <w:p w14:paraId="1D959AE2" w14:textId="77777777" w:rsidR="00600083" w:rsidRDefault="00600083" w:rsidP="00600083">
      <w:pPr>
        <w:spacing w:before="0" w:after="0"/>
      </w:pPr>
      <w:r>
        <w:t xml:space="preserve">ARCEP </w:t>
      </w:r>
      <w:r>
        <w:tab/>
      </w:r>
      <w:r>
        <w:tab/>
        <w:t xml:space="preserve">Autorité de Régulation des Communications </w:t>
      </w:r>
      <w:r>
        <w:tab/>
      </w:r>
      <w:r>
        <w:tab/>
      </w:r>
      <w:r>
        <w:tab/>
        <w:t>Électroniques et des Postes</w:t>
      </w:r>
    </w:p>
    <w:p w14:paraId="0F639F87" w14:textId="77777777" w:rsidR="00600083" w:rsidRDefault="00600083" w:rsidP="00600083">
      <w:pPr>
        <w:spacing w:before="0" w:after="0"/>
      </w:pPr>
      <w:r w:rsidRPr="003D44F3">
        <w:t>CAVM</w:t>
      </w:r>
      <w:r>
        <w:tab/>
      </w:r>
      <w:r>
        <w:tab/>
        <w:t>Communauté d’A</w:t>
      </w:r>
      <w:r w:rsidRPr="003D44F3">
        <w:t xml:space="preserve">gglomération de Valenciennes </w:t>
      </w:r>
      <w:r>
        <w:tab/>
      </w:r>
      <w:r>
        <w:tab/>
      </w:r>
      <w:r>
        <w:tab/>
      </w:r>
      <w:r w:rsidRPr="003D44F3">
        <w:t>Métropole</w:t>
      </w:r>
    </w:p>
    <w:p w14:paraId="7BEBC632" w14:textId="77777777" w:rsidR="00600083" w:rsidRDefault="00600083" w:rsidP="00600083">
      <w:pPr>
        <w:spacing w:before="0" w:after="0"/>
      </w:pPr>
      <w:r>
        <w:t>CDC</w:t>
      </w:r>
      <w:r>
        <w:tab/>
      </w:r>
      <w:r>
        <w:tab/>
      </w:r>
      <w:r w:rsidRPr="00E145B2">
        <w:t>Caisse des dépôts et consignations</w:t>
      </w:r>
    </w:p>
    <w:p w14:paraId="1F1F694C" w14:textId="77777777" w:rsidR="00600083" w:rsidRDefault="00600083" w:rsidP="00600083">
      <w:pPr>
        <w:spacing w:before="0" w:after="0"/>
      </w:pPr>
      <w:r>
        <w:t xml:space="preserve">CEREMA </w:t>
      </w:r>
      <w:r>
        <w:tab/>
        <w:t xml:space="preserve">Centre d’Études et d’Expertise sur les Risques, </w:t>
      </w:r>
      <w:r>
        <w:tab/>
      </w:r>
      <w:r>
        <w:tab/>
      </w:r>
      <w:r>
        <w:tab/>
        <w:t>l’Environnement, la Mobilité et l’Aménagement</w:t>
      </w:r>
    </w:p>
    <w:p w14:paraId="13174947" w14:textId="77777777" w:rsidR="00600083" w:rsidRDefault="00600083" w:rsidP="00600083">
      <w:pPr>
        <w:spacing w:before="0" w:after="0"/>
      </w:pPr>
      <w:r>
        <w:t xml:space="preserve">CESAR </w:t>
      </w:r>
      <w:r>
        <w:tab/>
      </w:r>
      <w:r>
        <w:tab/>
        <w:t xml:space="preserve">Comité d’Engagement Subventions Avances </w:t>
      </w:r>
      <w:r>
        <w:tab/>
      </w:r>
      <w:r>
        <w:tab/>
      </w:r>
      <w:r>
        <w:tab/>
        <w:t>Remboursables</w:t>
      </w:r>
    </w:p>
    <w:p w14:paraId="7F62D2E6" w14:textId="77777777" w:rsidR="00600083" w:rsidRDefault="00600083" w:rsidP="00600083">
      <w:pPr>
        <w:spacing w:before="0" w:after="0"/>
      </w:pPr>
      <w:r>
        <w:t xml:space="preserve">CETE </w:t>
      </w:r>
      <w:r>
        <w:tab/>
        <w:t xml:space="preserve"> </w:t>
      </w:r>
      <w:r>
        <w:tab/>
        <w:t>Centre d’Études Techniques de l’Équipement</w:t>
      </w:r>
    </w:p>
    <w:p w14:paraId="0D41C4E8" w14:textId="77777777" w:rsidR="00600083" w:rsidRDefault="00600083" w:rsidP="00600083">
      <w:pPr>
        <w:spacing w:before="0" w:after="0"/>
      </w:pPr>
      <w:r>
        <w:t xml:space="preserve">CGCT </w:t>
      </w:r>
      <w:r>
        <w:tab/>
        <w:t xml:space="preserve"> </w:t>
      </w:r>
      <w:r>
        <w:tab/>
        <w:t>Code Général des Collectivités Territoriales</w:t>
      </w:r>
    </w:p>
    <w:p w14:paraId="2F2BBBCB" w14:textId="77777777" w:rsidR="00600083" w:rsidRDefault="00600083" w:rsidP="00600083">
      <w:pPr>
        <w:spacing w:before="0" w:after="0"/>
      </w:pPr>
      <w:r>
        <w:t xml:space="preserve">CGET </w:t>
      </w:r>
      <w:r>
        <w:tab/>
        <w:t xml:space="preserve"> </w:t>
      </w:r>
      <w:r>
        <w:tab/>
        <w:t>Commissariat Général à l’Égalité des Territoires</w:t>
      </w:r>
    </w:p>
    <w:p w14:paraId="3BD02779" w14:textId="77777777" w:rsidR="00600083" w:rsidRDefault="00600083" w:rsidP="00600083">
      <w:pPr>
        <w:spacing w:before="0" w:after="0"/>
      </w:pPr>
      <w:r>
        <w:t xml:space="preserve">CGI </w:t>
      </w:r>
      <w:r>
        <w:tab/>
      </w:r>
      <w:r>
        <w:tab/>
        <w:t>Commissariat Général à l’Investissement</w:t>
      </w:r>
    </w:p>
    <w:p w14:paraId="3B8726CC" w14:textId="77777777" w:rsidR="00600083" w:rsidRDefault="00600083" w:rsidP="00600083">
      <w:pPr>
        <w:spacing w:before="0" w:after="0"/>
      </w:pPr>
      <w:r>
        <w:t xml:space="preserve">CIADT </w:t>
      </w:r>
      <w:r>
        <w:tab/>
      </w:r>
      <w:r>
        <w:tab/>
        <w:t xml:space="preserve">Comité Interministériel d’Aménagement et de </w:t>
      </w:r>
      <w:r>
        <w:tab/>
      </w:r>
      <w:r>
        <w:tab/>
      </w:r>
      <w:r>
        <w:tab/>
        <w:t>Développement du Territoire</w:t>
      </w:r>
    </w:p>
    <w:p w14:paraId="4AE831C8" w14:textId="77777777" w:rsidR="00600083" w:rsidRDefault="00600083" w:rsidP="00600083">
      <w:pPr>
        <w:spacing w:before="0" w:after="0"/>
      </w:pPr>
      <w:r>
        <w:t xml:space="preserve">CPCE </w:t>
      </w:r>
      <w:r>
        <w:tab/>
        <w:t xml:space="preserve"> </w:t>
      </w:r>
      <w:r>
        <w:tab/>
        <w:t xml:space="preserve">Code des Postes et des Communications </w:t>
      </w:r>
      <w:r>
        <w:tab/>
      </w:r>
      <w:r>
        <w:tab/>
      </w:r>
      <w:r>
        <w:tab/>
      </w:r>
      <w:r>
        <w:tab/>
        <w:t>Électroniques</w:t>
      </w:r>
    </w:p>
    <w:p w14:paraId="48CA9F0C" w14:textId="77777777" w:rsidR="00600083" w:rsidRDefault="00600083" w:rsidP="00600083">
      <w:pPr>
        <w:spacing w:before="0" w:after="0"/>
      </w:pPr>
      <w:r>
        <w:t>CPSD</w:t>
      </w:r>
      <w:r>
        <w:tab/>
      </w:r>
      <w:r>
        <w:tab/>
        <w:t>Convention de Programmation et de S</w:t>
      </w:r>
      <w:r w:rsidRPr="00776640">
        <w:t xml:space="preserve">uivi des </w:t>
      </w:r>
      <w:r>
        <w:tab/>
      </w:r>
      <w:r>
        <w:tab/>
      </w:r>
      <w:r>
        <w:tab/>
        <w:t>D</w:t>
      </w:r>
      <w:r w:rsidRPr="00776640">
        <w:t>éploiements</w:t>
      </w:r>
    </w:p>
    <w:p w14:paraId="20445D96" w14:textId="77777777" w:rsidR="00600083" w:rsidRDefault="00600083" w:rsidP="00600083">
      <w:pPr>
        <w:spacing w:before="0" w:after="0"/>
      </w:pPr>
      <w:r>
        <w:t xml:space="preserve">CCRANT </w:t>
      </w:r>
      <w:r>
        <w:tab/>
        <w:t xml:space="preserve">Commission de Concertation Régionale pour </w:t>
      </w:r>
      <w:r>
        <w:tab/>
      </w:r>
      <w:r>
        <w:tab/>
      </w:r>
      <w:r>
        <w:tab/>
        <w:t>l'Aménagement Numérique du Territoire</w:t>
      </w:r>
    </w:p>
    <w:p w14:paraId="79C70F3E" w14:textId="77777777" w:rsidR="00600083" w:rsidRDefault="00600083" w:rsidP="00600083">
      <w:pPr>
        <w:spacing w:before="0" w:after="0"/>
      </w:pPr>
      <w:r>
        <w:t xml:space="preserve">DATAR </w:t>
      </w:r>
      <w:r>
        <w:tab/>
      </w:r>
      <w:r>
        <w:tab/>
        <w:t xml:space="preserve">Délégation interministérielle à l'Aménagement </w:t>
      </w:r>
      <w:r>
        <w:tab/>
      </w:r>
      <w:r>
        <w:tab/>
      </w:r>
      <w:r>
        <w:tab/>
        <w:t>du Territoire et à l'Attractivité Régionale</w:t>
      </w:r>
    </w:p>
    <w:p w14:paraId="64A0AFDD" w14:textId="77777777" w:rsidR="00600083" w:rsidRDefault="00600083" w:rsidP="00600083">
      <w:pPr>
        <w:spacing w:before="0" w:after="0"/>
      </w:pPr>
      <w:r>
        <w:t xml:space="preserve">DGCL </w:t>
      </w:r>
      <w:r>
        <w:tab/>
      </w:r>
      <w:r>
        <w:tab/>
        <w:t>Direction Générale des Collectivités Locales</w:t>
      </w:r>
    </w:p>
    <w:p w14:paraId="03879252" w14:textId="77777777" w:rsidR="00600083" w:rsidRDefault="00600083" w:rsidP="00600083">
      <w:pPr>
        <w:spacing w:before="0" w:after="0"/>
      </w:pPr>
      <w:r>
        <w:t xml:space="preserve">DGE </w:t>
      </w:r>
      <w:r>
        <w:tab/>
        <w:t xml:space="preserve"> </w:t>
      </w:r>
      <w:r>
        <w:tab/>
        <w:t>Direction Générale des Entreprises</w:t>
      </w:r>
    </w:p>
    <w:p w14:paraId="03050FE3" w14:textId="77777777" w:rsidR="00600083" w:rsidRDefault="00600083" w:rsidP="00600083">
      <w:pPr>
        <w:spacing w:before="0" w:after="0"/>
      </w:pPr>
      <w:r>
        <w:t xml:space="preserve">DGOM </w:t>
      </w:r>
      <w:r>
        <w:tab/>
        <w:t xml:space="preserve"> </w:t>
      </w:r>
      <w:r>
        <w:tab/>
        <w:t>Direction générale des Outre-Mer</w:t>
      </w:r>
    </w:p>
    <w:p w14:paraId="743F1E80" w14:textId="77777777" w:rsidR="00600083" w:rsidRPr="00497E24" w:rsidRDefault="00600083" w:rsidP="00600083">
      <w:pPr>
        <w:spacing w:before="0" w:after="0"/>
      </w:pPr>
      <w:r w:rsidRPr="00497E24">
        <w:t>DIU</w:t>
      </w:r>
      <w:r w:rsidRPr="00497E24">
        <w:tab/>
      </w:r>
      <w:r w:rsidRPr="00497E24">
        <w:tab/>
        <w:t>Droit Irrévocable d’Usage</w:t>
      </w:r>
    </w:p>
    <w:p w14:paraId="348206B2" w14:textId="77777777" w:rsidR="00600083" w:rsidRPr="00696197" w:rsidRDefault="00600083" w:rsidP="00600083">
      <w:pPr>
        <w:spacing w:before="0" w:after="0"/>
      </w:pPr>
      <w:r w:rsidRPr="00696197">
        <w:t xml:space="preserve">DOCSIS </w:t>
      </w:r>
      <w:r w:rsidRPr="00696197">
        <w:tab/>
      </w:r>
      <w:r w:rsidRPr="00696197">
        <w:tab/>
      </w:r>
      <w:r w:rsidRPr="006F2EDF">
        <w:rPr>
          <w:i/>
        </w:rPr>
        <w:t xml:space="preserve">Data Over Cable Service Interface </w:t>
      </w:r>
      <w:r w:rsidRPr="006F2EDF">
        <w:rPr>
          <w:i/>
        </w:rPr>
        <w:tab/>
      </w:r>
      <w:r w:rsidRPr="006F2EDF">
        <w:rPr>
          <w:i/>
        </w:rPr>
        <w:tab/>
      </w:r>
      <w:r w:rsidRPr="006F2EDF">
        <w:rPr>
          <w:i/>
        </w:rPr>
        <w:tab/>
      </w:r>
      <w:r w:rsidRPr="006F2EDF">
        <w:rPr>
          <w:i/>
        </w:rPr>
        <w:tab/>
        <w:t>Specifications</w:t>
      </w:r>
    </w:p>
    <w:p w14:paraId="7B479E52" w14:textId="77777777" w:rsidR="00600083" w:rsidRPr="00776640" w:rsidRDefault="00600083" w:rsidP="00600083">
      <w:pPr>
        <w:spacing w:before="0" w:after="0"/>
      </w:pPr>
      <w:r w:rsidRPr="00696197">
        <w:t xml:space="preserve">DSLAM </w:t>
      </w:r>
      <w:r w:rsidRPr="00696197">
        <w:tab/>
      </w:r>
      <w:r>
        <w:tab/>
      </w:r>
      <w:r w:rsidRPr="00776640">
        <w:t>Digital Subscriber Line Access Multiplexe</w:t>
      </w:r>
    </w:p>
    <w:p w14:paraId="0591B0D2" w14:textId="77777777" w:rsidR="00600083" w:rsidRDefault="00600083" w:rsidP="00600083">
      <w:pPr>
        <w:spacing w:before="0" w:after="0"/>
      </w:pPr>
      <w:r>
        <w:t xml:space="preserve">FAI </w:t>
      </w:r>
      <w:r>
        <w:tab/>
      </w:r>
      <w:r>
        <w:tab/>
        <w:t>Fournisseur d’Accès à Internet</w:t>
      </w:r>
    </w:p>
    <w:p w14:paraId="413913AC" w14:textId="77777777" w:rsidR="00600083" w:rsidRDefault="00600083" w:rsidP="00600083">
      <w:pPr>
        <w:spacing w:before="0" w:after="0"/>
      </w:pPr>
      <w:r>
        <w:t>FANT</w:t>
      </w:r>
      <w:r>
        <w:tab/>
      </w:r>
      <w:r>
        <w:tab/>
        <w:t>F</w:t>
      </w:r>
      <w:r w:rsidRPr="003D4872">
        <w:t>onds d’aménagement numérique des territoires</w:t>
      </w:r>
    </w:p>
    <w:p w14:paraId="45B48DD8" w14:textId="77777777" w:rsidR="00600083" w:rsidRDefault="00600083" w:rsidP="00600083">
      <w:pPr>
        <w:spacing w:before="0" w:after="0"/>
      </w:pPr>
      <w:r>
        <w:lastRenderedPageBreak/>
        <w:t xml:space="preserve">FCTVA </w:t>
      </w:r>
      <w:r>
        <w:tab/>
      </w:r>
      <w:r>
        <w:tab/>
        <w:t>Fonds de Compensation pour la TVA</w:t>
      </w:r>
    </w:p>
    <w:p w14:paraId="3AB26193" w14:textId="77777777" w:rsidR="00600083" w:rsidRDefault="00600083" w:rsidP="00600083">
      <w:pPr>
        <w:spacing w:before="0" w:after="0"/>
      </w:pPr>
      <w:r>
        <w:t xml:space="preserve">FIRIP </w:t>
      </w:r>
      <w:r>
        <w:tab/>
      </w:r>
      <w:r>
        <w:tab/>
        <w:t xml:space="preserve">Fédération des Industriels des Réseaux </w:t>
      </w:r>
      <w:r>
        <w:tab/>
      </w:r>
      <w:r>
        <w:tab/>
      </w:r>
      <w:r>
        <w:tab/>
      </w:r>
      <w:r>
        <w:tab/>
        <w:t>d'Initiative Publique</w:t>
      </w:r>
    </w:p>
    <w:p w14:paraId="68561087" w14:textId="77777777" w:rsidR="00600083" w:rsidRDefault="00600083" w:rsidP="00600083">
      <w:pPr>
        <w:spacing w:before="0" w:after="0"/>
      </w:pPr>
      <w:r>
        <w:t xml:space="preserve">FSN </w:t>
      </w:r>
      <w:r>
        <w:tab/>
      </w:r>
      <w:r>
        <w:tab/>
        <w:t>Fonds national pour la Société Numérique</w:t>
      </w:r>
    </w:p>
    <w:p w14:paraId="48C4F9DD" w14:textId="77777777" w:rsidR="00600083" w:rsidRPr="00696197" w:rsidRDefault="00600083" w:rsidP="00600083">
      <w:pPr>
        <w:spacing w:before="0" w:after="0"/>
        <w:rPr>
          <w:lang w:val="en-US"/>
        </w:rPr>
      </w:pPr>
      <w:r w:rsidRPr="0019185D">
        <w:rPr>
          <w:lang w:val="en-US"/>
        </w:rPr>
        <w:t xml:space="preserve">FTTH </w:t>
      </w:r>
      <w:r w:rsidRPr="0019185D">
        <w:rPr>
          <w:lang w:val="en-US"/>
        </w:rPr>
        <w:tab/>
      </w:r>
      <w:r>
        <w:rPr>
          <w:lang w:val="en-US"/>
        </w:rPr>
        <w:tab/>
      </w:r>
      <w:r w:rsidRPr="006F2EDF">
        <w:rPr>
          <w:i/>
          <w:lang w:val="en-US"/>
        </w:rPr>
        <w:t>Fiber To The Home</w:t>
      </w:r>
    </w:p>
    <w:p w14:paraId="47B25F90" w14:textId="77777777" w:rsidR="00600083" w:rsidRPr="00696197" w:rsidRDefault="00600083" w:rsidP="00600083">
      <w:pPr>
        <w:spacing w:before="0" w:after="0"/>
        <w:rPr>
          <w:lang w:val="en-US"/>
        </w:rPr>
      </w:pPr>
      <w:r w:rsidRPr="0019185D">
        <w:rPr>
          <w:lang w:val="en-US"/>
        </w:rPr>
        <w:t xml:space="preserve">FTTO </w:t>
      </w:r>
      <w:r w:rsidRPr="0019185D">
        <w:rPr>
          <w:lang w:val="en-US"/>
        </w:rPr>
        <w:tab/>
      </w:r>
      <w:r>
        <w:rPr>
          <w:lang w:val="en-US"/>
        </w:rPr>
        <w:tab/>
      </w:r>
      <w:r w:rsidRPr="006F2EDF">
        <w:rPr>
          <w:i/>
          <w:lang w:val="en-US"/>
        </w:rPr>
        <w:t>Fibre To The Office</w:t>
      </w:r>
    </w:p>
    <w:p w14:paraId="2108EDB5" w14:textId="77777777" w:rsidR="00600083" w:rsidRPr="00696197" w:rsidRDefault="00600083" w:rsidP="00600083">
      <w:pPr>
        <w:spacing w:before="0" w:after="0"/>
        <w:rPr>
          <w:lang w:val="en-US"/>
        </w:rPr>
      </w:pPr>
      <w:r w:rsidRPr="0019185D">
        <w:rPr>
          <w:lang w:val="en-US"/>
        </w:rPr>
        <w:t xml:space="preserve">FTTx </w:t>
      </w:r>
      <w:r w:rsidRPr="0019185D">
        <w:rPr>
          <w:lang w:val="en-US"/>
        </w:rPr>
        <w:tab/>
      </w:r>
      <w:r w:rsidRPr="0019185D">
        <w:rPr>
          <w:lang w:val="en-US"/>
        </w:rPr>
        <w:tab/>
      </w:r>
      <w:r w:rsidRPr="006F2EDF">
        <w:rPr>
          <w:i/>
          <w:lang w:val="en-US"/>
        </w:rPr>
        <w:t>Fiber To The</w:t>
      </w:r>
      <w:r w:rsidRPr="00696197">
        <w:rPr>
          <w:lang w:val="en-US"/>
        </w:rPr>
        <w:t xml:space="preserve"> …</w:t>
      </w:r>
    </w:p>
    <w:p w14:paraId="6E93FCC9" w14:textId="77777777" w:rsidR="00600083" w:rsidRPr="00696197" w:rsidRDefault="00600083" w:rsidP="00600083">
      <w:pPr>
        <w:spacing w:before="0" w:after="0"/>
        <w:rPr>
          <w:lang w:val="en-US"/>
        </w:rPr>
      </w:pPr>
      <w:r w:rsidRPr="00696197">
        <w:rPr>
          <w:lang w:val="en-US"/>
        </w:rPr>
        <w:t xml:space="preserve">GHz </w:t>
      </w:r>
      <w:r w:rsidRPr="00696197">
        <w:rPr>
          <w:lang w:val="en-US"/>
        </w:rPr>
        <w:tab/>
      </w:r>
      <w:r w:rsidRPr="00696197">
        <w:rPr>
          <w:lang w:val="en-US"/>
        </w:rPr>
        <w:tab/>
        <w:t>Gigahertz</w:t>
      </w:r>
    </w:p>
    <w:p w14:paraId="3E55A886" w14:textId="0E93BC2B" w:rsidR="00600083" w:rsidRDefault="00600083" w:rsidP="00600083">
      <w:pPr>
        <w:spacing w:before="0" w:after="0"/>
      </w:pPr>
      <w:r>
        <w:t xml:space="preserve">GRACO </w:t>
      </w:r>
      <w:r>
        <w:tab/>
      </w:r>
      <w:r>
        <w:tab/>
        <w:t>Groupe d’échanges entre l’</w:t>
      </w:r>
      <w:r w:rsidR="004C34EC">
        <w:t>Arcep</w:t>
      </w:r>
      <w:r>
        <w:t xml:space="preserve">, les </w:t>
      </w:r>
      <w:r>
        <w:tab/>
      </w:r>
      <w:r>
        <w:tab/>
      </w:r>
      <w:r>
        <w:tab/>
      </w:r>
      <w:r>
        <w:tab/>
        <w:t>Collectivités territoriales et les Opérateurs</w:t>
      </w:r>
    </w:p>
    <w:p w14:paraId="772F001B" w14:textId="77777777" w:rsidR="00600083" w:rsidRPr="00696197" w:rsidRDefault="00600083" w:rsidP="00600083">
      <w:pPr>
        <w:spacing w:before="0" w:after="0"/>
      </w:pPr>
      <w:r w:rsidRPr="00696197">
        <w:t xml:space="preserve">HD </w:t>
      </w:r>
      <w:r w:rsidRPr="00696197">
        <w:tab/>
      </w:r>
      <w:r w:rsidRPr="00696197">
        <w:tab/>
        <w:t>Haut débit</w:t>
      </w:r>
    </w:p>
    <w:p w14:paraId="61240D6F" w14:textId="77777777" w:rsidR="00600083" w:rsidRDefault="00600083" w:rsidP="00600083">
      <w:pPr>
        <w:spacing w:before="0" w:after="0"/>
      </w:pPr>
      <w:r>
        <w:t xml:space="preserve">IDATE </w:t>
      </w:r>
      <w:r>
        <w:tab/>
      </w:r>
      <w:r>
        <w:tab/>
        <w:t xml:space="preserve">Institut de l'Audiovisuel et des </w:t>
      </w:r>
      <w:r>
        <w:tab/>
      </w:r>
      <w:r>
        <w:tab/>
      </w:r>
      <w:r>
        <w:tab/>
      </w:r>
      <w:r>
        <w:tab/>
      </w:r>
      <w:r>
        <w:tab/>
        <w:t>Télécommunications en Europe</w:t>
      </w:r>
    </w:p>
    <w:p w14:paraId="3F243E74" w14:textId="77777777" w:rsidR="00600083" w:rsidRDefault="00600083" w:rsidP="00600083">
      <w:pPr>
        <w:spacing w:before="0" w:after="0"/>
      </w:pPr>
      <w:r>
        <w:t xml:space="preserve">LFO </w:t>
      </w:r>
      <w:r>
        <w:tab/>
      </w:r>
      <w:r>
        <w:tab/>
        <w:t>Location de Fibre Optique</w:t>
      </w:r>
    </w:p>
    <w:p w14:paraId="6C7CCDE4" w14:textId="77777777" w:rsidR="00600083" w:rsidRDefault="00600083" w:rsidP="00600083">
      <w:pPr>
        <w:spacing w:before="0" w:after="0"/>
      </w:pPr>
      <w:r>
        <w:t xml:space="preserve">LTE </w:t>
      </w:r>
      <w:r>
        <w:tab/>
      </w:r>
      <w:r>
        <w:tab/>
      </w:r>
      <w:r w:rsidRPr="006F2EDF">
        <w:rPr>
          <w:i/>
        </w:rPr>
        <w:t>Long Term Evolution</w:t>
      </w:r>
    </w:p>
    <w:p w14:paraId="0AF3974C" w14:textId="77777777" w:rsidR="00600083" w:rsidRDefault="00600083" w:rsidP="00600083">
      <w:pPr>
        <w:spacing w:before="0" w:after="0"/>
      </w:pPr>
      <w:r>
        <w:t xml:space="preserve">Mbps </w:t>
      </w:r>
      <w:r>
        <w:tab/>
      </w:r>
      <w:r>
        <w:tab/>
        <w:t>Mégabit par seconde</w:t>
      </w:r>
    </w:p>
    <w:p w14:paraId="3DFFEEA4" w14:textId="77777777" w:rsidR="00600083" w:rsidRDefault="00600083" w:rsidP="00600083">
      <w:pPr>
        <w:spacing w:before="0" w:after="0"/>
      </w:pPr>
      <w:r>
        <w:t>Md€</w:t>
      </w:r>
      <w:r>
        <w:tab/>
      </w:r>
      <w:r>
        <w:tab/>
        <w:t>Milliards d’euros</w:t>
      </w:r>
    </w:p>
    <w:p w14:paraId="1E72CD9E" w14:textId="77777777" w:rsidR="00600083" w:rsidRDefault="00600083" w:rsidP="00600083">
      <w:pPr>
        <w:spacing w:before="0" w:after="0"/>
      </w:pPr>
      <w:r>
        <w:t xml:space="preserve">MED </w:t>
      </w:r>
      <w:r>
        <w:tab/>
      </w:r>
      <w:r>
        <w:tab/>
        <w:t>Montée en débit</w:t>
      </w:r>
    </w:p>
    <w:p w14:paraId="3546D72E" w14:textId="77777777" w:rsidR="00600083" w:rsidRPr="00696197" w:rsidRDefault="00600083" w:rsidP="00600083">
      <w:pPr>
        <w:spacing w:before="0" w:after="0"/>
      </w:pPr>
      <w:r w:rsidRPr="00696197">
        <w:t xml:space="preserve">MHz </w:t>
      </w:r>
      <w:r w:rsidRPr="00696197">
        <w:tab/>
      </w:r>
      <w:r w:rsidRPr="00696197">
        <w:tab/>
        <w:t>Mégahertz</w:t>
      </w:r>
    </w:p>
    <w:p w14:paraId="79B9BCB3" w14:textId="77777777" w:rsidR="00600083" w:rsidRPr="00696197" w:rsidRDefault="00600083" w:rsidP="00600083">
      <w:pPr>
        <w:spacing w:before="0" w:after="0"/>
        <w:rPr>
          <w:lang w:val="en-US"/>
        </w:rPr>
      </w:pPr>
      <w:r>
        <w:rPr>
          <w:lang w:val="en-US"/>
        </w:rPr>
        <w:t>MOOC</w:t>
      </w:r>
      <w:r>
        <w:rPr>
          <w:lang w:val="en-US"/>
        </w:rPr>
        <w:tab/>
      </w:r>
      <w:r>
        <w:rPr>
          <w:lang w:val="en-US"/>
        </w:rPr>
        <w:tab/>
        <w:t>Massive Open Online C</w:t>
      </w:r>
      <w:r w:rsidRPr="004268FF">
        <w:rPr>
          <w:lang w:val="en-US"/>
        </w:rPr>
        <w:t>ourse</w:t>
      </w:r>
    </w:p>
    <w:p w14:paraId="658919AF" w14:textId="77777777" w:rsidR="00600083" w:rsidRPr="00696197" w:rsidRDefault="00600083" w:rsidP="00600083">
      <w:pPr>
        <w:spacing w:before="0" w:after="0"/>
        <w:rPr>
          <w:lang w:val="en-US"/>
        </w:rPr>
      </w:pPr>
      <w:r w:rsidRPr="00696197">
        <w:rPr>
          <w:lang w:val="en-US"/>
        </w:rPr>
        <w:t xml:space="preserve">NGA </w:t>
      </w:r>
      <w:r w:rsidRPr="00696197">
        <w:rPr>
          <w:lang w:val="en-US"/>
        </w:rPr>
        <w:tab/>
      </w:r>
      <w:r w:rsidRPr="00696197">
        <w:rPr>
          <w:lang w:val="en-US"/>
        </w:rPr>
        <w:tab/>
      </w:r>
      <w:r w:rsidRPr="006F2EDF">
        <w:rPr>
          <w:i/>
          <w:lang w:val="en-US"/>
        </w:rPr>
        <w:t>Next Generation Access</w:t>
      </w:r>
    </w:p>
    <w:p w14:paraId="57AB35C0" w14:textId="77777777" w:rsidR="00600083" w:rsidRDefault="00600083" w:rsidP="00600083">
      <w:pPr>
        <w:spacing w:before="0" w:after="0"/>
      </w:pPr>
      <w:r>
        <w:t xml:space="preserve">NRA </w:t>
      </w:r>
      <w:r>
        <w:tab/>
      </w:r>
      <w:r>
        <w:tab/>
        <w:t>Nœud de Raccordement d’Abonnés</w:t>
      </w:r>
    </w:p>
    <w:p w14:paraId="5E39E528" w14:textId="77777777" w:rsidR="00600083" w:rsidRDefault="00600083" w:rsidP="00600083">
      <w:pPr>
        <w:spacing w:before="0" w:after="0"/>
      </w:pPr>
      <w:r>
        <w:t xml:space="preserve">NRO </w:t>
      </w:r>
      <w:r>
        <w:tab/>
      </w:r>
      <w:r>
        <w:tab/>
        <w:t>Nœud de Raccordement Optique</w:t>
      </w:r>
    </w:p>
    <w:p w14:paraId="6E192AA3" w14:textId="77777777" w:rsidR="00600083" w:rsidRDefault="00600083" w:rsidP="00600083">
      <w:pPr>
        <w:spacing w:before="0" w:after="0"/>
      </w:pPr>
      <w:r>
        <w:t xml:space="preserve">OCDE </w:t>
      </w:r>
      <w:r>
        <w:tab/>
      </w:r>
      <w:r>
        <w:tab/>
        <w:t xml:space="preserve">Organisation de Coopération et de </w:t>
      </w:r>
      <w:r>
        <w:tab/>
      </w:r>
      <w:r>
        <w:tab/>
      </w:r>
      <w:r>
        <w:tab/>
      </w:r>
      <w:r>
        <w:tab/>
        <w:t>Développement Économiques</w:t>
      </w:r>
    </w:p>
    <w:p w14:paraId="568599C3" w14:textId="77777777" w:rsidR="00600083" w:rsidRDefault="00600083" w:rsidP="00600083">
      <w:pPr>
        <w:spacing w:before="0" w:after="0"/>
      </w:pPr>
      <w:r>
        <w:t xml:space="preserve">OCEN </w:t>
      </w:r>
      <w:r>
        <w:tab/>
      </w:r>
      <w:r>
        <w:tab/>
        <w:t>Opérateur Commercial d’Envergure Nationale</w:t>
      </w:r>
    </w:p>
    <w:p w14:paraId="5E68B311" w14:textId="77777777" w:rsidR="00600083" w:rsidRPr="006F2EDF" w:rsidRDefault="00600083" w:rsidP="00600083">
      <w:pPr>
        <w:spacing w:before="0" w:after="0"/>
        <w:rPr>
          <w:i/>
        </w:rPr>
      </w:pPr>
      <w:r>
        <w:t>OFCOM</w:t>
      </w:r>
      <w:r>
        <w:tab/>
      </w:r>
      <w:r>
        <w:tab/>
      </w:r>
      <w:r w:rsidRPr="006F2EDF">
        <w:rPr>
          <w:i/>
        </w:rPr>
        <w:t>Office of Communications</w:t>
      </w:r>
    </w:p>
    <w:p w14:paraId="71AA7C39" w14:textId="77777777" w:rsidR="00600083" w:rsidRDefault="00600083" w:rsidP="00600083">
      <w:pPr>
        <w:spacing w:before="0" w:after="0"/>
      </w:pPr>
      <w:r>
        <w:t>OLT</w:t>
      </w:r>
      <w:r>
        <w:tab/>
      </w:r>
      <w:r>
        <w:tab/>
      </w:r>
      <w:r w:rsidRPr="006F2EDF">
        <w:rPr>
          <w:i/>
        </w:rPr>
        <w:t>Optical Line Termination</w:t>
      </w:r>
    </w:p>
    <w:p w14:paraId="346C89DF" w14:textId="77777777" w:rsidR="00600083" w:rsidRDefault="00600083" w:rsidP="00600083">
      <w:pPr>
        <w:spacing w:before="0" w:after="0"/>
      </w:pPr>
      <w:r>
        <w:t xml:space="preserve">PBO </w:t>
      </w:r>
      <w:r>
        <w:tab/>
      </w:r>
      <w:r>
        <w:tab/>
        <w:t>Point de Branchement Optique</w:t>
      </w:r>
    </w:p>
    <w:p w14:paraId="42F210E5" w14:textId="77777777" w:rsidR="00600083" w:rsidRDefault="00600083" w:rsidP="00600083">
      <w:pPr>
        <w:spacing w:before="0" w:after="0"/>
      </w:pPr>
      <w:r>
        <w:t>PFTHD</w:t>
      </w:r>
      <w:r>
        <w:tab/>
        <w:t xml:space="preserve"> </w:t>
      </w:r>
      <w:r>
        <w:tab/>
        <w:t>Plan France très haut débit</w:t>
      </w:r>
    </w:p>
    <w:p w14:paraId="5B7EF5B6" w14:textId="77777777" w:rsidR="00600083" w:rsidRDefault="00600083" w:rsidP="00600083">
      <w:pPr>
        <w:spacing w:before="0" w:after="0"/>
      </w:pPr>
      <w:r>
        <w:t xml:space="preserve">PIA </w:t>
      </w:r>
      <w:r>
        <w:tab/>
      </w:r>
      <w:r>
        <w:tab/>
        <w:t>Programme d'Investissements d'Avenir</w:t>
      </w:r>
    </w:p>
    <w:p w14:paraId="30A51CC3" w14:textId="77777777" w:rsidR="00600083" w:rsidRDefault="00600083" w:rsidP="00600083">
      <w:pPr>
        <w:spacing w:before="0" w:after="0"/>
      </w:pPr>
      <w:r>
        <w:t xml:space="preserve">PNTHD </w:t>
      </w:r>
      <w:r>
        <w:tab/>
      </w:r>
      <w:r>
        <w:tab/>
        <w:t>Programme National très haut débit</w:t>
      </w:r>
    </w:p>
    <w:p w14:paraId="494D2FEB" w14:textId="77777777" w:rsidR="00600083" w:rsidRDefault="00600083" w:rsidP="00600083">
      <w:pPr>
        <w:spacing w:before="0" w:after="0"/>
      </w:pPr>
      <w:r>
        <w:t xml:space="preserve">PM </w:t>
      </w:r>
      <w:r>
        <w:tab/>
      </w:r>
      <w:r>
        <w:tab/>
        <w:t>Point de mutualisation</w:t>
      </w:r>
    </w:p>
    <w:p w14:paraId="3134245C" w14:textId="77777777" w:rsidR="00600083" w:rsidRDefault="00600083" w:rsidP="00600083">
      <w:pPr>
        <w:spacing w:before="0" w:after="0"/>
      </w:pPr>
      <w:r>
        <w:t>PPP</w:t>
      </w:r>
      <w:r>
        <w:tab/>
      </w:r>
      <w:r>
        <w:tab/>
        <w:t>Partenariat public-privé</w:t>
      </w:r>
    </w:p>
    <w:p w14:paraId="3863BD08" w14:textId="77777777" w:rsidR="00600083" w:rsidRDefault="00600083" w:rsidP="00600083">
      <w:pPr>
        <w:spacing w:before="0" w:after="0"/>
      </w:pPr>
      <w:r>
        <w:t>PRM</w:t>
      </w:r>
      <w:r>
        <w:tab/>
      </w:r>
      <w:r>
        <w:tab/>
        <w:t xml:space="preserve">Point de raccordement mutualisé (offre </w:t>
      </w:r>
      <w:r>
        <w:tab/>
      </w:r>
      <w:r>
        <w:tab/>
      </w:r>
      <w:r>
        <w:tab/>
      </w:r>
      <w:r>
        <w:tab/>
        <w:t>commerciale d’Orange)</w:t>
      </w:r>
    </w:p>
    <w:p w14:paraId="6557AD0D" w14:textId="77777777" w:rsidR="00600083" w:rsidRDefault="00600083" w:rsidP="00600083">
      <w:pPr>
        <w:spacing w:before="0" w:after="0"/>
      </w:pPr>
      <w:r>
        <w:t xml:space="preserve">RIP </w:t>
      </w:r>
      <w:r>
        <w:tab/>
      </w:r>
      <w:r>
        <w:tab/>
        <w:t>Réseaux d’Initiative Publique</w:t>
      </w:r>
    </w:p>
    <w:p w14:paraId="6F96C10F" w14:textId="77777777" w:rsidR="00600083" w:rsidRDefault="00600083" w:rsidP="00600083">
      <w:pPr>
        <w:spacing w:before="0" w:after="0"/>
      </w:pPr>
      <w:r>
        <w:t>RIP 1G</w:t>
      </w:r>
      <w:r>
        <w:tab/>
      </w:r>
      <w:r>
        <w:tab/>
      </w:r>
      <w:r w:rsidRPr="002E3DE5">
        <w:t>Réseaux d’Initiative Publique</w:t>
      </w:r>
      <w:r>
        <w:t xml:space="preserve"> de première </w:t>
      </w:r>
      <w:r>
        <w:tab/>
      </w:r>
      <w:r>
        <w:tab/>
      </w:r>
      <w:r>
        <w:tab/>
        <w:t>génération</w:t>
      </w:r>
    </w:p>
    <w:p w14:paraId="05794787" w14:textId="77777777" w:rsidR="00600083" w:rsidRDefault="00600083" w:rsidP="00600083">
      <w:pPr>
        <w:spacing w:before="0" w:after="0"/>
      </w:pPr>
      <w:r>
        <w:t>RIP 2G</w:t>
      </w:r>
      <w:r>
        <w:tab/>
      </w:r>
      <w:r>
        <w:tab/>
      </w:r>
      <w:r w:rsidRPr="002E3DE5">
        <w:t>Réseaux d’Initiative Publique</w:t>
      </w:r>
      <w:r>
        <w:t xml:space="preserve"> de deuxième </w:t>
      </w:r>
      <w:r>
        <w:tab/>
      </w:r>
      <w:r>
        <w:tab/>
      </w:r>
      <w:r>
        <w:tab/>
        <w:t>génération</w:t>
      </w:r>
    </w:p>
    <w:p w14:paraId="18B9A8E3" w14:textId="77777777" w:rsidR="00600083" w:rsidRDefault="00600083" w:rsidP="00600083">
      <w:pPr>
        <w:spacing w:before="0" w:after="0"/>
      </w:pPr>
      <w:r>
        <w:t xml:space="preserve">RTE </w:t>
      </w:r>
      <w:r>
        <w:tab/>
      </w:r>
      <w:r>
        <w:tab/>
        <w:t>Réseau de Transport d’Électricité</w:t>
      </w:r>
    </w:p>
    <w:p w14:paraId="2590D1B3" w14:textId="77777777" w:rsidR="00600083" w:rsidRDefault="00600083" w:rsidP="00600083">
      <w:pPr>
        <w:spacing w:before="0" w:after="0"/>
      </w:pPr>
      <w:r>
        <w:lastRenderedPageBreak/>
        <w:t xml:space="preserve">SCORAN </w:t>
      </w:r>
      <w:r>
        <w:tab/>
        <w:t xml:space="preserve">Stratégie de Cohérence Régionale pour </w:t>
      </w:r>
      <w:r>
        <w:tab/>
      </w:r>
      <w:r>
        <w:tab/>
      </w:r>
      <w:r>
        <w:tab/>
      </w:r>
      <w:r>
        <w:tab/>
        <w:t>l’Aménagement Numérique</w:t>
      </w:r>
    </w:p>
    <w:p w14:paraId="3FC99393" w14:textId="77777777" w:rsidR="00600083" w:rsidRPr="0019185D" w:rsidRDefault="00600083" w:rsidP="00600083">
      <w:pPr>
        <w:spacing w:before="0" w:after="0"/>
      </w:pPr>
      <w:r w:rsidRPr="0019185D">
        <w:t xml:space="preserve">SDSL </w:t>
      </w:r>
      <w:r w:rsidRPr="0019185D">
        <w:tab/>
      </w:r>
      <w:r w:rsidRPr="0019185D">
        <w:tab/>
      </w:r>
      <w:r w:rsidRPr="007A3056">
        <w:rPr>
          <w:i/>
        </w:rPr>
        <w:t>Symmetric</w:t>
      </w:r>
      <w:r w:rsidRPr="006F2EDF">
        <w:rPr>
          <w:i/>
        </w:rPr>
        <w:t xml:space="preserve"> Digital Suscriber Line</w:t>
      </w:r>
    </w:p>
    <w:p w14:paraId="332F362F" w14:textId="77777777" w:rsidR="00600083" w:rsidRDefault="00600083" w:rsidP="00600083">
      <w:pPr>
        <w:spacing w:before="0" w:after="0"/>
      </w:pPr>
      <w:r>
        <w:t xml:space="preserve">SDTAN </w:t>
      </w:r>
      <w:r>
        <w:tab/>
      </w:r>
      <w:r>
        <w:tab/>
        <w:t xml:space="preserve">Schéma Directeur Territorial d’Aménagement </w:t>
      </w:r>
      <w:r>
        <w:tab/>
      </w:r>
      <w:r>
        <w:tab/>
      </w:r>
      <w:r>
        <w:tab/>
        <w:t>Numérique</w:t>
      </w:r>
    </w:p>
    <w:p w14:paraId="353E835D" w14:textId="77777777" w:rsidR="00600083" w:rsidRDefault="00600083" w:rsidP="00600083">
      <w:pPr>
        <w:spacing w:before="0" w:after="0"/>
      </w:pPr>
      <w:r w:rsidRPr="00696197">
        <w:t>SIEA</w:t>
      </w:r>
      <w:r>
        <w:tab/>
      </w:r>
      <w:r>
        <w:tab/>
      </w:r>
      <w:r w:rsidRPr="00DD03B9">
        <w:t>Syndicat intercommunal d’énergie et d’e-</w:t>
      </w:r>
      <w:r>
        <w:tab/>
      </w:r>
      <w:r>
        <w:tab/>
      </w:r>
      <w:r>
        <w:tab/>
      </w:r>
      <w:r>
        <w:tab/>
      </w:r>
      <w:r w:rsidRPr="00DD03B9">
        <w:t>communication de l’Ain</w:t>
      </w:r>
    </w:p>
    <w:p w14:paraId="3A425BE8" w14:textId="77777777" w:rsidR="00600083" w:rsidRDefault="00600083" w:rsidP="00600083">
      <w:pPr>
        <w:spacing w:before="0" w:after="0"/>
      </w:pPr>
      <w:r>
        <w:t>SIPPEREC</w:t>
      </w:r>
      <w:r>
        <w:tab/>
        <w:t xml:space="preserve">Syndicat Intercommunal de la Périphérie de </w:t>
      </w:r>
      <w:r>
        <w:tab/>
      </w:r>
      <w:r>
        <w:tab/>
      </w:r>
      <w:r>
        <w:tab/>
        <w:t xml:space="preserve">Paris pour les Energies et les Réseaux de </w:t>
      </w:r>
      <w:r>
        <w:tab/>
      </w:r>
      <w:r>
        <w:tab/>
      </w:r>
      <w:r>
        <w:tab/>
      </w:r>
      <w:r>
        <w:tab/>
        <w:t>Communication</w:t>
      </w:r>
    </w:p>
    <w:p w14:paraId="1ECC93F2" w14:textId="77777777" w:rsidR="00600083" w:rsidRDefault="00600083" w:rsidP="00600083">
      <w:pPr>
        <w:spacing w:before="0" w:after="0"/>
      </w:pPr>
      <w:r w:rsidRPr="008264F8">
        <w:t>SIVU</w:t>
      </w:r>
      <w:r>
        <w:tab/>
      </w:r>
      <w:r>
        <w:tab/>
        <w:t>Syndicat Intercommunal à Vocation U</w:t>
      </w:r>
      <w:r w:rsidRPr="001E393B">
        <w:t>nique</w:t>
      </w:r>
    </w:p>
    <w:p w14:paraId="29547B64" w14:textId="77777777" w:rsidR="00600083" w:rsidRDefault="00600083" w:rsidP="00600083">
      <w:pPr>
        <w:spacing w:before="0" w:after="0"/>
      </w:pPr>
      <w:r>
        <w:t xml:space="preserve">SMO </w:t>
      </w:r>
      <w:r>
        <w:tab/>
      </w:r>
      <w:r>
        <w:tab/>
        <w:t>Syndicat Mixte Ouvert</w:t>
      </w:r>
    </w:p>
    <w:p w14:paraId="290E61F4" w14:textId="77777777" w:rsidR="00600083" w:rsidRDefault="00600083" w:rsidP="00600083">
      <w:pPr>
        <w:spacing w:before="0" w:after="0"/>
      </w:pPr>
      <w:r w:rsidRPr="009C0CB5">
        <w:t>SPL</w:t>
      </w:r>
      <w:r>
        <w:tab/>
      </w:r>
      <w:r>
        <w:tab/>
        <w:t>Société Publique L</w:t>
      </w:r>
      <w:r w:rsidRPr="00B71027">
        <w:t>ocale</w:t>
      </w:r>
    </w:p>
    <w:p w14:paraId="27D09114" w14:textId="77777777" w:rsidR="00600083" w:rsidRDefault="00600083" w:rsidP="00600083">
      <w:pPr>
        <w:spacing w:before="0" w:after="0"/>
      </w:pPr>
      <w:r>
        <w:t xml:space="preserve">SR </w:t>
      </w:r>
      <w:r>
        <w:tab/>
      </w:r>
      <w:r>
        <w:tab/>
        <w:t>Sous-Répartiteur</w:t>
      </w:r>
    </w:p>
    <w:p w14:paraId="075A7207" w14:textId="77777777" w:rsidR="00600083" w:rsidRDefault="00600083" w:rsidP="00600083">
      <w:pPr>
        <w:spacing w:before="0" w:after="0"/>
      </w:pPr>
      <w:r>
        <w:t xml:space="preserve">SRO </w:t>
      </w:r>
      <w:r>
        <w:tab/>
      </w:r>
      <w:r>
        <w:tab/>
        <w:t>Sous-Répartiteur Optique</w:t>
      </w:r>
    </w:p>
    <w:p w14:paraId="33D52E24" w14:textId="77777777" w:rsidR="00600083" w:rsidRDefault="00600083" w:rsidP="00600083">
      <w:pPr>
        <w:spacing w:before="0" w:after="0"/>
      </w:pPr>
      <w:r>
        <w:t xml:space="preserve">THD </w:t>
      </w:r>
      <w:r>
        <w:tab/>
      </w:r>
      <w:r>
        <w:tab/>
        <w:t>Très Haut Débit</w:t>
      </w:r>
    </w:p>
    <w:p w14:paraId="1457EC61" w14:textId="77777777" w:rsidR="00600083" w:rsidRPr="00B71027" w:rsidRDefault="00600083" w:rsidP="00600083">
      <w:pPr>
        <w:spacing w:before="0" w:after="0"/>
      </w:pPr>
      <w:r w:rsidRPr="00B71027">
        <w:t xml:space="preserve">UE </w:t>
      </w:r>
      <w:r w:rsidRPr="00B71027">
        <w:tab/>
      </w:r>
      <w:r w:rsidRPr="00B71027">
        <w:tab/>
        <w:t>Union Européenne</w:t>
      </w:r>
    </w:p>
    <w:p w14:paraId="0C13FBCA" w14:textId="77777777" w:rsidR="00600083" w:rsidRPr="00696197" w:rsidRDefault="00600083" w:rsidP="00600083">
      <w:pPr>
        <w:spacing w:before="0" w:after="0"/>
        <w:rPr>
          <w:lang w:val="en-US"/>
        </w:rPr>
      </w:pPr>
      <w:r w:rsidRPr="00696197">
        <w:rPr>
          <w:lang w:val="en-US"/>
        </w:rPr>
        <w:t xml:space="preserve">VDSL 2 </w:t>
      </w:r>
      <w:r w:rsidRPr="00696197">
        <w:rPr>
          <w:lang w:val="en-US"/>
        </w:rPr>
        <w:tab/>
      </w:r>
      <w:r w:rsidRPr="00696197">
        <w:rPr>
          <w:lang w:val="en-US"/>
        </w:rPr>
        <w:tab/>
      </w:r>
      <w:r w:rsidRPr="006F2EDF">
        <w:rPr>
          <w:i/>
          <w:lang w:val="en-US"/>
        </w:rPr>
        <w:t xml:space="preserve">Very high bit-rate Digital Subscriber Line, </w:t>
      </w:r>
      <w:r w:rsidRPr="006F2EDF">
        <w:rPr>
          <w:i/>
          <w:lang w:val="en-US"/>
        </w:rPr>
        <w:tab/>
      </w:r>
      <w:r w:rsidRPr="006F2EDF">
        <w:rPr>
          <w:i/>
          <w:lang w:val="en-US"/>
        </w:rPr>
        <w:tab/>
      </w:r>
      <w:r w:rsidRPr="006F2EDF">
        <w:rPr>
          <w:i/>
          <w:lang w:val="en-US"/>
        </w:rPr>
        <w:tab/>
        <w:t>version</w:t>
      </w:r>
      <w:r>
        <w:rPr>
          <w:lang w:val="en-US"/>
        </w:rPr>
        <w:t xml:space="preserve"> 2</w:t>
      </w:r>
    </w:p>
    <w:p w14:paraId="75AF30D9" w14:textId="77777777" w:rsidR="00600083" w:rsidRPr="00696197" w:rsidRDefault="00600083" w:rsidP="00600083">
      <w:pPr>
        <w:spacing w:before="0" w:after="0"/>
        <w:rPr>
          <w:lang w:val="en-US"/>
        </w:rPr>
      </w:pPr>
      <w:r w:rsidRPr="0019185D">
        <w:rPr>
          <w:lang w:val="en-US"/>
        </w:rPr>
        <w:t xml:space="preserve">Wifi </w:t>
      </w:r>
      <w:r w:rsidRPr="0019185D">
        <w:rPr>
          <w:lang w:val="en-US"/>
        </w:rPr>
        <w:tab/>
      </w:r>
      <w:r>
        <w:rPr>
          <w:lang w:val="en-US"/>
        </w:rPr>
        <w:tab/>
      </w:r>
      <w:r w:rsidRPr="006F2EDF">
        <w:rPr>
          <w:i/>
          <w:lang w:val="en-US"/>
        </w:rPr>
        <w:t>Wireless Fidelity</w:t>
      </w:r>
      <w:r>
        <w:rPr>
          <w:lang w:val="en-US"/>
        </w:rPr>
        <w:t xml:space="preserve"> (standard IEEE 802.11)</w:t>
      </w:r>
    </w:p>
    <w:p w14:paraId="5CF1E513" w14:textId="77777777" w:rsidR="00600083" w:rsidRPr="00696197" w:rsidRDefault="00600083" w:rsidP="00600083">
      <w:pPr>
        <w:spacing w:before="0" w:after="0"/>
        <w:rPr>
          <w:lang w:val="en-US"/>
        </w:rPr>
      </w:pPr>
      <w:r w:rsidRPr="0019185D">
        <w:rPr>
          <w:lang w:val="en-US"/>
        </w:rPr>
        <w:t xml:space="preserve">WiMax </w:t>
      </w:r>
      <w:r w:rsidRPr="0019185D">
        <w:rPr>
          <w:lang w:val="en-US"/>
        </w:rPr>
        <w:tab/>
      </w:r>
      <w:r>
        <w:rPr>
          <w:lang w:val="en-US"/>
        </w:rPr>
        <w:tab/>
      </w:r>
      <w:r w:rsidRPr="006F2EDF">
        <w:rPr>
          <w:i/>
          <w:lang w:val="en-US"/>
        </w:rPr>
        <w:t xml:space="preserve">Worldwide interoperability for Microwave </w:t>
      </w:r>
      <w:r w:rsidRPr="006F2EDF">
        <w:rPr>
          <w:i/>
          <w:lang w:val="en-US"/>
        </w:rPr>
        <w:tab/>
      </w:r>
      <w:r w:rsidRPr="006F2EDF">
        <w:rPr>
          <w:i/>
          <w:lang w:val="en-US"/>
        </w:rPr>
        <w:tab/>
      </w:r>
      <w:r w:rsidRPr="006F2EDF">
        <w:rPr>
          <w:i/>
          <w:lang w:val="en-US"/>
        </w:rPr>
        <w:tab/>
        <w:t>Access</w:t>
      </w:r>
      <w:r>
        <w:rPr>
          <w:lang w:val="en-US"/>
        </w:rPr>
        <w:t xml:space="preserve"> (standard IEEE 802.16)</w:t>
      </w:r>
    </w:p>
    <w:p w14:paraId="46EDE7A3" w14:textId="77777777" w:rsidR="00600083" w:rsidRPr="00343FF6" w:rsidRDefault="00600083" w:rsidP="00600083">
      <w:pPr>
        <w:spacing w:before="0" w:after="0"/>
      </w:pPr>
      <w:r w:rsidRPr="00343FF6">
        <w:t xml:space="preserve">ZMD </w:t>
      </w:r>
      <w:r w:rsidRPr="00343FF6">
        <w:tab/>
      </w:r>
      <w:r>
        <w:tab/>
      </w:r>
      <w:r w:rsidRPr="00343FF6">
        <w:t>Zone Moins Dense</w:t>
      </w:r>
    </w:p>
    <w:p w14:paraId="2FDC3AF9" w14:textId="77777777" w:rsidR="00600083" w:rsidRDefault="00600083" w:rsidP="00600083">
      <w:pPr>
        <w:spacing w:before="0" w:after="0"/>
      </w:pPr>
      <w:r w:rsidRPr="00343FF6">
        <w:t xml:space="preserve">ZTD </w:t>
      </w:r>
      <w:r w:rsidRPr="00343FF6">
        <w:tab/>
      </w:r>
      <w:r>
        <w:tab/>
      </w:r>
      <w:r w:rsidRPr="00343FF6">
        <w:t>Zone Très Dense</w:t>
      </w:r>
    </w:p>
    <w:p w14:paraId="20402FEC" w14:textId="486B2B5A" w:rsidR="00600083" w:rsidRPr="001840C0" w:rsidRDefault="00600083" w:rsidP="00404295">
      <w:pPr>
        <w:pStyle w:val="PuceReco"/>
        <w:numPr>
          <w:ilvl w:val="0"/>
          <w:numId w:val="0"/>
        </w:numPr>
        <w:ind w:left="369" w:hanging="369"/>
        <w:sectPr w:rsidR="00600083" w:rsidRPr="001840C0" w:rsidSect="006B4591">
          <w:headerReference w:type="default" r:id="rId55"/>
          <w:type w:val="oddPage"/>
          <w:pgSz w:w="11907" w:h="16840" w:code="9"/>
          <w:pgMar w:top="3515" w:right="2835" w:bottom="2722" w:left="2835" w:header="2665" w:footer="2665" w:gutter="0"/>
          <w:cols w:space="708"/>
          <w:titlePg/>
          <w:docGrid w:linePitch="360"/>
        </w:sectPr>
      </w:pPr>
    </w:p>
    <w:bookmarkStart w:id="12265" w:name="_Toc427829786"/>
    <w:bookmarkStart w:id="12266" w:name="_Toc453164940"/>
    <w:bookmarkStart w:id="12267" w:name="_Toc453173815"/>
    <w:bookmarkStart w:id="12268" w:name="_Toc461703329"/>
    <w:bookmarkStart w:id="12269" w:name="_Toc463437039"/>
    <w:bookmarkStart w:id="12270" w:name="_Toc463437120"/>
    <w:bookmarkStart w:id="12271" w:name="_Toc464494334"/>
    <w:bookmarkStart w:id="12272" w:name="_Toc464667381"/>
    <w:bookmarkStart w:id="12273" w:name="_Toc464745211"/>
    <w:bookmarkStart w:id="12274" w:name="_Toc465363958"/>
    <w:bookmarkStart w:id="12275" w:name="_Toc472356444"/>
    <w:p w14:paraId="1225831C" w14:textId="608DEA42" w:rsidR="00676FDC" w:rsidRPr="00404CAE" w:rsidRDefault="00051F91" w:rsidP="00404CAE">
      <w:pPr>
        <w:pStyle w:val="ANNEXES"/>
        <w:rPr>
          <w:b w:val="0"/>
        </w:rPr>
      </w:pPr>
      <w:sdt>
        <w:sdtPr>
          <w:alias w:val="ANNEXES"/>
          <w:tag w:val="ANNEXES"/>
          <w:id w:val="243028407"/>
        </w:sdtPr>
        <w:sdtEndPr/>
        <w:sdtContent>
          <w:r w:rsidR="00676FDC">
            <w:t>A</w:t>
          </w:r>
          <w:r w:rsidR="00483E75">
            <w:rPr>
              <w:caps w:val="0"/>
            </w:rPr>
            <w:t>nnexes</w:t>
          </w:r>
        </w:sdtContent>
      </w:sdt>
      <w:bookmarkEnd w:id="12265"/>
      <w:bookmarkEnd w:id="12266"/>
      <w:bookmarkEnd w:id="12267"/>
      <w:bookmarkEnd w:id="12268"/>
      <w:bookmarkEnd w:id="12269"/>
      <w:bookmarkEnd w:id="12270"/>
      <w:bookmarkEnd w:id="12271"/>
      <w:bookmarkEnd w:id="12272"/>
      <w:bookmarkEnd w:id="12273"/>
      <w:bookmarkEnd w:id="12274"/>
      <w:bookmarkEnd w:id="12275"/>
    </w:p>
    <w:p w14:paraId="6753871E" w14:textId="4977AEAC" w:rsidR="006C5C55" w:rsidRDefault="0027285F">
      <w:pPr>
        <w:pStyle w:val="TM6"/>
        <w:rPr>
          <w:rFonts w:eastAsiaTheme="minorEastAsia"/>
          <w:sz w:val="22"/>
          <w:lang w:eastAsia="fr-FR"/>
        </w:rPr>
      </w:pPr>
      <w:r>
        <w:rPr>
          <w:b/>
          <w:caps/>
          <w:lang w:eastAsia="fr-FR"/>
        </w:rPr>
        <w:fldChar w:fldCharType="begin"/>
      </w:r>
      <w:r w:rsidR="003D7B9F">
        <w:rPr>
          <w:lang w:eastAsia="fr-FR"/>
        </w:rPr>
        <w:instrText xml:space="preserve"> TOC \h \z \t "Titre Annexe;6" </w:instrText>
      </w:r>
      <w:r>
        <w:rPr>
          <w:b/>
          <w:caps/>
          <w:lang w:eastAsia="fr-FR"/>
        </w:rPr>
        <w:fldChar w:fldCharType="separate"/>
      </w:r>
      <w:hyperlink w:anchor="_Toc467686197" w:history="1">
        <w:r w:rsidR="006C5C55" w:rsidRPr="00BB12FC">
          <w:rPr>
            <w:rStyle w:val="Lienhypertexte"/>
          </w:rPr>
          <w:t xml:space="preserve">Annexe n° 1 : </w:t>
        </w:r>
        <w:r w:rsidR="005A715E">
          <w:rPr>
            <w:rStyle w:val="Lienhypertexte"/>
          </w:rPr>
          <w:t>l</w:t>
        </w:r>
        <w:r w:rsidR="006C5C55" w:rsidRPr="00BB12FC">
          <w:rPr>
            <w:rStyle w:val="Lienhypertexte"/>
          </w:rPr>
          <w:t>es renvois des chambres régionales des comptes</w:t>
        </w:r>
        <w:r w:rsidR="006C5C55">
          <w:rPr>
            <w:webHidden/>
          </w:rPr>
          <w:tab/>
        </w:r>
        <w:r w:rsidR="006C5C55">
          <w:rPr>
            <w:webHidden/>
          </w:rPr>
          <w:fldChar w:fldCharType="begin"/>
        </w:r>
        <w:r w:rsidR="006C5C55">
          <w:rPr>
            <w:webHidden/>
          </w:rPr>
          <w:instrText xml:space="preserve"> PAGEREF _Toc467686197 \h </w:instrText>
        </w:r>
        <w:r w:rsidR="006C5C55">
          <w:rPr>
            <w:webHidden/>
          </w:rPr>
        </w:r>
        <w:r w:rsidR="006C5C55">
          <w:rPr>
            <w:webHidden/>
          </w:rPr>
          <w:fldChar w:fldCharType="separate"/>
        </w:r>
        <w:r w:rsidR="00B50077">
          <w:rPr>
            <w:webHidden/>
          </w:rPr>
          <w:t>129</w:t>
        </w:r>
        <w:r w:rsidR="006C5C55">
          <w:rPr>
            <w:webHidden/>
          </w:rPr>
          <w:fldChar w:fldCharType="end"/>
        </w:r>
      </w:hyperlink>
    </w:p>
    <w:p w14:paraId="0A736E02" w14:textId="0E6375F1" w:rsidR="006C5C55" w:rsidRDefault="00051F91">
      <w:pPr>
        <w:pStyle w:val="TM6"/>
        <w:rPr>
          <w:rFonts w:eastAsiaTheme="minorEastAsia"/>
          <w:sz w:val="22"/>
          <w:lang w:eastAsia="fr-FR"/>
        </w:rPr>
      </w:pPr>
      <w:hyperlink w:anchor="_Toc467686198" w:history="1">
        <w:r w:rsidR="006C5C55" w:rsidRPr="00BB12FC">
          <w:rPr>
            <w:rStyle w:val="Lienhypertexte"/>
          </w:rPr>
          <w:t>Annexe n° 2 : illustration des principaux termes utilisés pour le déploiement de la fibre optique jusqu’à l’abonné</w:t>
        </w:r>
        <w:r w:rsidR="006C5C55">
          <w:rPr>
            <w:webHidden/>
          </w:rPr>
          <w:tab/>
        </w:r>
        <w:r w:rsidR="006C5C55">
          <w:rPr>
            <w:webHidden/>
          </w:rPr>
          <w:fldChar w:fldCharType="begin"/>
        </w:r>
        <w:r w:rsidR="006C5C55">
          <w:rPr>
            <w:webHidden/>
          </w:rPr>
          <w:instrText xml:space="preserve"> PAGEREF _Toc467686198 \h </w:instrText>
        </w:r>
        <w:r w:rsidR="006C5C55">
          <w:rPr>
            <w:webHidden/>
          </w:rPr>
        </w:r>
        <w:r w:rsidR="006C5C55">
          <w:rPr>
            <w:webHidden/>
          </w:rPr>
          <w:fldChar w:fldCharType="separate"/>
        </w:r>
        <w:r w:rsidR="00B50077">
          <w:rPr>
            <w:webHidden/>
          </w:rPr>
          <w:t>132</w:t>
        </w:r>
        <w:r w:rsidR="006C5C55">
          <w:rPr>
            <w:webHidden/>
          </w:rPr>
          <w:fldChar w:fldCharType="end"/>
        </w:r>
      </w:hyperlink>
    </w:p>
    <w:p w14:paraId="094FE99E" w14:textId="4155B08C" w:rsidR="006C5C55" w:rsidRDefault="00051F91">
      <w:pPr>
        <w:pStyle w:val="TM6"/>
        <w:rPr>
          <w:rFonts w:eastAsiaTheme="minorEastAsia"/>
          <w:sz w:val="22"/>
          <w:lang w:eastAsia="fr-FR"/>
        </w:rPr>
      </w:pPr>
      <w:hyperlink w:anchor="_Toc467686199" w:history="1">
        <w:r w:rsidR="006C5C55" w:rsidRPr="00BB12FC">
          <w:rPr>
            <w:rStyle w:val="Lienhypertexte"/>
          </w:rPr>
          <w:t>Annexe n° 3 : principaux opérateurs privés, délégataires pour l’exploitation de réseaux d’initiative publique (liste établie en janvier 2015 par l’Avicca)</w:t>
        </w:r>
        <w:r w:rsidR="006C5C55">
          <w:rPr>
            <w:webHidden/>
          </w:rPr>
          <w:tab/>
        </w:r>
        <w:r w:rsidR="006C5C55">
          <w:rPr>
            <w:webHidden/>
          </w:rPr>
          <w:fldChar w:fldCharType="begin"/>
        </w:r>
        <w:r w:rsidR="006C5C55">
          <w:rPr>
            <w:webHidden/>
          </w:rPr>
          <w:instrText xml:space="preserve"> PAGEREF _Toc467686199 \h </w:instrText>
        </w:r>
        <w:r w:rsidR="006C5C55">
          <w:rPr>
            <w:webHidden/>
          </w:rPr>
        </w:r>
        <w:r w:rsidR="006C5C55">
          <w:rPr>
            <w:webHidden/>
          </w:rPr>
          <w:fldChar w:fldCharType="separate"/>
        </w:r>
        <w:r w:rsidR="00B50077">
          <w:rPr>
            <w:webHidden/>
          </w:rPr>
          <w:t>133</w:t>
        </w:r>
        <w:r w:rsidR="006C5C55">
          <w:rPr>
            <w:webHidden/>
          </w:rPr>
          <w:fldChar w:fldCharType="end"/>
        </w:r>
      </w:hyperlink>
    </w:p>
    <w:p w14:paraId="59C2104A" w14:textId="5D06A2D7" w:rsidR="006C5C55" w:rsidRDefault="00051F91">
      <w:pPr>
        <w:pStyle w:val="TM6"/>
        <w:rPr>
          <w:rFonts w:eastAsiaTheme="minorEastAsia"/>
          <w:sz w:val="22"/>
          <w:lang w:eastAsia="fr-FR"/>
        </w:rPr>
      </w:pPr>
      <w:hyperlink w:anchor="_Toc467686200" w:history="1">
        <w:r w:rsidR="006C5C55" w:rsidRPr="00BB12FC">
          <w:rPr>
            <w:rStyle w:val="Lienhypertexte"/>
          </w:rPr>
          <w:t>Annexe n° 4 : scores numériques de la France, du Royaume-Uni et de l’Allemagne</w:t>
        </w:r>
        <w:r w:rsidR="006C5C55">
          <w:rPr>
            <w:webHidden/>
          </w:rPr>
          <w:tab/>
        </w:r>
        <w:r w:rsidR="006C5C55">
          <w:rPr>
            <w:webHidden/>
          </w:rPr>
          <w:fldChar w:fldCharType="begin"/>
        </w:r>
        <w:r w:rsidR="006C5C55">
          <w:rPr>
            <w:webHidden/>
          </w:rPr>
          <w:instrText xml:space="preserve"> PAGEREF _Toc467686200 \h </w:instrText>
        </w:r>
        <w:r w:rsidR="006C5C55">
          <w:rPr>
            <w:webHidden/>
          </w:rPr>
        </w:r>
        <w:r w:rsidR="006C5C55">
          <w:rPr>
            <w:webHidden/>
          </w:rPr>
          <w:fldChar w:fldCharType="separate"/>
        </w:r>
        <w:r w:rsidR="00B50077">
          <w:rPr>
            <w:webHidden/>
          </w:rPr>
          <w:t>134</w:t>
        </w:r>
        <w:r w:rsidR="006C5C55">
          <w:rPr>
            <w:webHidden/>
          </w:rPr>
          <w:fldChar w:fldCharType="end"/>
        </w:r>
      </w:hyperlink>
    </w:p>
    <w:p w14:paraId="04F7C213" w14:textId="7DB0DD5C" w:rsidR="006C5C55" w:rsidRDefault="00051F91">
      <w:pPr>
        <w:pStyle w:val="TM6"/>
        <w:rPr>
          <w:rFonts w:eastAsiaTheme="minorEastAsia"/>
          <w:sz w:val="22"/>
          <w:lang w:eastAsia="fr-FR"/>
        </w:rPr>
      </w:pPr>
      <w:hyperlink w:anchor="_Toc467686201" w:history="1">
        <w:r w:rsidR="006C5C55" w:rsidRPr="00BB12FC">
          <w:rPr>
            <w:rStyle w:val="Lienhypertexte"/>
          </w:rPr>
          <w:t>Annexe n° 5 : évolution du nombre d’abonnements à internet en France (2010-2016)</w:t>
        </w:r>
        <w:r w:rsidR="006C5C55">
          <w:rPr>
            <w:webHidden/>
          </w:rPr>
          <w:tab/>
        </w:r>
        <w:r w:rsidR="006C5C55">
          <w:rPr>
            <w:webHidden/>
          </w:rPr>
          <w:fldChar w:fldCharType="begin"/>
        </w:r>
        <w:r w:rsidR="006C5C55">
          <w:rPr>
            <w:webHidden/>
          </w:rPr>
          <w:instrText xml:space="preserve"> PAGEREF _Toc467686201 \h </w:instrText>
        </w:r>
        <w:r w:rsidR="006C5C55">
          <w:rPr>
            <w:webHidden/>
          </w:rPr>
        </w:r>
        <w:r w:rsidR="006C5C55">
          <w:rPr>
            <w:webHidden/>
          </w:rPr>
          <w:fldChar w:fldCharType="separate"/>
        </w:r>
        <w:r w:rsidR="00B50077">
          <w:rPr>
            <w:webHidden/>
          </w:rPr>
          <w:t>135</w:t>
        </w:r>
        <w:r w:rsidR="006C5C55">
          <w:rPr>
            <w:webHidden/>
          </w:rPr>
          <w:fldChar w:fldCharType="end"/>
        </w:r>
      </w:hyperlink>
    </w:p>
    <w:p w14:paraId="2FDD088D" w14:textId="146BADE9" w:rsidR="006C5C55" w:rsidRDefault="00051F91">
      <w:pPr>
        <w:pStyle w:val="TM6"/>
        <w:rPr>
          <w:rFonts w:eastAsiaTheme="minorEastAsia"/>
          <w:sz w:val="22"/>
          <w:lang w:eastAsia="fr-FR"/>
        </w:rPr>
      </w:pPr>
      <w:hyperlink w:anchor="_Toc467686202" w:history="1">
        <w:r w:rsidR="006C5C55" w:rsidRPr="00BB12FC">
          <w:rPr>
            <w:rStyle w:val="Lienhypertexte"/>
          </w:rPr>
          <w:t>Annexe n° 6 : qualité de service comparée au sein de l’Union Européenne en 2014</w:t>
        </w:r>
        <w:r w:rsidR="006C5C55">
          <w:rPr>
            <w:webHidden/>
          </w:rPr>
          <w:tab/>
        </w:r>
        <w:r w:rsidR="006C5C55">
          <w:rPr>
            <w:webHidden/>
          </w:rPr>
          <w:fldChar w:fldCharType="begin"/>
        </w:r>
        <w:r w:rsidR="006C5C55">
          <w:rPr>
            <w:webHidden/>
          </w:rPr>
          <w:instrText xml:space="preserve"> PAGEREF _Toc467686202 \h </w:instrText>
        </w:r>
        <w:r w:rsidR="006C5C55">
          <w:rPr>
            <w:webHidden/>
          </w:rPr>
        </w:r>
        <w:r w:rsidR="006C5C55">
          <w:rPr>
            <w:webHidden/>
          </w:rPr>
          <w:fldChar w:fldCharType="separate"/>
        </w:r>
        <w:r w:rsidR="00B50077">
          <w:rPr>
            <w:webHidden/>
          </w:rPr>
          <w:t>136</w:t>
        </w:r>
        <w:r w:rsidR="006C5C55">
          <w:rPr>
            <w:webHidden/>
          </w:rPr>
          <w:fldChar w:fldCharType="end"/>
        </w:r>
      </w:hyperlink>
    </w:p>
    <w:p w14:paraId="4D9DE529" w14:textId="2996B518" w:rsidR="006C5C55" w:rsidRDefault="00051F91">
      <w:pPr>
        <w:pStyle w:val="TM6"/>
        <w:rPr>
          <w:rFonts w:eastAsiaTheme="minorEastAsia"/>
          <w:sz w:val="22"/>
          <w:lang w:eastAsia="fr-FR"/>
        </w:rPr>
      </w:pPr>
      <w:hyperlink w:anchor="_Toc467686203" w:history="1">
        <w:r w:rsidR="006C5C55" w:rsidRPr="00BB12FC">
          <w:rPr>
            <w:rStyle w:val="Lienhypertexte"/>
            <w:rFonts w:eastAsia="Arial"/>
          </w:rPr>
          <w:t>Annexe n° 7 : coûts mensuels des principales offres comparés à la moyenne européenne sur la base des tarifs les moins élevés (février 2015)</w:t>
        </w:r>
        <w:r w:rsidR="006C5C55">
          <w:rPr>
            <w:webHidden/>
          </w:rPr>
          <w:tab/>
        </w:r>
        <w:r w:rsidR="006C5C55">
          <w:rPr>
            <w:webHidden/>
          </w:rPr>
          <w:fldChar w:fldCharType="begin"/>
        </w:r>
        <w:r w:rsidR="006C5C55">
          <w:rPr>
            <w:webHidden/>
          </w:rPr>
          <w:instrText xml:space="preserve"> PAGEREF _Toc467686203 \h </w:instrText>
        </w:r>
        <w:r w:rsidR="006C5C55">
          <w:rPr>
            <w:webHidden/>
          </w:rPr>
        </w:r>
        <w:r w:rsidR="006C5C55">
          <w:rPr>
            <w:webHidden/>
          </w:rPr>
          <w:fldChar w:fldCharType="separate"/>
        </w:r>
        <w:r w:rsidR="00B50077">
          <w:rPr>
            <w:webHidden/>
          </w:rPr>
          <w:t>137</w:t>
        </w:r>
        <w:r w:rsidR="006C5C55">
          <w:rPr>
            <w:webHidden/>
          </w:rPr>
          <w:fldChar w:fldCharType="end"/>
        </w:r>
      </w:hyperlink>
    </w:p>
    <w:p w14:paraId="3D6D2ADD" w14:textId="572DBB6D" w:rsidR="006C5C55" w:rsidRDefault="00051F91">
      <w:pPr>
        <w:pStyle w:val="TM6"/>
      </w:pPr>
      <w:hyperlink w:anchor="_Toc467686204" w:history="1">
        <w:r w:rsidR="006C5C55" w:rsidRPr="00BB12FC">
          <w:rPr>
            <w:rStyle w:val="Lienhypertexte"/>
          </w:rPr>
          <w:t>Annexe n° 8 : coûts mensuels des offres des principaux opérateurs comparés à la moyenne européenne (février 2015)</w:t>
        </w:r>
        <w:r w:rsidR="006C5C55">
          <w:rPr>
            <w:webHidden/>
          </w:rPr>
          <w:tab/>
        </w:r>
        <w:r w:rsidR="006C5C55">
          <w:rPr>
            <w:webHidden/>
          </w:rPr>
          <w:fldChar w:fldCharType="begin"/>
        </w:r>
        <w:r w:rsidR="006C5C55">
          <w:rPr>
            <w:webHidden/>
          </w:rPr>
          <w:instrText xml:space="preserve"> PAGEREF _Toc467686204 \h </w:instrText>
        </w:r>
        <w:r w:rsidR="006C5C55">
          <w:rPr>
            <w:webHidden/>
          </w:rPr>
        </w:r>
        <w:r w:rsidR="006C5C55">
          <w:rPr>
            <w:webHidden/>
          </w:rPr>
          <w:fldChar w:fldCharType="separate"/>
        </w:r>
        <w:r w:rsidR="00B50077">
          <w:rPr>
            <w:webHidden/>
          </w:rPr>
          <w:t>138</w:t>
        </w:r>
        <w:r w:rsidR="006C5C55">
          <w:rPr>
            <w:webHidden/>
          </w:rPr>
          <w:fldChar w:fldCharType="end"/>
        </w:r>
      </w:hyperlink>
    </w:p>
    <w:p w14:paraId="24F092A8" w14:textId="77777777" w:rsidR="000507A7" w:rsidRDefault="000507A7" w:rsidP="000507A7">
      <w:pPr>
        <w:rPr>
          <w:noProof/>
        </w:rPr>
        <w:sectPr w:rsidR="000507A7" w:rsidSect="006B4591">
          <w:headerReference w:type="even" r:id="rId56"/>
          <w:headerReference w:type="default" r:id="rId57"/>
          <w:footerReference w:type="even" r:id="rId58"/>
          <w:footerReference w:type="default" r:id="rId59"/>
          <w:headerReference w:type="first" r:id="rId60"/>
          <w:footerReference w:type="first" r:id="rId61"/>
          <w:type w:val="oddPage"/>
          <w:pgSz w:w="11907" w:h="16840" w:code="9"/>
          <w:pgMar w:top="3515" w:right="2835" w:bottom="2722" w:left="2835" w:header="2665" w:footer="2665" w:gutter="0"/>
          <w:cols w:space="708"/>
          <w:titlePg/>
          <w:docGrid w:linePitch="360"/>
        </w:sectPr>
      </w:pPr>
    </w:p>
    <w:p w14:paraId="12258327" w14:textId="42E5F080" w:rsidR="003D7B9F" w:rsidRPr="00546896" w:rsidRDefault="0027285F" w:rsidP="00863590">
      <w:pPr>
        <w:pStyle w:val="TitreAnnexe"/>
      </w:pPr>
      <w:r>
        <w:lastRenderedPageBreak/>
        <w:fldChar w:fldCharType="end"/>
      </w:r>
      <w:bookmarkStart w:id="12276" w:name="_Toc465446593"/>
      <w:bookmarkStart w:id="12277" w:name="_Toc467686197"/>
      <w:r w:rsidR="00000FFD">
        <w:t>l</w:t>
      </w:r>
      <w:r w:rsidR="00260ACB" w:rsidRPr="00546896">
        <w:t>es renvois des chambres</w:t>
      </w:r>
      <w:bookmarkEnd w:id="12276"/>
      <w:r w:rsidR="006E33B9">
        <w:t xml:space="preserve"> régionales des comptes</w:t>
      </w:r>
      <w:bookmarkEnd w:id="12277"/>
    </w:p>
    <w:p w14:paraId="12258328" w14:textId="13D7993B" w:rsidR="00100E6D" w:rsidRDefault="00100E6D" w:rsidP="00100E6D">
      <w:pPr>
        <w:rPr>
          <w:lang w:eastAsia="fr-FR"/>
        </w:rPr>
      </w:pPr>
      <w:r>
        <w:rPr>
          <w:lang w:eastAsia="fr-FR"/>
        </w:rPr>
        <w:t xml:space="preserve">Ensemble, la population des entités contrôlées </w:t>
      </w:r>
      <w:r w:rsidR="006E33B9">
        <w:rPr>
          <w:lang w:eastAsia="fr-FR"/>
        </w:rPr>
        <w:t xml:space="preserve">par les chambres régionales des </w:t>
      </w:r>
      <w:r w:rsidR="00981CA3">
        <w:rPr>
          <w:lang w:eastAsia="fr-FR"/>
        </w:rPr>
        <w:t xml:space="preserve">comptes ayant participé à l’enquête </w:t>
      </w:r>
      <w:r>
        <w:rPr>
          <w:lang w:eastAsia="fr-FR"/>
        </w:rPr>
        <w:t>représente près de la moitié de la population française totale (32 488 197 habitants sur 65 241 241</w:t>
      </w:r>
      <w:r>
        <w:rPr>
          <w:rStyle w:val="Appelnotedebasdep"/>
          <w:lang w:eastAsia="fr-FR"/>
        </w:rPr>
        <w:footnoteReference w:id="183"/>
      </w:r>
      <w:r>
        <w:rPr>
          <w:lang w:eastAsia="fr-FR"/>
        </w:rPr>
        <w:t>, soit 49,8</w:t>
      </w:r>
      <w:r w:rsidR="00CF62E2">
        <w:rPr>
          <w:lang w:eastAsia="fr-FR"/>
        </w:rPr>
        <w:t xml:space="preserve"> </w:t>
      </w:r>
      <w:r w:rsidR="006937EA">
        <w:rPr>
          <w:lang w:eastAsia="fr-FR"/>
        </w:rPr>
        <w:t>%</w:t>
      </w:r>
      <w:r>
        <w:rPr>
          <w:lang w:eastAsia="fr-FR"/>
        </w:rPr>
        <w:t xml:space="preserve">). </w:t>
      </w:r>
    </w:p>
    <w:p w14:paraId="1225832A" w14:textId="64208583" w:rsidR="00100E6D" w:rsidRDefault="00100E6D" w:rsidP="00100E6D">
      <w:r>
        <w:rPr>
          <w:lang w:eastAsia="fr-FR"/>
        </w:rPr>
        <w:t xml:space="preserve">Les </w:t>
      </w:r>
      <w:r w:rsidR="00A74F4C">
        <w:rPr>
          <w:lang w:eastAsia="fr-FR"/>
        </w:rPr>
        <w:t>contrôles</w:t>
      </w:r>
      <w:r>
        <w:rPr>
          <w:lang w:eastAsia="fr-FR"/>
        </w:rPr>
        <w:t xml:space="preserve"> </w:t>
      </w:r>
      <w:r w:rsidR="00A74F4C">
        <w:rPr>
          <w:lang w:eastAsia="fr-FR"/>
        </w:rPr>
        <w:t>mené</w:t>
      </w:r>
      <w:r>
        <w:rPr>
          <w:lang w:eastAsia="fr-FR"/>
        </w:rPr>
        <w:t xml:space="preserve">s par les chambres régionales des comptes ont porté à parts égales sur </w:t>
      </w:r>
      <w:r w:rsidRPr="00396649">
        <w:rPr>
          <w:lang w:eastAsia="fr-FR"/>
        </w:rPr>
        <w:t xml:space="preserve">des réseaux de </w:t>
      </w:r>
      <w:r w:rsidR="00A74F4C">
        <w:rPr>
          <w:lang w:eastAsia="fr-FR"/>
        </w:rPr>
        <w:t>haut et de très haut débit.</w:t>
      </w:r>
    </w:p>
    <w:p w14:paraId="0162D153" w14:textId="77777777" w:rsidR="00520255" w:rsidRPr="00520255" w:rsidRDefault="00520255" w:rsidP="00520255">
      <w:r w:rsidRPr="00520255">
        <w:t>Les entités contrôlées couvrent un tiers de la superficie de la France et près de 37 % de la superficie de la zone d’initiative publique.</w:t>
      </w:r>
    </w:p>
    <w:p w14:paraId="1225832B" w14:textId="4E92804D" w:rsidR="00100E6D" w:rsidRDefault="00F0446C" w:rsidP="00100E6D">
      <w:pPr>
        <w:rPr>
          <w:lang w:eastAsia="fr-FR"/>
        </w:rPr>
      </w:pPr>
      <w:r>
        <w:rPr>
          <w:lang w:eastAsia="fr-FR"/>
        </w:rPr>
        <w:t>À</w:t>
      </w:r>
      <w:r w:rsidR="00CA321F">
        <w:rPr>
          <w:lang w:eastAsia="fr-FR"/>
        </w:rPr>
        <w:t xml:space="preserve"> fin avril 2016 c</w:t>
      </w:r>
      <w:r w:rsidR="00100E6D">
        <w:rPr>
          <w:lang w:eastAsia="fr-FR"/>
        </w:rPr>
        <w:t xml:space="preserve">elles d’entre elles engagées dans le Plan France </w:t>
      </w:r>
      <w:r w:rsidR="00C9232F">
        <w:rPr>
          <w:lang w:eastAsia="fr-FR"/>
        </w:rPr>
        <w:t>t</w:t>
      </w:r>
      <w:r w:rsidR="00100E6D">
        <w:rPr>
          <w:lang w:eastAsia="fr-FR"/>
        </w:rPr>
        <w:t>rès haut débit (soit 21 porteurs de projet) représentent 32</w:t>
      </w:r>
      <w:r w:rsidR="00CF62E2">
        <w:rPr>
          <w:lang w:eastAsia="fr-FR"/>
        </w:rPr>
        <w:t xml:space="preserve"> </w:t>
      </w:r>
      <w:r w:rsidR="006937EA">
        <w:rPr>
          <w:lang w:eastAsia="fr-FR"/>
        </w:rPr>
        <w:t>%</w:t>
      </w:r>
      <w:r w:rsidR="00100E6D">
        <w:rPr>
          <w:lang w:eastAsia="fr-FR"/>
        </w:rPr>
        <w:t xml:space="preserve"> du nombre total de prises optiques à construire, 33</w:t>
      </w:r>
      <w:r w:rsidR="00CF62E2">
        <w:rPr>
          <w:lang w:eastAsia="fr-FR"/>
        </w:rPr>
        <w:t xml:space="preserve"> </w:t>
      </w:r>
      <w:r w:rsidR="006937EA">
        <w:rPr>
          <w:lang w:eastAsia="fr-FR"/>
        </w:rPr>
        <w:t>%</w:t>
      </w:r>
      <w:r w:rsidR="00100E6D">
        <w:rPr>
          <w:lang w:eastAsia="fr-FR"/>
        </w:rPr>
        <w:t xml:space="preserve"> du montant de l’investissement projeté au plan national (3,9 Md€ pour 11,8 Md</w:t>
      </w:r>
      <w:r w:rsidR="008123EA">
        <w:rPr>
          <w:lang w:eastAsia="fr-FR"/>
        </w:rPr>
        <w:t>€)</w:t>
      </w:r>
      <w:r w:rsidR="00100E6D">
        <w:rPr>
          <w:lang w:eastAsia="fr-FR"/>
        </w:rPr>
        <w:t>, 34</w:t>
      </w:r>
      <w:r w:rsidR="00CF62E2">
        <w:rPr>
          <w:lang w:eastAsia="fr-FR"/>
        </w:rPr>
        <w:t xml:space="preserve"> </w:t>
      </w:r>
      <w:r w:rsidR="006937EA">
        <w:rPr>
          <w:lang w:eastAsia="fr-FR"/>
        </w:rPr>
        <w:t>%</w:t>
      </w:r>
      <w:r w:rsidR="00100E6D">
        <w:rPr>
          <w:lang w:eastAsia="fr-FR"/>
        </w:rPr>
        <w:t xml:space="preserve"> du montant de la demande globale de subvention au FSN (1,1 Md€ pour 3,2 Md€</w:t>
      </w:r>
      <w:r w:rsidR="00CA321F">
        <w:rPr>
          <w:lang w:eastAsia="fr-FR"/>
        </w:rPr>
        <w:t>)</w:t>
      </w:r>
      <w:r w:rsidR="00100E6D">
        <w:rPr>
          <w:lang w:eastAsia="fr-FR"/>
        </w:rPr>
        <w:t xml:space="preserve"> et 42</w:t>
      </w:r>
      <w:r w:rsidR="0096523D">
        <w:rPr>
          <w:lang w:eastAsia="fr-FR"/>
        </w:rPr>
        <w:t> </w:t>
      </w:r>
      <w:r w:rsidR="006937EA">
        <w:rPr>
          <w:lang w:eastAsia="fr-FR"/>
        </w:rPr>
        <w:t>%</w:t>
      </w:r>
      <w:r w:rsidR="00100E6D">
        <w:rPr>
          <w:lang w:eastAsia="fr-FR"/>
        </w:rPr>
        <w:t xml:space="preserve"> du montant des subventions allouées sur accord préalable de principe.</w:t>
      </w:r>
    </w:p>
    <w:p w14:paraId="1225832C" w14:textId="77777777" w:rsidR="00100E6D" w:rsidRDefault="00100E6D" w:rsidP="00100E6D">
      <w:pPr>
        <w:rPr>
          <w:lang w:eastAsia="fr-FR"/>
        </w:rPr>
      </w:pPr>
      <w:r>
        <w:rPr>
          <w:lang w:eastAsia="fr-FR"/>
        </w:rPr>
        <w:t>Les entités contrôlées représentent la diversité des projets reçus par la Mission Très haut débit :</w:t>
      </w:r>
    </w:p>
    <w:p w14:paraId="1225832D" w14:textId="57BAEF17" w:rsidR="00100E6D" w:rsidRDefault="00AA43F9" w:rsidP="004F34BF">
      <w:pPr>
        <w:pStyle w:val="Pucetiret"/>
      </w:pPr>
      <w:r>
        <w:t>p</w:t>
      </w:r>
      <w:r w:rsidR="00100E6D">
        <w:t>ar la taille : des projets d’envergure ont ainsi été soumis à l’examen des chambres (syndicat mixte Nord-Pas-de-Calais, la Fibre numérique pour 536 000 prises projetées, Megalis Bretagne 233</w:t>
      </w:r>
      <w:r w:rsidR="0096523D">
        <w:t> </w:t>
      </w:r>
      <w:r w:rsidR="00100E6D">
        <w:t>000</w:t>
      </w:r>
      <w:r w:rsidR="0096523D">
        <w:t> </w:t>
      </w:r>
      <w:r w:rsidR="00100E6D">
        <w:t>prises projetées), tout comme des projets plus limités (ceux du syndicat mixte Lot-et-Garonne Numérique et du département des Deux-Sèvres portent sur environ 30 000 prises)</w:t>
      </w:r>
      <w:r w:rsidR="006549B9">
        <w:t xml:space="preserve"> ;</w:t>
      </w:r>
    </w:p>
    <w:p w14:paraId="1225832E" w14:textId="6663614F" w:rsidR="00100E6D" w:rsidRDefault="00AA43F9" w:rsidP="004F34BF">
      <w:pPr>
        <w:pStyle w:val="Pucetiret"/>
      </w:pPr>
      <w:r>
        <w:t>p</w:t>
      </w:r>
      <w:r w:rsidR="00100E6D">
        <w:t>ar la maturité du projet : certains d’entre eux sont particulièrement avancés auprès du FSN (les projets de l’</w:t>
      </w:r>
      <w:r w:rsidR="000D1DC1" w:rsidRPr="004F34BF">
        <w:rPr>
          <w:i/>
        </w:rPr>
        <w:t>ex</w:t>
      </w:r>
      <w:r w:rsidR="000D1DC1">
        <w:t>-</w:t>
      </w:r>
      <w:r w:rsidR="00100E6D">
        <w:t>région Auvergne et du département de l’Oise sont partiellement décaissés), d’autres viennent de s’ouvrir à l’instruction (département des Pyrénées Atlantiques)</w:t>
      </w:r>
      <w:r>
        <w:t> ;</w:t>
      </w:r>
    </w:p>
    <w:p w14:paraId="1225832F" w14:textId="0D98F8A2" w:rsidR="00100E6D" w:rsidRDefault="00AA43F9" w:rsidP="004F34BF">
      <w:pPr>
        <w:pStyle w:val="Pucetiret"/>
      </w:pPr>
      <w:r>
        <w:t>e</w:t>
      </w:r>
      <w:r w:rsidR="00100E6D">
        <w:t>nfin, la consolidation des plans d’investissement portés par les entités contrôlées fait apparaître une répartition par composante proche de la répartition moyenne observée en cumulant l’ensemble des projets déposés au FSN fin mai 2016.</w:t>
      </w:r>
    </w:p>
    <w:p w14:paraId="12258330" w14:textId="3C9A0D4E" w:rsidR="00851F23" w:rsidRDefault="00851F23" w:rsidP="00851F23">
      <w:pPr>
        <w:rPr>
          <w:lang w:eastAsia="fr-FR"/>
        </w:rPr>
      </w:pPr>
      <w:r>
        <w:rPr>
          <w:lang w:eastAsia="fr-FR"/>
        </w:rPr>
        <w:lastRenderedPageBreak/>
        <w:t xml:space="preserve">Au </w:t>
      </w:r>
      <w:r w:rsidR="00E177B0">
        <w:rPr>
          <w:lang w:eastAsia="fr-FR"/>
        </w:rPr>
        <w:t>14 octobre</w:t>
      </w:r>
      <w:r>
        <w:rPr>
          <w:lang w:eastAsia="fr-FR"/>
        </w:rPr>
        <w:t xml:space="preserve"> 2016, les chambres régionales des comptes </w:t>
      </w:r>
      <w:r w:rsidR="00E55182">
        <w:rPr>
          <w:lang w:eastAsia="fr-FR"/>
        </w:rPr>
        <w:t xml:space="preserve">engagées dans la </w:t>
      </w:r>
      <w:r w:rsidR="008737D9">
        <w:rPr>
          <w:lang w:eastAsia="fr-FR"/>
        </w:rPr>
        <w:t>formation inter</w:t>
      </w:r>
      <w:r w:rsidR="00100E6D">
        <w:rPr>
          <w:lang w:eastAsia="fr-FR"/>
        </w:rPr>
        <w:t>-</w:t>
      </w:r>
      <w:r w:rsidR="008737D9">
        <w:rPr>
          <w:lang w:eastAsia="fr-FR"/>
        </w:rPr>
        <w:t xml:space="preserve">juridictions </w:t>
      </w:r>
      <w:r w:rsidR="00E63841">
        <w:rPr>
          <w:lang w:eastAsia="fr-FR"/>
        </w:rPr>
        <w:t>o</w:t>
      </w:r>
      <w:r>
        <w:rPr>
          <w:lang w:eastAsia="fr-FR"/>
        </w:rPr>
        <w:t xml:space="preserve">nt déposé </w:t>
      </w:r>
      <w:r w:rsidR="00DC306C">
        <w:rPr>
          <w:lang w:eastAsia="fr-FR"/>
        </w:rPr>
        <w:t>47 </w:t>
      </w:r>
      <w:r>
        <w:rPr>
          <w:lang w:eastAsia="fr-FR"/>
        </w:rPr>
        <w:t>rapports</w:t>
      </w:r>
      <w:r w:rsidR="0057489C">
        <w:rPr>
          <w:lang w:eastAsia="fr-FR"/>
        </w:rPr>
        <w:t> :</w:t>
      </w:r>
    </w:p>
    <w:p w14:paraId="12258331" w14:textId="77777777" w:rsidR="00100E6D" w:rsidRDefault="00100E6D" w:rsidP="00851F23">
      <w:pPr>
        <w:rPr>
          <w:lang w:eastAsia="fr-FR"/>
        </w:rPr>
      </w:pPr>
    </w:p>
    <w:tbl>
      <w:tblPr>
        <w:tblStyle w:val="TABLEAURAPPORTPUBLICTHMATIQUE"/>
        <w:tblW w:w="0" w:type="auto"/>
        <w:tblLook w:val="04A0" w:firstRow="1" w:lastRow="0" w:firstColumn="1" w:lastColumn="0" w:noHBand="0" w:noVBand="1"/>
      </w:tblPr>
      <w:tblGrid>
        <w:gridCol w:w="2223"/>
        <w:gridCol w:w="4117"/>
      </w:tblGrid>
      <w:tr w:rsidR="0057489C" w:rsidRPr="0057489C" w14:paraId="12258334" w14:textId="77777777" w:rsidTr="002B66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shd w:val="clear" w:color="auto" w:fill="auto"/>
            <w:noWrap/>
            <w:hideMark/>
          </w:tcPr>
          <w:p w14:paraId="12258332" w14:textId="77777777" w:rsidR="0057489C" w:rsidRPr="0057489C" w:rsidRDefault="0057489C" w:rsidP="00000FFD">
            <w:pPr>
              <w:spacing w:before="0" w:after="0"/>
              <w:ind w:firstLine="0"/>
              <w:jc w:val="left"/>
              <w:rPr>
                <w:lang w:eastAsia="fr-FR"/>
              </w:rPr>
            </w:pPr>
            <w:r w:rsidRPr="0057489C">
              <w:rPr>
                <w:lang w:eastAsia="fr-FR"/>
              </w:rPr>
              <w:t>Région Auvergne-Rhône-Alpes</w:t>
            </w:r>
          </w:p>
        </w:tc>
        <w:tc>
          <w:tcPr>
            <w:tcW w:w="4117" w:type="dxa"/>
            <w:shd w:val="clear" w:color="auto" w:fill="auto"/>
            <w:noWrap/>
            <w:hideMark/>
          </w:tcPr>
          <w:p w14:paraId="12258333" w14:textId="77777777" w:rsidR="0057489C" w:rsidRPr="006F2EDF" w:rsidRDefault="0057489C" w:rsidP="002B665D">
            <w:pPr>
              <w:spacing w:before="0" w:after="0"/>
              <w:ind w:firstLine="0"/>
              <w:cnfStyle w:val="100000000000" w:firstRow="1" w:lastRow="0" w:firstColumn="0" w:lastColumn="0" w:oddVBand="0" w:evenVBand="0" w:oddHBand="0" w:evenHBand="0" w:firstRowFirstColumn="0" w:firstRowLastColumn="0" w:lastRowFirstColumn="0" w:lastRowLastColumn="0"/>
              <w:rPr>
                <w:b w:val="0"/>
                <w:lang w:eastAsia="fr-FR"/>
              </w:rPr>
            </w:pPr>
            <w:r w:rsidRPr="006F2EDF">
              <w:rPr>
                <w:b w:val="0"/>
                <w:i/>
                <w:lang w:eastAsia="fr-FR"/>
              </w:rPr>
              <w:t>Ex</w:t>
            </w:r>
            <w:r w:rsidRPr="006F2EDF">
              <w:rPr>
                <w:b w:val="0"/>
                <w:lang w:eastAsia="fr-FR"/>
              </w:rPr>
              <w:t xml:space="preserve">-région Auvergne </w:t>
            </w:r>
          </w:p>
        </w:tc>
      </w:tr>
      <w:tr w:rsidR="0057489C" w:rsidRPr="0057489C" w14:paraId="12258337"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hideMark/>
          </w:tcPr>
          <w:p w14:paraId="12258335" w14:textId="77777777" w:rsidR="0057489C" w:rsidRPr="0057489C" w:rsidRDefault="0057489C" w:rsidP="00000FFD">
            <w:pPr>
              <w:spacing w:before="0" w:after="0"/>
              <w:ind w:firstLine="0"/>
              <w:jc w:val="left"/>
              <w:rPr>
                <w:lang w:eastAsia="fr-FR"/>
              </w:rPr>
            </w:pPr>
          </w:p>
        </w:tc>
        <w:tc>
          <w:tcPr>
            <w:tcW w:w="4117" w:type="dxa"/>
            <w:noWrap/>
            <w:hideMark/>
          </w:tcPr>
          <w:p w14:paraId="12258336"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intercommunal d'énergie et</w:t>
            </w:r>
            <w:r w:rsidR="00CF62E2">
              <w:rPr>
                <w:lang w:eastAsia="fr-FR"/>
              </w:rPr>
              <w:t xml:space="preserve"> </w:t>
            </w:r>
            <w:r w:rsidR="0096523D">
              <w:rPr>
                <w:lang w:eastAsia="fr-FR"/>
              </w:rPr>
              <w:br/>
            </w:r>
            <w:r w:rsidRPr="0057489C">
              <w:rPr>
                <w:lang w:eastAsia="fr-FR"/>
              </w:rPr>
              <w:t>d'e-communication de l'Ain</w:t>
            </w:r>
            <w:r w:rsidR="00AE600B">
              <w:rPr>
                <w:lang w:eastAsia="fr-FR"/>
              </w:rPr>
              <w:t xml:space="preserve"> (SIEA)</w:t>
            </w:r>
          </w:p>
        </w:tc>
      </w:tr>
      <w:tr w:rsidR="0057489C" w:rsidRPr="0057489C" w14:paraId="1225833A"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hideMark/>
          </w:tcPr>
          <w:p w14:paraId="12258338" w14:textId="77777777" w:rsidR="0057489C" w:rsidRPr="0057489C" w:rsidRDefault="0057489C" w:rsidP="00000FFD">
            <w:pPr>
              <w:spacing w:before="0" w:after="0"/>
              <w:ind w:firstLine="0"/>
              <w:jc w:val="left"/>
              <w:rPr>
                <w:lang w:eastAsia="fr-FR"/>
              </w:rPr>
            </w:pPr>
          </w:p>
        </w:tc>
        <w:tc>
          <w:tcPr>
            <w:tcW w:w="4117" w:type="dxa"/>
            <w:noWrap/>
            <w:hideMark/>
          </w:tcPr>
          <w:p w14:paraId="12258339"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rhodanien pour le</w:t>
            </w:r>
            <w:r w:rsidR="006549B9">
              <w:rPr>
                <w:lang w:eastAsia="fr-FR"/>
              </w:rPr>
              <w:t xml:space="preserve"> </w:t>
            </w:r>
            <w:r w:rsidRPr="0057489C">
              <w:rPr>
                <w:lang w:eastAsia="fr-FR"/>
              </w:rPr>
              <w:t>développement du câble</w:t>
            </w:r>
          </w:p>
        </w:tc>
      </w:tr>
      <w:tr w:rsidR="0057489C" w:rsidRPr="0057489C" w14:paraId="1225833D" w14:textId="77777777" w:rsidTr="002B665D">
        <w:trPr>
          <w:trHeight w:val="6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hideMark/>
          </w:tcPr>
          <w:p w14:paraId="1225833B" w14:textId="77777777" w:rsidR="0057489C" w:rsidRPr="0057489C" w:rsidRDefault="0057489C" w:rsidP="00000FFD">
            <w:pPr>
              <w:spacing w:before="0" w:after="0"/>
              <w:ind w:firstLine="0"/>
              <w:jc w:val="left"/>
              <w:rPr>
                <w:lang w:eastAsia="fr-FR"/>
              </w:rPr>
            </w:pPr>
          </w:p>
        </w:tc>
        <w:tc>
          <w:tcPr>
            <w:tcW w:w="4117" w:type="dxa"/>
            <w:hideMark/>
          </w:tcPr>
          <w:p w14:paraId="1225833C"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 xml:space="preserve">Établissement public pour les autoroutes </w:t>
            </w:r>
            <w:r w:rsidRPr="0057489C">
              <w:rPr>
                <w:lang w:eastAsia="fr-FR"/>
              </w:rPr>
              <w:br/>
              <w:t xml:space="preserve">rhodaniennes de l’information (EPARI) </w:t>
            </w:r>
          </w:p>
        </w:tc>
      </w:tr>
      <w:tr w:rsidR="0057489C" w:rsidRPr="0057489C" w14:paraId="12258340"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hideMark/>
          </w:tcPr>
          <w:p w14:paraId="1225833E" w14:textId="77777777" w:rsidR="0057489C" w:rsidRPr="0057489C" w:rsidRDefault="0057489C" w:rsidP="00000FFD">
            <w:pPr>
              <w:spacing w:before="0" w:after="0"/>
              <w:ind w:firstLine="0"/>
              <w:jc w:val="left"/>
              <w:rPr>
                <w:lang w:eastAsia="fr-FR"/>
              </w:rPr>
            </w:pPr>
          </w:p>
        </w:tc>
        <w:tc>
          <w:tcPr>
            <w:tcW w:w="4117" w:type="dxa"/>
            <w:noWrap/>
            <w:hideMark/>
          </w:tcPr>
          <w:p w14:paraId="1225833F"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intercommunal d'énergies de la Loire</w:t>
            </w:r>
          </w:p>
        </w:tc>
      </w:tr>
      <w:tr w:rsidR="0057489C" w:rsidRPr="0057489C" w14:paraId="12258343"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hideMark/>
          </w:tcPr>
          <w:p w14:paraId="12258341" w14:textId="77777777" w:rsidR="0057489C" w:rsidRPr="00696197" w:rsidRDefault="0057489C" w:rsidP="00000FFD">
            <w:pPr>
              <w:spacing w:before="0" w:after="0"/>
              <w:ind w:firstLine="0"/>
              <w:jc w:val="left"/>
              <w:rPr>
                <w:b/>
                <w:lang w:eastAsia="fr-FR"/>
              </w:rPr>
            </w:pPr>
            <w:r w:rsidRPr="00696197">
              <w:rPr>
                <w:b/>
                <w:lang w:eastAsia="fr-FR"/>
              </w:rPr>
              <w:t>Région Bourgogne-Franche-Comté</w:t>
            </w:r>
          </w:p>
        </w:tc>
        <w:tc>
          <w:tcPr>
            <w:tcW w:w="4117" w:type="dxa"/>
            <w:noWrap/>
            <w:hideMark/>
          </w:tcPr>
          <w:p w14:paraId="12258342"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du Doubs</w:t>
            </w:r>
          </w:p>
        </w:tc>
      </w:tr>
      <w:tr w:rsidR="0057489C" w:rsidRPr="0057489C" w14:paraId="12258346"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44" w14:textId="77777777" w:rsidR="0057489C" w:rsidRPr="0057489C" w:rsidRDefault="0057489C" w:rsidP="00000FFD">
            <w:pPr>
              <w:spacing w:before="0" w:after="0"/>
              <w:ind w:firstLine="0"/>
              <w:jc w:val="left"/>
              <w:rPr>
                <w:lang w:eastAsia="fr-FR"/>
              </w:rPr>
            </w:pPr>
          </w:p>
        </w:tc>
        <w:tc>
          <w:tcPr>
            <w:tcW w:w="4117" w:type="dxa"/>
            <w:noWrap/>
            <w:hideMark/>
          </w:tcPr>
          <w:p w14:paraId="12258345"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du Jura</w:t>
            </w:r>
          </w:p>
        </w:tc>
      </w:tr>
      <w:tr w:rsidR="0057489C" w:rsidRPr="0057489C" w14:paraId="12258349"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47" w14:textId="77777777" w:rsidR="0057489C" w:rsidRPr="0057489C" w:rsidRDefault="0057489C" w:rsidP="00000FFD">
            <w:pPr>
              <w:spacing w:before="0" w:after="0"/>
              <w:ind w:firstLine="0"/>
              <w:jc w:val="left"/>
              <w:rPr>
                <w:lang w:eastAsia="fr-FR"/>
              </w:rPr>
            </w:pPr>
          </w:p>
        </w:tc>
        <w:tc>
          <w:tcPr>
            <w:tcW w:w="4117" w:type="dxa"/>
            <w:noWrap/>
            <w:hideMark/>
          </w:tcPr>
          <w:p w14:paraId="12258348" w14:textId="77777777" w:rsidR="0057489C" w:rsidRPr="0057489C" w:rsidRDefault="00100E6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Pr>
                <w:lang w:eastAsia="fr-FR"/>
              </w:rPr>
              <w:t>Département de Saône-et-</w:t>
            </w:r>
            <w:r w:rsidR="0057489C" w:rsidRPr="0057489C">
              <w:rPr>
                <w:lang w:eastAsia="fr-FR"/>
              </w:rPr>
              <w:t>Loire</w:t>
            </w:r>
          </w:p>
        </w:tc>
      </w:tr>
      <w:tr w:rsidR="0057489C" w:rsidRPr="0057489C" w14:paraId="1225834C"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4A" w14:textId="77777777" w:rsidR="0057489C" w:rsidRPr="0057489C" w:rsidRDefault="0057489C" w:rsidP="00000FFD">
            <w:pPr>
              <w:spacing w:before="0" w:after="0"/>
              <w:ind w:firstLine="0"/>
              <w:jc w:val="left"/>
              <w:rPr>
                <w:lang w:eastAsia="fr-FR"/>
              </w:rPr>
            </w:pPr>
          </w:p>
        </w:tc>
        <w:tc>
          <w:tcPr>
            <w:tcW w:w="4117" w:type="dxa"/>
            <w:noWrap/>
            <w:hideMark/>
          </w:tcPr>
          <w:p w14:paraId="1225834B" w14:textId="77777777" w:rsidR="0057489C" w:rsidRPr="0057489C" w:rsidRDefault="00100E6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Pr>
                <w:lang w:eastAsia="fr-FR"/>
              </w:rPr>
              <w:t>Syndicat mixte Doubs T</w:t>
            </w:r>
            <w:r w:rsidR="0057489C" w:rsidRPr="0057489C">
              <w:rPr>
                <w:lang w:eastAsia="fr-FR"/>
              </w:rPr>
              <w:t>rès haut débit</w:t>
            </w:r>
          </w:p>
        </w:tc>
      </w:tr>
      <w:tr w:rsidR="0057489C" w:rsidRPr="0057489C" w14:paraId="1225834F"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hideMark/>
          </w:tcPr>
          <w:p w14:paraId="1225834D" w14:textId="77777777" w:rsidR="0057489C" w:rsidRPr="00696197" w:rsidRDefault="0057489C" w:rsidP="00000FFD">
            <w:pPr>
              <w:spacing w:before="0" w:after="0"/>
              <w:ind w:firstLine="0"/>
              <w:jc w:val="left"/>
              <w:rPr>
                <w:b/>
                <w:lang w:eastAsia="fr-FR"/>
              </w:rPr>
            </w:pPr>
            <w:r w:rsidRPr="00696197">
              <w:rPr>
                <w:b/>
                <w:lang w:eastAsia="fr-FR"/>
              </w:rPr>
              <w:t>Région Bretagne</w:t>
            </w:r>
          </w:p>
        </w:tc>
        <w:tc>
          <w:tcPr>
            <w:tcW w:w="4117" w:type="dxa"/>
            <w:noWrap/>
            <w:hideMark/>
          </w:tcPr>
          <w:p w14:paraId="1225834E"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des Côtes d'Armor</w:t>
            </w:r>
          </w:p>
        </w:tc>
      </w:tr>
      <w:tr w:rsidR="0057489C" w:rsidRPr="0057489C" w14:paraId="12258352"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50" w14:textId="77777777" w:rsidR="0057489C" w:rsidRPr="0057489C" w:rsidRDefault="0057489C" w:rsidP="00000FFD">
            <w:pPr>
              <w:spacing w:before="0" w:after="0"/>
              <w:ind w:firstLine="0"/>
              <w:jc w:val="left"/>
              <w:rPr>
                <w:lang w:eastAsia="fr-FR"/>
              </w:rPr>
            </w:pPr>
          </w:p>
        </w:tc>
        <w:tc>
          <w:tcPr>
            <w:tcW w:w="4117" w:type="dxa"/>
            <w:noWrap/>
            <w:hideMark/>
          </w:tcPr>
          <w:p w14:paraId="12258351"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du Finistère</w:t>
            </w:r>
          </w:p>
        </w:tc>
      </w:tr>
      <w:tr w:rsidR="0057489C" w:rsidRPr="0057489C" w14:paraId="12258355"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53" w14:textId="77777777" w:rsidR="0057489C" w:rsidRPr="0057489C" w:rsidRDefault="0057489C" w:rsidP="00000FFD">
            <w:pPr>
              <w:spacing w:before="0" w:after="0"/>
              <w:ind w:firstLine="0"/>
              <w:jc w:val="left"/>
              <w:rPr>
                <w:lang w:eastAsia="fr-FR"/>
              </w:rPr>
            </w:pPr>
          </w:p>
        </w:tc>
        <w:tc>
          <w:tcPr>
            <w:tcW w:w="4117" w:type="dxa"/>
            <w:noWrap/>
            <w:hideMark/>
          </w:tcPr>
          <w:p w14:paraId="12258354"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MEGALIS</w:t>
            </w:r>
          </w:p>
        </w:tc>
      </w:tr>
      <w:tr w:rsidR="0057489C" w:rsidRPr="0057489C" w14:paraId="12258358"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hideMark/>
          </w:tcPr>
          <w:p w14:paraId="12258356" w14:textId="77777777" w:rsidR="0057489C" w:rsidRPr="00696197" w:rsidRDefault="0057489C" w:rsidP="00000FFD">
            <w:pPr>
              <w:spacing w:before="0" w:after="0"/>
              <w:ind w:firstLine="0"/>
              <w:jc w:val="left"/>
              <w:rPr>
                <w:b/>
                <w:lang w:eastAsia="fr-FR"/>
              </w:rPr>
            </w:pPr>
            <w:r w:rsidRPr="00696197">
              <w:rPr>
                <w:b/>
                <w:lang w:eastAsia="fr-FR"/>
              </w:rPr>
              <w:t>Région Centre-Val de Loire</w:t>
            </w:r>
          </w:p>
        </w:tc>
        <w:tc>
          <w:tcPr>
            <w:tcW w:w="4117" w:type="dxa"/>
            <w:noWrap/>
            <w:hideMark/>
          </w:tcPr>
          <w:p w14:paraId="12258357" w14:textId="63102B38"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 xml:space="preserve">Département </w:t>
            </w:r>
            <w:r w:rsidR="00287733">
              <w:rPr>
                <w:lang w:eastAsia="fr-FR"/>
              </w:rPr>
              <w:t>de l’</w:t>
            </w:r>
            <w:r w:rsidRPr="0057489C">
              <w:rPr>
                <w:lang w:eastAsia="fr-FR"/>
              </w:rPr>
              <w:t>Indre</w:t>
            </w:r>
          </w:p>
        </w:tc>
      </w:tr>
      <w:tr w:rsidR="0057489C" w:rsidRPr="0057489C" w14:paraId="1225835B"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258359" w14:textId="77777777" w:rsidR="0057489C" w:rsidRPr="0057489C" w:rsidRDefault="0057489C" w:rsidP="00000FFD">
            <w:pPr>
              <w:spacing w:before="0" w:after="0"/>
              <w:ind w:firstLine="0"/>
              <w:jc w:val="left"/>
              <w:rPr>
                <w:lang w:eastAsia="fr-FR"/>
              </w:rPr>
            </w:pPr>
          </w:p>
        </w:tc>
        <w:tc>
          <w:tcPr>
            <w:tcW w:w="4117" w:type="dxa"/>
            <w:noWrap/>
            <w:hideMark/>
          </w:tcPr>
          <w:p w14:paraId="1225835A"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Dorsal</w:t>
            </w:r>
          </w:p>
        </w:tc>
      </w:tr>
      <w:tr w:rsidR="0057489C" w:rsidRPr="0057489C" w14:paraId="1225835E"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noWrap/>
            <w:hideMark/>
          </w:tcPr>
          <w:p w14:paraId="1225835C" w14:textId="77777777" w:rsidR="0057489C" w:rsidRPr="00696197" w:rsidRDefault="0057489C" w:rsidP="00000FFD">
            <w:pPr>
              <w:spacing w:before="0" w:after="0"/>
              <w:ind w:firstLine="0"/>
              <w:jc w:val="left"/>
              <w:rPr>
                <w:b/>
                <w:lang w:eastAsia="fr-FR"/>
              </w:rPr>
            </w:pPr>
            <w:r w:rsidRPr="00696197">
              <w:rPr>
                <w:b/>
                <w:lang w:eastAsia="fr-FR"/>
              </w:rPr>
              <w:t>Région Guadeloupe</w:t>
            </w:r>
          </w:p>
        </w:tc>
        <w:tc>
          <w:tcPr>
            <w:tcW w:w="4117" w:type="dxa"/>
            <w:noWrap/>
            <w:hideMark/>
          </w:tcPr>
          <w:p w14:paraId="1225835D" w14:textId="77777777" w:rsidR="0057489C" w:rsidRPr="0057489C" w:rsidRDefault="0057489C"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Commune de Sainte-Anne</w:t>
            </w:r>
          </w:p>
        </w:tc>
      </w:tr>
      <w:tr w:rsidR="002B665D" w:rsidRPr="0057489C" w14:paraId="3210EBCF"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tcPr>
          <w:p w14:paraId="69A2BEE2" w14:textId="5CB9B798" w:rsidR="002B665D" w:rsidRDefault="002B665D" w:rsidP="00000FFD">
            <w:pPr>
              <w:spacing w:before="0" w:after="0"/>
              <w:ind w:firstLine="0"/>
              <w:jc w:val="left"/>
              <w:rPr>
                <w:b/>
                <w:i w:val="0"/>
                <w:lang w:eastAsia="fr-FR"/>
              </w:rPr>
            </w:pPr>
            <w:r w:rsidRPr="002B665D">
              <w:rPr>
                <w:b/>
                <w:lang w:eastAsia="fr-FR"/>
              </w:rPr>
              <w:t>Région Hauts-de-France</w:t>
            </w:r>
          </w:p>
          <w:p w14:paraId="0DE1C89F" w14:textId="7A4DEB43" w:rsidR="002B665D" w:rsidRPr="002B665D" w:rsidRDefault="002B665D" w:rsidP="00000FFD">
            <w:pPr>
              <w:spacing w:before="0" w:after="0"/>
              <w:jc w:val="left"/>
              <w:rPr>
                <w:b/>
                <w:lang w:eastAsia="fr-FR"/>
              </w:rPr>
            </w:pPr>
          </w:p>
        </w:tc>
        <w:tc>
          <w:tcPr>
            <w:tcW w:w="4117" w:type="dxa"/>
            <w:noWrap/>
          </w:tcPr>
          <w:p w14:paraId="29DA2D84" w14:textId="396068AB" w:rsidR="002B665D" w:rsidRP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2B665D">
              <w:rPr>
                <w:lang w:eastAsia="fr-FR"/>
              </w:rPr>
              <w:t>Département du Nord</w:t>
            </w:r>
          </w:p>
        </w:tc>
      </w:tr>
      <w:tr w:rsidR="002B665D" w:rsidRPr="0057489C" w14:paraId="1DFC24F9"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513F417C" w14:textId="62416C7F" w:rsidR="002B665D" w:rsidRPr="002B665D" w:rsidRDefault="002B665D" w:rsidP="002B665D">
            <w:pPr>
              <w:spacing w:before="0" w:after="0"/>
              <w:rPr>
                <w:b/>
                <w:lang w:eastAsia="fr-FR"/>
              </w:rPr>
            </w:pPr>
          </w:p>
        </w:tc>
        <w:tc>
          <w:tcPr>
            <w:tcW w:w="4117" w:type="dxa"/>
            <w:noWrap/>
          </w:tcPr>
          <w:p w14:paraId="02C01542" w14:textId="3FD80DCB"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 l'Oise</w:t>
            </w:r>
          </w:p>
        </w:tc>
      </w:tr>
      <w:tr w:rsidR="002B665D" w:rsidRPr="0057489C" w14:paraId="0D0F8766"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18D482D8" w14:textId="52E4C9F1" w:rsidR="002B665D" w:rsidRDefault="002B665D" w:rsidP="002B665D">
            <w:pPr>
              <w:spacing w:before="0" w:after="0"/>
              <w:rPr>
                <w:b/>
                <w:lang w:eastAsia="fr-FR"/>
              </w:rPr>
            </w:pPr>
          </w:p>
        </w:tc>
        <w:tc>
          <w:tcPr>
            <w:tcW w:w="4117" w:type="dxa"/>
            <w:noWrap/>
          </w:tcPr>
          <w:p w14:paraId="2BAC5397" w14:textId="4BFB134C"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d'agglomération Valenciennes métropole</w:t>
            </w:r>
          </w:p>
        </w:tc>
      </w:tr>
      <w:tr w:rsidR="002B665D" w:rsidRPr="0057489C" w14:paraId="5DD738B6"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7C6804F7" w14:textId="3FC3E448" w:rsidR="002B665D" w:rsidRDefault="002B665D" w:rsidP="002B665D">
            <w:pPr>
              <w:spacing w:before="0" w:after="0"/>
              <w:rPr>
                <w:b/>
                <w:lang w:eastAsia="fr-FR"/>
              </w:rPr>
            </w:pPr>
          </w:p>
        </w:tc>
        <w:tc>
          <w:tcPr>
            <w:tcW w:w="4117" w:type="dxa"/>
            <w:noWrap/>
          </w:tcPr>
          <w:p w14:paraId="3D937AB5" w14:textId="367BBDD7"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urbaine d'Arras</w:t>
            </w:r>
          </w:p>
        </w:tc>
      </w:tr>
      <w:tr w:rsidR="002B665D" w:rsidRPr="0057489C" w14:paraId="6809D159"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4832730F" w14:textId="11CF8F30" w:rsidR="002B665D" w:rsidRDefault="002B665D" w:rsidP="002B665D">
            <w:pPr>
              <w:spacing w:before="0" w:after="0"/>
              <w:rPr>
                <w:b/>
                <w:lang w:eastAsia="fr-FR"/>
              </w:rPr>
            </w:pPr>
          </w:p>
        </w:tc>
        <w:tc>
          <w:tcPr>
            <w:tcW w:w="4117" w:type="dxa"/>
            <w:noWrap/>
          </w:tcPr>
          <w:p w14:paraId="5274DB31" w14:textId="5B15B939"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SIVU de télédistribution de Saint-Pol-sur-Mer</w:t>
            </w:r>
          </w:p>
        </w:tc>
      </w:tr>
      <w:tr w:rsidR="002B665D" w:rsidRPr="0057489C" w14:paraId="4A551859"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7A028250" w14:textId="60CE5F93" w:rsidR="002B665D" w:rsidRDefault="002B665D" w:rsidP="002B665D">
            <w:pPr>
              <w:spacing w:before="0" w:after="0"/>
              <w:rPr>
                <w:b/>
                <w:lang w:eastAsia="fr-FR"/>
              </w:rPr>
            </w:pPr>
          </w:p>
        </w:tc>
        <w:tc>
          <w:tcPr>
            <w:tcW w:w="4117" w:type="dxa"/>
            <w:noWrap/>
          </w:tcPr>
          <w:p w14:paraId="4D4E27AE" w14:textId="50552C20"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Nord-Pas-de-Calais Numérique</w:t>
            </w:r>
          </w:p>
        </w:tc>
      </w:tr>
      <w:tr w:rsidR="002B665D" w:rsidRPr="0057489C" w14:paraId="7D15DD3C"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733BD0AA" w14:textId="09DE1F81" w:rsidR="002B665D" w:rsidRDefault="002B665D" w:rsidP="002B665D">
            <w:pPr>
              <w:spacing w:before="0" w:after="0"/>
              <w:rPr>
                <w:b/>
                <w:lang w:eastAsia="fr-FR"/>
              </w:rPr>
            </w:pPr>
          </w:p>
        </w:tc>
        <w:tc>
          <w:tcPr>
            <w:tcW w:w="4117" w:type="dxa"/>
            <w:noWrap/>
          </w:tcPr>
          <w:p w14:paraId="58C0F222" w14:textId="1AB54641"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Oise Très haut débit</w:t>
            </w:r>
          </w:p>
        </w:tc>
      </w:tr>
      <w:tr w:rsidR="002B665D" w:rsidRPr="0057489C" w14:paraId="54FCD588"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noWrap/>
          </w:tcPr>
          <w:p w14:paraId="372AC51C" w14:textId="218B1A8B" w:rsidR="002B665D" w:rsidRDefault="002B665D" w:rsidP="002B665D">
            <w:pPr>
              <w:spacing w:before="0" w:after="0"/>
              <w:ind w:firstLine="0"/>
              <w:rPr>
                <w:b/>
                <w:lang w:eastAsia="fr-FR"/>
              </w:rPr>
            </w:pPr>
          </w:p>
        </w:tc>
        <w:tc>
          <w:tcPr>
            <w:tcW w:w="4117" w:type="dxa"/>
            <w:noWrap/>
          </w:tcPr>
          <w:p w14:paraId="7ED88F42" w14:textId="4205B508" w:rsidR="002B665D" w:rsidRDefault="002B665D" w:rsidP="002B665D">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Somme Numérique</w:t>
            </w:r>
          </w:p>
        </w:tc>
      </w:tr>
    </w:tbl>
    <w:p w14:paraId="1225835F" w14:textId="3B429904" w:rsidR="00937A97" w:rsidRDefault="00937A97" w:rsidP="00632F24">
      <w:pPr>
        <w:ind w:firstLine="0"/>
        <w:rPr>
          <w:lang w:eastAsia="fr-FR"/>
        </w:rPr>
      </w:pPr>
    </w:p>
    <w:p w14:paraId="12258360" w14:textId="77777777" w:rsidR="00100E6D" w:rsidRDefault="00100E6D" w:rsidP="00632F24">
      <w:pPr>
        <w:ind w:firstLine="0"/>
        <w:rPr>
          <w:lang w:eastAsia="fr-FR"/>
        </w:rPr>
      </w:pPr>
    </w:p>
    <w:tbl>
      <w:tblPr>
        <w:tblStyle w:val="TABLEAURAPPORTPUBLICTHMATIQUE"/>
        <w:tblW w:w="0" w:type="auto"/>
        <w:tblLook w:val="04A0" w:firstRow="1" w:lastRow="0" w:firstColumn="1" w:lastColumn="0" w:noHBand="0" w:noVBand="1"/>
      </w:tblPr>
      <w:tblGrid>
        <w:gridCol w:w="2223"/>
        <w:gridCol w:w="4117"/>
      </w:tblGrid>
      <w:tr w:rsidR="002B665D" w:rsidRPr="0057489C" w14:paraId="78D8CF7A" w14:textId="77777777" w:rsidTr="002B66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shd w:val="clear" w:color="auto" w:fill="auto"/>
          </w:tcPr>
          <w:p w14:paraId="6094C60A" w14:textId="01D73809" w:rsidR="002B665D" w:rsidRPr="0057489C" w:rsidRDefault="002B665D" w:rsidP="004B7328">
            <w:pPr>
              <w:spacing w:before="0" w:after="0"/>
              <w:ind w:firstLine="0"/>
              <w:rPr>
                <w:lang w:eastAsia="fr-FR"/>
              </w:rPr>
            </w:pPr>
            <w:r w:rsidRPr="002B665D">
              <w:rPr>
                <w:lang w:eastAsia="fr-FR"/>
              </w:rPr>
              <w:lastRenderedPageBreak/>
              <w:t>Région Île-de-France</w:t>
            </w:r>
          </w:p>
        </w:tc>
        <w:tc>
          <w:tcPr>
            <w:tcW w:w="4117" w:type="dxa"/>
            <w:shd w:val="clear" w:color="auto" w:fill="auto"/>
            <w:noWrap/>
          </w:tcPr>
          <w:p w14:paraId="467E5D94" w14:textId="1153D138" w:rsidR="002B665D" w:rsidRPr="002B665D" w:rsidRDefault="002B665D" w:rsidP="002B665D">
            <w:pPr>
              <w:keepNext w:val="0"/>
              <w:spacing w:before="0" w:after="0"/>
              <w:ind w:firstLine="0"/>
              <w:cnfStyle w:val="100000000000" w:firstRow="1" w:lastRow="0" w:firstColumn="0" w:lastColumn="0" w:oddVBand="0" w:evenVBand="0" w:oddHBand="0" w:evenHBand="0" w:firstRowFirstColumn="0" w:firstRowLastColumn="0" w:lastRowFirstColumn="0" w:lastRowLastColumn="0"/>
              <w:rPr>
                <w:b w:val="0"/>
                <w:lang w:eastAsia="fr-FR"/>
              </w:rPr>
            </w:pPr>
            <w:r w:rsidRPr="002B665D">
              <w:rPr>
                <w:b w:val="0"/>
                <w:lang w:eastAsia="fr-FR"/>
              </w:rPr>
              <w:t>Région Île-de-France</w:t>
            </w:r>
          </w:p>
        </w:tc>
      </w:tr>
      <w:tr w:rsidR="002B665D" w:rsidRPr="0057489C" w14:paraId="68060B80"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49ECF4E0" w14:textId="77777777" w:rsidR="002B665D" w:rsidRPr="0057489C" w:rsidRDefault="002B665D" w:rsidP="004B7328">
            <w:pPr>
              <w:spacing w:before="0" w:after="0"/>
              <w:ind w:firstLine="0"/>
              <w:rPr>
                <w:lang w:eastAsia="fr-FR"/>
              </w:rPr>
            </w:pPr>
          </w:p>
        </w:tc>
        <w:tc>
          <w:tcPr>
            <w:tcW w:w="4117" w:type="dxa"/>
            <w:noWrap/>
          </w:tcPr>
          <w:p w14:paraId="227B1CA1" w14:textId="578E09EA"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Pr>
                <w:lang w:eastAsia="fr-FR"/>
              </w:rPr>
              <w:t>Département de Seine-et-</w:t>
            </w:r>
            <w:r w:rsidRPr="0057489C">
              <w:rPr>
                <w:lang w:eastAsia="fr-FR"/>
              </w:rPr>
              <w:t>Marne</w:t>
            </w:r>
          </w:p>
        </w:tc>
      </w:tr>
      <w:tr w:rsidR="002B665D" w:rsidRPr="0057489C" w14:paraId="30F6AA1E"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36EF0718" w14:textId="77777777" w:rsidR="002B665D" w:rsidRPr="0057489C" w:rsidRDefault="002B665D" w:rsidP="004B7328">
            <w:pPr>
              <w:spacing w:before="0" w:after="0"/>
              <w:ind w:firstLine="0"/>
              <w:rPr>
                <w:lang w:eastAsia="fr-FR"/>
              </w:rPr>
            </w:pPr>
          </w:p>
        </w:tc>
        <w:tc>
          <w:tcPr>
            <w:tcW w:w="4117" w:type="dxa"/>
            <w:noWrap/>
          </w:tcPr>
          <w:p w14:paraId="0AEFEA28" w14:textId="7F1F352A"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DEBITEX</w:t>
            </w:r>
          </w:p>
        </w:tc>
      </w:tr>
      <w:tr w:rsidR="002B665D" w:rsidRPr="0057489C" w14:paraId="60EF4D1B"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17AD9376" w14:textId="77777777" w:rsidR="002B665D" w:rsidRPr="0057489C" w:rsidRDefault="002B665D" w:rsidP="004B7328">
            <w:pPr>
              <w:spacing w:before="0" w:after="0"/>
              <w:ind w:firstLine="0"/>
              <w:rPr>
                <w:lang w:eastAsia="fr-FR"/>
              </w:rPr>
            </w:pPr>
          </w:p>
        </w:tc>
        <w:tc>
          <w:tcPr>
            <w:tcW w:w="4117" w:type="dxa"/>
            <w:noWrap/>
          </w:tcPr>
          <w:p w14:paraId="78FEC598" w14:textId="6B478052"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SIPPEREC</w:t>
            </w:r>
          </w:p>
        </w:tc>
      </w:tr>
      <w:tr w:rsidR="002B665D" w:rsidRPr="0057489C" w14:paraId="536BDD0B"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shd w:val="clear" w:color="auto" w:fill="auto"/>
          </w:tcPr>
          <w:p w14:paraId="73AD6AB3" w14:textId="2647F790" w:rsidR="002B665D" w:rsidRPr="0057489C" w:rsidRDefault="002B665D" w:rsidP="004B7328">
            <w:pPr>
              <w:spacing w:before="0" w:after="0"/>
              <w:ind w:firstLine="0"/>
              <w:rPr>
                <w:lang w:eastAsia="fr-FR"/>
              </w:rPr>
            </w:pPr>
            <w:r w:rsidRPr="00696197">
              <w:rPr>
                <w:b/>
                <w:lang w:eastAsia="fr-FR"/>
              </w:rPr>
              <w:t>Région Normandie</w:t>
            </w:r>
          </w:p>
        </w:tc>
        <w:tc>
          <w:tcPr>
            <w:tcW w:w="4117" w:type="dxa"/>
            <w:noWrap/>
          </w:tcPr>
          <w:p w14:paraId="5EE35CCC" w14:textId="46FFD52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 l'Eure</w:t>
            </w:r>
          </w:p>
        </w:tc>
      </w:tr>
      <w:tr w:rsidR="002B665D" w:rsidRPr="0057489C" w14:paraId="3B22BF68"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331472A2" w14:textId="77777777" w:rsidR="002B665D" w:rsidRPr="0057489C" w:rsidRDefault="002B665D" w:rsidP="004B7328">
            <w:pPr>
              <w:spacing w:before="0" w:after="0"/>
              <w:ind w:firstLine="0"/>
              <w:rPr>
                <w:lang w:eastAsia="fr-FR"/>
              </w:rPr>
            </w:pPr>
          </w:p>
        </w:tc>
        <w:tc>
          <w:tcPr>
            <w:tcW w:w="4117" w:type="dxa"/>
            <w:noWrap/>
          </w:tcPr>
          <w:p w14:paraId="327E878B" w14:textId="5FA1175A"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de communes Cœur Côte Fleurie</w:t>
            </w:r>
          </w:p>
        </w:tc>
      </w:tr>
      <w:tr w:rsidR="002B665D" w:rsidRPr="0057489C" w14:paraId="161FF287"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6F16CCC7" w14:textId="77777777" w:rsidR="002B665D" w:rsidRPr="0057489C" w:rsidRDefault="002B665D" w:rsidP="004B7328">
            <w:pPr>
              <w:spacing w:before="0" w:after="0"/>
              <w:ind w:firstLine="0"/>
              <w:rPr>
                <w:lang w:eastAsia="fr-FR"/>
              </w:rPr>
            </w:pPr>
          </w:p>
        </w:tc>
        <w:tc>
          <w:tcPr>
            <w:tcW w:w="4117" w:type="dxa"/>
            <w:noWrap/>
          </w:tcPr>
          <w:p w14:paraId="58BAECEC" w14:textId="4209BDE6"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Manche Numérique</w:t>
            </w:r>
          </w:p>
        </w:tc>
      </w:tr>
      <w:tr w:rsidR="002B665D" w:rsidRPr="0057489C" w14:paraId="38D26011"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777A7AB7" w14:textId="77777777" w:rsidR="002B665D" w:rsidRPr="0057489C" w:rsidRDefault="002B665D" w:rsidP="004B7328">
            <w:pPr>
              <w:spacing w:before="0" w:after="0"/>
              <w:ind w:firstLine="0"/>
              <w:rPr>
                <w:lang w:eastAsia="fr-FR"/>
              </w:rPr>
            </w:pPr>
          </w:p>
        </w:tc>
        <w:tc>
          <w:tcPr>
            <w:tcW w:w="4117" w:type="dxa"/>
            <w:noWrap/>
          </w:tcPr>
          <w:p w14:paraId="30C2B624" w14:textId="0AC6F11B"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Eure Numérique</w:t>
            </w:r>
          </w:p>
        </w:tc>
      </w:tr>
      <w:tr w:rsidR="002B665D" w:rsidRPr="0057489C" w14:paraId="24325134"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shd w:val="clear" w:color="auto" w:fill="auto"/>
          </w:tcPr>
          <w:p w14:paraId="0E48985E" w14:textId="4313510D" w:rsidR="002B665D" w:rsidRPr="002B665D" w:rsidRDefault="002B665D" w:rsidP="004B7328">
            <w:pPr>
              <w:spacing w:before="0" w:after="0"/>
              <w:ind w:firstLine="0"/>
              <w:rPr>
                <w:b/>
                <w:lang w:eastAsia="fr-FR"/>
              </w:rPr>
            </w:pPr>
            <w:r w:rsidRPr="002B665D">
              <w:rPr>
                <w:b/>
                <w:lang w:eastAsia="fr-FR"/>
              </w:rPr>
              <w:t>Région Nouvelle-Aquitaine</w:t>
            </w:r>
          </w:p>
        </w:tc>
        <w:tc>
          <w:tcPr>
            <w:tcW w:w="4117" w:type="dxa"/>
            <w:noWrap/>
          </w:tcPr>
          <w:p w14:paraId="1209FCC2" w14:textId="68866550" w:rsidR="002B665D" w:rsidRP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2B665D">
              <w:rPr>
                <w:lang w:eastAsia="fr-FR"/>
              </w:rPr>
              <w:t>Département des Deux Sèvres</w:t>
            </w:r>
          </w:p>
        </w:tc>
      </w:tr>
      <w:tr w:rsidR="002B665D" w:rsidRPr="0057489C" w14:paraId="32B23255"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55AD0975" w14:textId="77777777" w:rsidR="002B665D" w:rsidRPr="0057489C" w:rsidRDefault="002B665D" w:rsidP="004B7328">
            <w:pPr>
              <w:spacing w:before="0" w:after="0"/>
              <w:ind w:firstLine="0"/>
              <w:rPr>
                <w:lang w:eastAsia="fr-FR"/>
              </w:rPr>
            </w:pPr>
          </w:p>
        </w:tc>
        <w:tc>
          <w:tcPr>
            <w:tcW w:w="4117" w:type="dxa"/>
            <w:noWrap/>
          </w:tcPr>
          <w:p w14:paraId="6A50A40B" w14:textId="06E98A01" w:rsid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 Lot-et-Garonne</w:t>
            </w:r>
          </w:p>
        </w:tc>
      </w:tr>
      <w:tr w:rsidR="002B665D" w:rsidRPr="0057489C" w14:paraId="021E5EEF"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2274E558" w14:textId="77777777" w:rsidR="002B665D" w:rsidRPr="0057489C" w:rsidRDefault="002B665D" w:rsidP="004B7328">
            <w:pPr>
              <w:spacing w:before="0" w:after="0"/>
              <w:ind w:firstLine="0"/>
              <w:rPr>
                <w:lang w:eastAsia="fr-FR"/>
              </w:rPr>
            </w:pPr>
          </w:p>
        </w:tc>
        <w:tc>
          <w:tcPr>
            <w:tcW w:w="4117" w:type="dxa"/>
            <w:noWrap/>
          </w:tcPr>
          <w:p w14:paraId="798F1B7C" w14:textId="485FF6F8" w:rsid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des Pyrénées-Atlantiques</w:t>
            </w:r>
          </w:p>
        </w:tc>
      </w:tr>
      <w:tr w:rsidR="002B665D" w:rsidRPr="0057489C" w14:paraId="30A4D9BE"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53DCFCEE" w14:textId="77777777" w:rsidR="002B665D" w:rsidRPr="0057489C" w:rsidRDefault="002B665D" w:rsidP="004B7328">
            <w:pPr>
              <w:spacing w:before="0" w:after="0"/>
              <w:ind w:firstLine="0"/>
              <w:rPr>
                <w:lang w:eastAsia="fr-FR"/>
              </w:rPr>
            </w:pPr>
          </w:p>
        </w:tc>
        <w:tc>
          <w:tcPr>
            <w:tcW w:w="4117" w:type="dxa"/>
            <w:noWrap/>
          </w:tcPr>
          <w:p w14:paraId="5FE00822" w14:textId="2492612F" w:rsid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d'agglomération Pau-Pyrénées</w:t>
            </w:r>
          </w:p>
        </w:tc>
      </w:tr>
      <w:tr w:rsidR="002B665D" w:rsidRPr="0057489C" w14:paraId="58924621"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318D6326" w14:textId="77777777" w:rsidR="002B665D" w:rsidRPr="0057489C" w:rsidRDefault="002B665D" w:rsidP="004B7328">
            <w:pPr>
              <w:spacing w:before="0" w:after="0"/>
              <w:ind w:firstLine="0"/>
              <w:rPr>
                <w:lang w:eastAsia="fr-FR"/>
              </w:rPr>
            </w:pPr>
          </w:p>
        </w:tc>
        <w:tc>
          <w:tcPr>
            <w:tcW w:w="4117" w:type="dxa"/>
            <w:noWrap/>
          </w:tcPr>
          <w:p w14:paraId="18218259" w14:textId="1EA720CB" w:rsid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d'agglomération Val de Garonne</w:t>
            </w:r>
          </w:p>
        </w:tc>
      </w:tr>
      <w:tr w:rsidR="002B665D" w:rsidRPr="0057489C" w14:paraId="27FA7DD6" w14:textId="77777777" w:rsidTr="002B665D">
        <w:trPr>
          <w:trHeight w:val="300"/>
        </w:trPr>
        <w:tc>
          <w:tcPr>
            <w:cnfStyle w:val="001000000000" w:firstRow="0" w:lastRow="0" w:firstColumn="1" w:lastColumn="0" w:oddVBand="0" w:evenVBand="0" w:oddHBand="0" w:evenHBand="0" w:firstRowFirstColumn="0" w:firstRowLastColumn="0" w:lastRowFirstColumn="0" w:lastRowLastColumn="0"/>
            <w:tcW w:w="2223" w:type="dxa"/>
            <w:vMerge/>
            <w:shd w:val="clear" w:color="auto" w:fill="auto"/>
          </w:tcPr>
          <w:p w14:paraId="36505357" w14:textId="77777777" w:rsidR="002B665D" w:rsidRPr="0057489C" w:rsidRDefault="002B665D" w:rsidP="004B7328">
            <w:pPr>
              <w:spacing w:before="0" w:after="0"/>
              <w:ind w:firstLine="0"/>
              <w:rPr>
                <w:lang w:eastAsia="fr-FR"/>
              </w:rPr>
            </w:pPr>
          </w:p>
        </w:tc>
        <w:tc>
          <w:tcPr>
            <w:tcW w:w="4117" w:type="dxa"/>
            <w:noWrap/>
          </w:tcPr>
          <w:p w14:paraId="4299F937" w14:textId="0CA1C19F" w:rsidR="002B665D"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Pr>
                <w:lang w:eastAsia="fr-FR"/>
              </w:rPr>
              <w:t>Syndicat mixte Lot-et-</w:t>
            </w:r>
            <w:r w:rsidRPr="0057489C">
              <w:rPr>
                <w:lang w:eastAsia="fr-FR"/>
              </w:rPr>
              <w:t>Garonne numérique</w:t>
            </w:r>
          </w:p>
        </w:tc>
      </w:tr>
      <w:tr w:rsidR="002B665D" w:rsidRPr="0057489C" w14:paraId="3F283AA9"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hideMark/>
          </w:tcPr>
          <w:p w14:paraId="1B2C7DB1" w14:textId="77777777" w:rsidR="002B665D" w:rsidRPr="00696197" w:rsidRDefault="002B665D" w:rsidP="004B7328">
            <w:pPr>
              <w:spacing w:before="0" w:after="0"/>
              <w:ind w:firstLine="0"/>
              <w:rPr>
                <w:b/>
                <w:lang w:eastAsia="fr-FR"/>
              </w:rPr>
            </w:pPr>
            <w:r w:rsidRPr="00696197">
              <w:rPr>
                <w:b/>
                <w:lang w:eastAsia="fr-FR"/>
              </w:rPr>
              <w:t>Région Occitanie</w:t>
            </w:r>
          </w:p>
        </w:tc>
        <w:tc>
          <w:tcPr>
            <w:tcW w:w="4117" w:type="dxa"/>
            <w:noWrap/>
            <w:hideMark/>
          </w:tcPr>
          <w:p w14:paraId="14DEB73C"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des Hautes-Pyrénées</w:t>
            </w:r>
          </w:p>
        </w:tc>
      </w:tr>
      <w:tr w:rsidR="002B665D" w:rsidRPr="0057489C" w14:paraId="337AEFE6"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055F3246" w14:textId="77777777" w:rsidR="002B665D" w:rsidRPr="0057489C" w:rsidRDefault="002B665D" w:rsidP="004B7328">
            <w:pPr>
              <w:spacing w:before="0" w:after="0"/>
              <w:ind w:firstLine="0"/>
              <w:rPr>
                <w:lang w:eastAsia="fr-FR"/>
              </w:rPr>
            </w:pPr>
          </w:p>
        </w:tc>
        <w:tc>
          <w:tcPr>
            <w:tcW w:w="4117" w:type="dxa"/>
            <w:noWrap/>
            <w:hideMark/>
          </w:tcPr>
          <w:p w14:paraId="301868D8"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 l'Hérault</w:t>
            </w:r>
          </w:p>
        </w:tc>
      </w:tr>
      <w:tr w:rsidR="002B665D" w:rsidRPr="0057489C" w14:paraId="12A658BE"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0E5224B2" w14:textId="77777777" w:rsidR="002B665D" w:rsidRPr="0057489C" w:rsidRDefault="002B665D" w:rsidP="004B7328">
            <w:pPr>
              <w:spacing w:before="0" w:after="0"/>
              <w:ind w:firstLine="0"/>
              <w:rPr>
                <w:lang w:eastAsia="fr-FR"/>
              </w:rPr>
            </w:pPr>
          </w:p>
        </w:tc>
        <w:tc>
          <w:tcPr>
            <w:tcW w:w="4117" w:type="dxa"/>
            <w:noWrap/>
            <w:hideMark/>
          </w:tcPr>
          <w:p w14:paraId="005687DA"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Département de la Lozère</w:t>
            </w:r>
          </w:p>
        </w:tc>
      </w:tr>
      <w:tr w:rsidR="002B665D" w:rsidRPr="0057489C" w14:paraId="77880D55"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2A71A63" w14:textId="77777777" w:rsidR="002B665D" w:rsidRPr="0057489C" w:rsidRDefault="002B665D" w:rsidP="004B7328">
            <w:pPr>
              <w:spacing w:before="0" w:after="0"/>
              <w:ind w:firstLine="0"/>
              <w:rPr>
                <w:lang w:eastAsia="fr-FR"/>
              </w:rPr>
            </w:pPr>
          </w:p>
        </w:tc>
        <w:tc>
          <w:tcPr>
            <w:tcW w:w="4117" w:type="dxa"/>
            <w:noWrap/>
            <w:hideMark/>
          </w:tcPr>
          <w:p w14:paraId="2FAC1400"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de l'autoroute numérique A 75</w:t>
            </w:r>
          </w:p>
        </w:tc>
      </w:tr>
      <w:tr w:rsidR="002B665D" w:rsidRPr="0057489C" w14:paraId="5487427C"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39747748" w14:textId="77777777" w:rsidR="002B665D" w:rsidRPr="0057489C" w:rsidRDefault="002B665D" w:rsidP="004B7328">
            <w:pPr>
              <w:spacing w:before="0" w:after="0"/>
              <w:ind w:firstLine="0"/>
              <w:rPr>
                <w:lang w:eastAsia="fr-FR"/>
              </w:rPr>
            </w:pPr>
          </w:p>
        </w:tc>
        <w:tc>
          <w:tcPr>
            <w:tcW w:w="4117" w:type="dxa"/>
            <w:noWrap/>
            <w:hideMark/>
          </w:tcPr>
          <w:p w14:paraId="4410D34E"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Régie Hautes-Pyrénées Haut débit</w:t>
            </w:r>
          </w:p>
        </w:tc>
      </w:tr>
      <w:tr w:rsidR="002B665D" w:rsidRPr="0057489C" w14:paraId="392FB852"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val="restart"/>
            <w:noWrap/>
            <w:hideMark/>
          </w:tcPr>
          <w:p w14:paraId="640E5F25" w14:textId="77777777" w:rsidR="002B665D" w:rsidRPr="00696197" w:rsidRDefault="002B665D" w:rsidP="004B7328">
            <w:pPr>
              <w:spacing w:before="0" w:after="0"/>
              <w:ind w:firstLine="0"/>
              <w:rPr>
                <w:b/>
                <w:lang w:eastAsia="fr-FR"/>
              </w:rPr>
            </w:pPr>
            <w:r w:rsidRPr="00696197">
              <w:rPr>
                <w:b/>
                <w:lang w:eastAsia="fr-FR"/>
              </w:rPr>
              <w:t>Région Pays-de-la-Loire</w:t>
            </w:r>
          </w:p>
        </w:tc>
        <w:tc>
          <w:tcPr>
            <w:tcW w:w="4117" w:type="dxa"/>
            <w:noWrap/>
            <w:hideMark/>
          </w:tcPr>
          <w:p w14:paraId="1664EEF4"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Pr>
                <w:lang w:eastAsia="fr-FR"/>
              </w:rPr>
              <w:t>Département du Maine-et-</w:t>
            </w:r>
            <w:r w:rsidRPr="0057489C">
              <w:rPr>
                <w:lang w:eastAsia="fr-FR"/>
              </w:rPr>
              <w:t>Loire</w:t>
            </w:r>
          </w:p>
        </w:tc>
      </w:tr>
      <w:tr w:rsidR="002B665D" w:rsidRPr="0057489C" w14:paraId="3D15C965"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76BEE5AC" w14:textId="77777777" w:rsidR="002B665D" w:rsidRPr="0057489C" w:rsidRDefault="002B665D" w:rsidP="004B7328">
            <w:pPr>
              <w:spacing w:before="0" w:after="0"/>
              <w:rPr>
                <w:lang w:eastAsia="fr-FR"/>
              </w:rPr>
            </w:pPr>
          </w:p>
        </w:tc>
        <w:tc>
          <w:tcPr>
            <w:tcW w:w="4117" w:type="dxa"/>
            <w:noWrap/>
            <w:hideMark/>
          </w:tcPr>
          <w:p w14:paraId="147DE70E"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d'agglomération de Laval</w:t>
            </w:r>
          </w:p>
        </w:tc>
      </w:tr>
      <w:tr w:rsidR="002B665D" w:rsidRPr="0057489C" w14:paraId="1BA4E1AC"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07DC0235" w14:textId="77777777" w:rsidR="002B665D" w:rsidRPr="0057489C" w:rsidRDefault="002B665D" w:rsidP="004B7328">
            <w:pPr>
              <w:spacing w:before="0" w:after="0"/>
              <w:rPr>
                <w:lang w:eastAsia="fr-FR"/>
              </w:rPr>
            </w:pPr>
          </w:p>
        </w:tc>
        <w:tc>
          <w:tcPr>
            <w:tcW w:w="4117" w:type="dxa"/>
            <w:noWrap/>
            <w:hideMark/>
          </w:tcPr>
          <w:p w14:paraId="1E4D6EEB"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Communauté de communes de Doué-la-Fontaine</w:t>
            </w:r>
          </w:p>
        </w:tc>
      </w:tr>
      <w:tr w:rsidR="002B665D" w:rsidRPr="0057489C" w14:paraId="53319A11"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1F725515" w14:textId="77777777" w:rsidR="002B665D" w:rsidRPr="0057489C" w:rsidRDefault="002B665D" w:rsidP="004B7328">
            <w:pPr>
              <w:spacing w:before="0" w:after="0"/>
              <w:rPr>
                <w:lang w:eastAsia="fr-FR"/>
              </w:rPr>
            </w:pPr>
          </w:p>
        </w:tc>
        <w:tc>
          <w:tcPr>
            <w:tcW w:w="4117" w:type="dxa"/>
            <w:noWrap/>
            <w:hideMark/>
          </w:tcPr>
          <w:p w14:paraId="0036D90E"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Syndicat mixte Sarthois d'aménagement numérique</w:t>
            </w:r>
          </w:p>
        </w:tc>
      </w:tr>
      <w:tr w:rsidR="002B665D" w:rsidRPr="0057489C" w14:paraId="5E66764E" w14:textId="77777777" w:rsidTr="004B7328">
        <w:trPr>
          <w:trHeight w:val="300"/>
        </w:trPr>
        <w:tc>
          <w:tcPr>
            <w:cnfStyle w:val="001000000000" w:firstRow="0" w:lastRow="0" w:firstColumn="1" w:lastColumn="0" w:oddVBand="0" w:evenVBand="0" w:oddHBand="0" w:evenHBand="0" w:firstRowFirstColumn="0" w:firstRowLastColumn="0" w:lastRowFirstColumn="0" w:lastRowLastColumn="0"/>
            <w:tcW w:w="2223" w:type="dxa"/>
            <w:vMerge/>
            <w:hideMark/>
          </w:tcPr>
          <w:p w14:paraId="30F06FEB" w14:textId="77777777" w:rsidR="002B665D" w:rsidRPr="0057489C" w:rsidRDefault="002B665D" w:rsidP="004B7328">
            <w:pPr>
              <w:spacing w:before="0" w:after="0"/>
              <w:rPr>
                <w:lang w:eastAsia="fr-FR"/>
              </w:rPr>
            </w:pPr>
          </w:p>
        </w:tc>
        <w:tc>
          <w:tcPr>
            <w:tcW w:w="4117" w:type="dxa"/>
            <w:noWrap/>
            <w:hideMark/>
          </w:tcPr>
          <w:p w14:paraId="13026842" w14:textId="77777777" w:rsidR="002B665D" w:rsidRPr="0057489C" w:rsidRDefault="002B665D" w:rsidP="004B7328">
            <w:pPr>
              <w:spacing w:before="0" w:after="0"/>
              <w:ind w:firstLine="0"/>
              <w:cnfStyle w:val="000000000000" w:firstRow="0" w:lastRow="0" w:firstColumn="0" w:lastColumn="0" w:oddVBand="0" w:evenVBand="0" w:oddHBand="0" w:evenHBand="0" w:firstRowFirstColumn="0" w:firstRowLastColumn="0" w:lastRowFirstColumn="0" w:lastRowLastColumn="0"/>
              <w:rPr>
                <w:lang w:eastAsia="fr-FR"/>
              </w:rPr>
            </w:pPr>
            <w:r w:rsidRPr="0057489C">
              <w:rPr>
                <w:lang w:eastAsia="fr-FR"/>
              </w:rPr>
              <w:t xml:space="preserve">Syndicat </w:t>
            </w:r>
            <w:r>
              <w:rPr>
                <w:lang w:eastAsia="fr-FR"/>
              </w:rPr>
              <w:t>GIGALIS</w:t>
            </w:r>
          </w:p>
        </w:tc>
      </w:tr>
    </w:tbl>
    <w:p w14:paraId="179C09B8" w14:textId="77777777" w:rsidR="002B665D" w:rsidRDefault="002B665D" w:rsidP="00632F24">
      <w:pPr>
        <w:ind w:firstLine="0"/>
        <w:rPr>
          <w:lang w:eastAsia="fr-FR"/>
        </w:rPr>
      </w:pPr>
    </w:p>
    <w:p w14:paraId="12258393" w14:textId="7828181B" w:rsidR="0057489C" w:rsidRDefault="0096523D" w:rsidP="002B665D">
      <w:pPr>
        <w:ind w:firstLine="0"/>
        <w:rPr>
          <w:lang w:eastAsia="fr-FR"/>
        </w:rPr>
      </w:pPr>
      <w:r>
        <w:rPr>
          <w:lang w:eastAsia="fr-FR"/>
        </w:rPr>
        <w:br w:type="page"/>
      </w:r>
    </w:p>
    <w:p w14:paraId="122583C5" w14:textId="77777777" w:rsidR="008E4024" w:rsidRDefault="0096523D" w:rsidP="000B60F5">
      <w:pPr>
        <w:pStyle w:val="TitreAnnexe"/>
      </w:pPr>
      <w:bookmarkStart w:id="12278" w:name="_Toc465446604"/>
      <w:bookmarkStart w:id="12279" w:name="_Toc467686198"/>
      <w:r>
        <w:lastRenderedPageBreak/>
        <w:t>i</w:t>
      </w:r>
      <w:r w:rsidR="00E2102B">
        <w:t>llustration</w:t>
      </w:r>
      <w:r w:rsidR="00140EEA">
        <w:t xml:space="preserve"> des principaux termes utilisés </w:t>
      </w:r>
      <w:r w:rsidR="00E2102B">
        <w:t xml:space="preserve">pour le déploiement </w:t>
      </w:r>
      <w:r w:rsidR="00A60033">
        <w:t xml:space="preserve">de </w:t>
      </w:r>
      <w:r w:rsidR="00E2102B">
        <w:t>la fibre optique jusqu’à l’abonné</w:t>
      </w:r>
      <w:bookmarkEnd w:id="12278"/>
      <w:bookmarkEnd w:id="12279"/>
    </w:p>
    <w:p w14:paraId="122583C6" w14:textId="77777777" w:rsidR="00E2102B" w:rsidRDefault="00B42A77" w:rsidP="00702B5C">
      <w:pPr>
        <w:ind w:firstLine="0"/>
      </w:pPr>
      <w:r>
        <w:rPr>
          <w:noProof/>
          <w:lang w:eastAsia="fr-FR"/>
        </w:rPr>
        <mc:AlternateContent>
          <mc:Choice Requires="wps">
            <w:drawing>
              <wp:anchor distT="0" distB="0" distL="114300" distR="114300" simplePos="0" relativeHeight="251656192" behindDoc="0" locked="0" layoutInCell="1" allowOverlap="1" wp14:anchorId="12258497" wp14:editId="5CEC9D71">
                <wp:simplePos x="0" y="0"/>
                <wp:positionH relativeFrom="column">
                  <wp:posOffset>3323438</wp:posOffset>
                </wp:positionH>
                <wp:positionV relativeFrom="paragraph">
                  <wp:posOffset>2979457</wp:posOffset>
                </wp:positionV>
                <wp:extent cx="136026" cy="453421"/>
                <wp:effectExtent l="0" t="0" r="54610" b="60960"/>
                <wp:wrapNone/>
                <wp:docPr id="36" name="Connecteur droit avec flèche 36"/>
                <wp:cNvGraphicFramePr/>
                <a:graphic xmlns:a="http://schemas.openxmlformats.org/drawingml/2006/main">
                  <a:graphicData uri="http://schemas.microsoft.com/office/word/2010/wordprocessingShape">
                    <wps:wsp>
                      <wps:cNvCnPr/>
                      <wps:spPr>
                        <a:xfrm>
                          <a:off x="0" y="0"/>
                          <a:ext cx="136026" cy="453421"/>
                        </a:xfrm>
                        <a:prstGeom prst="straightConnector1">
                          <a:avLst/>
                        </a:prstGeom>
                        <a:ln>
                          <a:solidFill>
                            <a:schemeClr val="accent3">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99E9E2" id="_x0000_t32" coordsize="21600,21600" o:spt="32" o:oned="t" path="m,l21600,21600e" filled="f">
                <v:path arrowok="t" fillok="f" o:connecttype="none"/>
                <o:lock v:ext="edit" shapetype="t"/>
              </v:shapetype>
              <v:shape id="Connecteur droit avec flèche 36" o:spid="_x0000_s1026" type="#_x0000_t32" style="position:absolute;margin-left:261.7pt;margin-top:234.6pt;width:10.7pt;height:3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" strokecolor="#2d72a4 [2406]">
                <v:stroke dashstyle="dash" endarrow="open"/>
              </v:shape>
            </w:pict>
          </mc:Fallback>
        </mc:AlternateContent>
      </w:r>
      <w:r w:rsidR="00E2102B" w:rsidRPr="00E2102B">
        <w:rPr>
          <w:noProof/>
          <w:lang w:eastAsia="fr-FR"/>
        </w:rPr>
        <w:drawing>
          <wp:inline distT="0" distB="0" distL="0" distR="0" wp14:anchorId="12258499" wp14:editId="7C60E0B9">
            <wp:extent cx="3960495" cy="3358510"/>
            <wp:effectExtent l="0" t="0" r="190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60495" cy="3358510"/>
                    </a:xfrm>
                    <a:prstGeom prst="rect">
                      <a:avLst/>
                    </a:prstGeom>
                  </pic:spPr>
                </pic:pic>
              </a:graphicData>
            </a:graphic>
          </wp:inline>
        </w:drawing>
      </w:r>
    </w:p>
    <w:p w14:paraId="122583C7" w14:textId="77777777" w:rsidR="00E2102B" w:rsidRPr="00402388" w:rsidRDefault="00B42A77" w:rsidP="00696197">
      <w:pPr>
        <w:jc w:val="right"/>
      </w:pPr>
      <w:r>
        <w:rPr>
          <w:noProof/>
          <w:lang w:eastAsia="fr-FR"/>
        </w:rPr>
        <w:drawing>
          <wp:inline distT="0" distB="0" distL="0" distR="0" wp14:anchorId="1225849B" wp14:editId="2B9A0FE5">
            <wp:extent cx="906843" cy="776582"/>
            <wp:effectExtent l="0" t="0" r="762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918032" cy="786164"/>
                    </a:xfrm>
                    <a:prstGeom prst="rect">
                      <a:avLst/>
                    </a:prstGeom>
                  </pic:spPr>
                </pic:pic>
              </a:graphicData>
            </a:graphic>
          </wp:inline>
        </w:drawing>
      </w:r>
    </w:p>
    <w:p w14:paraId="122583C8" w14:textId="77777777" w:rsidR="007768E0" w:rsidRDefault="00E2102B" w:rsidP="002A42E7">
      <w:pPr>
        <w:ind w:firstLine="0"/>
      </w:pPr>
      <w:r>
        <w:rPr>
          <w:noProof/>
          <w:lang w:eastAsia="fr-FR"/>
        </w:rPr>
        <w:drawing>
          <wp:inline distT="0" distB="0" distL="0" distR="0" wp14:anchorId="1225849D" wp14:editId="5060933D">
            <wp:extent cx="3816297" cy="1522869"/>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16297" cy="1522869"/>
                    </a:xfrm>
                    <a:prstGeom prst="rect">
                      <a:avLst/>
                    </a:prstGeom>
                  </pic:spPr>
                </pic:pic>
              </a:graphicData>
            </a:graphic>
          </wp:inline>
        </w:drawing>
      </w:r>
    </w:p>
    <w:p w14:paraId="122583C9" w14:textId="1F15C196" w:rsidR="000A74C4" w:rsidRDefault="00AA71F9" w:rsidP="000A74C4">
      <w:pPr>
        <w:pStyle w:val="TitreAnnexe"/>
      </w:pPr>
      <w:bookmarkStart w:id="12280" w:name="_Toc465446605"/>
      <w:bookmarkStart w:id="12281" w:name="_Toc467686199"/>
      <w:r>
        <w:lastRenderedPageBreak/>
        <w:t xml:space="preserve">principaux </w:t>
      </w:r>
      <w:r w:rsidR="00C92237">
        <w:t xml:space="preserve">opérateurs </w:t>
      </w:r>
      <w:r>
        <w:t>privés</w:t>
      </w:r>
      <w:r w:rsidR="00762F07">
        <w:t>,</w:t>
      </w:r>
      <w:r>
        <w:t xml:space="preserve"> </w:t>
      </w:r>
      <w:r w:rsidR="00C92237">
        <w:t xml:space="preserve">délégataires </w:t>
      </w:r>
      <w:r w:rsidR="002269A5">
        <w:t>pour l’exploitation de</w:t>
      </w:r>
      <w:r>
        <w:t xml:space="preserve"> </w:t>
      </w:r>
      <w:r w:rsidR="000A74C4" w:rsidRPr="000A74C4">
        <w:t>réseaux d’initiative publique</w:t>
      </w:r>
      <w:r w:rsidR="0096523D">
        <w:br/>
      </w:r>
      <w:r w:rsidR="000A74C4">
        <w:t>(</w:t>
      </w:r>
      <w:r w:rsidR="00D457C6">
        <w:t>liste établie en janvier</w:t>
      </w:r>
      <w:r>
        <w:t xml:space="preserve"> 2015</w:t>
      </w:r>
      <w:r w:rsidR="00762F07">
        <w:t xml:space="preserve"> </w:t>
      </w:r>
      <w:r w:rsidR="002C3E60">
        <w:t>par</w:t>
      </w:r>
      <w:r w:rsidR="00762F07">
        <w:t xml:space="preserve"> </w:t>
      </w:r>
      <w:r w:rsidR="00976C44">
        <w:t>l’Avicca</w:t>
      </w:r>
      <w:r w:rsidR="000A74C4">
        <w:t>)</w:t>
      </w:r>
      <w:bookmarkEnd w:id="12280"/>
      <w:bookmarkEnd w:id="12281"/>
    </w:p>
    <w:p w14:paraId="122583CA" w14:textId="77777777" w:rsidR="00C92237" w:rsidRDefault="00C92237" w:rsidP="00696197"/>
    <w:p w14:paraId="122583CB" w14:textId="77777777" w:rsidR="000E6783" w:rsidRDefault="000E6783" w:rsidP="004F34BF">
      <w:pPr>
        <w:pBdr>
          <w:top w:val="single" w:sz="4" w:space="1" w:color="auto"/>
          <w:left w:val="single" w:sz="4" w:space="4" w:color="auto"/>
          <w:bottom w:val="single" w:sz="4" w:space="12" w:color="auto"/>
          <w:right w:val="single" w:sz="4" w:space="4" w:color="auto"/>
          <w:between w:val="single" w:sz="4" w:space="1" w:color="auto"/>
          <w:bar w:val="single" w:sz="4" w:color="auto"/>
        </w:pBdr>
      </w:pPr>
      <w:r w:rsidRPr="00696197">
        <w:rPr>
          <w:b/>
        </w:rPr>
        <w:t>Nom de la société</w:t>
      </w:r>
      <w:r>
        <w:tab/>
      </w:r>
      <w:r>
        <w:tab/>
      </w:r>
      <w:r w:rsidRPr="00696197">
        <w:rPr>
          <w:b/>
        </w:rPr>
        <w:t xml:space="preserve">Nombre de réseaux </w:t>
      </w:r>
      <w:r w:rsidR="00C25470">
        <w:rPr>
          <w:b/>
        </w:rPr>
        <w:tab/>
      </w:r>
      <w:r w:rsidR="00C25470">
        <w:rPr>
          <w:b/>
        </w:rPr>
        <w:tab/>
      </w:r>
      <w:r w:rsidR="00C25470">
        <w:rPr>
          <w:b/>
        </w:rPr>
        <w:tab/>
      </w:r>
      <w:r w:rsidR="00C25470">
        <w:rPr>
          <w:b/>
        </w:rPr>
        <w:tab/>
      </w:r>
      <w:r w:rsidR="00C25470">
        <w:rPr>
          <w:b/>
        </w:rPr>
        <w:tab/>
      </w:r>
      <w:r w:rsidR="00C25470">
        <w:rPr>
          <w:b/>
        </w:rPr>
        <w:tab/>
      </w:r>
      <w:r w:rsidRPr="00696197">
        <w:rPr>
          <w:b/>
        </w:rPr>
        <w:t xml:space="preserve">d’initiative publique sur </w:t>
      </w:r>
      <w:r w:rsidR="00C25470">
        <w:rPr>
          <w:b/>
        </w:rPr>
        <w:tab/>
      </w:r>
      <w:r w:rsidR="00C25470">
        <w:rPr>
          <w:b/>
        </w:rPr>
        <w:tab/>
      </w:r>
      <w:r w:rsidR="00C25470">
        <w:rPr>
          <w:b/>
        </w:rPr>
        <w:tab/>
      </w:r>
      <w:r w:rsidR="00C25470">
        <w:rPr>
          <w:b/>
        </w:rPr>
        <w:tab/>
      </w:r>
      <w:r w:rsidR="00C25470">
        <w:rPr>
          <w:b/>
        </w:rPr>
        <w:tab/>
      </w:r>
      <w:r w:rsidRPr="00696197">
        <w:rPr>
          <w:b/>
        </w:rPr>
        <w:t xml:space="preserve">lesquels la société est </w:t>
      </w:r>
      <w:r w:rsidR="00C25470">
        <w:rPr>
          <w:b/>
        </w:rPr>
        <w:tab/>
      </w:r>
      <w:r w:rsidR="00C25470">
        <w:rPr>
          <w:b/>
        </w:rPr>
        <w:tab/>
      </w:r>
      <w:r w:rsidR="00C25470">
        <w:rPr>
          <w:b/>
        </w:rPr>
        <w:tab/>
      </w:r>
      <w:r w:rsidR="00C25470">
        <w:rPr>
          <w:b/>
        </w:rPr>
        <w:tab/>
      </w:r>
      <w:r w:rsidR="00C25470">
        <w:rPr>
          <w:b/>
        </w:rPr>
        <w:tab/>
      </w:r>
      <w:r w:rsidR="00C25470">
        <w:rPr>
          <w:b/>
        </w:rPr>
        <w:tab/>
      </w:r>
      <w:r w:rsidRPr="00696197">
        <w:rPr>
          <w:b/>
        </w:rPr>
        <w:t>délégataire</w:t>
      </w:r>
    </w:p>
    <w:p w14:paraId="122583CD" w14:textId="77777777" w:rsidR="007150DB" w:rsidRPr="00696197" w:rsidRDefault="00C92237"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b/>
        </w:rPr>
      </w:pPr>
      <w:r w:rsidRPr="00696197">
        <w:rPr>
          <w:b/>
        </w:rPr>
        <w:t>SFR Collectivités</w:t>
      </w:r>
      <w:r w:rsidR="000E6783" w:rsidRPr="000E6783">
        <w:rPr>
          <w:b/>
        </w:rPr>
        <w:tab/>
      </w:r>
      <w:r w:rsidR="000E6783" w:rsidRPr="000E6783">
        <w:rPr>
          <w:b/>
        </w:rPr>
        <w:tab/>
      </w:r>
      <w:r w:rsidR="000E6783">
        <w:rPr>
          <w:b/>
        </w:rPr>
        <w:tab/>
      </w:r>
      <w:r w:rsidR="000E6783">
        <w:rPr>
          <w:b/>
        </w:rPr>
        <w:tab/>
      </w:r>
      <w:r w:rsidR="000E6783" w:rsidRPr="00696197">
        <w:t>27</w:t>
      </w:r>
    </w:p>
    <w:p w14:paraId="122583CE" w14:textId="77777777" w:rsidR="007150DB"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eastAsia="fr-FR"/>
        </w:rPr>
      </w:pPr>
      <w:r w:rsidRPr="00696197">
        <w:rPr>
          <w:b/>
          <w:lang w:eastAsia="fr-FR"/>
        </w:rPr>
        <w:t xml:space="preserve">Covage </w:t>
      </w:r>
      <w:r w:rsidRPr="007150DB">
        <w:rPr>
          <w:lang w:eastAsia="fr-FR"/>
        </w:rPr>
        <w:tab/>
      </w:r>
      <w:r w:rsidRPr="007150DB">
        <w:rPr>
          <w:lang w:eastAsia="fr-FR"/>
        </w:rPr>
        <w:tab/>
      </w:r>
      <w:r w:rsidRPr="007150DB">
        <w:rPr>
          <w:lang w:eastAsia="fr-FR"/>
        </w:rPr>
        <w:tab/>
      </w:r>
      <w:r w:rsidRPr="007150DB">
        <w:rPr>
          <w:lang w:eastAsia="fr-FR"/>
        </w:rPr>
        <w:tab/>
      </w:r>
      <w:r w:rsidRPr="007150DB">
        <w:rPr>
          <w:lang w:eastAsia="fr-FR"/>
        </w:rPr>
        <w:tab/>
        <w:t>18</w:t>
      </w:r>
    </w:p>
    <w:p w14:paraId="122583CF" w14:textId="77777777" w:rsidR="007150DB"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eastAsia="fr-FR"/>
        </w:rPr>
      </w:pPr>
      <w:r w:rsidRPr="00696197">
        <w:rPr>
          <w:b/>
          <w:lang w:eastAsia="fr-FR"/>
        </w:rPr>
        <w:t>Axione</w:t>
      </w:r>
      <w:r w:rsidRPr="007150DB">
        <w:rPr>
          <w:lang w:eastAsia="fr-FR"/>
        </w:rPr>
        <w:tab/>
      </w:r>
      <w:r w:rsidRPr="007150DB">
        <w:rPr>
          <w:lang w:eastAsia="fr-FR"/>
        </w:rPr>
        <w:tab/>
      </w:r>
      <w:r w:rsidRPr="007150DB">
        <w:rPr>
          <w:lang w:eastAsia="fr-FR"/>
        </w:rPr>
        <w:tab/>
      </w:r>
      <w:r w:rsidRPr="007150DB">
        <w:rPr>
          <w:lang w:eastAsia="fr-FR"/>
        </w:rPr>
        <w:tab/>
      </w:r>
      <w:r w:rsidRPr="007150DB">
        <w:rPr>
          <w:lang w:eastAsia="fr-FR"/>
        </w:rPr>
        <w:tab/>
        <w:t>17</w:t>
      </w:r>
    </w:p>
    <w:p w14:paraId="122583D0" w14:textId="77777777" w:rsidR="007150DB"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eastAsia="fr-FR"/>
        </w:rPr>
      </w:pPr>
      <w:r w:rsidRPr="00696197">
        <w:rPr>
          <w:b/>
          <w:lang w:eastAsia="fr-FR"/>
        </w:rPr>
        <w:t>Altitude</w:t>
      </w:r>
      <w:r w:rsidRPr="007150DB">
        <w:rPr>
          <w:lang w:eastAsia="fr-FR"/>
        </w:rPr>
        <w:tab/>
      </w:r>
      <w:r w:rsidRPr="007150DB">
        <w:rPr>
          <w:lang w:eastAsia="fr-FR"/>
        </w:rPr>
        <w:tab/>
      </w:r>
      <w:r w:rsidRPr="007150DB">
        <w:rPr>
          <w:lang w:eastAsia="fr-FR"/>
        </w:rPr>
        <w:tab/>
      </w:r>
      <w:r w:rsidRPr="007150DB">
        <w:rPr>
          <w:lang w:eastAsia="fr-FR"/>
        </w:rPr>
        <w:tab/>
      </w:r>
      <w:r w:rsidRPr="007150DB">
        <w:rPr>
          <w:lang w:eastAsia="fr-FR"/>
        </w:rPr>
        <w:tab/>
        <w:t>13</w:t>
      </w:r>
    </w:p>
    <w:p w14:paraId="122583D1" w14:textId="77777777" w:rsidR="007150DB" w:rsidRPr="00696197"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val="en-US" w:eastAsia="fr-FR"/>
        </w:rPr>
      </w:pPr>
      <w:r w:rsidRPr="00696197">
        <w:rPr>
          <w:b/>
          <w:lang w:val="en-US" w:eastAsia="fr-FR"/>
        </w:rPr>
        <w:t>Tutor</w:t>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Pr="00696197">
        <w:rPr>
          <w:lang w:val="en-US" w:eastAsia="fr-FR"/>
        </w:rPr>
        <w:tab/>
        <w:t>10</w:t>
      </w:r>
    </w:p>
    <w:p w14:paraId="122583D2" w14:textId="616BF4F2" w:rsidR="007150DB" w:rsidRPr="00696197"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val="en-US" w:eastAsia="fr-FR"/>
        </w:rPr>
      </w:pPr>
      <w:r w:rsidRPr="00696197">
        <w:rPr>
          <w:b/>
          <w:lang w:val="en-US" w:eastAsia="fr-FR"/>
        </w:rPr>
        <w:t>Orange</w:t>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00F83077">
        <w:rPr>
          <w:lang w:val="en-US" w:eastAsia="fr-FR"/>
        </w:rPr>
        <w:t xml:space="preserve"> </w:t>
      </w:r>
      <w:r w:rsidRPr="00696197">
        <w:rPr>
          <w:lang w:val="en-US" w:eastAsia="fr-FR"/>
        </w:rPr>
        <w:t>9</w:t>
      </w:r>
    </w:p>
    <w:p w14:paraId="122583D3" w14:textId="575F4F1B" w:rsidR="007150DB" w:rsidRPr="00696197"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val="en-US" w:eastAsia="fr-FR"/>
        </w:rPr>
      </w:pPr>
      <w:r w:rsidRPr="00696197">
        <w:rPr>
          <w:b/>
          <w:lang w:val="en-US" w:eastAsia="fr-FR"/>
        </w:rPr>
        <w:t>Alsatis</w:t>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00F83077">
        <w:rPr>
          <w:lang w:val="en-US" w:eastAsia="fr-FR"/>
        </w:rPr>
        <w:t xml:space="preserve"> </w:t>
      </w:r>
      <w:r w:rsidRPr="00696197">
        <w:rPr>
          <w:lang w:val="en-US" w:eastAsia="fr-FR"/>
        </w:rPr>
        <w:t>6</w:t>
      </w:r>
    </w:p>
    <w:p w14:paraId="122583D4" w14:textId="57AFC846" w:rsidR="007150DB" w:rsidRPr="00696197"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val="en-US" w:eastAsia="fr-FR"/>
        </w:rPr>
      </w:pPr>
      <w:r w:rsidRPr="00696197">
        <w:rPr>
          <w:b/>
          <w:lang w:val="en-US" w:eastAsia="fr-FR"/>
        </w:rPr>
        <w:t>Nomotech</w:t>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00F83077">
        <w:rPr>
          <w:lang w:val="en-US" w:eastAsia="fr-FR"/>
        </w:rPr>
        <w:t xml:space="preserve"> </w:t>
      </w:r>
      <w:r w:rsidRPr="00696197">
        <w:rPr>
          <w:lang w:val="en-US" w:eastAsia="fr-FR"/>
        </w:rPr>
        <w:t>4</w:t>
      </w:r>
    </w:p>
    <w:p w14:paraId="122583D5" w14:textId="1090F6A1" w:rsidR="007150DB" w:rsidRPr="00696197"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val="en-US" w:eastAsia="fr-FR"/>
        </w:rPr>
      </w:pPr>
      <w:r w:rsidRPr="00696197">
        <w:rPr>
          <w:b/>
          <w:lang w:val="en-US" w:eastAsia="fr-FR"/>
        </w:rPr>
        <w:t>SD Num</w:t>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Pr="00696197">
        <w:rPr>
          <w:lang w:val="en-US" w:eastAsia="fr-FR"/>
        </w:rPr>
        <w:tab/>
      </w:r>
      <w:r w:rsidR="00F83077">
        <w:rPr>
          <w:lang w:val="en-US" w:eastAsia="fr-FR"/>
        </w:rPr>
        <w:t xml:space="preserve"> </w:t>
      </w:r>
      <w:r w:rsidRPr="00696197">
        <w:rPr>
          <w:lang w:val="en-US" w:eastAsia="fr-FR"/>
        </w:rPr>
        <w:t>3</w:t>
      </w:r>
    </w:p>
    <w:p w14:paraId="122583D6" w14:textId="035D4582" w:rsidR="007150DB" w:rsidRPr="00D93141"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eastAsia="fr-FR"/>
        </w:rPr>
      </w:pPr>
      <w:r w:rsidRPr="00D93141">
        <w:rPr>
          <w:b/>
          <w:lang w:eastAsia="fr-FR"/>
        </w:rPr>
        <w:t>Mediaserv</w:t>
      </w:r>
      <w:r w:rsidRPr="00D93141">
        <w:rPr>
          <w:b/>
          <w:lang w:eastAsia="fr-FR"/>
        </w:rPr>
        <w:tab/>
      </w:r>
      <w:r w:rsidRPr="00D93141">
        <w:rPr>
          <w:b/>
          <w:lang w:eastAsia="fr-FR"/>
        </w:rPr>
        <w:tab/>
      </w:r>
      <w:r w:rsidRPr="00D93141">
        <w:rPr>
          <w:b/>
          <w:lang w:eastAsia="fr-FR"/>
        </w:rPr>
        <w:tab/>
      </w:r>
      <w:r w:rsidRPr="00D93141">
        <w:rPr>
          <w:b/>
          <w:lang w:eastAsia="fr-FR"/>
        </w:rPr>
        <w:tab/>
      </w:r>
      <w:r w:rsidR="00F83077">
        <w:rPr>
          <w:b/>
          <w:lang w:eastAsia="fr-FR"/>
        </w:rPr>
        <w:t xml:space="preserve"> </w:t>
      </w:r>
      <w:r w:rsidRPr="00D93141">
        <w:rPr>
          <w:lang w:eastAsia="fr-FR"/>
        </w:rPr>
        <w:t xml:space="preserve">3 </w:t>
      </w:r>
    </w:p>
    <w:p w14:paraId="122583D7" w14:textId="19A23193" w:rsidR="007150DB" w:rsidRPr="004F34BF" w:rsidRDefault="007150DB" w:rsidP="004F34BF">
      <w:pPr>
        <w:pBdr>
          <w:top w:val="single" w:sz="4" w:space="1" w:color="auto"/>
          <w:left w:val="single" w:sz="4" w:space="4" w:color="auto"/>
          <w:bottom w:val="single" w:sz="4" w:space="12" w:color="auto"/>
          <w:right w:val="single" w:sz="4" w:space="4" w:color="auto"/>
          <w:between w:val="single" w:sz="4" w:space="1" w:color="auto"/>
          <w:bar w:val="single" w:sz="4" w:color="auto"/>
        </w:pBdr>
        <w:jc w:val="left"/>
        <w:rPr>
          <w:lang w:eastAsia="fr-FR"/>
        </w:rPr>
      </w:pPr>
      <w:r w:rsidRPr="00D93141">
        <w:rPr>
          <w:b/>
          <w:lang w:eastAsia="fr-FR"/>
        </w:rPr>
        <w:t>Eiffage</w:t>
      </w:r>
      <w:r w:rsidRPr="004F34BF">
        <w:rPr>
          <w:b/>
          <w:lang w:eastAsia="fr-FR"/>
        </w:rPr>
        <w:tab/>
      </w:r>
      <w:r w:rsidRPr="004F34BF">
        <w:rPr>
          <w:b/>
          <w:lang w:eastAsia="fr-FR"/>
        </w:rPr>
        <w:tab/>
      </w:r>
      <w:r w:rsidRPr="004F34BF">
        <w:rPr>
          <w:b/>
          <w:lang w:eastAsia="fr-FR"/>
        </w:rPr>
        <w:tab/>
      </w:r>
      <w:r w:rsidRPr="004F34BF">
        <w:rPr>
          <w:b/>
          <w:lang w:eastAsia="fr-FR"/>
        </w:rPr>
        <w:tab/>
      </w:r>
      <w:r w:rsidRPr="004F34BF">
        <w:rPr>
          <w:b/>
          <w:lang w:eastAsia="fr-FR"/>
        </w:rPr>
        <w:tab/>
      </w:r>
      <w:r w:rsidR="00F83077">
        <w:rPr>
          <w:b/>
          <w:lang w:eastAsia="fr-FR"/>
        </w:rPr>
        <w:t xml:space="preserve"> </w:t>
      </w:r>
      <w:r w:rsidR="00126C7C" w:rsidRPr="004F34BF">
        <w:rPr>
          <w:lang w:eastAsia="fr-FR"/>
        </w:rPr>
        <w:t>1</w:t>
      </w:r>
    </w:p>
    <w:p w14:paraId="122583D8" w14:textId="77777777" w:rsidR="007768E0" w:rsidRPr="000E6783" w:rsidRDefault="007768E0">
      <w:pPr>
        <w:jc w:val="left"/>
        <w:rPr>
          <w:lang w:eastAsia="fr-FR"/>
        </w:rPr>
      </w:pPr>
    </w:p>
    <w:p w14:paraId="1225846A" w14:textId="77777777" w:rsidR="00A034C1" w:rsidRDefault="0096523D" w:rsidP="00A034C1">
      <w:pPr>
        <w:pStyle w:val="TitreAnnexe"/>
      </w:pPr>
      <w:bookmarkStart w:id="12282" w:name="_Toc467665202"/>
      <w:bookmarkStart w:id="12283" w:name="_Toc467665203"/>
      <w:bookmarkStart w:id="12284" w:name="_Toc467665267"/>
      <w:bookmarkStart w:id="12285" w:name="_Toc467665270"/>
      <w:bookmarkStart w:id="12286" w:name="_Toc467665272"/>
      <w:bookmarkStart w:id="12287" w:name="_Toc467665273"/>
      <w:bookmarkStart w:id="12288" w:name="_Toc467665275"/>
      <w:bookmarkStart w:id="12289" w:name="_Toc467665276"/>
      <w:bookmarkStart w:id="12290" w:name="_Toc467665282"/>
      <w:bookmarkStart w:id="12291" w:name="_Toc467665289"/>
      <w:bookmarkStart w:id="12292" w:name="_Toc467665292"/>
      <w:bookmarkStart w:id="12293" w:name="_Toc467665296"/>
      <w:bookmarkStart w:id="12294" w:name="_Toc467665297"/>
      <w:bookmarkStart w:id="12295" w:name="_Toc467665304"/>
      <w:bookmarkStart w:id="12296" w:name="_Toc467665309"/>
      <w:bookmarkStart w:id="12297" w:name="_Toc467665310"/>
      <w:bookmarkStart w:id="12298" w:name="_Toc467665316"/>
      <w:bookmarkStart w:id="12299" w:name="_Toc467665322"/>
      <w:bookmarkStart w:id="12300" w:name="_Toc467665323"/>
      <w:bookmarkStart w:id="12301" w:name="_Toc467665325"/>
      <w:bookmarkStart w:id="12302" w:name="_Toc467665326"/>
      <w:bookmarkStart w:id="12303" w:name="_Toc467665327"/>
      <w:bookmarkStart w:id="12304" w:name="_Toc467665329"/>
      <w:bookmarkStart w:id="12305" w:name="_Toc467665331"/>
      <w:bookmarkStart w:id="12306" w:name="_Toc467665333"/>
      <w:bookmarkStart w:id="12307" w:name="_Toc467665335"/>
      <w:bookmarkStart w:id="12308" w:name="_Toc467665340"/>
      <w:bookmarkStart w:id="12309" w:name="_Toc467665341"/>
      <w:bookmarkStart w:id="12310" w:name="_Toc467665342"/>
      <w:bookmarkStart w:id="12311" w:name="_Toc467665344"/>
      <w:bookmarkStart w:id="12312" w:name="_Toc467665345"/>
      <w:bookmarkStart w:id="12313" w:name="_Toc465446608"/>
      <w:bookmarkStart w:id="12314" w:name="_Toc467686200"/>
      <w:bookmarkEnd w:id="12282"/>
      <w:bookmarkEnd w:id="12283"/>
      <w:bookmarkEnd w:id="12259"/>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r>
        <w:lastRenderedPageBreak/>
        <w:t>s</w:t>
      </w:r>
      <w:r w:rsidR="00A034C1">
        <w:t>core</w:t>
      </w:r>
      <w:r w:rsidR="00977A17">
        <w:t>s</w:t>
      </w:r>
      <w:r w:rsidR="00A034C1">
        <w:t xml:space="preserve"> </w:t>
      </w:r>
      <w:r w:rsidR="00792A13">
        <w:t>numérique</w:t>
      </w:r>
      <w:r w:rsidR="00977A17">
        <w:t>s</w:t>
      </w:r>
      <w:r w:rsidR="00792A13">
        <w:t xml:space="preserve"> </w:t>
      </w:r>
      <w:r w:rsidR="00A034C1">
        <w:t>de la France, du Royaume-Uni et de l’Allemagne</w:t>
      </w:r>
      <w:bookmarkEnd w:id="12313"/>
      <w:bookmarkEnd w:id="12314"/>
    </w:p>
    <w:p w14:paraId="1225846B" w14:textId="77777777" w:rsidR="007F4818" w:rsidRPr="00696197" w:rsidRDefault="007F4818" w:rsidP="00696197">
      <w:r w:rsidRPr="00696197">
        <w:rPr>
          <w:b/>
          <w:lang w:eastAsia="fr-FR"/>
        </w:rPr>
        <w:t>1. Méthodologie</w:t>
      </w:r>
    </w:p>
    <w:p w14:paraId="1225846C" w14:textId="77777777" w:rsidR="00865C9B" w:rsidRDefault="00865C9B" w:rsidP="00696197">
      <w:r w:rsidRPr="00696197">
        <w:t>L’indice DESI (</w:t>
      </w:r>
      <w:r w:rsidRPr="006F2EDF">
        <w:rPr>
          <w:i/>
        </w:rPr>
        <w:t>Digital Economy and Society Index</w:t>
      </w:r>
      <w:r w:rsidRPr="002A42E7">
        <w:t>)</w:t>
      </w:r>
      <w:r w:rsidR="007F4818">
        <w:t xml:space="preserve"> établi annuellement </w:t>
      </w:r>
      <w:r w:rsidRPr="00696197">
        <w:t xml:space="preserve">mesure </w:t>
      </w:r>
      <w:r w:rsidR="00D624AE" w:rsidRPr="00C83878">
        <w:t>l</w:t>
      </w:r>
      <w:r w:rsidR="00D624AE">
        <w:t>’évolution</w:t>
      </w:r>
      <w:r w:rsidRPr="00696197">
        <w:t xml:space="preserve"> des pays membres de l’</w:t>
      </w:r>
      <w:r>
        <w:t xml:space="preserve">Union européenne </w:t>
      </w:r>
      <w:r w:rsidR="00D624AE">
        <w:t xml:space="preserve">vers </w:t>
      </w:r>
      <w:r>
        <w:t xml:space="preserve">une société et une économie numériques. Il </w:t>
      </w:r>
      <w:r w:rsidR="00FB4CC6">
        <w:t xml:space="preserve">regroupe </w:t>
      </w:r>
      <w:r w:rsidR="006F2EDF">
        <w:t>u</w:t>
      </w:r>
      <w:r w:rsidR="00FB4CC6">
        <w:t xml:space="preserve">n </w:t>
      </w:r>
      <w:r>
        <w:t xml:space="preserve">ensemble d’indicateurs pertinents </w:t>
      </w:r>
      <w:r w:rsidR="00FB4CC6">
        <w:t xml:space="preserve">reflétant les différents domaines </w:t>
      </w:r>
      <w:r w:rsidR="006F058F">
        <w:t xml:space="preserve">numériques stratégiques </w:t>
      </w:r>
      <w:r>
        <w:t>pour l’Europe.</w:t>
      </w:r>
    </w:p>
    <w:p w14:paraId="1225846D" w14:textId="77777777" w:rsidR="00865C9B" w:rsidRPr="00C83878" w:rsidRDefault="007F4818" w:rsidP="00696197">
      <w:pPr>
        <w:rPr>
          <w:highlight w:val="cyan"/>
        </w:rPr>
      </w:pPr>
      <w:r>
        <w:t xml:space="preserve">Cet </w:t>
      </w:r>
      <w:r w:rsidR="00FB4CC6">
        <w:t xml:space="preserve">indice DESI </w:t>
      </w:r>
      <w:r>
        <w:t xml:space="preserve">global </w:t>
      </w:r>
      <w:r w:rsidR="00FB4CC6">
        <w:t xml:space="preserve">est </w:t>
      </w:r>
      <w:r w:rsidR="00D624AE">
        <w:t xml:space="preserve">un indice composite </w:t>
      </w:r>
      <w:r w:rsidR="00FB4CC6">
        <w:t>constitué</w:t>
      </w:r>
      <w:r w:rsidR="00865C9B">
        <w:t xml:space="preserve"> de </w:t>
      </w:r>
      <w:r w:rsidR="00FB4CC6">
        <w:t>cinq</w:t>
      </w:r>
      <w:r w:rsidR="00865C9B">
        <w:t xml:space="preserve"> indicateurs principaux</w:t>
      </w:r>
      <w:r w:rsidR="00FB4CC6">
        <w:t xml:space="preserve"> (« connectivité », « compétences humaines », « usage d’internet par les particuliers », « usage du numérique par les entreprises », « service</w:t>
      </w:r>
      <w:r>
        <w:t>s</w:t>
      </w:r>
      <w:r w:rsidR="00FB4CC6">
        <w:t xml:space="preserve"> de e-administration »).</w:t>
      </w:r>
      <w:r w:rsidR="006F2EDF">
        <w:t xml:space="preserve"> </w:t>
      </w:r>
      <w:r w:rsidR="00FB4CC6">
        <w:t>Ces derniers sont décomposés</w:t>
      </w:r>
      <w:r w:rsidR="00865C9B">
        <w:t xml:space="preserve"> en </w:t>
      </w:r>
      <w:r w:rsidR="00FB4CC6">
        <w:t xml:space="preserve">12 </w:t>
      </w:r>
      <w:r w:rsidR="00865C9B">
        <w:t>sous-indicateurs</w:t>
      </w:r>
      <w:r w:rsidR="00FB4CC6">
        <w:t xml:space="preserve">, qui à leur tour sont composés </w:t>
      </w:r>
      <w:r>
        <w:t xml:space="preserve">en tout </w:t>
      </w:r>
      <w:r w:rsidR="00FB4CC6">
        <w:t>de 30 indicateurs de base.</w:t>
      </w:r>
    </w:p>
    <w:p w14:paraId="1225846E" w14:textId="6E38F875" w:rsidR="00865C9B" w:rsidRPr="00C83878" w:rsidRDefault="00D624AE" w:rsidP="00696197">
      <w:pPr>
        <w:rPr>
          <w:highlight w:val="cyan"/>
        </w:rPr>
      </w:pPr>
      <w:r w:rsidRPr="00696197">
        <w:t>La pondération suivante est appliquée aux indicateurs principaux pour</w:t>
      </w:r>
      <w:r w:rsidR="007167BA" w:rsidRPr="00696197">
        <w:t xml:space="preserve"> ca</w:t>
      </w:r>
      <w:r w:rsidR="00A74F4C">
        <w:t>l</w:t>
      </w:r>
      <w:r w:rsidR="007167BA" w:rsidRPr="00696197">
        <w:t>culer</w:t>
      </w:r>
      <w:r w:rsidRPr="00696197">
        <w:t xml:space="preserve"> l’indice </w:t>
      </w:r>
      <w:r w:rsidR="007167BA" w:rsidRPr="00696197">
        <w:t xml:space="preserve">DESI </w:t>
      </w:r>
      <w:r w:rsidRPr="00696197">
        <w:t xml:space="preserve">global : 0,25 pour la « connectivité », 0,25 pour les « compétences humaines », 0,15 pour </w:t>
      </w:r>
      <w:r>
        <w:t>l’«</w:t>
      </w:r>
      <w:r w:rsidR="00CC1AF6">
        <w:t xml:space="preserve"> </w:t>
      </w:r>
      <w:r w:rsidRPr="00D624AE">
        <w:t>usage d’internet par les particuliers »</w:t>
      </w:r>
      <w:r>
        <w:t xml:space="preserve">, </w:t>
      </w:r>
      <w:r w:rsidR="007F4818">
        <w:t xml:space="preserve">0,20 pour </w:t>
      </w:r>
      <w:r w:rsidR="007F4818" w:rsidRPr="007F4818">
        <w:t>« usage du numérique par les entreprises »</w:t>
      </w:r>
      <w:r w:rsidR="007F4818">
        <w:t xml:space="preserve"> et 0,15 pour les </w:t>
      </w:r>
      <w:r w:rsidR="007F4818" w:rsidRPr="007F4818">
        <w:t>« services de e-administration »</w:t>
      </w:r>
      <w:r w:rsidR="007F4818">
        <w:t>.</w:t>
      </w:r>
    </w:p>
    <w:p w14:paraId="1225846F" w14:textId="77777777" w:rsidR="00D624AE" w:rsidRPr="00415235" w:rsidRDefault="00D624AE" w:rsidP="00696197"/>
    <w:p w14:paraId="12258470" w14:textId="77777777" w:rsidR="00A034C1" w:rsidRPr="00C83878" w:rsidRDefault="00ED6783" w:rsidP="00696197">
      <w:r>
        <w:rPr>
          <w:b/>
          <w:lang w:eastAsia="fr-FR"/>
        </w:rPr>
        <w:t>2</w:t>
      </w:r>
      <w:r w:rsidR="00865C9B" w:rsidRPr="00696197">
        <w:rPr>
          <w:b/>
          <w:lang w:eastAsia="fr-FR"/>
        </w:rPr>
        <w:t xml:space="preserve">. </w:t>
      </w:r>
      <w:r w:rsidR="00A034C1" w:rsidRPr="00696197">
        <w:rPr>
          <w:b/>
          <w:lang w:eastAsia="fr-FR"/>
        </w:rPr>
        <w:t>Score</w:t>
      </w:r>
      <w:r w:rsidR="007F4818" w:rsidRPr="00696197">
        <w:rPr>
          <w:b/>
          <w:lang w:eastAsia="fr-FR"/>
        </w:rPr>
        <w:t>s</w:t>
      </w:r>
      <w:r w:rsidR="00A034C1" w:rsidRPr="00696197">
        <w:rPr>
          <w:b/>
          <w:lang w:eastAsia="fr-FR"/>
        </w:rPr>
        <w:t xml:space="preserve"> DESI de la France</w:t>
      </w:r>
    </w:p>
    <w:p w14:paraId="12258471" w14:textId="77777777" w:rsidR="00A034C1" w:rsidRPr="00937A97" w:rsidRDefault="00A034C1" w:rsidP="001B4743">
      <w:pPr>
        <w:ind w:firstLine="0"/>
        <w:jc w:val="center"/>
      </w:pPr>
      <w:r w:rsidRPr="00696197">
        <w:rPr>
          <w:noProof/>
          <w:sz w:val="22"/>
          <w:lang w:eastAsia="fr-FR"/>
        </w:rPr>
        <w:drawing>
          <wp:inline distT="0" distB="0" distL="0" distR="0" wp14:anchorId="1225849F" wp14:editId="23FD7D34">
            <wp:extent cx="3945600" cy="110160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2871" cy="1103630"/>
                    </a:xfrm>
                    <a:prstGeom prst="rect">
                      <a:avLst/>
                    </a:prstGeom>
                    <a:noFill/>
                  </pic:spPr>
                </pic:pic>
              </a:graphicData>
            </a:graphic>
          </wp:inline>
        </w:drawing>
      </w:r>
    </w:p>
    <w:p w14:paraId="12258472" w14:textId="77777777" w:rsidR="00A034C1" w:rsidRDefault="00A034C1" w:rsidP="00696197">
      <w:pPr>
        <w:spacing w:before="0" w:after="0"/>
      </w:pPr>
    </w:p>
    <w:p w14:paraId="12258473" w14:textId="77777777" w:rsidR="00A034C1" w:rsidRDefault="00ED6783" w:rsidP="00696197">
      <w:pPr>
        <w:spacing w:before="0" w:after="0"/>
      </w:pPr>
      <w:r>
        <w:rPr>
          <w:b/>
        </w:rPr>
        <w:t>3</w:t>
      </w:r>
      <w:r w:rsidR="00865C9B" w:rsidRPr="00696197">
        <w:rPr>
          <w:b/>
        </w:rPr>
        <w:t xml:space="preserve">. </w:t>
      </w:r>
      <w:r w:rsidR="00A034C1" w:rsidRPr="00696197">
        <w:rPr>
          <w:b/>
        </w:rPr>
        <w:t>Score</w:t>
      </w:r>
      <w:r w:rsidR="00977A17" w:rsidRPr="00696197">
        <w:rPr>
          <w:b/>
        </w:rPr>
        <w:t>s</w:t>
      </w:r>
      <w:r w:rsidR="00A034C1" w:rsidRPr="00696197">
        <w:rPr>
          <w:b/>
        </w:rPr>
        <w:t xml:space="preserve"> </w:t>
      </w:r>
      <w:r w:rsidR="00C15A8F" w:rsidRPr="00696197">
        <w:rPr>
          <w:b/>
        </w:rPr>
        <w:t xml:space="preserve">DESI </w:t>
      </w:r>
      <w:r w:rsidR="00A034C1" w:rsidRPr="00696197">
        <w:rPr>
          <w:b/>
        </w:rPr>
        <w:t>du Royaume-Uni et de l’Allemagne</w:t>
      </w:r>
    </w:p>
    <w:p w14:paraId="12258474" w14:textId="77777777" w:rsidR="00A034C1" w:rsidRDefault="00A034C1" w:rsidP="00696197">
      <w:pPr>
        <w:spacing w:before="0" w:after="0"/>
      </w:pPr>
    </w:p>
    <w:p w14:paraId="12258475" w14:textId="77777777" w:rsidR="00A034C1" w:rsidRDefault="00977A17" w:rsidP="001B4743">
      <w:pPr>
        <w:spacing w:before="0" w:after="0"/>
        <w:ind w:firstLine="0"/>
        <w:jc w:val="center"/>
      </w:pPr>
      <w:r w:rsidRPr="00977A17">
        <w:rPr>
          <w:noProof/>
          <w:lang w:eastAsia="fr-FR"/>
        </w:rPr>
        <w:drawing>
          <wp:inline distT="0" distB="0" distL="0" distR="0" wp14:anchorId="122584A1" wp14:editId="4EB8F8E6">
            <wp:extent cx="3929007" cy="82371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0495" cy="830316"/>
                    </a:xfrm>
                    <a:prstGeom prst="rect">
                      <a:avLst/>
                    </a:prstGeom>
                    <a:noFill/>
                    <a:ln>
                      <a:noFill/>
                    </a:ln>
                  </pic:spPr>
                </pic:pic>
              </a:graphicData>
            </a:graphic>
          </wp:inline>
        </w:drawing>
      </w:r>
    </w:p>
    <w:p w14:paraId="12258476" w14:textId="77777777" w:rsidR="00A034C1" w:rsidRDefault="00A034C1" w:rsidP="00696197">
      <w:pPr>
        <w:spacing w:before="0" w:after="0"/>
      </w:pPr>
    </w:p>
    <w:p w14:paraId="12258477" w14:textId="77777777" w:rsidR="009A6F52" w:rsidRPr="00546896" w:rsidRDefault="0096523D" w:rsidP="009A6F52">
      <w:pPr>
        <w:pStyle w:val="TitreAnnexe"/>
      </w:pPr>
      <w:bookmarkStart w:id="12315" w:name="_Toc465446609"/>
      <w:bookmarkStart w:id="12316" w:name="_Toc467686201"/>
      <w:r>
        <w:lastRenderedPageBreak/>
        <w:t>é</w:t>
      </w:r>
      <w:r w:rsidR="009A6F52" w:rsidRPr="00546896">
        <w:t>volution du nombre d’abonnements à internet en France (20</w:t>
      </w:r>
      <w:r w:rsidR="00F86522" w:rsidRPr="00696197">
        <w:t>10</w:t>
      </w:r>
      <w:r w:rsidR="009A6F52" w:rsidRPr="00546896">
        <w:t>-201</w:t>
      </w:r>
      <w:r w:rsidR="00D56581" w:rsidRPr="00696197">
        <w:t>6</w:t>
      </w:r>
      <w:r w:rsidR="009A6F52" w:rsidRPr="00546896">
        <w:t>)</w:t>
      </w:r>
      <w:bookmarkEnd w:id="12315"/>
      <w:bookmarkEnd w:id="12316"/>
    </w:p>
    <w:p w14:paraId="12258478" w14:textId="77777777" w:rsidR="00D56581" w:rsidRDefault="00D56581" w:rsidP="006F2EDF">
      <w:pPr>
        <w:spacing w:before="0" w:after="0"/>
        <w:ind w:firstLine="0"/>
      </w:pPr>
    </w:p>
    <w:p w14:paraId="12258479" w14:textId="77777777" w:rsidR="00F86522" w:rsidRDefault="00D56581" w:rsidP="00266AAA">
      <w:pPr>
        <w:spacing w:before="0" w:after="0"/>
        <w:ind w:firstLine="0"/>
        <w:rPr>
          <w:i/>
          <w:sz w:val="20"/>
          <w:szCs w:val="20"/>
          <w:highlight w:val="cyan"/>
        </w:rPr>
      </w:pPr>
      <w:r w:rsidRPr="00D56581">
        <w:rPr>
          <w:noProof/>
          <w:lang w:eastAsia="fr-FR"/>
        </w:rPr>
        <w:drawing>
          <wp:inline distT="0" distB="0" distL="0" distR="0" wp14:anchorId="122584A3" wp14:editId="2931748F">
            <wp:extent cx="3943270" cy="1863305"/>
            <wp:effectExtent l="0" t="0" r="635"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87023" cy="1883980"/>
                    </a:xfrm>
                    <a:prstGeom prst="rect">
                      <a:avLst/>
                    </a:prstGeom>
                  </pic:spPr>
                </pic:pic>
              </a:graphicData>
            </a:graphic>
          </wp:inline>
        </w:drawing>
      </w:r>
    </w:p>
    <w:p w14:paraId="1225847A" w14:textId="54FDBBD0" w:rsidR="009A6F52" w:rsidRPr="00C124C6" w:rsidRDefault="009A6F52" w:rsidP="00696197">
      <w:pPr>
        <w:pStyle w:val="TexteSource"/>
        <w:rPr>
          <w:sz w:val="20"/>
        </w:rPr>
      </w:pPr>
      <w:r w:rsidRPr="00696197">
        <w:t xml:space="preserve">Source : </w:t>
      </w:r>
      <w:r w:rsidR="004C34EC">
        <w:t>Arcep</w:t>
      </w:r>
    </w:p>
    <w:p w14:paraId="1225847B" w14:textId="77777777" w:rsidR="009B08A1" w:rsidRDefault="009B08A1" w:rsidP="00696197">
      <w:pPr>
        <w:spacing w:before="0" w:after="0"/>
      </w:pPr>
    </w:p>
    <w:p w14:paraId="1225847C" w14:textId="251AEEEF" w:rsidR="009A6F52" w:rsidRPr="00696197" w:rsidRDefault="0096523D" w:rsidP="009A6F52">
      <w:pPr>
        <w:pStyle w:val="TitreAnnexe"/>
      </w:pPr>
      <w:bookmarkStart w:id="12317" w:name="_Toc465446610"/>
      <w:bookmarkStart w:id="12318" w:name="_Toc467686202"/>
      <w:r>
        <w:lastRenderedPageBreak/>
        <w:t>q</w:t>
      </w:r>
      <w:r w:rsidR="009A6F52" w:rsidRPr="00696197">
        <w:t xml:space="preserve">ualité de service comparée </w:t>
      </w:r>
      <w:r w:rsidR="00364612">
        <w:t xml:space="preserve">au sein de l’Union </w:t>
      </w:r>
      <w:r w:rsidR="008F72D8">
        <w:t>e</w:t>
      </w:r>
      <w:r w:rsidR="00364612">
        <w:t xml:space="preserve">uropéenne en </w:t>
      </w:r>
      <w:r w:rsidR="009A6F52" w:rsidRPr="00696197">
        <w:t>2014</w:t>
      </w:r>
      <w:bookmarkEnd w:id="12317"/>
      <w:bookmarkEnd w:id="12318"/>
    </w:p>
    <w:p w14:paraId="1225847D" w14:textId="77777777" w:rsidR="009A6F52" w:rsidRDefault="009A6F52" w:rsidP="00696197">
      <w:pPr>
        <w:spacing w:before="0" w:after="0"/>
        <w:ind w:firstLine="0"/>
      </w:pPr>
      <w:r w:rsidRPr="00237634">
        <w:rPr>
          <w:rFonts w:eastAsia="Arial"/>
          <w:noProof/>
          <w:lang w:eastAsia="fr-FR"/>
        </w:rPr>
        <w:drawing>
          <wp:inline distT="0" distB="0" distL="0" distR="0" wp14:anchorId="122584A5" wp14:editId="69516617">
            <wp:extent cx="3942271" cy="1259457"/>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60495" cy="1265279"/>
                    </a:xfrm>
                    <a:prstGeom prst="rect">
                      <a:avLst/>
                    </a:prstGeom>
                    <a:noFill/>
                    <a:ln>
                      <a:noFill/>
                    </a:ln>
                  </pic:spPr>
                </pic:pic>
              </a:graphicData>
            </a:graphic>
          </wp:inline>
        </w:drawing>
      </w:r>
    </w:p>
    <w:p w14:paraId="1225847E" w14:textId="77777777" w:rsidR="009A6F52" w:rsidRDefault="009A6F52" w:rsidP="00696197">
      <w:pPr>
        <w:pStyle w:val="TexteSource"/>
      </w:pPr>
      <w:r w:rsidRPr="009A6F52">
        <w:t>Source : https://ec.europa.eu/digital-agenda/en/news/quality-broadband-services-eu, tableau Cour des comptes</w:t>
      </w:r>
    </w:p>
    <w:p w14:paraId="1225847F" w14:textId="77777777" w:rsidR="009A6F52" w:rsidRDefault="009A6F52" w:rsidP="00696197">
      <w:pPr>
        <w:spacing w:before="0" w:after="0"/>
      </w:pPr>
    </w:p>
    <w:p w14:paraId="12258480" w14:textId="77777777" w:rsidR="0004799B" w:rsidRDefault="0004799B" w:rsidP="00696197">
      <w:pPr>
        <w:spacing w:before="0" w:after="0"/>
      </w:pPr>
    </w:p>
    <w:p w14:paraId="12258481" w14:textId="77777777" w:rsidR="0004799B" w:rsidRDefault="0096523D" w:rsidP="0004799B">
      <w:pPr>
        <w:pStyle w:val="TitreAnnexe"/>
        <w:rPr>
          <w:rFonts w:eastAsia="Arial"/>
        </w:rPr>
      </w:pPr>
      <w:bookmarkStart w:id="12319" w:name="_Toc467686203"/>
      <w:r>
        <w:rPr>
          <w:rFonts w:eastAsia="Arial"/>
        </w:rPr>
        <w:lastRenderedPageBreak/>
        <w:t>c</w:t>
      </w:r>
      <w:bookmarkStart w:id="12320" w:name="_Toc465446611"/>
      <w:r w:rsidR="009E2A3F">
        <w:rPr>
          <w:rFonts w:eastAsia="Arial"/>
        </w:rPr>
        <w:t>oûts mensuels</w:t>
      </w:r>
      <w:r w:rsidR="009E2A3F" w:rsidRPr="00CD5583" w:rsidDel="003E369A">
        <w:rPr>
          <w:rFonts w:eastAsia="Arial"/>
        </w:rPr>
        <w:t xml:space="preserve"> </w:t>
      </w:r>
      <w:r w:rsidR="0004799B" w:rsidRPr="00CD5583">
        <w:rPr>
          <w:rFonts w:eastAsia="Arial"/>
        </w:rPr>
        <w:t xml:space="preserve">des </w:t>
      </w:r>
      <w:r w:rsidR="00F0446C">
        <w:rPr>
          <w:rFonts w:eastAsia="Arial"/>
        </w:rPr>
        <w:t xml:space="preserve">principales </w:t>
      </w:r>
      <w:r w:rsidR="001E44C3">
        <w:rPr>
          <w:rFonts w:eastAsia="Arial"/>
        </w:rPr>
        <w:t xml:space="preserve">offres </w:t>
      </w:r>
      <w:r w:rsidR="00993CA5">
        <w:rPr>
          <w:rFonts w:eastAsia="Arial"/>
        </w:rPr>
        <w:t xml:space="preserve">comparés </w:t>
      </w:r>
      <w:r w:rsidR="00EF26DF">
        <w:rPr>
          <w:rFonts w:eastAsia="Arial"/>
        </w:rPr>
        <w:t xml:space="preserve">à la moyenne européenne </w:t>
      </w:r>
      <w:r w:rsidR="00F0446C">
        <w:rPr>
          <w:rFonts w:eastAsia="Arial"/>
        </w:rPr>
        <w:t xml:space="preserve">sur la base des tarifs les moins élevés </w:t>
      </w:r>
      <w:r w:rsidR="00F9539D">
        <w:rPr>
          <w:rFonts w:eastAsia="Arial"/>
        </w:rPr>
        <w:t xml:space="preserve">(février </w:t>
      </w:r>
      <w:r w:rsidR="00EF26DF">
        <w:rPr>
          <w:rFonts w:eastAsia="Arial"/>
        </w:rPr>
        <w:t>201</w:t>
      </w:r>
      <w:r w:rsidR="00F9539D">
        <w:rPr>
          <w:rFonts w:eastAsia="Arial"/>
        </w:rPr>
        <w:t>5)</w:t>
      </w:r>
      <w:bookmarkEnd w:id="12320"/>
      <w:bookmarkEnd w:id="12319"/>
    </w:p>
    <w:p w14:paraId="12258482" w14:textId="77777777" w:rsidR="0004799B" w:rsidRDefault="0004799B" w:rsidP="00696197">
      <w:pPr>
        <w:ind w:firstLine="0"/>
        <w:rPr>
          <w:highlight w:val="cyan"/>
        </w:rPr>
      </w:pPr>
    </w:p>
    <w:p w14:paraId="12258483" w14:textId="77777777" w:rsidR="00EF26DF" w:rsidRDefault="00EF26DF" w:rsidP="00696197">
      <w:pPr>
        <w:ind w:firstLine="0"/>
        <w:rPr>
          <w:highlight w:val="cyan"/>
        </w:rPr>
      </w:pPr>
      <w:r w:rsidRPr="00EF26DF">
        <w:rPr>
          <w:noProof/>
          <w:lang w:eastAsia="fr-FR"/>
        </w:rPr>
        <w:drawing>
          <wp:inline distT="0" distB="0" distL="0" distR="0" wp14:anchorId="122584A7" wp14:editId="72C67FE1">
            <wp:extent cx="3949358" cy="37352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60495" cy="3745771"/>
                    </a:xfrm>
                    <a:prstGeom prst="rect">
                      <a:avLst/>
                    </a:prstGeom>
                  </pic:spPr>
                </pic:pic>
              </a:graphicData>
            </a:graphic>
          </wp:inline>
        </w:drawing>
      </w:r>
    </w:p>
    <w:p w14:paraId="12258484" w14:textId="77777777" w:rsidR="0004799B" w:rsidRPr="00696197" w:rsidRDefault="0004799B" w:rsidP="00696197">
      <w:pPr>
        <w:pStyle w:val="TexteSource"/>
        <w:jc w:val="left"/>
        <w:rPr>
          <w:rStyle w:val="Lienhypertexte"/>
          <w:rFonts w:eastAsia="Arial"/>
          <w:i w:val="0"/>
          <w:color w:val="auto"/>
          <w:u w:val="none"/>
        </w:rPr>
      </w:pPr>
      <w:r w:rsidRPr="00696197">
        <w:rPr>
          <w:rFonts w:eastAsia="Arial"/>
        </w:rPr>
        <w:t>Source :</w:t>
      </w:r>
      <w:r w:rsidR="00B7190D">
        <w:rPr>
          <w:rFonts w:eastAsia="Arial"/>
        </w:rPr>
        <w:t xml:space="preserve"> </w:t>
      </w:r>
      <w:r w:rsidR="00B7190D" w:rsidRPr="00696197">
        <w:t>https://ec.europa.eu/digital-single-market/en/news/study-retail-broadband-access-prices-february-2015</w:t>
      </w:r>
      <w:r w:rsidR="00B7190D" w:rsidRPr="00696197" w:rsidDel="00B7190D">
        <w:t xml:space="preserve"> </w:t>
      </w:r>
    </w:p>
    <w:p w14:paraId="12258485" w14:textId="77777777" w:rsidR="0004799B" w:rsidRPr="00696197" w:rsidRDefault="0096523D" w:rsidP="0004799B">
      <w:pPr>
        <w:pStyle w:val="TitreAnnexe"/>
      </w:pPr>
      <w:bookmarkStart w:id="12321" w:name="_Toc465446404"/>
      <w:bookmarkStart w:id="12322" w:name="_Toc465446555"/>
      <w:bookmarkStart w:id="12323" w:name="_Toc465446612"/>
      <w:bookmarkStart w:id="12324" w:name="_Toc465446847"/>
      <w:bookmarkStart w:id="12325" w:name="_Toc465446613"/>
      <w:bookmarkStart w:id="12326" w:name="_Toc467686204"/>
      <w:bookmarkEnd w:id="12321"/>
      <w:bookmarkEnd w:id="12322"/>
      <w:bookmarkEnd w:id="12323"/>
      <w:bookmarkEnd w:id="12324"/>
      <w:r>
        <w:t>c</w:t>
      </w:r>
      <w:r w:rsidR="00C8530C" w:rsidRPr="00696197">
        <w:t>oûts</w:t>
      </w:r>
      <w:r w:rsidR="007E76B3" w:rsidRPr="00696197">
        <w:t xml:space="preserve"> </w:t>
      </w:r>
      <w:r w:rsidR="00C8530C" w:rsidRPr="00696197">
        <w:t xml:space="preserve">mensuels </w:t>
      </w:r>
      <w:r w:rsidR="007E76B3" w:rsidRPr="00696197">
        <w:t xml:space="preserve">des </w:t>
      </w:r>
      <w:r w:rsidR="00C8530C" w:rsidRPr="00696197">
        <w:t>offres</w:t>
      </w:r>
      <w:r w:rsidR="005157E5" w:rsidRPr="00696197">
        <w:t xml:space="preserve"> </w:t>
      </w:r>
      <w:r w:rsidR="007E76B3" w:rsidRPr="00696197">
        <w:t xml:space="preserve">des </w:t>
      </w:r>
      <w:r w:rsidR="002C3019" w:rsidRPr="00696197">
        <w:t xml:space="preserve">principaux </w:t>
      </w:r>
      <w:r w:rsidR="007E76B3" w:rsidRPr="00696197">
        <w:t>opérateurs comparés à la moyenne européenne</w:t>
      </w:r>
      <w:r w:rsidR="003E369A" w:rsidRPr="00696197">
        <w:t xml:space="preserve"> (février 2015)</w:t>
      </w:r>
      <w:bookmarkEnd w:id="12325"/>
      <w:bookmarkEnd w:id="12326"/>
    </w:p>
    <w:p w14:paraId="12258486" w14:textId="77777777" w:rsidR="0004799B" w:rsidRDefault="0004799B" w:rsidP="00696197">
      <w:pPr>
        <w:spacing w:before="0" w:after="0"/>
      </w:pPr>
    </w:p>
    <w:p w14:paraId="12258487" w14:textId="77777777" w:rsidR="007E76B3" w:rsidRDefault="00FA0672" w:rsidP="00696197">
      <w:pPr>
        <w:spacing w:before="0" w:after="0"/>
        <w:ind w:firstLine="0"/>
      </w:pPr>
      <w:r w:rsidRPr="00FA0672">
        <w:rPr>
          <w:noProof/>
          <w:lang w:eastAsia="fr-FR"/>
        </w:rPr>
        <w:drawing>
          <wp:inline distT="0" distB="0" distL="0" distR="0" wp14:anchorId="122584A9" wp14:editId="4424E0C9">
            <wp:extent cx="3958201" cy="3068152"/>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60495" cy="3069930"/>
                    </a:xfrm>
                    <a:prstGeom prst="rect">
                      <a:avLst/>
                    </a:prstGeom>
                    <a:noFill/>
                    <a:ln>
                      <a:noFill/>
                    </a:ln>
                  </pic:spPr>
                </pic:pic>
              </a:graphicData>
            </a:graphic>
          </wp:inline>
        </w:drawing>
      </w:r>
    </w:p>
    <w:p w14:paraId="12258488" w14:textId="53048A98" w:rsidR="007E76B3" w:rsidRDefault="007E76B3" w:rsidP="006F2EDF">
      <w:pPr>
        <w:pStyle w:val="TexteSource"/>
      </w:pPr>
      <w:r w:rsidRPr="00C83878">
        <w:rPr>
          <w:rFonts w:eastAsia="Arial"/>
        </w:rPr>
        <w:t>Source :</w:t>
      </w:r>
      <w:r w:rsidRPr="00C124C6">
        <w:t xml:space="preserve"> </w:t>
      </w:r>
      <w:r w:rsidR="00B7190D" w:rsidRPr="00B7190D">
        <w:t>https://ec.europa.eu/digital-single-market/en/news/study-retail-broadband-access-prices-february-2015</w:t>
      </w:r>
    </w:p>
    <w:p w14:paraId="5F1319AC" w14:textId="77777777" w:rsidR="00447861" w:rsidRDefault="00447861" w:rsidP="00447861">
      <w:pPr>
        <w:rPr>
          <w:lang w:eastAsia="fr-FR"/>
        </w:rPr>
        <w:sectPr w:rsidR="00447861" w:rsidSect="006B4591">
          <w:type w:val="oddPage"/>
          <w:pgSz w:w="11907" w:h="16840" w:code="9"/>
          <w:pgMar w:top="3515" w:right="2835" w:bottom="2722" w:left="2835" w:header="2665" w:footer="2665" w:gutter="0"/>
          <w:cols w:space="708"/>
          <w:titlePg/>
          <w:docGrid w:linePitch="360"/>
        </w:sectPr>
      </w:pPr>
    </w:p>
    <w:p w14:paraId="22CAF180" w14:textId="3DF89839" w:rsidR="00447861" w:rsidRDefault="00447861" w:rsidP="00447861">
      <w:pPr>
        <w:pStyle w:val="Titregnral"/>
        <w:rPr>
          <w:lang w:eastAsia="fr-FR"/>
        </w:rPr>
        <w:sectPr w:rsidR="00447861" w:rsidSect="00C12A52">
          <w:headerReference w:type="even" r:id="rId71"/>
          <w:headerReference w:type="default" r:id="rId72"/>
          <w:footerReference w:type="even" r:id="rId73"/>
          <w:footerReference w:type="default" r:id="rId74"/>
          <w:headerReference w:type="first" r:id="rId75"/>
          <w:footerReference w:type="first" r:id="rId76"/>
          <w:type w:val="oddPage"/>
          <w:pgSz w:w="11907" w:h="16840" w:code="9"/>
          <w:pgMar w:top="3515" w:right="2835" w:bottom="2722" w:left="2835" w:header="2665" w:footer="2665" w:gutter="0"/>
          <w:cols w:space="708"/>
          <w:titlePg/>
          <w:docGrid w:linePitch="360"/>
        </w:sectPr>
      </w:pPr>
      <w:bookmarkStart w:id="12327" w:name="_Toc433548163"/>
      <w:bookmarkStart w:id="12328" w:name="_Toc472356445"/>
      <w:r w:rsidRPr="00BD4814">
        <w:rPr>
          <w:lang w:eastAsia="fr-FR"/>
        </w:rPr>
        <w:t>R</w:t>
      </w:r>
      <w:r>
        <w:rPr>
          <w:lang w:eastAsia="fr-FR"/>
        </w:rPr>
        <w:t>é</w:t>
      </w:r>
      <w:r w:rsidRPr="00BD4814">
        <w:rPr>
          <w:lang w:eastAsia="fr-FR"/>
        </w:rPr>
        <w:t>ponses</w:t>
      </w:r>
      <w:r>
        <w:rPr>
          <w:lang w:eastAsia="fr-FR"/>
        </w:rPr>
        <w:t xml:space="preserve"> des administrations</w:t>
      </w:r>
      <w:r w:rsidR="0041754C">
        <w:rPr>
          <w:lang w:eastAsia="fr-FR"/>
        </w:rPr>
        <w:t>,</w:t>
      </w:r>
      <w:r>
        <w:rPr>
          <w:lang w:eastAsia="fr-FR"/>
        </w:rPr>
        <w:t xml:space="preserve"> des organismes </w:t>
      </w:r>
      <w:r w:rsidR="00922495">
        <w:rPr>
          <w:lang w:eastAsia="fr-FR"/>
        </w:rPr>
        <w:t xml:space="preserve">et des collectivités </w:t>
      </w:r>
      <w:r>
        <w:rPr>
          <w:lang w:eastAsia="fr-FR"/>
        </w:rPr>
        <w:t>concernés</w:t>
      </w:r>
      <w:bookmarkEnd w:id="12327"/>
      <w:bookmarkEnd w:id="12328"/>
    </w:p>
    <w:p w14:paraId="5AE21914" w14:textId="285293BC" w:rsidR="00447861" w:rsidRPr="004F34BF" w:rsidRDefault="00447861" w:rsidP="004F34BF">
      <w:pPr>
        <w:spacing w:after="240"/>
        <w:ind w:firstLine="0"/>
        <w:jc w:val="center"/>
        <w:rPr>
          <w:sz w:val="28"/>
          <w:szCs w:val="28"/>
          <w:lang w:eastAsia="fr-FR"/>
        </w:rPr>
      </w:pPr>
      <w:r w:rsidRPr="004F34BF">
        <w:rPr>
          <w:b/>
          <w:sz w:val="28"/>
          <w:szCs w:val="28"/>
          <w:lang w:eastAsia="fr-FR"/>
        </w:rPr>
        <w:t>Sommaire</w:t>
      </w:r>
    </w:p>
    <w:p w14:paraId="08C05A11" w14:textId="4EF2DF6F" w:rsidR="00BC77D1" w:rsidRDefault="00447861">
      <w:pPr>
        <w:pStyle w:val="TM8"/>
        <w:rPr>
          <w:rFonts w:eastAsiaTheme="minorEastAsia"/>
          <w:sz w:val="22"/>
          <w:lang w:eastAsia="fr-FR"/>
        </w:rPr>
      </w:pPr>
      <w:r>
        <w:rPr>
          <w:caps/>
          <w:lang w:eastAsia="fr-FR"/>
        </w:rPr>
        <w:fldChar w:fldCharType="begin"/>
      </w:r>
      <w:r>
        <w:rPr>
          <w:lang w:eastAsia="fr-FR"/>
        </w:rPr>
        <w:instrText xml:space="preserve"> TOC \h \z \t "</w:instrText>
      </w:r>
      <w:r w:rsidRPr="00B208B6">
        <w:rPr>
          <w:lang w:eastAsia="fr-FR"/>
        </w:rPr>
        <w:instrText>Réponse</w:instrText>
      </w:r>
      <w:r>
        <w:rPr>
          <w:lang w:eastAsia="fr-FR"/>
        </w:rPr>
        <w:instrText xml:space="preserve">;8" </w:instrText>
      </w:r>
      <w:r>
        <w:rPr>
          <w:caps/>
          <w:lang w:eastAsia="fr-FR"/>
        </w:rPr>
        <w:fldChar w:fldCharType="separate"/>
      </w:r>
      <w:hyperlink w:anchor="_Toc472413001" w:history="1">
        <w:r w:rsidR="00BC77D1" w:rsidRPr="00AB5B98">
          <w:rPr>
            <w:rStyle w:val="Lienhypertexte"/>
          </w:rPr>
          <w:t>Réponse du Premier ministre</w:t>
        </w:r>
        <w:r w:rsidR="00BC77D1">
          <w:rPr>
            <w:webHidden/>
          </w:rPr>
          <w:tab/>
        </w:r>
        <w:r w:rsidR="00BC77D1">
          <w:rPr>
            <w:webHidden/>
          </w:rPr>
          <w:fldChar w:fldCharType="begin"/>
        </w:r>
        <w:r w:rsidR="00BC77D1">
          <w:rPr>
            <w:webHidden/>
          </w:rPr>
          <w:instrText xml:space="preserve"> PAGEREF _Toc472413001 \h </w:instrText>
        </w:r>
        <w:r w:rsidR="00BC77D1">
          <w:rPr>
            <w:webHidden/>
          </w:rPr>
        </w:r>
        <w:r w:rsidR="00BC77D1">
          <w:rPr>
            <w:webHidden/>
          </w:rPr>
          <w:fldChar w:fldCharType="separate"/>
        </w:r>
        <w:r w:rsidR="00B50077">
          <w:rPr>
            <w:webHidden/>
          </w:rPr>
          <w:t>143</w:t>
        </w:r>
        <w:r w:rsidR="00BC77D1">
          <w:rPr>
            <w:webHidden/>
          </w:rPr>
          <w:fldChar w:fldCharType="end"/>
        </w:r>
      </w:hyperlink>
    </w:p>
    <w:p w14:paraId="564BFC71" w14:textId="02F24F82" w:rsidR="00BC77D1" w:rsidRDefault="00051F91">
      <w:pPr>
        <w:pStyle w:val="TM8"/>
        <w:rPr>
          <w:rFonts w:eastAsiaTheme="minorEastAsia"/>
          <w:sz w:val="22"/>
          <w:lang w:eastAsia="fr-FR"/>
        </w:rPr>
      </w:pPr>
      <w:hyperlink w:anchor="_Toc472413002" w:history="1">
        <w:r w:rsidR="00BC77D1" w:rsidRPr="00AB5B98">
          <w:rPr>
            <w:rStyle w:val="Lienhypertexte"/>
          </w:rPr>
          <w:t>Réponse de la présidente de l’Autorité de la concurrence</w:t>
        </w:r>
        <w:r w:rsidR="00BC77D1">
          <w:rPr>
            <w:webHidden/>
          </w:rPr>
          <w:tab/>
        </w:r>
        <w:r w:rsidR="00BC77D1">
          <w:rPr>
            <w:webHidden/>
          </w:rPr>
          <w:fldChar w:fldCharType="begin"/>
        </w:r>
        <w:r w:rsidR="00BC77D1">
          <w:rPr>
            <w:webHidden/>
          </w:rPr>
          <w:instrText xml:space="preserve"> PAGEREF _Toc472413002 \h </w:instrText>
        </w:r>
        <w:r w:rsidR="00BC77D1">
          <w:rPr>
            <w:webHidden/>
          </w:rPr>
        </w:r>
        <w:r w:rsidR="00BC77D1">
          <w:rPr>
            <w:webHidden/>
          </w:rPr>
          <w:fldChar w:fldCharType="separate"/>
        </w:r>
        <w:r w:rsidR="00B50077">
          <w:rPr>
            <w:webHidden/>
          </w:rPr>
          <w:t>151</w:t>
        </w:r>
        <w:r w:rsidR="00BC77D1">
          <w:rPr>
            <w:webHidden/>
          </w:rPr>
          <w:fldChar w:fldCharType="end"/>
        </w:r>
      </w:hyperlink>
    </w:p>
    <w:p w14:paraId="3C2052B8" w14:textId="643C512C" w:rsidR="00BC77D1" w:rsidRDefault="00051F91">
      <w:pPr>
        <w:pStyle w:val="TM8"/>
        <w:rPr>
          <w:rFonts w:eastAsiaTheme="minorEastAsia"/>
          <w:sz w:val="22"/>
          <w:lang w:eastAsia="fr-FR"/>
        </w:rPr>
      </w:pPr>
      <w:hyperlink w:anchor="_Toc472413003" w:history="1">
        <w:r w:rsidR="00BC77D1" w:rsidRPr="00AB5B98">
          <w:rPr>
            <w:rStyle w:val="Lienhypertexte"/>
          </w:rPr>
          <w:t>Réponse du président de l’Autorité de régulation des communications électroniques et des postes (ARCEP)</w:t>
        </w:r>
        <w:r w:rsidR="00BC77D1">
          <w:rPr>
            <w:webHidden/>
          </w:rPr>
          <w:tab/>
        </w:r>
        <w:r w:rsidR="00BC77D1">
          <w:rPr>
            <w:webHidden/>
          </w:rPr>
          <w:fldChar w:fldCharType="begin"/>
        </w:r>
        <w:r w:rsidR="00BC77D1">
          <w:rPr>
            <w:webHidden/>
          </w:rPr>
          <w:instrText xml:space="preserve"> PAGEREF _Toc472413003 \h </w:instrText>
        </w:r>
        <w:r w:rsidR="00BC77D1">
          <w:rPr>
            <w:webHidden/>
          </w:rPr>
        </w:r>
        <w:r w:rsidR="00BC77D1">
          <w:rPr>
            <w:webHidden/>
          </w:rPr>
          <w:fldChar w:fldCharType="separate"/>
        </w:r>
        <w:r w:rsidR="00B50077">
          <w:rPr>
            <w:webHidden/>
          </w:rPr>
          <w:t>154</w:t>
        </w:r>
        <w:r w:rsidR="00BC77D1">
          <w:rPr>
            <w:webHidden/>
          </w:rPr>
          <w:fldChar w:fldCharType="end"/>
        </w:r>
      </w:hyperlink>
    </w:p>
    <w:p w14:paraId="3F122440" w14:textId="0178304E" w:rsidR="00BC77D1" w:rsidRDefault="00051F91">
      <w:pPr>
        <w:pStyle w:val="TM8"/>
        <w:rPr>
          <w:rFonts w:eastAsiaTheme="minorEastAsia"/>
          <w:sz w:val="22"/>
          <w:lang w:eastAsia="fr-FR"/>
        </w:rPr>
      </w:pPr>
      <w:hyperlink w:anchor="_Toc472413004" w:history="1">
        <w:r w:rsidR="00BC77D1" w:rsidRPr="00AB5B98">
          <w:rPr>
            <w:rStyle w:val="Lienhypertexte"/>
          </w:rPr>
          <w:t>Réponse du directeur général de la Caisse des dépôts et consignations</w:t>
        </w:r>
        <w:r w:rsidR="00BC77D1">
          <w:rPr>
            <w:webHidden/>
          </w:rPr>
          <w:tab/>
        </w:r>
        <w:r w:rsidR="00BC77D1">
          <w:rPr>
            <w:webHidden/>
          </w:rPr>
          <w:fldChar w:fldCharType="begin"/>
        </w:r>
        <w:r w:rsidR="00BC77D1">
          <w:rPr>
            <w:webHidden/>
          </w:rPr>
          <w:instrText xml:space="preserve"> PAGEREF _Toc472413004 \h </w:instrText>
        </w:r>
        <w:r w:rsidR="00BC77D1">
          <w:rPr>
            <w:webHidden/>
          </w:rPr>
        </w:r>
        <w:r w:rsidR="00BC77D1">
          <w:rPr>
            <w:webHidden/>
          </w:rPr>
          <w:fldChar w:fldCharType="separate"/>
        </w:r>
        <w:r w:rsidR="00B50077">
          <w:rPr>
            <w:webHidden/>
          </w:rPr>
          <w:t>162</w:t>
        </w:r>
        <w:r w:rsidR="00BC77D1">
          <w:rPr>
            <w:webHidden/>
          </w:rPr>
          <w:fldChar w:fldCharType="end"/>
        </w:r>
      </w:hyperlink>
    </w:p>
    <w:p w14:paraId="36058910" w14:textId="46DD8956" w:rsidR="00BC77D1" w:rsidRDefault="00051F91">
      <w:pPr>
        <w:pStyle w:val="TM8"/>
        <w:rPr>
          <w:rFonts w:eastAsiaTheme="minorEastAsia"/>
          <w:sz w:val="22"/>
          <w:lang w:eastAsia="fr-FR"/>
        </w:rPr>
      </w:pPr>
      <w:hyperlink w:anchor="_Toc472413005" w:history="1">
        <w:r w:rsidR="00BC77D1" w:rsidRPr="00AB5B98">
          <w:rPr>
            <w:rStyle w:val="Lienhypertexte"/>
          </w:rPr>
          <w:t>Réponse du président de la Fédération nationale des collectivités concédantes et régies (FNCCR)</w:t>
        </w:r>
        <w:r w:rsidR="00BC77D1">
          <w:rPr>
            <w:webHidden/>
          </w:rPr>
          <w:tab/>
        </w:r>
        <w:r w:rsidR="00BC77D1">
          <w:rPr>
            <w:webHidden/>
          </w:rPr>
          <w:fldChar w:fldCharType="begin"/>
        </w:r>
        <w:r w:rsidR="00BC77D1">
          <w:rPr>
            <w:webHidden/>
          </w:rPr>
          <w:instrText xml:space="preserve"> PAGEREF _Toc472413005 \h </w:instrText>
        </w:r>
        <w:r w:rsidR="00BC77D1">
          <w:rPr>
            <w:webHidden/>
          </w:rPr>
        </w:r>
        <w:r w:rsidR="00BC77D1">
          <w:rPr>
            <w:webHidden/>
          </w:rPr>
          <w:fldChar w:fldCharType="separate"/>
        </w:r>
        <w:r w:rsidR="00B50077">
          <w:rPr>
            <w:webHidden/>
          </w:rPr>
          <w:t>167</w:t>
        </w:r>
        <w:r w:rsidR="00BC77D1">
          <w:rPr>
            <w:webHidden/>
          </w:rPr>
          <w:fldChar w:fldCharType="end"/>
        </w:r>
      </w:hyperlink>
    </w:p>
    <w:p w14:paraId="0D67EE2D" w14:textId="2E3CB4EC" w:rsidR="00BC77D1" w:rsidRDefault="00051F91">
      <w:pPr>
        <w:pStyle w:val="TM8"/>
        <w:rPr>
          <w:rFonts w:eastAsiaTheme="minorEastAsia"/>
          <w:sz w:val="22"/>
          <w:lang w:eastAsia="fr-FR"/>
        </w:rPr>
      </w:pPr>
      <w:hyperlink w:anchor="_Toc472413006" w:history="1">
        <w:r w:rsidR="00BC77D1" w:rsidRPr="00AB5B98">
          <w:rPr>
            <w:rStyle w:val="Lienhypertexte"/>
          </w:rPr>
          <w:t>Réponse du président de la Fédération des industriels des réseaux d’initiative publique (FIRIP)</w:t>
        </w:r>
        <w:r w:rsidR="00BC77D1">
          <w:rPr>
            <w:webHidden/>
          </w:rPr>
          <w:tab/>
        </w:r>
        <w:r w:rsidR="00BC77D1">
          <w:rPr>
            <w:webHidden/>
          </w:rPr>
          <w:fldChar w:fldCharType="begin"/>
        </w:r>
        <w:r w:rsidR="00BC77D1">
          <w:rPr>
            <w:webHidden/>
          </w:rPr>
          <w:instrText xml:space="preserve"> PAGEREF _Toc472413006 \h </w:instrText>
        </w:r>
        <w:r w:rsidR="00BC77D1">
          <w:rPr>
            <w:webHidden/>
          </w:rPr>
        </w:r>
        <w:r w:rsidR="00BC77D1">
          <w:rPr>
            <w:webHidden/>
          </w:rPr>
          <w:fldChar w:fldCharType="separate"/>
        </w:r>
        <w:r w:rsidR="00B50077">
          <w:rPr>
            <w:webHidden/>
          </w:rPr>
          <w:t>176</w:t>
        </w:r>
        <w:r w:rsidR="00BC77D1">
          <w:rPr>
            <w:webHidden/>
          </w:rPr>
          <w:fldChar w:fldCharType="end"/>
        </w:r>
      </w:hyperlink>
    </w:p>
    <w:p w14:paraId="6728F323" w14:textId="0E586856" w:rsidR="00BC77D1" w:rsidRDefault="00051F91">
      <w:pPr>
        <w:pStyle w:val="TM8"/>
        <w:rPr>
          <w:rFonts w:eastAsiaTheme="minorEastAsia"/>
          <w:sz w:val="22"/>
          <w:lang w:eastAsia="fr-FR"/>
        </w:rPr>
      </w:pPr>
      <w:hyperlink w:anchor="_Toc472413007" w:history="1">
        <w:r w:rsidR="00BC77D1" w:rsidRPr="00AB5B98">
          <w:rPr>
            <w:rStyle w:val="Lienhypertexte"/>
          </w:rPr>
          <w:t>Réponse du président de l’Association des villes et collectivités pour les communications électroniques et l’audiovisuel (AVICCA)</w:t>
        </w:r>
        <w:r w:rsidR="00BC77D1">
          <w:rPr>
            <w:webHidden/>
          </w:rPr>
          <w:tab/>
        </w:r>
        <w:r w:rsidR="00BC77D1">
          <w:rPr>
            <w:webHidden/>
          </w:rPr>
          <w:fldChar w:fldCharType="begin"/>
        </w:r>
        <w:r w:rsidR="00BC77D1">
          <w:rPr>
            <w:webHidden/>
          </w:rPr>
          <w:instrText xml:space="preserve"> PAGEREF _Toc472413007 \h </w:instrText>
        </w:r>
        <w:r w:rsidR="00BC77D1">
          <w:rPr>
            <w:webHidden/>
          </w:rPr>
        </w:r>
        <w:r w:rsidR="00BC77D1">
          <w:rPr>
            <w:webHidden/>
          </w:rPr>
          <w:fldChar w:fldCharType="separate"/>
        </w:r>
        <w:r w:rsidR="00B50077">
          <w:rPr>
            <w:webHidden/>
          </w:rPr>
          <w:t>179</w:t>
        </w:r>
        <w:r w:rsidR="00BC77D1">
          <w:rPr>
            <w:webHidden/>
          </w:rPr>
          <w:fldChar w:fldCharType="end"/>
        </w:r>
      </w:hyperlink>
    </w:p>
    <w:p w14:paraId="290467CC" w14:textId="61147D10" w:rsidR="00BC77D1" w:rsidRDefault="00051F91">
      <w:pPr>
        <w:pStyle w:val="TM8"/>
        <w:rPr>
          <w:rFonts w:eastAsiaTheme="minorEastAsia"/>
          <w:sz w:val="22"/>
          <w:lang w:eastAsia="fr-FR"/>
        </w:rPr>
      </w:pPr>
      <w:hyperlink w:anchor="_Toc472413008" w:history="1">
        <w:r w:rsidR="00BC77D1" w:rsidRPr="00AB5B98">
          <w:rPr>
            <w:rStyle w:val="Lienhypertexte"/>
          </w:rPr>
          <w:t>Réponse du président du conseil départemental de l’Hérault</w:t>
        </w:r>
        <w:r w:rsidR="00BC77D1">
          <w:rPr>
            <w:webHidden/>
          </w:rPr>
          <w:tab/>
        </w:r>
        <w:r w:rsidR="00BC77D1">
          <w:rPr>
            <w:webHidden/>
          </w:rPr>
          <w:fldChar w:fldCharType="begin"/>
        </w:r>
        <w:r w:rsidR="00BC77D1">
          <w:rPr>
            <w:webHidden/>
          </w:rPr>
          <w:instrText xml:space="preserve"> PAGEREF _Toc472413008 \h </w:instrText>
        </w:r>
        <w:r w:rsidR="00BC77D1">
          <w:rPr>
            <w:webHidden/>
          </w:rPr>
        </w:r>
        <w:r w:rsidR="00BC77D1">
          <w:rPr>
            <w:webHidden/>
          </w:rPr>
          <w:fldChar w:fldCharType="separate"/>
        </w:r>
        <w:r w:rsidR="00B50077">
          <w:rPr>
            <w:webHidden/>
          </w:rPr>
          <w:t>185</w:t>
        </w:r>
        <w:r w:rsidR="00BC77D1">
          <w:rPr>
            <w:webHidden/>
          </w:rPr>
          <w:fldChar w:fldCharType="end"/>
        </w:r>
      </w:hyperlink>
    </w:p>
    <w:p w14:paraId="290ECE09" w14:textId="54202A06" w:rsidR="00BC77D1" w:rsidRDefault="00051F91">
      <w:pPr>
        <w:pStyle w:val="TM8"/>
        <w:rPr>
          <w:rFonts w:eastAsiaTheme="minorEastAsia"/>
          <w:sz w:val="22"/>
          <w:lang w:eastAsia="fr-FR"/>
        </w:rPr>
      </w:pPr>
      <w:hyperlink w:anchor="_Toc472413009" w:history="1">
        <w:r w:rsidR="00BC77D1" w:rsidRPr="00AB5B98">
          <w:rPr>
            <w:rStyle w:val="Lienhypertexte"/>
          </w:rPr>
          <w:t>Réponse du président du conseil départemental du Jura</w:t>
        </w:r>
        <w:r w:rsidR="00BC77D1">
          <w:rPr>
            <w:webHidden/>
          </w:rPr>
          <w:tab/>
        </w:r>
        <w:r w:rsidR="00BC77D1">
          <w:rPr>
            <w:webHidden/>
          </w:rPr>
          <w:fldChar w:fldCharType="begin"/>
        </w:r>
        <w:r w:rsidR="00BC77D1">
          <w:rPr>
            <w:webHidden/>
          </w:rPr>
          <w:instrText xml:space="preserve"> PAGEREF _Toc472413009 \h </w:instrText>
        </w:r>
        <w:r w:rsidR="00BC77D1">
          <w:rPr>
            <w:webHidden/>
          </w:rPr>
        </w:r>
        <w:r w:rsidR="00BC77D1">
          <w:rPr>
            <w:webHidden/>
          </w:rPr>
          <w:fldChar w:fldCharType="separate"/>
        </w:r>
        <w:r w:rsidR="00B50077">
          <w:rPr>
            <w:webHidden/>
          </w:rPr>
          <w:t>186</w:t>
        </w:r>
        <w:r w:rsidR="00BC77D1">
          <w:rPr>
            <w:webHidden/>
          </w:rPr>
          <w:fldChar w:fldCharType="end"/>
        </w:r>
      </w:hyperlink>
    </w:p>
    <w:p w14:paraId="3802E957" w14:textId="1B119407" w:rsidR="00BC77D1" w:rsidRDefault="00051F91">
      <w:pPr>
        <w:pStyle w:val="TM8"/>
        <w:rPr>
          <w:rFonts w:eastAsiaTheme="minorEastAsia"/>
          <w:sz w:val="22"/>
          <w:lang w:eastAsia="fr-FR"/>
        </w:rPr>
      </w:pPr>
      <w:hyperlink w:anchor="_Toc472413010" w:history="1">
        <w:r w:rsidR="00BC77D1" w:rsidRPr="00AB5B98">
          <w:rPr>
            <w:rStyle w:val="Lienhypertexte"/>
          </w:rPr>
          <w:t>Réponse du président du conseil départemental du Maine-et-Loire</w:t>
        </w:r>
        <w:r w:rsidR="00BC77D1">
          <w:rPr>
            <w:webHidden/>
          </w:rPr>
          <w:tab/>
        </w:r>
        <w:r w:rsidR="00BC77D1">
          <w:rPr>
            <w:webHidden/>
          </w:rPr>
          <w:fldChar w:fldCharType="begin"/>
        </w:r>
        <w:r w:rsidR="00BC77D1">
          <w:rPr>
            <w:webHidden/>
          </w:rPr>
          <w:instrText xml:space="preserve"> PAGEREF _Toc472413010 \h </w:instrText>
        </w:r>
        <w:r w:rsidR="00BC77D1">
          <w:rPr>
            <w:webHidden/>
          </w:rPr>
        </w:r>
        <w:r w:rsidR="00BC77D1">
          <w:rPr>
            <w:webHidden/>
          </w:rPr>
          <w:fldChar w:fldCharType="separate"/>
        </w:r>
        <w:r w:rsidR="00B50077">
          <w:rPr>
            <w:webHidden/>
          </w:rPr>
          <w:t>186</w:t>
        </w:r>
        <w:r w:rsidR="00BC77D1">
          <w:rPr>
            <w:webHidden/>
          </w:rPr>
          <w:fldChar w:fldCharType="end"/>
        </w:r>
      </w:hyperlink>
    </w:p>
    <w:p w14:paraId="62BE7FAD" w14:textId="21108051" w:rsidR="00BC77D1" w:rsidRDefault="00051F91">
      <w:pPr>
        <w:pStyle w:val="TM8"/>
        <w:rPr>
          <w:rFonts w:eastAsiaTheme="minorEastAsia"/>
          <w:sz w:val="22"/>
          <w:lang w:eastAsia="fr-FR"/>
        </w:rPr>
      </w:pPr>
      <w:hyperlink w:anchor="_Toc472413011" w:history="1">
        <w:r w:rsidR="00BC77D1" w:rsidRPr="00AB5B98">
          <w:rPr>
            <w:rStyle w:val="Lienhypertexte"/>
          </w:rPr>
          <w:t>Réponse du président de la communauté de communes Cœur Côte Fleurie</w:t>
        </w:r>
        <w:r w:rsidR="00BC77D1">
          <w:rPr>
            <w:webHidden/>
          </w:rPr>
          <w:tab/>
        </w:r>
        <w:r w:rsidR="00BC77D1">
          <w:rPr>
            <w:webHidden/>
          </w:rPr>
          <w:fldChar w:fldCharType="begin"/>
        </w:r>
        <w:r w:rsidR="00BC77D1">
          <w:rPr>
            <w:webHidden/>
          </w:rPr>
          <w:instrText xml:space="preserve"> PAGEREF _Toc472413011 \h </w:instrText>
        </w:r>
        <w:r w:rsidR="00BC77D1">
          <w:rPr>
            <w:webHidden/>
          </w:rPr>
        </w:r>
        <w:r w:rsidR="00BC77D1">
          <w:rPr>
            <w:webHidden/>
          </w:rPr>
          <w:fldChar w:fldCharType="separate"/>
        </w:r>
        <w:r w:rsidR="00B50077">
          <w:rPr>
            <w:webHidden/>
          </w:rPr>
          <w:t>187</w:t>
        </w:r>
        <w:r w:rsidR="00BC77D1">
          <w:rPr>
            <w:webHidden/>
          </w:rPr>
          <w:fldChar w:fldCharType="end"/>
        </w:r>
      </w:hyperlink>
    </w:p>
    <w:p w14:paraId="4134FE38" w14:textId="4B673FCF" w:rsidR="00BC77D1" w:rsidRDefault="00051F91">
      <w:pPr>
        <w:pStyle w:val="TM8"/>
        <w:rPr>
          <w:rFonts w:eastAsiaTheme="minorEastAsia"/>
          <w:sz w:val="22"/>
          <w:lang w:eastAsia="fr-FR"/>
        </w:rPr>
      </w:pPr>
      <w:hyperlink w:anchor="_Toc472413012" w:history="1">
        <w:r w:rsidR="00BC77D1" w:rsidRPr="00AB5B98">
          <w:rPr>
            <w:rStyle w:val="Lienhypertexte"/>
          </w:rPr>
          <w:t>Réponse du président du syndicat intercommunal d’énergie et de e-communication de l’Ain</w:t>
        </w:r>
        <w:r w:rsidR="00BC77D1">
          <w:rPr>
            <w:webHidden/>
          </w:rPr>
          <w:tab/>
        </w:r>
        <w:r w:rsidR="00BC77D1">
          <w:rPr>
            <w:webHidden/>
          </w:rPr>
          <w:fldChar w:fldCharType="begin"/>
        </w:r>
        <w:r w:rsidR="00BC77D1">
          <w:rPr>
            <w:webHidden/>
          </w:rPr>
          <w:instrText xml:space="preserve"> PAGEREF _Toc472413012 \h </w:instrText>
        </w:r>
        <w:r w:rsidR="00BC77D1">
          <w:rPr>
            <w:webHidden/>
          </w:rPr>
        </w:r>
        <w:r w:rsidR="00BC77D1">
          <w:rPr>
            <w:webHidden/>
          </w:rPr>
          <w:fldChar w:fldCharType="separate"/>
        </w:r>
        <w:r w:rsidR="00B50077">
          <w:rPr>
            <w:webHidden/>
          </w:rPr>
          <w:t>194</w:t>
        </w:r>
        <w:r w:rsidR="00BC77D1">
          <w:rPr>
            <w:webHidden/>
          </w:rPr>
          <w:fldChar w:fldCharType="end"/>
        </w:r>
      </w:hyperlink>
    </w:p>
    <w:p w14:paraId="2909732D" w14:textId="6B724DE4" w:rsidR="00BC77D1" w:rsidRDefault="00051F91">
      <w:pPr>
        <w:pStyle w:val="TM8"/>
        <w:rPr>
          <w:rFonts w:eastAsiaTheme="minorEastAsia"/>
          <w:sz w:val="22"/>
          <w:lang w:eastAsia="fr-FR"/>
        </w:rPr>
      </w:pPr>
      <w:hyperlink w:anchor="_Toc472413013" w:history="1">
        <w:r w:rsidR="00BC77D1" w:rsidRPr="00AB5B98">
          <w:rPr>
            <w:rStyle w:val="Lienhypertexte"/>
          </w:rPr>
          <w:t>Réponse du président du syndicat mixte de coopération territoriale Mégalis Bretagne</w:t>
        </w:r>
        <w:r w:rsidR="00BC77D1">
          <w:rPr>
            <w:webHidden/>
          </w:rPr>
          <w:tab/>
        </w:r>
        <w:r w:rsidR="00BC77D1">
          <w:rPr>
            <w:webHidden/>
          </w:rPr>
          <w:fldChar w:fldCharType="begin"/>
        </w:r>
        <w:r w:rsidR="00BC77D1">
          <w:rPr>
            <w:webHidden/>
          </w:rPr>
          <w:instrText xml:space="preserve"> PAGEREF _Toc472413013 \h </w:instrText>
        </w:r>
        <w:r w:rsidR="00BC77D1">
          <w:rPr>
            <w:webHidden/>
          </w:rPr>
        </w:r>
        <w:r w:rsidR="00BC77D1">
          <w:rPr>
            <w:webHidden/>
          </w:rPr>
          <w:fldChar w:fldCharType="separate"/>
        </w:r>
        <w:r w:rsidR="00B50077">
          <w:rPr>
            <w:webHidden/>
          </w:rPr>
          <w:t>195</w:t>
        </w:r>
        <w:r w:rsidR="00BC77D1">
          <w:rPr>
            <w:webHidden/>
          </w:rPr>
          <w:fldChar w:fldCharType="end"/>
        </w:r>
      </w:hyperlink>
    </w:p>
    <w:p w14:paraId="6764A073" w14:textId="600707BA" w:rsidR="00447861" w:rsidRPr="00C830E7" w:rsidRDefault="00447861" w:rsidP="004F34BF">
      <w:pPr>
        <w:spacing w:before="360" w:after="240"/>
        <w:rPr>
          <w:b/>
          <w:sz w:val="28"/>
          <w:szCs w:val="28"/>
        </w:rPr>
      </w:pPr>
      <w:r>
        <w:rPr>
          <w:lang w:eastAsia="fr-FR"/>
        </w:rPr>
        <w:fldChar w:fldCharType="end"/>
      </w:r>
      <w:r w:rsidRPr="00C830E7">
        <w:rPr>
          <w:b/>
          <w:sz w:val="28"/>
          <w:szCs w:val="28"/>
        </w:rPr>
        <w:t>Destinatair</w:t>
      </w:r>
      <w:r w:rsidRPr="00D049B0">
        <w:rPr>
          <w:b/>
          <w:sz w:val="28"/>
          <w:szCs w:val="28"/>
        </w:rPr>
        <w:t>es</w:t>
      </w:r>
      <w:r w:rsidRPr="00C830E7">
        <w:rPr>
          <w:b/>
          <w:sz w:val="28"/>
          <w:szCs w:val="28"/>
        </w:rPr>
        <w:t xml:space="preserve"> n’ayant </w:t>
      </w:r>
      <w:r>
        <w:rPr>
          <w:b/>
          <w:sz w:val="28"/>
          <w:szCs w:val="28"/>
        </w:rPr>
        <w:t>pas d’</w:t>
      </w:r>
      <w:r w:rsidRPr="00C830E7">
        <w:rPr>
          <w:b/>
          <w:sz w:val="28"/>
          <w:szCs w:val="28"/>
        </w:rPr>
        <w:t>observation</w:t>
      </w:r>
      <w:r>
        <w:rPr>
          <w:b/>
          <w:sz w:val="28"/>
          <w:szCs w:val="28"/>
        </w:rPr>
        <w:t>s</w:t>
      </w:r>
      <w:r w:rsidRPr="00C830E7">
        <w:rPr>
          <w:b/>
          <w:sz w:val="28"/>
          <w:szCs w:val="28"/>
        </w:rPr>
        <w:t xml:space="preserve"> </w:t>
      </w:r>
    </w:p>
    <w:p w14:paraId="61AF55BC" w14:textId="77777777" w:rsidR="00BB76FF" w:rsidRDefault="00BB76FF" w:rsidP="00BB76FF">
      <w:pPr>
        <w:pStyle w:val="TM8"/>
        <w:rPr>
          <w:rFonts w:eastAsiaTheme="minorEastAsia"/>
          <w:sz w:val="22"/>
          <w:lang w:eastAsia="fr-FR"/>
        </w:rPr>
      </w:pPr>
      <w:r>
        <w:t>P</w:t>
      </w:r>
      <w:r w:rsidRPr="00B84E28">
        <w:t>résident du conseil</w:t>
      </w:r>
      <w:r>
        <w:t xml:space="preserve"> régional Auvergne-Rhône-Alpes</w:t>
      </w:r>
    </w:p>
    <w:p w14:paraId="6893B3E3" w14:textId="1512DF04" w:rsidR="00BB76FF" w:rsidRDefault="00BB76FF" w:rsidP="00447861">
      <w:pPr>
        <w:pStyle w:val="TM8"/>
      </w:pPr>
      <w:r>
        <w:t>P</w:t>
      </w:r>
      <w:r w:rsidRPr="00B84E28">
        <w:t>résident du c</w:t>
      </w:r>
      <w:r>
        <w:t>onseil départemental de l’Eure</w:t>
      </w:r>
    </w:p>
    <w:p w14:paraId="7B93B710" w14:textId="090B0C32" w:rsidR="00BB76FF" w:rsidRDefault="00BB76FF" w:rsidP="00447861">
      <w:pPr>
        <w:pStyle w:val="TM8"/>
      </w:pPr>
      <w:r>
        <w:t>P</w:t>
      </w:r>
      <w:r w:rsidRPr="000B3A34">
        <w:t>résident du conseil départemental de Saône-et-Loire</w:t>
      </w:r>
    </w:p>
    <w:p w14:paraId="522C16A9" w14:textId="6446CD99" w:rsidR="00BB76FF" w:rsidRDefault="00BB76FF" w:rsidP="00447861">
      <w:pPr>
        <w:pStyle w:val="TM8"/>
      </w:pPr>
      <w:r w:rsidRPr="00787990">
        <w:t>Président du conseil départemental de Seine-et-Marne</w:t>
      </w:r>
    </w:p>
    <w:p w14:paraId="61C77149" w14:textId="77DE915B" w:rsidR="00BB76FF" w:rsidRDefault="00BB76FF" w:rsidP="00447861">
      <w:pPr>
        <w:pStyle w:val="TM8"/>
      </w:pPr>
      <w:r>
        <w:t>Président de la communauté d’agglomération Valenciennes Métropole</w:t>
      </w:r>
    </w:p>
    <w:p w14:paraId="307033A2" w14:textId="77777777" w:rsidR="006909B0" w:rsidRDefault="006909B0" w:rsidP="006909B0">
      <w:pPr>
        <w:pStyle w:val="TM8"/>
        <w:rPr>
          <w:noProof w:val="0"/>
          <w:sz w:val="21"/>
        </w:rPr>
      </w:pPr>
      <w:r>
        <w:t>Président du syndicat mixte Gigalis</w:t>
      </w:r>
    </w:p>
    <w:p w14:paraId="1A6C5A8F" w14:textId="2170BFAC" w:rsidR="00447861" w:rsidRDefault="00447861" w:rsidP="00447861">
      <w:pPr>
        <w:pStyle w:val="TM8"/>
      </w:pPr>
      <w:r>
        <w:t>P</w:t>
      </w:r>
      <w:r w:rsidRPr="000B3A34">
        <w:t>résident du syndicat mixte Oise très haut débit</w:t>
      </w:r>
    </w:p>
    <w:p w14:paraId="575E2BA6" w14:textId="77777777" w:rsidR="00447861" w:rsidRDefault="00447861" w:rsidP="00447861">
      <w:pPr>
        <w:pStyle w:val="TM8"/>
        <w:rPr>
          <w:rFonts w:eastAsiaTheme="minorEastAsia"/>
          <w:sz w:val="22"/>
          <w:lang w:eastAsia="fr-FR"/>
        </w:rPr>
      </w:pPr>
      <w:r w:rsidRPr="00787990">
        <w:t>Président du SIVU Saint-Pol-sur-Mer</w:t>
      </w:r>
    </w:p>
    <w:p w14:paraId="5DC35C1B" w14:textId="77777777" w:rsidR="00447861" w:rsidRPr="00C830E7" w:rsidRDefault="00447861" w:rsidP="00447861">
      <w:pPr>
        <w:ind w:firstLine="0"/>
        <w:jc w:val="center"/>
        <w:rPr>
          <w:b/>
          <w:sz w:val="28"/>
          <w:szCs w:val="28"/>
        </w:rPr>
      </w:pPr>
      <w:r w:rsidRPr="00D049B0">
        <w:rPr>
          <w:b/>
          <w:sz w:val="28"/>
          <w:szCs w:val="28"/>
        </w:rPr>
        <w:t>Destinataires n’ayant</w:t>
      </w:r>
      <w:r w:rsidRPr="00C830E7">
        <w:rPr>
          <w:b/>
          <w:sz w:val="28"/>
          <w:szCs w:val="28"/>
        </w:rPr>
        <w:t xml:space="preserve"> pas répondu</w:t>
      </w:r>
    </w:p>
    <w:p w14:paraId="53359B05" w14:textId="77777777" w:rsidR="00D51379" w:rsidRDefault="00D51379" w:rsidP="00D51379">
      <w:pPr>
        <w:pStyle w:val="TM8"/>
        <w:rPr>
          <w:noProof w:val="0"/>
          <w:sz w:val="21"/>
        </w:rPr>
      </w:pPr>
      <w:r>
        <w:t>P</w:t>
      </w:r>
      <w:r w:rsidRPr="00D049B0">
        <w:t>résident du con</w:t>
      </w:r>
      <w:r>
        <w:t>seil départemental des Pyrénées-</w:t>
      </w:r>
      <w:r w:rsidRPr="00D049B0">
        <w:t>Atlantiques</w:t>
      </w:r>
    </w:p>
    <w:p w14:paraId="6A918BDB" w14:textId="77777777" w:rsidR="00D51379" w:rsidRDefault="00D51379" w:rsidP="00D51379">
      <w:pPr>
        <w:pStyle w:val="TM8"/>
        <w:rPr>
          <w:noProof w:val="0"/>
          <w:sz w:val="21"/>
        </w:rPr>
      </w:pPr>
      <w:r>
        <w:t>M</w:t>
      </w:r>
      <w:r w:rsidRPr="00D049B0">
        <w:t xml:space="preserve">aire de Sainte-Anne </w:t>
      </w:r>
      <w:r>
        <w:t>(</w:t>
      </w:r>
      <w:r w:rsidRPr="00D049B0">
        <w:t>Guadeloupe</w:t>
      </w:r>
      <w:r>
        <w:t>)</w:t>
      </w:r>
    </w:p>
    <w:p w14:paraId="16595262" w14:textId="0D69B6A2" w:rsidR="00D51379" w:rsidRDefault="00D51379" w:rsidP="00447861">
      <w:pPr>
        <w:pStyle w:val="TM8"/>
      </w:pPr>
      <w:r>
        <w:t>P</w:t>
      </w:r>
      <w:r w:rsidRPr="00D049B0">
        <w:t>résident de la Métropole européenne de Lille</w:t>
      </w:r>
    </w:p>
    <w:p w14:paraId="39B70061" w14:textId="1C0E2A77" w:rsidR="00D51379" w:rsidRDefault="00D51379" w:rsidP="00447861">
      <w:pPr>
        <w:pStyle w:val="TM8"/>
      </w:pPr>
      <w:r>
        <w:t>Président du syndicat mixte Doubs très haut débit</w:t>
      </w:r>
    </w:p>
    <w:p w14:paraId="7F70BA32" w14:textId="74793C4C" w:rsidR="00D51379" w:rsidRDefault="00D51379" w:rsidP="00447861">
      <w:pPr>
        <w:pStyle w:val="TM8"/>
      </w:pPr>
      <w:r>
        <w:t>Président du syndicat mixte Eure numérique</w:t>
      </w:r>
    </w:p>
    <w:p w14:paraId="2DEF75C0" w14:textId="22B1E47B" w:rsidR="00D51379" w:rsidRDefault="00D51379" w:rsidP="00447861">
      <w:pPr>
        <w:pStyle w:val="TM8"/>
      </w:pPr>
      <w:r>
        <w:t>Président du syndicat mixte Lot-et-Garonne numérique</w:t>
      </w:r>
    </w:p>
    <w:p w14:paraId="00B0C4C7" w14:textId="60B42692" w:rsidR="00D51379" w:rsidRDefault="00D51379" w:rsidP="00447861">
      <w:pPr>
        <w:pStyle w:val="TM8"/>
      </w:pPr>
      <w:r>
        <w:t>P</w:t>
      </w:r>
      <w:r w:rsidRPr="00D049B0">
        <w:t>résident du syndicat mixte Manche numérique</w:t>
      </w:r>
    </w:p>
    <w:p w14:paraId="48602C8E" w14:textId="0046A0D4" w:rsidR="00D51379" w:rsidRDefault="00D51379" w:rsidP="00447861">
      <w:pPr>
        <w:pStyle w:val="TM8"/>
      </w:pPr>
      <w:r>
        <w:t>P</w:t>
      </w:r>
      <w:r w:rsidRPr="00D049B0">
        <w:t>résident du syndicat mixte Somme numérique</w:t>
      </w:r>
    </w:p>
    <w:p w14:paraId="1F786178" w14:textId="2A38E782" w:rsidR="00D51379" w:rsidRDefault="00D51379" w:rsidP="00447861">
      <w:pPr>
        <w:pStyle w:val="TM8"/>
      </w:pPr>
      <w:r>
        <w:t>Président de la société française du radiotéléphone (SFR)</w:t>
      </w:r>
    </w:p>
    <w:p w14:paraId="2AB16AD3" w14:textId="54B0D8C2" w:rsidR="00447861" w:rsidRDefault="00447861" w:rsidP="00447861">
      <w:pPr>
        <w:pStyle w:val="TM8"/>
      </w:pPr>
      <w:r>
        <w:t>Président de la société Orange</w:t>
      </w:r>
    </w:p>
    <w:p w14:paraId="12E2D8EA" w14:textId="77777777" w:rsidR="00447861" w:rsidRDefault="00447861" w:rsidP="00447861">
      <w:pPr>
        <w:rPr>
          <w:lang w:eastAsia="fr-FR"/>
        </w:rPr>
      </w:pPr>
    </w:p>
    <w:p w14:paraId="23A832BF" w14:textId="77777777" w:rsidR="00447861" w:rsidRDefault="00447861" w:rsidP="00447861">
      <w:pPr>
        <w:rPr>
          <w:lang w:eastAsia="fr-FR"/>
        </w:rPr>
      </w:pPr>
    </w:p>
    <w:p w14:paraId="06AF8389" w14:textId="77777777" w:rsidR="00447861" w:rsidRDefault="00447861" w:rsidP="00447861">
      <w:pPr>
        <w:rPr>
          <w:lang w:eastAsia="fr-FR"/>
        </w:rPr>
        <w:sectPr w:rsidR="00447861" w:rsidSect="00C12A52">
          <w:type w:val="oddPage"/>
          <w:pgSz w:w="11907" w:h="16840" w:code="9"/>
          <w:pgMar w:top="3515" w:right="2835" w:bottom="2722" w:left="2835" w:header="2665" w:footer="2665" w:gutter="0"/>
          <w:cols w:space="708"/>
          <w:titlePg/>
          <w:docGrid w:linePitch="360"/>
        </w:sectPr>
      </w:pPr>
    </w:p>
    <w:p w14:paraId="1655D073" w14:textId="77777777" w:rsidR="00447861" w:rsidRDefault="00447861" w:rsidP="00447861">
      <w:pPr>
        <w:pStyle w:val="Rponse"/>
        <w:pageBreakBefore w:val="0"/>
        <w:spacing w:before="360"/>
      </w:pPr>
      <w:bookmarkStart w:id="12329" w:name="_Toc472413001"/>
      <w:r w:rsidRPr="00D049B0">
        <w:t>Réponse du Premier ministre</w:t>
      </w:r>
      <w:bookmarkEnd w:id="12329"/>
    </w:p>
    <w:p w14:paraId="752A8FA9" w14:textId="77777777" w:rsidR="00447861" w:rsidRPr="004F34BF" w:rsidRDefault="00447861" w:rsidP="004F34BF">
      <w:pPr>
        <w:pStyle w:val="PuceRecoItalique"/>
        <w:numPr>
          <w:ilvl w:val="0"/>
          <w:numId w:val="49"/>
        </w:numPr>
        <w:rPr>
          <w:b/>
        </w:rPr>
      </w:pPr>
      <w:r w:rsidRPr="004F34BF">
        <w:rPr>
          <w:b/>
        </w:rPr>
        <w:t>Les objectifs et l'avancement du plan France Très haut débit</w:t>
      </w:r>
    </w:p>
    <w:p w14:paraId="7CD635F6" w14:textId="45336FA8" w:rsidR="00447861" w:rsidRDefault="00447861" w:rsidP="00447861">
      <w:pPr>
        <w:pStyle w:val="CONCLU-RECO-Texte"/>
      </w:pPr>
      <w:r>
        <w:t>La Cour interroge les objectifs du plan et préconise de les revoir (recommandation n°</w:t>
      </w:r>
      <w:r w:rsidR="00BB76FF">
        <w:t> </w:t>
      </w:r>
      <w:r>
        <w:t>1), notamment en repoussant les échéances envisagées.</w:t>
      </w:r>
    </w:p>
    <w:p w14:paraId="40E10A0A" w14:textId="45ABF007" w:rsidR="00447861" w:rsidRDefault="00447861" w:rsidP="00447861">
      <w:pPr>
        <w:pStyle w:val="CONCLU-RECO-Texte"/>
      </w:pPr>
      <w:r>
        <w:t>La France a fait le choix d'une ambition forte, qui s'explique par l'importance cruciale que prennent les infrastructures du numérique dans la société. Celles-ci deviennent essentielles pour la compétitivité du pays, la productivité des entreprises, la qualité et l'accessibilité des services publics, l'attractivité des territoires et, de manière générale, le développement de la société. Ainsi, le Président de la République a fixé, pour le Plan France Très Haut Débit (PFTHD), l'objectif d'une couverture intégrale des habitations et des entreprises du territoire national en très haut débit (débits descendants supérieurs à 30 Mb/s) d'ici à la fin 2022, avec un objectif intermédiaire de 50 % de couverture fin 2017. S'agissant d'une infrastructure construite pour le long terme, les choix sont pleinement justifiés par le besoin d'accompagner durablement le développement des usages pour l'ensemble de la population et des entreprises du pays. Au demeurant, ce choix est conforté par les orientations de la Commission européenne qui, en 2016, a relevé les ambitions qu'elle porte pour la connectivité du continent, en demandant de viser désormais un débit de 100 Mb/s accessible à tous à terme, avec la possibilité de le relever encore à la demande des utilisateurs</w:t>
      </w:r>
      <w:r w:rsidR="002B0E1C">
        <w:rPr>
          <w:rStyle w:val="Appelnotedebasdep"/>
        </w:rPr>
        <w:footnoteReference w:id="184"/>
      </w:r>
      <w:r>
        <w:t>. En parallèle du PFTHD, des actions sont conduites pour développer les usages, notamment sous l'égide du Secrétariat général pour la modernisation de l’État (SGMAP), dans le cadre du programme « Société numérique » de l'Agence du numérique et des actions de diffusion du numérique dans les entreprises conduites par la DGE.</w:t>
      </w:r>
    </w:p>
    <w:p w14:paraId="144AFC39" w14:textId="77777777" w:rsidR="00447861" w:rsidRDefault="00447861">
      <w:pPr>
        <w:pStyle w:val="CONCLU-RECO-Texte"/>
      </w:pPr>
      <w:r>
        <w:t>La Cour questionne l'articulation entre les objectifs nationaux et ceux des projets de réseaux d'initiative publique (RIP), en notant que certaines collectivités affichent des objectifs de couverture complète plus tardifs que l'échéance nationale de 2022. Il convient de rappeler que le déploiement du très haut débit repose sur l'initiative d'acteurs privés (les opérateurs) et publics (les collectivités), selon les zones du territoire. Le PFTHD crée les conditions de la coordination entre les acteurs et assure le soutien financier des partenaires publics. Les objectifs nationaux n'ont pas été définis comme la somme des objectifs des acteurs, mais comme l'ambition que fixe le Gouvernement et qui est insufflée aux acteurs par la stimulation et le soutien qui leur sont donnés. La question qui se pose est donc celle de la mobilisation de ces acteurs.</w:t>
      </w:r>
    </w:p>
    <w:p w14:paraId="1BBAE157" w14:textId="77777777" w:rsidR="00447861" w:rsidRDefault="00447861" w:rsidP="00447861">
      <w:pPr>
        <w:pStyle w:val="CONCLU-RECO-Texte"/>
      </w:pPr>
      <w:r>
        <w:t>Or, à ce jour, la trajectoire de déploiement de l'ensemble des acteurs apparaît cohérente avec les objectifs fixés. Au niveau national, la couverture en très haut débit n'était que de 27,1 % à la fin 2012. En cette fin d'année 2016, l'objectif des 50 % de couverture est déjà atteint, avec un an d'avance.</w:t>
      </w:r>
    </w:p>
    <w:p w14:paraId="6B6376C8" w14:textId="77777777" w:rsidR="00447861" w:rsidRDefault="00447861" w:rsidP="00447861">
      <w:pPr>
        <w:pStyle w:val="CONCLU-RECO-Texte"/>
      </w:pPr>
      <w:r>
        <w:t>Concernant les zones d'initiative privée, les opérateurs ont pris collectivement un engagement de couverture complète, d'ici fin 2020, de près de 3600 communes, rassemblant plus de 55 % des locaux, par de nouveaux réseaux de fibre, jusqu'à l'abonné (Fiber to the Home, FttH). Cet engagement est en cours de réalisation dans une dynamique qui s'amplifie, compte-tenu de l'appétence des clients, particuliers et entreprises et des revenus supplémentaires générés pour les opérateurs. Aucun élément objectif n'invite, à ce jour, à considérer que ces territoires ne seront pas couverts d'ici à 2022.</w:t>
      </w:r>
    </w:p>
    <w:p w14:paraId="61D0CEFD" w14:textId="77777777" w:rsidR="00447861" w:rsidRDefault="00447861" w:rsidP="00447861">
      <w:pPr>
        <w:pStyle w:val="CONCLU-RECO-Texte"/>
      </w:pPr>
      <w:r>
        <w:t>Concernant les déploiements des réseaux d'initiative publique, il existe aujourd'hui une dynamique crédible de déploiement et celle-ci présente de nombreux signes d'accélération. En décembre 2016, 100 départements sont engagés dans le Plan France Très Haut Débit pour un total de 87 projets. L'ensemble des dossiers déposés portaient sur environ 14 Md€ d'investissement (public et privé), les accords préalables de principe et les décisions de financement représentent à cette même date un montant de 2,7 Md€ de subventions de l'État, et 132 M€ de crédits de paiement (CP) ont été décaissés. Les décaissements sont effectués sur la base des éléments de réseau déployés, ce qui explique les faibles montants versés jusqu'à fin 2016. Les nombreux projets de réseaux d'initiative publique (RIP) qui entrent progressivement dans leur phase d'exécution devraient conforter encore la croissance de la couverture en très haut débit dans les prochains mois.</w:t>
      </w:r>
    </w:p>
    <w:p w14:paraId="22A1B553" w14:textId="27BBCE7F" w:rsidR="00447861" w:rsidRDefault="00447861" w:rsidP="00447861">
      <w:pPr>
        <w:pStyle w:val="CONCLU-RECO-Texte"/>
      </w:pPr>
      <w:r>
        <w:t>En outre, l'ambition des RIP tend à se renforcer, avec des objectifs de déploiement du très haut débit de plus en plus ambitieux, portés par la dynamique du plan. Dans le cadre des schémas directeurs territoriaux de l'aménagement numérique (SDTAN), les collectivités territoriales et leurs groupements avaient élaboré entre 2010 et 2013 des premiers projets d'aménagement numérique très haut débit. Or, les collectivités ont fréquemment défini des projets de déploiement qui dépassaient les ambitions initiales de leurs SDTAN et ont engagé les démarches pour les réviser. Ainsi, sur les 88 SDTAN déclarés à l'Autorité de régulation des communications électroniques et des postes (ARCEP), 26 avaient déjà fait l'objet d'une révision au 1</w:t>
      </w:r>
      <w:r w:rsidRPr="004F34BF">
        <w:rPr>
          <w:vertAlign w:val="superscript"/>
        </w:rPr>
        <w:t>er</w:t>
      </w:r>
      <w:r>
        <w:t xml:space="preserve"> décembre 2016. Près de vingt projets de RIP visent, à terme, une couverture à 100 % de leur territoire en FttH. À l'horizon 2022, les projets instruits par l'Agence du numérique permettent déjà d'estimer que près de 80 % des locaux (en zones publique et privée) seront couverts par le FttH </w:t>
      </w:r>
      <w:r w:rsidR="00910496">
        <w:t>–</w:t>
      </w:r>
      <w:r>
        <w:t xml:space="preserve"> les autres pouvant l'être par d'autres technologies, comme prévu initialement dans la conception du PFTHD.</w:t>
      </w:r>
    </w:p>
    <w:p w14:paraId="30B5FCD5" w14:textId="77777777" w:rsidR="00447861" w:rsidRDefault="00447861" w:rsidP="00447861">
      <w:pPr>
        <w:pStyle w:val="CONCLU-RECO-Texte"/>
      </w:pPr>
      <w:r>
        <w:t>Dès lors, à ce jour, aucun élément n'invite à considérer que l'objectif de couverture en très haut débit de l'ensemble des locaux d'ici 2022 soit hors de portée. Cet objectif demeure ambitieux et sa réalisation exige une mobilisation continue de l'ensemble des partenaires du Plan France Très Haut Débit. Il conviendra également de s'assurer que le déploiement de la fibre optique s'associe à des conditions de concurrence satisfaisantes, dans l'intérêt des utilisateurs particuliers et des entreprises.</w:t>
      </w:r>
    </w:p>
    <w:p w14:paraId="50B13C63" w14:textId="77777777" w:rsidR="00447861" w:rsidRPr="00684067" w:rsidRDefault="00447861" w:rsidP="00447861">
      <w:pPr>
        <w:pStyle w:val="PuceRecoItalique"/>
        <w:numPr>
          <w:ilvl w:val="0"/>
          <w:numId w:val="12"/>
        </w:numPr>
        <w:rPr>
          <w:b/>
        </w:rPr>
      </w:pPr>
      <w:r w:rsidRPr="00684067">
        <w:rPr>
          <w:b/>
        </w:rPr>
        <w:t>Les choix technologiques du plan</w:t>
      </w:r>
    </w:p>
    <w:p w14:paraId="3A6686F8" w14:textId="77777777" w:rsidR="00447861" w:rsidRDefault="00447861" w:rsidP="00447861">
      <w:pPr>
        <w:pStyle w:val="CONCLU-RECO-Texte"/>
      </w:pPr>
      <w:r>
        <w:t>La Cour s'interroge également sur les choix technologiques du plan, en demandant d'apporter une plus grande considération aux technologies alternatives à la fibre optique jusqu'à I' abonné.</w:t>
      </w:r>
    </w:p>
    <w:p w14:paraId="0A54AC3E" w14:textId="77777777" w:rsidR="00447861" w:rsidRDefault="00447861" w:rsidP="00447861">
      <w:pPr>
        <w:pStyle w:val="CONCLU-RECO-Texte"/>
      </w:pPr>
      <w:r>
        <w:t>Le PFTHD a, dès l'origine, reposé sur une approche pragmatique. Si la solution privilégiée sur le long terme est le FttH, d'autres technologies peuvent être mobilisées dans le cadre du PFTHD afin de réaliser le meilleur compromis possible entre les contraintes de coût, de niveau de performance et de temps de déploiement. La modernisation du réseau téléphonique (montée en débit) peut apporter une solution rapide pour améliorer les débits. Cette étape de modernisation du réseau est conçue dans le cadre du PFTHD comme une première étape vers le FttH, dans une optique de réutilisation maximale des investissements. Elle permet aussi, selon les territoires, d'apporter une réponse rapide à la situation des zones les moins bien desservies.</w:t>
      </w:r>
    </w:p>
    <w:p w14:paraId="6D607953" w14:textId="77777777" w:rsidR="00447861" w:rsidRDefault="00447861" w:rsidP="00447861">
      <w:pPr>
        <w:pStyle w:val="CONCLU-RECO-Texte"/>
      </w:pPr>
      <w:r>
        <w:t>Pour assurer à tous l'accès au très haut débit, le PFTHD permet de recourir à un « mix technologique » neutre, particulièrement pertinent pour couvrir la population située dans les zones les moins denses. Toutefois, les solutions hertziennes, tout comme les offres satellitaires, présentent aujourd'hui des limitations de qualité de service. Des solutions innovantes, en voie d'industrialisation, pourraient permettre de renforcer la place de ces solutions. Ainsi, les expérimentations initiées par les collectivités territoriales et les opérateurs sur la mise en œuvre de solutions reposant sur la norme « LTE », la montée en qualité et en capacité de l'offre satellitaire, ainsi que les travaux annoncés par l'Autorité de régulation des communications électroniques et des postes (ARCEP) sur la mobilisation de nouvelles bandes de fréquences, constituent autant de nouvelles opportunités pour utiliser plus massivement ces technologies complémentaires. S'agissant des offres satellitaires, en fonction de la mise en œuvre des projets de certains opérateurs prévoyant de nouveaux satellites géostationnaires dédiés au très haut débit, plusieurs centaines de milliers de locaux pourraient à l'avenir être concernés.</w:t>
      </w:r>
    </w:p>
    <w:p w14:paraId="291B44D6" w14:textId="77777777" w:rsidR="00447861" w:rsidRDefault="00447861" w:rsidP="00447861">
      <w:pPr>
        <w:pStyle w:val="CONCLU-RECO-Texte"/>
      </w:pPr>
      <w:r>
        <w:t>II apparaît ainsi que l'objectif d'une couverture intégrale du territoire en très haut débit en utilisant l'ensemble des technologies disponibles d'ici la fin 2022 demeure un objectif ambitieux mais atteignable. Son atteinte dépendra notamment de la capacité des solutions hertziennes terrestres et satellitaires à couvrir les locaux les plus isolés.</w:t>
      </w:r>
    </w:p>
    <w:p w14:paraId="162C9DF0" w14:textId="77777777" w:rsidR="00447861" w:rsidRPr="00684067" w:rsidRDefault="00447861" w:rsidP="00447861">
      <w:pPr>
        <w:pStyle w:val="PuceRecoItalique"/>
        <w:numPr>
          <w:ilvl w:val="0"/>
          <w:numId w:val="12"/>
        </w:numPr>
        <w:rPr>
          <w:b/>
        </w:rPr>
      </w:pPr>
      <w:r w:rsidRPr="00684067">
        <w:rPr>
          <w:b/>
        </w:rPr>
        <w:t>La performance des réseaux d'initiative publique et son suivi</w:t>
      </w:r>
    </w:p>
    <w:p w14:paraId="48B3ABA5" w14:textId="064135D6" w:rsidR="00447861" w:rsidRDefault="00447861" w:rsidP="00447861">
      <w:pPr>
        <w:pStyle w:val="CONCLU-RECO-Texte"/>
      </w:pPr>
      <w:r>
        <w:t xml:space="preserve">La Cour souligne les difficultés commerciales que rencontrent certains réseaux publics. Le Gouvernement partage les préoccupations de la Cour. Toutefois, les deux exemples pris par la Cour pour illustrer l'échec de la commercialisation sont précisément des projets qui ne s'inscrivent pas dans le cadre du PFTHD. Les réseaux de la communauté de communes Cœur Côte Fleurie et de la commune de Sainte-Anne sont des réseaux FttH pionniers qui ont été déployés avant la publication des préconisations techniques de l'Agence du Numérique et qui sont déployés à une échelle infradépartementale hors du PFTHD. À l'inverse, le projet de l'Oise, cité par la Cour, ou le projet de l'ancienne région Auvergne </w:t>
      </w:r>
      <w:r w:rsidR="00910496">
        <w:t>–</w:t>
      </w:r>
      <w:r>
        <w:t xml:space="preserve"> projets d'envergure a minima départementale s'inscrivant dans le cadre du PFTHD, notamment dans leurs choix techniques </w:t>
      </w:r>
      <w:r w:rsidR="00910496">
        <w:t>–</w:t>
      </w:r>
      <w:r>
        <w:t>, connaissent des taux de pénétration très satisfaisants 12 à 18 mois après leurs ouvertures commerciales : plus de 15 % fin 2016.</w:t>
      </w:r>
    </w:p>
    <w:p w14:paraId="2FCCC045" w14:textId="77777777" w:rsidR="00447861" w:rsidRDefault="00447861" w:rsidP="00447861">
      <w:pPr>
        <w:pStyle w:val="CONCLU-RECO-Texte"/>
      </w:pPr>
      <w:r>
        <w:t>En outre, les perspectives commerciales des RIP sont de plus en plus favorables. Ainsi, les quatre principaux opérateurs de détail nationaux ont confirmé le 24 novembre 2016 leur engagement à venir offrir leurs services de détail sur un nombre croissant de RIP. Bouygues Telecom vient, à cet effet, de signer un accord avec Axione (filiale du groupe Bouygues). Les opérateurs s'engagent également dans le cofinancement des RIP, à l'image du Nord-Pas-de-Calais, où ces financements ont considérablement réduit le besoin d'apport public. Cet engagement traduit les perspectives de rentabilité que ces RIP peuvent offrir.</w:t>
      </w:r>
    </w:p>
    <w:p w14:paraId="5CF8DD0C" w14:textId="77777777" w:rsidR="00447861" w:rsidRDefault="00447861" w:rsidP="00447861">
      <w:pPr>
        <w:pStyle w:val="CONCLU-RECO-Texte"/>
      </w:pPr>
      <w:r>
        <w:t>À ce titre, la Cour préconise de renforcer le suivi de la performance des RIP (recommandation n° 3). II est utile de rappeler que les conventions de financement conclues entre la collectivité bénéficiaire et la Caisse des dépôts et consignations permettant le décaissement des subventions, prévoient déjà, de manière générique, la transmission annuelle d'un état d'avancement du projet. Ce rapport annuel doit contenir un volet technique, un volet commercial, un volet financier, un récapitulatif des demandes de versement et un volet sur les risques, présentant les difficultés rencontrées et les solutions apportées. Par ailleurs, les services de l’État ont mis en chantier le suivi financier du PFTHD et des procédures de contrôle d'exécution du Plan dès la fin 2014, ce qui a conduit au recrutement d'un responsable dédié en juin 2015. Les premières actions se sont concentrées sur la définition des processus et des modalités de versements des subventions devant être mis en œuvre. En 2016, la structuration et la mise en œuvre des processus de contrôle de l'exécution des déploiements se sont poursuivis et visent particulièrement le contrôle opérationnel des déploiements et la mise en œuvre d'indicateurs de coûts de déploiement.</w:t>
      </w:r>
    </w:p>
    <w:p w14:paraId="52450839" w14:textId="77777777" w:rsidR="00447861" w:rsidRDefault="00447861" w:rsidP="00447861">
      <w:pPr>
        <w:pStyle w:val="CONCLU-RECO-Texte"/>
      </w:pPr>
      <w:r>
        <w:t>Par ailleurs, la Cour préconise la mise en place d'un suivi budgétaire agrégé des investissements des collectivités territoriales (recommandation n° 10). II est nécessaire de souligner la difficulté de mise en œuvre de cette recommandation. L'État dispose de peu de leviers pour obtenir de façon satisfaisante une information de qualité sur les investissements opérés par les collectivités territoriales, puisque l'État n'est pas actionnaire des sociétés de projets. Néanmoins, les mesures décrites supra contribuent au suivi des investissements.</w:t>
      </w:r>
    </w:p>
    <w:p w14:paraId="3D595E01" w14:textId="65837E8A" w:rsidR="00447861" w:rsidRDefault="00447861" w:rsidP="00447861">
      <w:pPr>
        <w:pStyle w:val="CONCLU-RECO-Texte"/>
      </w:pPr>
      <w:r>
        <w:t>Dans son rapport, la Cour suggère de mettre en place un phasage plus resserré dans la gestion du programme budgétaire 343 « Plan France Très Haut débit</w:t>
      </w:r>
      <w:r w:rsidR="00344906">
        <w:t> »</w:t>
      </w:r>
      <w:r>
        <w:t>. Il existe en effet un important décalage entre la consommation des autorisations d'engagements et celle des crédits de paiement. Cela vient du fait que les autorisations d'engagements sont utilisées dès la signature de l'accord préalable de principe. Cette signature intervient très en amont, de façon à pouvoir le cas échéant réorienter le projet. Elle permet également aux collectivités de finaliser leur montage financier en disposant d'un premier engagement formel de l'État. Les crédits de paiements, quant à eux, ne sont consommés qu'après présentation des factures par le porteur de projet, à mesure de sa réalisation.</w:t>
      </w:r>
    </w:p>
    <w:p w14:paraId="28782A66" w14:textId="129B777B" w:rsidR="00447861" w:rsidRDefault="00447861" w:rsidP="00447861">
      <w:pPr>
        <w:pStyle w:val="CONCLU-RECO-Texte"/>
      </w:pPr>
      <w:r>
        <w:t>En outre, le gouvernement partage l'avis de la Cour sur l'intérêt d'homogénéiser le traitement comptable des « droits irrévocables d'usage » en tant qu'immobilisation (recommandation n°</w:t>
      </w:r>
      <w:r w:rsidR="005A00DE">
        <w:t> </w:t>
      </w:r>
      <w:r>
        <w:t>11). L'article 76 de la loi pour une République numérique permet aux collectivités, lorsqu'elles cèdent des droits permanents, irrévocables et exclusifs d'usage de longue durée de réseaux de communications électroniques, de les comptabiliser en totalité l'année de leur encaissement. Les collectivités territoriales acquérant ces droits peuvent également les comptabiliser en section investissement.</w:t>
      </w:r>
    </w:p>
    <w:p w14:paraId="24FF6352" w14:textId="77777777" w:rsidR="00447861" w:rsidRPr="00684067" w:rsidRDefault="00447861" w:rsidP="00447861">
      <w:pPr>
        <w:pStyle w:val="PuceRecoItalique"/>
        <w:numPr>
          <w:ilvl w:val="0"/>
          <w:numId w:val="12"/>
        </w:numPr>
        <w:rPr>
          <w:b/>
        </w:rPr>
      </w:pPr>
      <w:r w:rsidRPr="00684067">
        <w:rPr>
          <w:b/>
        </w:rPr>
        <w:t>Le niveau de regroupement des RIP</w:t>
      </w:r>
    </w:p>
    <w:p w14:paraId="74921994" w14:textId="1837E201" w:rsidR="00447861" w:rsidRDefault="00447861" w:rsidP="00447861">
      <w:pPr>
        <w:pStyle w:val="CONCLU-RECO-Texte"/>
      </w:pPr>
      <w:r>
        <w:t>La Cour préconise un regroupement, au niveau régional, de tout ou partie des fonctions des RIP (recommandation n°</w:t>
      </w:r>
      <w:r w:rsidR="005A00DE">
        <w:t> </w:t>
      </w:r>
      <w:r>
        <w:t>5). De fait, le PFTHD a prévu d'emblée un soutien supplémentaire (prime de 10 à 15 %) pour les projets prévoyant une exploitation et une commercialisation à l'échelle d'au moins deux départements. La recommandation est donc largement partagée et mise en œuvre. Les incitations du Plan ont ainsi conduit à l'émergence de 14 projets supra-départementaux, représentant 43 départements. Afin de poursuivre ce mouvement, l'Agence du numérique mène depuis le début de l'année 2016, dans le cadre des nouvelles grandes régions, des actions ciblées pour faire naître de nouvelles dynamiques régionales permettant de rassembler des projets départementaux. Ainsi, les travaux menés avec la région Grand Est ont permis le dépôt d'un projet régional rassemblant 7 départements. Les actions menées plus récemment en Aquitaine devraient aboutir à un grand projet régional rassemblant 7 départements. En Provence-Alpes-Côte d'Azur, les travaux avec le nouvel exécutif devraient permettre l'agrégation progressive de l'ensemble des projets départementaux.</w:t>
      </w:r>
    </w:p>
    <w:p w14:paraId="23EC25F9" w14:textId="77777777" w:rsidR="00447861" w:rsidRDefault="00447861" w:rsidP="00447861">
      <w:pPr>
        <w:pStyle w:val="CONCLU-RECO-Texte"/>
      </w:pPr>
      <w:r>
        <w:t>Des obstacles avaient été identifiés pour ces regroupements, mais ils ont été progressivement levés ou sont en passe de l'être. En particulier, l'ordonnance du 29 janvier 2016 relative aux contrats de concession permet les groupements de commande de DSP concessive. Ce nouvel outil pourrait notamment permettre le regroupement de projets tels que Aveyron-Lozère-Lot ou encore Sarthe-Maine et Loire. Par ailleurs, l'article 70 de la loi n°2016-1321 du 7 octobre 2016 pour une République numérique permet désormais à un syndicat mixte ouvert (SMO) d'adhérer à un autre syndicat mixte pour les projets d'infrastructures à très haut débit et ainsi de regrouper l'exploitation-commercialisation de réseaux construits par plusieurs SMO d'échelle départementale.</w:t>
      </w:r>
    </w:p>
    <w:p w14:paraId="357987D1" w14:textId="77777777" w:rsidR="00447861" w:rsidRPr="004F34BF" w:rsidRDefault="00447861" w:rsidP="00447861">
      <w:pPr>
        <w:pStyle w:val="PuceRecoItalique"/>
        <w:numPr>
          <w:ilvl w:val="0"/>
          <w:numId w:val="12"/>
        </w:numPr>
        <w:rPr>
          <w:b/>
        </w:rPr>
      </w:pPr>
      <w:r w:rsidRPr="004F34BF">
        <w:rPr>
          <w:b/>
        </w:rPr>
        <w:t>Les enjeux de sécurité et de résilience des réseaux</w:t>
      </w:r>
    </w:p>
    <w:p w14:paraId="125C25E9" w14:textId="2AD96EA3" w:rsidR="00447861" w:rsidRDefault="00447861" w:rsidP="00447861">
      <w:pPr>
        <w:pStyle w:val="CONCLU-RECO-Texte"/>
      </w:pPr>
      <w:r>
        <w:t>La Cour préconise de traiter explicitement l'enjeu de sécurité et de résilience des réseaux (recommandation n°</w:t>
      </w:r>
      <w:r w:rsidR="005A00DE">
        <w:t> </w:t>
      </w:r>
      <w:r>
        <w:t>6). Le Gouvernement s’associe pleinement à cette remarque. Les réseaux à très haut débit ont vocation à compléter puis remplacer le réseau historique en cuivre, qui faisait l'objet de mesures particulières de la part de l'État et d'Orange, afin notamment d'assurer sa résilience en cas de dommages importants, par exemple dus aux intempéries. Désormais exploités par de multiples acteurs (privés et publics), les réseaux à très haut débit devront également voir les conditions de leur résilience assurées. À ce titre, le régime des opérateurs d'importance vitale (OIV) doit être réexaminé à la lumière de ce nouvel environnement.</w:t>
      </w:r>
    </w:p>
    <w:p w14:paraId="74270BF8" w14:textId="77777777" w:rsidR="00447861" w:rsidRPr="00684067" w:rsidRDefault="00447861" w:rsidP="00447861">
      <w:pPr>
        <w:pStyle w:val="PuceRecoItalique"/>
        <w:numPr>
          <w:ilvl w:val="0"/>
          <w:numId w:val="12"/>
        </w:numPr>
        <w:rPr>
          <w:b/>
        </w:rPr>
      </w:pPr>
      <w:r w:rsidRPr="00684067">
        <w:rPr>
          <w:b/>
        </w:rPr>
        <w:t>Le suivi des déploiements des opérateurs privés</w:t>
      </w:r>
    </w:p>
    <w:p w14:paraId="19032F5E" w14:textId="4C1EF735" w:rsidR="00447861" w:rsidRDefault="00447861" w:rsidP="00447861">
      <w:pPr>
        <w:pStyle w:val="CONCLU-RECO-Texte"/>
      </w:pPr>
      <w:r>
        <w:t>La Cour appelle à organiser la transparence des engagements des opérateurs en zone d'initiative privée et la sanction de leur non-respect (recommandation n°</w:t>
      </w:r>
      <w:r w:rsidR="005A00DE">
        <w:t> </w:t>
      </w:r>
      <w:r>
        <w:t>7) et souhaite également rendre publique la liste des opérateurs pilotes du déploiement pour les 42 communes reclassées en zone moins dense, ainsi que pour les poches de basse densité (recommandation n°</w:t>
      </w:r>
      <w:r w:rsidR="005A00DE">
        <w:t> </w:t>
      </w:r>
      <w:r>
        <w:t>9).</w:t>
      </w:r>
    </w:p>
    <w:p w14:paraId="2A3CEFCF" w14:textId="16923482" w:rsidR="00447861" w:rsidRDefault="00447861" w:rsidP="00447861">
      <w:pPr>
        <w:pStyle w:val="CONCLU-RECO-Texte"/>
      </w:pPr>
      <w:r>
        <w:t>II convient de rappeler que les engagements des opérateurs ont été initialement publiés en 2011, à l'occasion de l</w:t>
      </w:r>
      <w:r w:rsidR="00344906">
        <w:t>’«</w:t>
      </w:r>
      <w:r>
        <w:t> Appel à manifestions d'intentions d'Investissement » (AMII). Depuis, ils ont légèrement évolué :</w:t>
      </w:r>
    </w:p>
    <w:p w14:paraId="7EC896B0" w14:textId="77777777" w:rsidR="00447861" w:rsidRDefault="00447861" w:rsidP="00447861">
      <w:pPr>
        <w:pStyle w:val="CONCLU-RECO-Pucetiret"/>
      </w:pPr>
      <w:r>
        <w:t xml:space="preserve"> sur certaines frontières de la zone « AMII » (quelques communes dans l'Ain et la Seine-et-Marne notamment) sur lesquelles collectivités et opérateurs concernés se sont accordés ;</w:t>
      </w:r>
    </w:p>
    <w:p w14:paraId="7049CA82" w14:textId="77777777" w:rsidR="00447861" w:rsidRDefault="00447861" w:rsidP="00447861">
      <w:pPr>
        <w:pStyle w:val="CONCLU-RECO-Pucetiret"/>
      </w:pPr>
      <w:r>
        <w:t xml:space="preserve"> sortie de 42 communes de la zone très dense en décembre 2013, à la suite de la décision de I'ARCEP n°2013-1475 du 10 décembre 2013. La quasi-totalité de ces communes (40 communes) ont été reprises dans les engagements d'Orange (et font ou feront l'objet de conventions), SFR ayant indiqué son intention de déployer ses réseaux FttH sur les deux communes restantes ;</w:t>
      </w:r>
    </w:p>
    <w:p w14:paraId="59EABEB5" w14:textId="77777777" w:rsidR="00447861" w:rsidRDefault="00447861" w:rsidP="00447861">
      <w:pPr>
        <w:pStyle w:val="CONCLU-RECO-Pucetiret"/>
      </w:pPr>
      <w:r>
        <w:t xml:space="preserve"> levée d'exclusivité de la part de SFR sur près de 200 communes de sa zone initiale de déploiement. Orange a souhaité inclure ces communes à son périmètre de déploiement.</w:t>
      </w:r>
    </w:p>
    <w:p w14:paraId="1DA30BBC" w14:textId="77777777" w:rsidR="00447861" w:rsidRDefault="00447861" w:rsidP="00447861">
      <w:pPr>
        <w:pStyle w:val="CONCLU-RECO-Texte"/>
      </w:pPr>
      <w:r>
        <w:t>L'État a été le destinataire, à sa demande, en 2013, puis de nouveau en 2015, d'une liste actualisée des engagements de déploiement des opérateurs sur l'ensemble des communes concernées. L'Agence du Numérique met en œuvre plusieurs actions pour favoriser la transparence sur les engagements de déploiement FttH pris par les opérateurs et le respect de ces engagements. Au printemps 2013, a été élaboré un modèle de « Convention de programmation et de suivi des déploiements » (CPSD). Celle-ci a vocation à être signée sur l'ensemble des territoires concernés (toute la zone AMII) entre le ou les opérateurs concernés et les collectivités territoriales (EPCI, département). L'État est cosignataire de ces conventions. Fin novembre 2016, une CPSI) était signée pour 43,2 % des locaux de la zone d'initiative privée (hors zones très denses), soit environ 6 millions de locaux (progression de 8,1 % en 4 mois). Par ailleurs, des conventions proposées par les opérateurs étaient en cours de négociation pour 55,4 % de locaux supplémentaires de cette zone, ce qui signifie que la quasi-totalité de la zone (98,6 %) est concernée par une convention signée ou en voie de l'être.</w:t>
      </w:r>
    </w:p>
    <w:p w14:paraId="1305E6F1" w14:textId="77777777" w:rsidR="00447861" w:rsidRDefault="00447861" w:rsidP="00447861">
      <w:pPr>
        <w:pStyle w:val="CONCLU-RECO-Texte"/>
      </w:pPr>
      <w:r>
        <w:t>Si la convention ne propose pas en revanche un calendrier précis de déploiement selon la maille de chaque commune, elle se concentre sur des zones prioritaires de déploiement, des volumes annuels, et sur un ensemble d'outils exigeants de suivi des déploiements permettant à la collectivité territoriale concernée de disposer notamment des données sur les locaux raccordables et échangées entre opérateurs. La convention prévoit également une procédure en cas de difficulté d'exécution. Ainsi, en cas d'échec de la concertation, les parties peuvent solliciter en dernier recours l'avis du Comité de Concertation France Très Haut Débit, afin qu'un comité de suivi local puisse ensuite prononcer formellement la carence. Ce processus a été activé pour la première fois en mars 2016 à la demande de la métropole européenne de Lille à l'encontre de SFR. À la suite de l'avis du Comité de concertation approuvant le constat d'une défaillance de l'opérateur SFR, la collectivité a entrepris de consulter à nouveau les opérateurs sur le périmètre de 13 communes de son territoire. Ce processus a permis à la collectivité territoriale d'envisager une solution alternative qui peut passer, en l'absence de nouveaux engagements crédibles d'opérateurs privés, par une initiative publique.</w:t>
      </w:r>
    </w:p>
    <w:p w14:paraId="64797581" w14:textId="70240452" w:rsidR="00447861" w:rsidRDefault="00447861" w:rsidP="00447861">
      <w:pPr>
        <w:pStyle w:val="CONCLU-RECO-Texte"/>
      </w:pPr>
      <w:r>
        <w:t>Afin de renforcer ces mécanismes de suivi, l'article 78 de la loi n°2016-1321 du 7 octobre 2016 pour une République numérique a introduit la possibilité pour le ministre chargé des communications électroniques d'accepter des engagements souscrits auprès de lui par les opérateurs de nature à contribuer à l'aménagement et à la couverture des zones peu denses du territoire et à donner à I'ARCEP le rôle de contrôler le respect ainsi que de sanctionner les manquements constatés. De plus, la loi du 28 décembre 2016 de modernisation, de développement et de protection des territoires de montagne pré</w:t>
      </w:r>
      <w:r w:rsidR="00344906">
        <w:t>voit, dans un nouvel article L. </w:t>
      </w:r>
      <w:r>
        <w:t xml:space="preserve">33-1-1 du code des postes et des communications électroniques, que « l'insuffisance de </w:t>
      </w:r>
      <w:r w:rsidR="00E732CD">
        <w:t>l</w:t>
      </w:r>
      <w:r>
        <w:t xml:space="preserve">'initiative privée pour déployer un réseau à très haut débit dans une commune est constatée par </w:t>
      </w:r>
      <w:r w:rsidRPr="002B64BC">
        <w:t>l’État</w:t>
      </w:r>
      <w:r>
        <w:t xml:space="preserve"> au 1</w:t>
      </w:r>
      <w:r w:rsidRPr="00EC24F9">
        <w:rPr>
          <w:vertAlign w:val="superscript"/>
        </w:rPr>
        <w:t>er</w:t>
      </w:r>
      <w:r>
        <w:t xml:space="preserve"> juillet 2017 lorsqu'elle ne fait l'objet d'aucun projet de déploiement par un opérateur privé d'un réseau ouvert au public permettant de desservir les utilisateurs finals, défini dans une convention proposée avant cette date par l'opérateur à l’État et aux collectivités territoriales concernées ou leurs groupements, et précisant notamment le calendrier prévisionnel du déploiement. »</w:t>
      </w:r>
    </w:p>
    <w:p w14:paraId="229DBA6B" w14:textId="77777777" w:rsidR="00447861" w:rsidRPr="00EC24F9" w:rsidRDefault="00447861" w:rsidP="00447861">
      <w:pPr>
        <w:pStyle w:val="PuceRecoItalique"/>
        <w:numPr>
          <w:ilvl w:val="0"/>
          <w:numId w:val="12"/>
        </w:numPr>
        <w:rPr>
          <w:b/>
        </w:rPr>
      </w:pPr>
      <w:r w:rsidRPr="00EC24F9">
        <w:rPr>
          <w:b/>
        </w:rPr>
        <w:t>Le comité de concertation</w:t>
      </w:r>
    </w:p>
    <w:p w14:paraId="18056B92" w14:textId="377E6E62" w:rsidR="00447861" w:rsidRDefault="00447861" w:rsidP="00447861">
      <w:pPr>
        <w:pStyle w:val="CONCLU-RECO-Texte"/>
      </w:pPr>
      <w:r>
        <w:t>La Cour s'interroge sur la qualité de membre permanent accordée à deux opérateurs nationaux et recommande que ceux-ci, comme les opérateurs alternatifs éventuellement concernés, puissent être auditionnés selon les besoins (recommandation n°</w:t>
      </w:r>
      <w:r w:rsidR="005A00DE">
        <w:t> </w:t>
      </w:r>
      <w:r>
        <w:t>8).</w:t>
      </w:r>
    </w:p>
    <w:p w14:paraId="22FC8B92" w14:textId="77777777" w:rsidR="00447861" w:rsidRDefault="00447861" w:rsidP="00447861">
      <w:pPr>
        <w:pStyle w:val="CONCLU-RECO-Texte"/>
      </w:pPr>
      <w:r>
        <w:t xml:space="preserve">II convient de souligner que le comité a permis de créer un lieu d'échanges à haut niveau entre les représentants de </w:t>
      </w:r>
      <w:r w:rsidRPr="002B64BC">
        <w:t>l’État</w:t>
      </w:r>
      <w:r>
        <w:t>, des collectivités territoriales et des opérateurs privés, qui n'existait pas préalablement au programme national très haut débit. Ainsi à, ce stade, une évolution trop radicale d'un comité dont le rôle essentiel et positif fait consensus apparaît contre-productive.</w:t>
      </w:r>
    </w:p>
    <w:p w14:paraId="4D83171C" w14:textId="77777777" w:rsidR="00447861" w:rsidRDefault="00447861" w:rsidP="00447861">
      <w:pPr>
        <w:pStyle w:val="CONCLU-RECO-Texte"/>
      </w:pPr>
      <w:r>
        <w:t>Le Gouvernement reste néanmoins particulièrement attaché aux questions de déontologie qui pourraient être soulevées et accueillera favorablement toutes propositions visant à améliorer le fonctionnement du comité ne remettant pas en cause sa fonction de forum pour tous les acteurs du déploiement du très haut débit.</w:t>
      </w:r>
    </w:p>
    <w:p w14:paraId="391A7A6B" w14:textId="77777777" w:rsidR="00447861" w:rsidRPr="006B1D41" w:rsidRDefault="00447861" w:rsidP="00447861">
      <w:pPr>
        <w:pStyle w:val="CONCLU-RECO-Traitdefin"/>
      </w:pPr>
    </w:p>
    <w:p w14:paraId="47D72E44" w14:textId="609CF062" w:rsidR="00447861" w:rsidRDefault="00447861" w:rsidP="00447861">
      <w:pPr>
        <w:pStyle w:val="Rponse"/>
        <w:pageBreakBefore w:val="0"/>
        <w:spacing w:before="360"/>
      </w:pPr>
      <w:bookmarkStart w:id="12330" w:name="_Toc472413002"/>
      <w:r w:rsidRPr="00433774">
        <w:t>Réponse de la présidente</w:t>
      </w:r>
      <w:r w:rsidR="005A00DE">
        <w:br/>
      </w:r>
      <w:r w:rsidRPr="00433774">
        <w:t>de l’Autorité de la concurrence</w:t>
      </w:r>
      <w:bookmarkEnd w:id="12330"/>
    </w:p>
    <w:p w14:paraId="2516C6EA" w14:textId="3139C469" w:rsidR="00447861" w:rsidRPr="00433774" w:rsidRDefault="00447861" w:rsidP="00447861">
      <w:pPr>
        <w:pStyle w:val="CONCLU-RECO-Texte"/>
      </w:pPr>
      <w:r w:rsidRPr="00433774">
        <w:t xml:space="preserve">Votre </w:t>
      </w:r>
      <w:r>
        <w:t>rapport</w:t>
      </w:r>
      <w:r w:rsidRPr="00433774">
        <w:t xml:space="preserve"> a recueilli toute mon attention. En effet, le déploiement de ces réseaux constitue un enjeu majeur en termes de croissance et d'emploi, ainsi que pour les dépenses publiques et l'aménagement du territoire. D'un point de vue concurrentiel, il importe de veiller à la bonne articulation entre intervention s publique et privée. C'est notamment sur ce dernier aspect que l'Autorité s'est déjà prononcée à travers de nombreux avis, rendus sur saisine du Parlement, du gouvernement ou du régulateur sectoriel, en traitant en particulier du cadre d'intervention des collectivités territoriales en matière de déploiement des réseaux à trè</w:t>
      </w:r>
      <w:r w:rsidR="00F57A7C">
        <w:t>s haut débit (avis n°12-A-02 du</w:t>
      </w:r>
      <w:r w:rsidR="00F57A7C">
        <w:br/>
      </w:r>
      <w:r w:rsidRPr="00433774">
        <w:t>17 janvier 2012).</w:t>
      </w:r>
    </w:p>
    <w:p w14:paraId="75D9BB2C" w14:textId="2E06F683" w:rsidR="00447861" w:rsidRPr="00433774" w:rsidRDefault="00447861" w:rsidP="00447861">
      <w:pPr>
        <w:pStyle w:val="CONCLU-RECO-Texte"/>
      </w:pPr>
      <w:r w:rsidRPr="002C6366">
        <w:t>C'est</w:t>
      </w:r>
      <w:r w:rsidRPr="00433774">
        <w:t xml:space="preserve"> en m'</w:t>
      </w:r>
      <w:r w:rsidRPr="002C6366">
        <w:t>appuyant</w:t>
      </w:r>
      <w:r w:rsidRPr="00433774">
        <w:t xml:space="preserve"> sur </w:t>
      </w:r>
      <w:r w:rsidRPr="002C6366">
        <w:t>ces</w:t>
      </w:r>
      <w:r w:rsidRPr="00433774">
        <w:t xml:space="preserve"> </w:t>
      </w:r>
      <w:r w:rsidRPr="002C6366">
        <w:t>avis</w:t>
      </w:r>
      <w:r w:rsidRPr="00433774">
        <w:t xml:space="preserve"> </w:t>
      </w:r>
      <w:r w:rsidRPr="002C6366">
        <w:t>que</w:t>
      </w:r>
      <w:r w:rsidRPr="00433774">
        <w:t xml:space="preserve"> je </w:t>
      </w:r>
      <w:r w:rsidRPr="002C6366">
        <w:t>souh</w:t>
      </w:r>
      <w:r w:rsidRPr="00433774">
        <w:t xml:space="preserve">aite </w:t>
      </w:r>
      <w:r w:rsidRPr="002C6366">
        <w:t>vous</w:t>
      </w:r>
      <w:r w:rsidRPr="00433774">
        <w:t xml:space="preserve"> </w:t>
      </w:r>
      <w:r w:rsidRPr="002C6366">
        <w:t>f</w:t>
      </w:r>
      <w:r w:rsidRPr="00433774">
        <w:t>air</w:t>
      </w:r>
      <w:r w:rsidRPr="002C6366">
        <w:t>e</w:t>
      </w:r>
      <w:r w:rsidRPr="00433774">
        <w:t xml:space="preserve"> part, </w:t>
      </w:r>
      <w:r w:rsidRPr="002C6366">
        <w:t>aujourd'hui,</w:t>
      </w:r>
      <w:r w:rsidRPr="00433774">
        <w:t xml:space="preserve"> </w:t>
      </w:r>
      <w:r w:rsidRPr="002C6366">
        <w:t>des observations</w:t>
      </w:r>
      <w:r w:rsidRPr="00433774">
        <w:t xml:space="preserve"> qu'appelle, du point de vue de l'Autorité, l</w:t>
      </w:r>
      <w:r w:rsidRPr="002C6366">
        <w:t>e</w:t>
      </w:r>
      <w:r w:rsidRPr="00433774">
        <w:t xml:space="preserve"> </w:t>
      </w:r>
      <w:r w:rsidRPr="002C6366">
        <w:t>rapport</w:t>
      </w:r>
      <w:r w:rsidRPr="00433774">
        <w:t xml:space="preserve"> </w:t>
      </w:r>
      <w:r w:rsidRPr="002C6366">
        <w:t>public</w:t>
      </w:r>
      <w:r w:rsidRPr="00433774">
        <w:t xml:space="preserve"> </w:t>
      </w:r>
      <w:r w:rsidRPr="002C6366">
        <w:t>établi</w:t>
      </w:r>
      <w:r w:rsidRPr="00433774">
        <w:t xml:space="preserve"> par la </w:t>
      </w:r>
      <w:r w:rsidRPr="002C6366">
        <w:t>Cour.</w:t>
      </w:r>
      <w:r w:rsidRPr="00433774">
        <w:t xml:space="preserve"> </w:t>
      </w:r>
      <w:r w:rsidRPr="002C6366">
        <w:t>Ces</w:t>
      </w:r>
      <w:r w:rsidRPr="00433774">
        <w:t xml:space="preserve"> </w:t>
      </w:r>
      <w:r w:rsidRPr="002C6366">
        <w:t>observations</w:t>
      </w:r>
      <w:r w:rsidRPr="00433774">
        <w:t xml:space="preserve"> </w:t>
      </w:r>
      <w:r w:rsidRPr="002C6366">
        <w:t>sont,</w:t>
      </w:r>
      <w:r w:rsidRPr="00433774">
        <w:t xml:space="preserve"> pour l'</w:t>
      </w:r>
      <w:r w:rsidRPr="002C6366">
        <w:t>essenti</w:t>
      </w:r>
      <w:r w:rsidRPr="00433774">
        <w:t xml:space="preserve">el, conformes </w:t>
      </w:r>
      <w:r w:rsidRPr="002C6366">
        <w:t>aux</w:t>
      </w:r>
      <w:r w:rsidRPr="00433774">
        <w:t xml:space="preserve"> remarques </w:t>
      </w:r>
      <w:r w:rsidRPr="002C6366">
        <w:t>déjà</w:t>
      </w:r>
      <w:r w:rsidRPr="00433774">
        <w:t xml:space="preserve"> </w:t>
      </w:r>
      <w:r w:rsidRPr="002C6366">
        <w:t xml:space="preserve">formulées </w:t>
      </w:r>
      <w:r w:rsidRPr="00433774">
        <w:t xml:space="preserve">par l'Autorité </w:t>
      </w:r>
      <w:r w:rsidRPr="002C6366">
        <w:t>tant</w:t>
      </w:r>
      <w:r w:rsidRPr="00433774">
        <w:t xml:space="preserve"> dans son </w:t>
      </w:r>
      <w:r w:rsidRPr="002C6366">
        <w:t>courrier</w:t>
      </w:r>
      <w:r w:rsidRPr="00433774">
        <w:t xml:space="preserve"> du 17 février </w:t>
      </w:r>
      <w:r>
        <w:t>2</w:t>
      </w:r>
      <w:r w:rsidRPr="00433774">
        <w:t xml:space="preserve">016 à l’attention M. </w:t>
      </w:r>
      <w:r w:rsidRPr="002C6366">
        <w:t>Guy</w:t>
      </w:r>
      <w:r w:rsidRPr="00433774">
        <w:t xml:space="preserve"> Piolé, Président de la deuxième </w:t>
      </w:r>
      <w:r w:rsidRPr="002C6366">
        <w:t>chambre</w:t>
      </w:r>
      <w:r w:rsidRPr="00433774">
        <w:t xml:space="preserve"> de l</w:t>
      </w:r>
      <w:r w:rsidRPr="002C6366">
        <w:t>a</w:t>
      </w:r>
      <w:r w:rsidRPr="00433774">
        <w:t xml:space="preserve"> </w:t>
      </w:r>
      <w:r w:rsidRPr="002C6366">
        <w:t>Cour</w:t>
      </w:r>
      <w:r w:rsidRPr="00433774">
        <w:t xml:space="preserve"> des comptes, </w:t>
      </w:r>
      <w:r w:rsidRPr="002C6366">
        <w:t>sur</w:t>
      </w:r>
      <w:r w:rsidRPr="00433774">
        <w:t xml:space="preserve"> un premier relevé d'observations provisoires établi </w:t>
      </w:r>
      <w:r w:rsidRPr="002C6366">
        <w:t>par</w:t>
      </w:r>
      <w:r w:rsidRPr="00433774">
        <w:t xml:space="preserve"> l</w:t>
      </w:r>
      <w:r w:rsidRPr="002C6366">
        <w:t>a</w:t>
      </w:r>
      <w:r w:rsidRPr="00433774">
        <w:t xml:space="preserve"> Cour </w:t>
      </w:r>
      <w:r w:rsidRPr="002C6366">
        <w:t>à</w:t>
      </w:r>
      <w:r w:rsidRPr="00433774">
        <w:t xml:space="preserve"> l'occasion </w:t>
      </w:r>
      <w:r w:rsidRPr="002C6366">
        <w:t>d'un</w:t>
      </w:r>
      <w:r w:rsidRPr="00433774">
        <w:t xml:space="preserve"> </w:t>
      </w:r>
      <w:r w:rsidRPr="002C6366">
        <w:t>contrôle</w:t>
      </w:r>
      <w:r w:rsidRPr="00433774">
        <w:t xml:space="preserve"> de l</w:t>
      </w:r>
      <w:r w:rsidRPr="002C6366">
        <w:t>a</w:t>
      </w:r>
      <w:r w:rsidRPr="00433774">
        <w:t xml:space="preserve"> gestion par l</w:t>
      </w:r>
      <w:r w:rsidR="00E732CD">
        <w:t>’</w:t>
      </w:r>
      <w:r w:rsidRPr="00433774">
        <w:t xml:space="preserve">État </w:t>
      </w:r>
      <w:r w:rsidRPr="002C6366">
        <w:t>des</w:t>
      </w:r>
      <w:r w:rsidRPr="00433774">
        <w:t xml:space="preserve"> réseau</w:t>
      </w:r>
      <w:r w:rsidRPr="002C6366">
        <w:t xml:space="preserve">x </w:t>
      </w:r>
      <w:r w:rsidRPr="00433774">
        <w:t xml:space="preserve">de haut </w:t>
      </w:r>
      <w:r w:rsidRPr="002C6366">
        <w:t>et</w:t>
      </w:r>
      <w:r w:rsidRPr="00433774">
        <w:t xml:space="preserve"> très haut débit, que </w:t>
      </w:r>
      <w:r>
        <w:t>dans</w:t>
      </w:r>
      <w:r w:rsidRPr="00433774">
        <w:t xml:space="preserve"> </w:t>
      </w:r>
      <w:r w:rsidRPr="002C6366">
        <w:t>son</w:t>
      </w:r>
      <w:r w:rsidRPr="00433774">
        <w:t xml:space="preserve"> </w:t>
      </w:r>
      <w:r w:rsidRPr="002C6366">
        <w:t>courrier</w:t>
      </w:r>
      <w:r w:rsidRPr="00433774">
        <w:t xml:space="preserve"> du </w:t>
      </w:r>
      <w:r w:rsidRPr="002C6366">
        <w:t>26</w:t>
      </w:r>
      <w:r>
        <w:t xml:space="preserve"> </w:t>
      </w:r>
      <w:r w:rsidRPr="00433774">
        <w:t xml:space="preserve">juillet </w:t>
      </w:r>
      <w:r w:rsidRPr="002C6366">
        <w:t>2016</w:t>
      </w:r>
      <w:r w:rsidRPr="00433774">
        <w:t xml:space="preserve"> à l'</w:t>
      </w:r>
      <w:r w:rsidRPr="002C6366">
        <w:t xml:space="preserve">attention </w:t>
      </w:r>
      <w:r w:rsidRPr="00433774">
        <w:t xml:space="preserve">de M. Thierry Vught, Président de la Chambre régionale des comptes </w:t>
      </w:r>
      <w:r>
        <w:t xml:space="preserve">Nord </w:t>
      </w:r>
      <w:r w:rsidRPr="00433774">
        <w:t>Pas-de-Calais</w:t>
      </w:r>
      <w:r>
        <w:t xml:space="preserve"> </w:t>
      </w:r>
      <w:r w:rsidRPr="00433774">
        <w:t>Picardie, sur un relevé d'observations provisoires établi par la formation commune à la Cour des comptes et aux chambres régionales des comptes à la suite d</w:t>
      </w:r>
      <w:r>
        <w:t>’</w:t>
      </w:r>
      <w:r w:rsidRPr="00433774">
        <w:t xml:space="preserve">une enquête sur les politiques en faveur du haut débit. </w:t>
      </w:r>
      <w:r w:rsidRPr="002C6366">
        <w:t>Je</w:t>
      </w:r>
      <w:r w:rsidRPr="00433774">
        <w:t xml:space="preserve"> souhaite néanmoins </w:t>
      </w:r>
      <w:r w:rsidRPr="002C6366">
        <w:t>app</w:t>
      </w:r>
      <w:r w:rsidRPr="00433774">
        <w:t>el</w:t>
      </w:r>
      <w:r w:rsidRPr="002C6366">
        <w:t>er</w:t>
      </w:r>
      <w:r w:rsidRPr="00433774">
        <w:t xml:space="preserve"> plus particulièrement votre attention sur les points suivants.</w:t>
      </w:r>
    </w:p>
    <w:p w14:paraId="3CEE81B8" w14:textId="77777777" w:rsidR="00447861" w:rsidRPr="0055160D" w:rsidRDefault="00447861" w:rsidP="00447861">
      <w:pPr>
        <w:pStyle w:val="CONCLU-RECO-Texte"/>
      </w:pPr>
      <w:r>
        <w:rPr>
          <w:noProof/>
          <w:lang w:eastAsia="fr-FR"/>
        </w:rPr>
        <mc:AlternateContent>
          <mc:Choice Requires="wpg">
            <w:drawing>
              <wp:anchor distT="0" distB="0" distL="114300" distR="114300" simplePos="0" relativeHeight="251648000" behindDoc="1" locked="0" layoutInCell="1" allowOverlap="1" wp14:anchorId="66C1687F" wp14:editId="55D05736">
                <wp:simplePos x="0" y="0"/>
                <wp:positionH relativeFrom="page">
                  <wp:posOffset>7506335</wp:posOffset>
                </wp:positionH>
                <wp:positionV relativeFrom="page">
                  <wp:posOffset>6619875</wp:posOffset>
                </wp:positionV>
                <wp:extent cx="1270" cy="1414145"/>
                <wp:effectExtent l="10160" t="9525" r="7620" b="14605"/>
                <wp:wrapNone/>
                <wp:docPr id="12" name="Groupe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414145"/>
                          <a:chOff x="11821" y="10425"/>
                          <a:chExt cx="2" cy="2227"/>
                        </a:xfrm>
                      </wpg:grpSpPr>
                      <wps:wsp>
                        <wps:cNvPr id="13" name="Freeform 7"/>
                        <wps:cNvSpPr>
                          <a:spLocks/>
                        </wps:cNvSpPr>
                        <wps:spPr bwMode="auto">
                          <a:xfrm>
                            <a:off x="11821" y="10425"/>
                            <a:ext cx="2" cy="2227"/>
                          </a:xfrm>
                          <a:custGeom>
                            <a:avLst/>
                            <a:gdLst>
                              <a:gd name="T0" fmla="+- 0 12653 10425"/>
                              <a:gd name="T1" fmla="*/ 12653 h 2227"/>
                              <a:gd name="T2" fmla="+- 0 10425 10425"/>
                              <a:gd name="T3" fmla="*/ 10425 h 2227"/>
                            </a:gdLst>
                            <a:ahLst/>
                            <a:cxnLst>
                              <a:cxn ang="0">
                                <a:pos x="0" y="T1"/>
                              </a:cxn>
                              <a:cxn ang="0">
                                <a:pos x="0" y="T3"/>
                              </a:cxn>
                            </a:cxnLst>
                            <a:rect l="0" t="0" r="r" b="b"/>
                            <a:pathLst>
                              <a:path h="2227">
                                <a:moveTo>
                                  <a:pt x="0" y="2228"/>
                                </a:moveTo>
                                <a:lnTo>
                                  <a:pt x="0" y="0"/>
                                </a:lnTo>
                              </a:path>
                            </a:pathLst>
                          </a:custGeom>
                          <a:noFill/>
                          <a:ln w="9121">
                            <a:solidFill>
                              <a:srgbClr val="D4CF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097D8" id="Groupe 12" o:spid="_x0000_s1026" style="position:absolute;margin-left:591.05pt;margin-top:521.25pt;width:.1pt;height:111.35pt;z-index:-251668480;mso-position-horizontal-relative:page;mso-position-vertical-relative:page" coordorigin="11821,10425" coordsize="2,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">
                <v:shape id="Freeform 7" o:spid="_x0000_s1027" style="position:absolute;left:11821;top:10425;width:2;height:2227;visibility:visible;mso-wrap-style:square;v-text-anchor:top" coordsize="2,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" path="m,2228l,e" filled="f" strokecolor="#d4cfd4" strokeweight=".25336mm">
                  <v:path arrowok="t" o:connecttype="custom" o:connectlocs="0,12653;0,10425" o:connectangles="0,0"/>
                </v:shape>
                <w10:wrap anchorx="page" anchory="page"/>
              </v:group>
            </w:pict>
          </mc:Fallback>
        </mc:AlternateContent>
      </w:r>
      <w:r>
        <w:rPr>
          <w:noProof/>
          <w:lang w:eastAsia="fr-FR"/>
        </w:rPr>
        <mc:AlternateContent>
          <mc:Choice Requires="wpg">
            <w:drawing>
              <wp:anchor distT="0" distB="0" distL="114300" distR="114300" simplePos="0" relativeHeight="251651072" behindDoc="1" locked="0" layoutInCell="1" allowOverlap="1" wp14:anchorId="44AC8101" wp14:editId="34AE8471">
                <wp:simplePos x="0" y="0"/>
                <wp:positionH relativeFrom="page">
                  <wp:posOffset>7503795</wp:posOffset>
                </wp:positionH>
                <wp:positionV relativeFrom="page">
                  <wp:posOffset>8194040</wp:posOffset>
                </wp:positionV>
                <wp:extent cx="1270" cy="2468245"/>
                <wp:effectExtent l="7620" t="12065" r="10160" b="5715"/>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2468245"/>
                          <a:chOff x="11817" y="12904"/>
                          <a:chExt cx="2" cy="3887"/>
                        </a:xfrm>
                      </wpg:grpSpPr>
                      <wps:wsp>
                        <wps:cNvPr id="18" name="Freeform 9"/>
                        <wps:cNvSpPr>
                          <a:spLocks/>
                        </wps:cNvSpPr>
                        <wps:spPr bwMode="auto">
                          <a:xfrm>
                            <a:off x="11817" y="12904"/>
                            <a:ext cx="2" cy="3887"/>
                          </a:xfrm>
                          <a:custGeom>
                            <a:avLst/>
                            <a:gdLst>
                              <a:gd name="T0" fmla="+- 0 16791 12904"/>
                              <a:gd name="T1" fmla="*/ 16791 h 3887"/>
                              <a:gd name="T2" fmla="+- 0 12904 12904"/>
                              <a:gd name="T3" fmla="*/ 12904 h 3887"/>
                            </a:gdLst>
                            <a:ahLst/>
                            <a:cxnLst>
                              <a:cxn ang="0">
                                <a:pos x="0" y="T1"/>
                              </a:cxn>
                              <a:cxn ang="0">
                                <a:pos x="0" y="T3"/>
                              </a:cxn>
                            </a:cxnLst>
                            <a:rect l="0" t="0" r="r" b="b"/>
                            <a:pathLst>
                              <a:path h="3887">
                                <a:moveTo>
                                  <a:pt x="0" y="3887"/>
                                </a:moveTo>
                                <a:lnTo>
                                  <a:pt x="0" y="0"/>
                                </a:lnTo>
                              </a:path>
                            </a:pathLst>
                          </a:custGeom>
                          <a:noFill/>
                          <a:ln w="9121">
                            <a:solidFill>
                              <a:srgbClr val="CFCF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24A19" id="Groupe 17" o:spid="_x0000_s1026" style="position:absolute;margin-left:590.85pt;margin-top:645.2pt;width:.1pt;height:194.35pt;z-index:-251665408;mso-position-horizontal-relative:page;mso-position-vertical-relative:page" coordorigin="11817,12904" coordsize="2,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">
                <v:shape id="Freeform 9" o:spid="_x0000_s1027" style="position:absolute;left:11817;top:12904;width:2;height:3887;visibility:visible;mso-wrap-style:square;v-text-anchor:top" coordsize="2,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" path="m,3887l,e" filled="f" strokecolor="#cfcfd4" strokeweight=".25336mm">
                  <v:path arrowok="t" o:connecttype="custom" o:connectlocs="0,16791;0,12904" o:connectangles="0,0"/>
                </v:shape>
                <w10:wrap anchorx="page" anchory="page"/>
              </v:group>
            </w:pict>
          </mc:Fallback>
        </mc:AlternateContent>
      </w:r>
      <w:r w:rsidRPr="00433774">
        <w:t xml:space="preserve">En </w:t>
      </w:r>
      <w:r w:rsidRPr="0055160D">
        <w:t>premier</w:t>
      </w:r>
      <w:r w:rsidRPr="00433774">
        <w:t xml:space="preserve"> </w:t>
      </w:r>
      <w:r w:rsidRPr="0055160D">
        <w:t>lie</w:t>
      </w:r>
      <w:r w:rsidRPr="00433774">
        <w:t xml:space="preserve">u, la </w:t>
      </w:r>
      <w:r w:rsidRPr="0055160D">
        <w:t>conclusion</w:t>
      </w:r>
      <w:r w:rsidRPr="00433774">
        <w:t xml:space="preserve"> </w:t>
      </w:r>
      <w:r>
        <w:t>du chapitre I intitulé</w:t>
      </w:r>
      <w:r w:rsidRPr="00433774">
        <w:t xml:space="preserve"> «</w:t>
      </w:r>
      <w:r>
        <w:t> </w:t>
      </w:r>
      <w:r w:rsidRPr="00433774">
        <w:t>un environnement technologique et juridique qui se complexifie</w:t>
      </w:r>
      <w:r>
        <w:t> »</w:t>
      </w:r>
      <w:r w:rsidRPr="00433774">
        <w:t xml:space="preserve"> pose clairement </w:t>
      </w:r>
      <w:r w:rsidRPr="0055160D">
        <w:t>la</w:t>
      </w:r>
      <w:r w:rsidRPr="00433774">
        <w:t xml:space="preserve"> question </w:t>
      </w:r>
      <w:r w:rsidRPr="0055160D">
        <w:t>de</w:t>
      </w:r>
      <w:r w:rsidRPr="00433774">
        <w:t xml:space="preserve"> l'a</w:t>
      </w:r>
      <w:r w:rsidRPr="0055160D">
        <w:t>rticulation</w:t>
      </w:r>
      <w:r w:rsidRPr="00433774">
        <w:t xml:space="preserve"> </w:t>
      </w:r>
      <w:r w:rsidRPr="0055160D">
        <w:t>de</w:t>
      </w:r>
      <w:r w:rsidRPr="00433774">
        <w:t xml:space="preserve"> l'intervention </w:t>
      </w:r>
      <w:r w:rsidRPr="0055160D">
        <w:t>publique</w:t>
      </w:r>
      <w:r w:rsidRPr="00433774">
        <w:t xml:space="preserve"> et </w:t>
      </w:r>
      <w:r w:rsidRPr="0055160D">
        <w:t>de</w:t>
      </w:r>
      <w:r w:rsidRPr="00433774">
        <w:t xml:space="preserve"> </w:t>
      </w:r>
      <w:r>
        <w:t>l’</w:t>
      </w:r>
      <w:r w:rsidRPr="00433774">
        <w:t xml:space="preserve">intervention </w:t>
      </w:r>
      <w:r w:rsidRPr="0055160D">
        <w:t>privée</w:t>
      </w:r>
      <w:r w:rsidRPr="00433774">
        <w:t xml:space="preserve"> dans </w:t>
      </w:r>
      <w:r w:rsidRPr="0055160D">
        <w:t>le</w:t>
      </w:r>
      <w:r w:rsidRPr="00433774">
        <w:t xml:space="preserve"> cadre d'un marché ouvert à </w:t>
      </w:r>
      <w:r w:rsidRPr="0055160D">
        <w:t>la concurrence</w:t>
      </w:r>
      <w:r w:rsidRPr="00433774">
        <w:t xml:space="preserve"> </w:t>
      </w:r>
      <w:r w:rsidRPr="0055160D">
        <w:t>qui</w:t>
      </w:r>
      <w:r w:rsidRPr="00433774">
        <w:t xml:space="preserve"> </w:t>
      </w:r>
      <w:r w:rsidRPr="0055160D">
        <w:t>prévoit,</w:t>
      </w:r>
      <w:r w:rsidRPr="00433774">
        <w:t xml:space="preserve"> sur </w:t>
      </w:r>
      <w:r w:rsidRPr="0055160D">
        <w:t>le</w:t>
      </w:r>
      <w:r w:rsidRPr="00433774">
        <w:t xml:space="preserve"> </w:t>
      </w:r>
      <w:r w:rsidRPr="0055160D">
        <w:t>plan</w:t>
      </w:r>
      <w:r w:rsidRPr="00433774">
        <w:t xml:space="preserve"> juridique, </w:t>
      </w:r>
      <w:r w:rsidRPr="0055160D">
        <w:t xml:space="preserve">le </w:t>
      </w:r>
      <w:r w:rsidRPr="00433774">
        <w:t xml:space="preserve">caractère subsidiaire de </w:t>
      </w:r>
      <w:r w:rsidRPr="0055160D">
        <w:t>l</w:t>
      </w:r>
      <w:r w:rsidRPr="00433774">
        <w:t xml:space="preserve">’action </w:t>
      </w:r>
      <w:r w:rsidRPr="0055160D">
        <w:t>publique</w:t>
      </w:r>
      <w:r w:rsidRPr="00433774">
        <w:t xml:space="preserve"> </w:t>
      </w:r>
      <w:r w:rsidRPr="0055160D">
        <w:t>par</w:t>
      </w:r>
      <w:r w:rsidRPr="00433774">
        <w:t xml:space="preserve"> </w:t>
      </w:r>
      <w:r w:rsidRPr="0055160D">
        <w:t>rapport</w:t>
      </w:r>
      <w:r w:rsidRPr="00433774">
        <w:t xml:space="preserve"> à </w:t>
      </w:r>
      <w:r w:rsidRPr="0055160D">
        <w:t>l'action</w:t>
      </w:r>
      <w:r w:rsidRPr="00433774">
        <w:t xml:space="preserve"> </w:t>
      </w:r>
      <w:r w:rsidRPr="0055160D">
        <w:t>privée</w:t>
      </w:r>
      <w:r w:rsidRPr="00433774">
        <w:t xml:space="preserve"> et, sur le </w:t>
      </w:r>
      <w:r w:rsidRPr="0055160D">
        <w:t>plan</w:t>
      </w:r>
      <w:r w:rsidRPr="00433774">
        <w:t xml:space="preserve"> </w:t>
      </w:r>
      <w:r w:rsidRPr="0055160D">
        <w:t>politique</w:t>
      </w:r>
      <w:r w:rsidRPr="00433774">
        <w:t xml:space="preserve">, </w:t>
      </w:r>
      <w:r w:rsidRPr="0055160D">
        <w:t>un</w:t>
      </w:r>
      <w:r w:rsidRPr="00433774">
        <w:t xml:space="preserve"> objectif volontariste de couverture </w:t>
      </w:r>
      <w:r w:rsidRPr="0055160D">
        <w:t>de</w:t>
      </w:r>
      <w:r w:rsidRPr="00433774">
        <w:t xml:space="preserve"> l’ensemble </w:t>
      </w:r>
      <w:r w:rsidRPr="0055160D">
        <w:t>du</w:t>
      </w:r>
      <w:r w:rsidRPr="00433774">
        <w:t xml:space="preserve"> </w:t>
      </w:r>
      <w:r w:rsidRPr="0055160D">
        <w:t>territoire</w:t>
      </w:r>
      <w:r w:rsidRPr="00433774">
        <w:t xml:space="preserve"> </w:t>
      </w:r>
      <w:r w:rsidRPr="0055160D">
        <w:t>qui</w:t>
      </w:r>
      <w:r w:rsidRPr="00433774">
        <w:t xml:space="preserve"> </w:t>
      </w:r>
      <w:r w:rsidRPr="0055160D">
        <w:t>ne</w:t>
      </w:r>
      <w:r w:rsidRPr="00433774">
        <w:t xml:space="preserve"> </w:t>
      </w:r>
      <w:r w:rsidRPr="0055160D">
        <w:t>pourra</w:t>
      </w:r>
      <w:r w:rsidRPr="00433774">
        <w:t xml:space="preserve"> être </w:t>
      </w:r>
      <w:r w:rsidRPr="0055160D">
        <w:t>atteint</w:t>
      </w:r>
      <w:r w:rsidRPr="00433774">
        <w:t xml:space="preserve"> </w:t>
      </w:r>
      <w:r w:rsidRPr="0055160D">
        <w:t>par</w:t>
      </w:r>
      <w:r w:rsidRPr="00433774">
        <w:t xml:space="preserve"> </w:t>
      </w:r>
      <w:r w:rsidRPr="0055160D">
        <w:t>la</w:t>
      </w:r>
      <w:r w:rsidRPr="00433774">
        <w:t xml:space="preserve"> seule </w:t>
      </w:r>
      <w:r w:rsidRPr="0055160D">
        <w:t>initiative</w:t>
      </w:r>
      <w:r w:rsidRPr="00433774">
        <w:t xml:space="preserve"> privée.</w:t>
      </w:r>
    </w:p>
    <w:p w14:paraId="24F337B4" w14:textId="77777777" w:rsidR="00447861" w:rsidRPr="0055160D" w:rsidRDefault="00447861" w:rsidP="00447861">
      <w:pPr>
        <w:pStyle w:val="CONCLU-RECO-Texte"/>
      </w:pPr>
      <w:r w:rsidRPr="002C6366">
        <w:t>S'</w:t>
      </w:r>
      <w:r w:rsidRPr="00433774">
        <w:t>i</w:t>
      </w:r>
      <w:r w:rsidRPr="002C6366">
        <w:t>l</w:t>
      </w:r>
      <w:r w:rsidRPr="00433774">
        <w:t xml:space="preserve"> </w:t>
      </w:r>
      <w:r w:rsidRPr="002C6366">
        <w:t>apparaît</w:t>
      </w:r>
      <w:r w:rsidRPr="00433774">
        <w:t xml:space="preserve"> </w:t>
      </w:r>
      <w:r w:rsidRPr="002C6366">
        <w:t>important</w:t>
      </w:r>
      <w:r w:rsidRPr="00433774">
        <w:t xml:space="preserve"> </w:t>
      </w:r>
      <w:r w:rsidRPr="002C6366">
        <w:t>de</w:t>
      </w:r>
      <w:r w:rsidRPr="00433774">
        <w:t xml:space="preserve"> </w:t>
      </w:r>
      <w:r w:rsidRPr="002C6366">
        <w:t>penser</w:t>
      </w:r>
      <w:r w:rsidRPr="00433774">
        <w:t xml:space="preserve"> </w:t>
      </w:r>
      <w:r w:rsidRPr="002C6366">
        <w:t>cette</w:t>
      </w:r>
      <w:r w:rsidRPr="00433774">
        <w:t xml:space="preserve"> </w:t>
      </w:r>
      <w:r w:rsidRPr="002C6366">
        <w:t>ar</w:t>
      </w:r>
      <w:r w:rsidRPr="00433774">
        <w:t>tic</w:t>
      </w:r>
      <w:r w:rsidRPr="002C6366">
        <w:t>u</w:t>
      </w:r>
      <w:r w:rsidRPr="00433774">
        <w:t>l</w:t>
      </w:r>
      <w:r w:rsidRPr="002C6366">
        <w:t>a</w:t>
      </w:r>
      <w:r w:rsidRPr="00433774">
        <w:t>t</w:t>
      </w:r>
      <w:r w:rsidRPr="002C6366">
        <w:t>ion</w:t>
      </w:r>
      <w:r w:rsidRPr="00433774">
        <w:t xml:space="preserve"> </w:t>
      </w:r>
      <w:r w:rsidRPr="002C6366">
        <w:t>de</w:t>
      </w:r>
      <w:r w:rsidRPr="00433774">
        <w:t xml:space="preserve"> </w:t>
      </w:r>
      <w:r w:rsidRPr="002C6366">
        <w:t>manière</w:t>
      </w:r>
      <w:r w:rsidRPr="00433774">
        <w:t xml:space="preserve"> à </w:t>
      </w:r>
      <w:r w:rsidRPr="002C6366">
        <w:t>veiller</w:t>
      </w:r>
      <w:r w:rsidRPr="00433774">
        <w:t xml:space="preserve"> à </w:t>
      </w:r>
      <w:r w:rsidRPr="002C6366">
        <w:t>une meilleure util</w:t>
      </w:r>
      <w:r w:rsidRPr="00433774">
        <w:t>i</w:t>
      </w:r>
      <w:r w:rsidRPr="002C6366">
        <w:t>s</w:t>
      </w:r>
      <w:r w:rsidRPr="00433774">
        <w:t>a</w:t>
      </w:r>
      <w:r w:rsidRPr="002C6366">
        <w:t>t</w:t>
      </w:r>
      <w:r w:rsidRPr="00433774">
        <w:t>io</w:t>
      </w:r>
      <w:r w:rsidRPr="002C6366">
        <w:t>n</w:t>
      </w:r>
      <w:r w:rsidRPr="00433774">
        <w:t xml:space="preserve"> </w:t>
      </w:r>
      <w:r w:rsidRPr="002C6366">
        <w:t>de</w:t>
      </w:r>
      <w:r w:rsidRPr="00433774">
        <w:t xml:space="preserve"> l'</w:t>
      </w:r>
      <w:r w:rsidRPr="002C6366">
        <w:t>invest</w:t>
      </w:r>
      <w:r w:rsidRPr="00433774">
        <w:t>i</w:t>
      </w:r>
      <w:r w:rsidRPr="002C6366">
        <w:t>ssement</w:t>
      </w:r>
      <w:r w:rsidRPr="00433774">
        <w:t xml:space="preserve"> </w:t>
      </w:r>
      <w:r w:rsidRPr="002C6366">
        <w:t>public,</w:t>
      </w:r>
      <w:r w:rsidRPr="00433774">
        <w:t xml:space="preserve"> </w:t>
      </w:r>
      <w:r w:rsidRPr="002C6366">
        <w:t>toute</w:t>
      </w:r>
      <w:r w:rsidRPr="00433774">
        <w:t xml:space="preserve"> </w:t>
      </w:r>
      <w:r w:rsidRPr="002C6366">
        <w:t>intervention</w:t>
      </w:r>
      <w:r w:rsidRPr="00433774">
        <w:t xml:space="preserve"> </w:t>
      </w:r>
      <w:r w:rsidRPr="002C6366">
        <w:t>publique</w:t>
      </w:r>
      <w:r w:rsidRPr="00433774">
        <w:t xml:space="preserve"> vi</w:t>
      </w:r>
      <w:r w:rsidRPr="002C6366">
        <w:t>s</w:t>
      </w:r>
      <w:r w:rsidRPr="00433774">
        <w:t>an</w:t>
      </w:r>
      <w:r w:rsidRPr="002C6366">
        <w:t>t</w:t>
      </w:r>
      <w:r w:rsidRPr="00433774">
        <w:t xml:space="preserve"> </w:t>
      </w:r>
      <w:r w:rsidRPr="002C6366">
        <w:t>à</w:t>
      </w:r>
      <w:r w:rsidRPr="00433774">
        <w:t xml:space="preserve"> </w:t>
      </w:r>
      <w:r w:rsidRPr="002C6366">
        <w:t>influer</w:t>
      </w:r>
      <w:r w:rsidRPr="00433774">
        <w:t xml:space="preserve"> s</w:t>
      </w:r>
      <w:r w:rsidRPr="002C6366">
        <w:t>ur</w:t>
      </w:r>
      <w:r w:rsidRPr="00433774">
        <w:t xml:space="preserve"> l</w:t>
      </w:r>
      <w:r w:rsidRPr="002C6366">
        <w:t>es</w:t>
      </w:r>
      <w:r w:rsidRPr="00433774">
        <w:t xml:space="preserve"> </w:t>
      </w:r>
      <w:r w:rsidRPr="002C6366">
        <w:t>décisions</w:t>
      </w:r>
      <w:r w:rsidRPr="00433774">
        <w:t xml:space="preserve"> </w:t>
      </w:r>
      <w:r w:rsidRPr="002C6366">
        <w:t>des</w:t>
      </w:r>
      <w:r w:rsidRPr="00433774">
        <w:t xml:space="preserve"> </w:t>
      </w:r>
      <w:r w:rsidRPr="002C6366">
        <w:t>opérateurs</w:t>
      </w:r>
      <w:r w:rsidRPr="00433774">
        <w:t xml:space="preserve"> </w:t>
      </w:r>
      <w:r w:rsidRPr="002C6366">
        <w:t>pour</w:t>
      </w:r>
      <w:r w:rsidRPr="00433774">
        <w:t xml:space="preserve"> </w:t>
      </w:r>
      <w:r w:rsidRPr="002C6366">
        <w:t>mener</w:t>
      </w:r>
      <w:r w:rsidRPr="00433774">
        <w:t xml:space="preserve"> </w:t>
      </w:r>
      <w:r w:rsidRPr="002C6366">
        <w:t>à</w:t>
      </w:r>
      <w:r w:rsidRPr="00433774">
        <w:t xml:space="preserve"> </w:t>
      </w:r>
      <w:r w:rsidRPr="002C6366">
        <w:t>bien</w:t>
      </w:r>
      <w:r w:rsidRPr="00433774">
        <w:t xml:space="preserve"> </w:t>
      </w:r>
      <w:r w:rsidRPr="002C6366">
        <w:t>des</w:t>
      </w:r>
      <w:r w:rsidRPr="00433774">
        <w:t xml:space="preserve"> </w:t>
      </w:r>
      <w:r w:rsidRPr="002C6366">
        <w:t>objectifs</w:t>
      </w:r>
      <w:r w:rsidRPr="00433774">
        <w:t xml:space="preserve"> </w:t>
      </w:r>
      <w:r w:rsidRPr="002C6366">
        <w:t>de</w:t>
      </w:r>
      <w:r w:rsidRPr="00433774">
        <w:t xml:space="preserve"> </w:t>
      </w:r>
      <w:r w:rsidRPr="002C6366">
        <w:t>politique</w:t>
      </w:r>
      <w:r w:rsidRPr="00433774">
        <w:t xml:space="preserve"> </w:t>
      </w:r>
      <w:r w:rsidRPr="002C6366">
        <w:t>nationale</w:t>
      </w:r>
      <w:r w:rsidRPr="00433774">
        <w:t xml:space="preserve"> </w:t>
      </w:r>
      <w:r w:rsidRPr="002C6366">
        <w:t>de</w:t>
      </w:r>
      <w:r w:rsidRPr="00433774">
        <w:t xml:space="preserve"> </w:t>
      </w:r>
      <w:r w:rsidRPr="002C6366">
        <w:t>couverture</w:t>
      </w:r>
      <w:r w:rsidRPr="00433774">
        <w:t xml:space="preserve"> </w:t>
      </w:r>
      <w:r w:rsidRPr="002C6366">
        <w:t>du</w:t>
      </w:r>
      <w:r w:rsidRPr="00433774">
        <w:t xml:space="preserve"> </w:t>
      </w:r>
      <w:r w:rsidRPr="002C6366">
        <w:t>territoire</w:t>
      </w:r>
      <w:r w:rsidRPr="00433774">
        <w:t xml:space="preserve"> </w:t>
      </w:r>
      <w:r w:rsidRPr="002C6366">
        <w:t>en</w:t>
      </w:r>
      <w:r w:rsidRPr="00433774">
        <w:t xml:space="preserve"> </w:t>
      </w:r>
      <w:r w:rsidRPr="002C6366">
        <w:t>réseaux</w:t>
      </w:r>
      <w:r w:rsidRPr="00433774">
        <w:t xml:space="preserve"> </w:t>
      </w:r>
      <w:r w:rsidRPr="002C6366">
        <w:t>à</w:t>
      </w:r>
      <w:r w:rsidRPr="00433774">
        <w:t xml:space="preserve"> </w:t>
      </w:r>
      <w:r w:rsidRPr="002C6366">
        <w:t>très</w:t>
      </w:r>
      <w:r w:rsidRPr="00433774">
        <w:t xml:space="preserve"> </w:t>
      </w:r>
      <w:r w:rsidRPr="002C6366">
        <w:t>haut</w:t>
      </w:r>
      <w:r w:rsidRPr="00433774">
        <w:t xml:space="preserve"> </w:t>
      </w:r>
      <w:r w:rsidRPr="002C6366">
        <w:t>débit</w:t>
      </w:r>
      <w:r w:rsidRPr="00433774">
        <w:t xml:space="preserve"> </w:t>
      </w:r>
      <w:r w:rsidRPr="002C6366">
        <w:t>d</w:t>
      </w:r>
      <w:r w:rsidRPr="00433774">
        <w:t>oi</w:t>
      </w:r>
      <w:r w:rsidRPr="002C6366">
        <w:t>t</w:t>
      </w:r>
      <w:r w:rsidRPr="00433774">
        <w:t xml:space="preserve"> </w:t>
      </w:r>
      <w:r w:rsidRPr="002C6366">
        <w:t>s</w:t>
      </w:r>
      <w:r w:rsidRPr="00433774">
        <w:t>'</w:t>
      </w:r>
      <w:r w:rsidRPr="002C6366">
        <w:t>i</w:t>
      </w:r>
      <w:r w:rsidRPr="00433774">
        <w:t>n</w:t>
      </w:r>
      <w:r w:rsidRPr="002C6366">
        <w:t>s</w:t>
      </w:r>
      <w:r w:rsidRPr="00433774">
        <w:t>p</w:t>
      </w:r>
      <w:r w:rsidRPr="002C6366">
        <w:t>i</w:t>
      </w:r>
      <w:r w:rsidRPr="00433774">
        <w:t>rer</w:t>
      </w:r>
      <w:r w:rsidRPr="002C6366">
        <w:t>,</w:t>
      </w:r>
      <w:r w:rsidRPr="00433774">
        <w:t xml:space="preserve"> </w:t>
      </w:r>
      <w:r w:rsidRPr="002C6366">
        <w:t>à</w:t>
      </w:r>
      <w:r w:rsidRPr="00433774">
        <w:t xml:space="preserve"> </w:t>
      </w:r>
      <w:r w:rsidRPr="002C6366">
        <w:t>cadre</w:t>
      </w:r>
      <w:r w:rsidRPr="00433774">
        <w:t xml:space="preserve"> </w:t>
      </w:r>
      <w:r w:rsidRPr="002C6366">
        <w:t>constant,</w:t>
      </w:r>
      <w:r w:rsidRPr="00433774">
        <w:t xml:space="preserve"> </w:t>
      </w:r>
      <w:r w:rsidRPr="002C6366">
        <w:t>du</w:t>
      </w:r>
      <w:r w:rsidRPr="00433774">
        <w:t xml:space="preserve"> </w:t>
      </w:r>
      <w:r w:rsidRPr="002C6366">
        <w:t>principe</w:t>
      </w:r>
      <w:r w:rsidRPr="00433774">
        <w:t xml:space="preserve"> </w:t>
      </w:r>
      <w:r w:rsidRPr="002C6366">
        <w:t>de</w:t>
      </w:r>
      <w:r w:rsidRPr="00433774">
        <w:t xml:space="preserve"> </w:t>
      </w:r>
      <w:r w:rsidRPr="002C6366">
        <w:t>subsi</w:t>
      </w:r>
      <w:r w:rsidRPr="00433774">
        <w:t>d</w:t>
      </w:r>
      <w:r w:rsidRPr="002C6366">
        <w:t>iarité</w:t>
      </w:r>
      <w:r w:rsidRPr="00433774">
        <w:t xml:space="preserve"> </w:t>
      </w:r>
      <w:r w:rsidRPr="002C6366">
        <w:t>précité.</w:t>
      </w:r>
      <w:r w:rsidRPr="00433774">
        <w:t xml:space="preserve"> </w:t>
      </w:r>
      <w:r w:rsidRPr="002C6366">
        <w:t>Le</w:t>
      </w:r>
      <w:r w:rsidRPr="00433774">
        <w:t xml:space="preserve"> </w:t>
      </w:r>
      <w:r w:rsidRPr="002C6366">
        <w:t>cadre</w:t>
      </w:r>
      <w:r w:rsidRPr="00433774">
        <w:t xml:space="preserve"> </w:t>
      </w:r>
      <w:r w:rsidRPr="002C6366">
        <w:t>juridique</w:t>
      </w:r>
      <w:r w:rsidRPr="00433774">
        <w:t xml:space="preserve"> </w:t>
      </w:r>
      <w:r w:rsidRPr="002C6366">
        <w:t>actuel</w:t>
      </w:r>
      <w:r w:rsidRPr="00433774">
        <w:t xml:space="preserve"> </w:t>
      </w:r>
      <w:r w:rsidRPr="002C6366">
        <w:t>ne</w:t>
      </w:r>
      <w:r w:rsidRPr="00433774">
        <w:t xml:space="preserve"> </w:t>
      </w:r>
      <w:r w:rsidRPr="002C6366">
        <w:t>prév</w:t>
      </w:r>
      <w:r w:rsidRPr="00433774">
        <w:t>o</w:t>
      </w:r>
      <w:r w:rsidRPr="002C6366">
        <w:t>it</w:t>
      </w:r>
      <w:r w:rsidRPr="00433774">
        <w:t xml:space="preserve"> </w:t>
      </w:r>
      <w:r w:rsidRPr="002C6366">
        <w:t>pas</w:t>
      </w:r>
      <w:r w:rsidRPr="00433774">
        <w:t xml:space="preserve"> </w:t>
      </w:r>
      <w:r w:rsidRPr="002C6366">
        <w:t>le</w:t>
      </w:r>
      <w:r w:rsidRPr="00433774">
        <w:t xml:space="preserve"> </w:t>
      </w:r>
      <w:r w:rsidRPr="002C6366">
        <w:t>déploiement</w:t>
      </w:r>
      <w:r w:rsidRPr="00433774">
        <w:t xml:space="preserve"> </w:t>
      </w:r>
      <w:r w:rsidRPr="002C6366">
        <w:t>v</w:t>
      </w:r>
      <w:r w:rsidRPr="00433774">
        <w:t>ol</w:t>
      </w:r>
      <w:r w:rsidRPr="002C6366">
        <w:t>onta</w:t>
      </w:r>
      <w:r w:rsidRPr="00433774">
        <w:t>r</w:t>
      </w:r>
      <w:r w:rsidRPr="002C6366">
        <w:t>iste</w:t>
      </w:r>
      <w:r w:rsidRPr="00433774">
        <w:t xml:space="preserve"> d'</w:t>
      </w:r>
      <w:r w:rsidRPr="002C6366">
        <w:t>un</w:t>
      </w:r>
      <w:r w:rsidRPr="00433774">
        <w:t xml:space="preserve"> </w:t>
      </w:r>
      <w:r w:rsidRPr="002C6366">
        <w:t>réseau</w:t>
      </w:r>
      <w:r w:rsidRPr="00433774">
        <w:t xml:space="preserve"> </w:t>
      </w:r>
      <w:r w:rsidRPr="002C6366">
        <w:t>unique</w:t>
      </w:r>
      <w:r w:rsidRPr="00433774">
        <w:t xml:space="preserve"> </w:t>
      </w:r>
      <w:r w:rsidRPr="002C6366">
        <w:t>qui</w:t>
      </w:r>
      <w:r w:rsidRPr="00433774">
        <w:t xml:space="preserve"> </w:t>
      </w:r>
      <w:r w:rsidRPr="002C6366">
        <w:t>s</w:t>
      </w:r>
      <w:r w:rsidRPr="00433774">
        <w:t>'</w:t>
      </w:r>
      <w:r w:rsidRPr="002C6366">
        <w:t>im</w:t>
      </w:r>
      <w:r w:rsidRPr="00433774">
        <w:t>p</w:t>
      </w:r>
      <w:r w:rsidRPr="002C6366">
        <w:t>oserait</w:t>
      </w:r>
      <w:r w:rsidRPr="00433774">
        <w:t xml:space="preserve"> </w:t>
      </w:r>
      <w:r w:rsidRPr="002C6366">
        <w:t>aux</w:t>
      </w:r>
      <w:r w:rsidRPr="00433774">
        <w:t xml:space="preserve"> </w:t>
      </w:r>
      <w:r w:rsidRPr="002C6366">
        <w:t>opér</w:t>
      </w:r>
      <w:r w:rsidRPr="00433774">
        <w:t>at</w:t>
      </w:r>
      <w:r w:rsidRPr="002C6366">
        <w:t>eurs</w:t>
      </w:r>
      <w:r w:rsidRPr="00433774">
        <w:t xml:space="preserve"> </w:t>
      </w:r>
      <w:r w:rsidRPr="002C6366">
        <w:t>privés</w:t>
      </w:r>
      <w:r w:rsidRPr="00433774">
        <w:t xml:space="preserve"> </w:t>
      </w:r>
      <w:r w:rsidRPr="002C6366">
        <w:t>et</w:t>
      </w:r>
      <w:r w:rsidRPr="00433774">
        <w:t xml:space="preserve"> </w:t>
      </w:r>
      <w:r w:rsidRPr="002C6366">
        <w:t>qui</w:t>
      </w:r>
      <w:r w:rsidRPr="00433774">
        <w:t xml:space="preserve"> </w:t>
      </w:r>
      <w:r w:rsidRPr="002C6366">
        <w:t>leur</w:t>
      </w:r>
      <w:r w:rsidRPr="00433774">
        <w:t xml:space="preserve"> </w:t>
      </w:r>
      <w:r w:rsidRPr="002C6366">
        <w:t>serait</w:t>
      </w:r>
      <w:r w:rsidRPr="00433774">
        <w:t xml:space="preserve"> </w:t>
      </w:r>
      <w:r w:rsidRPr="002C6366">
        <w:t>ouvert</w:t>
      </w:r>
      <w:r w:rsidRPr="00433774">
        <w:t xml:space="preserve"> </w:t>
      </w:r>
      <w:r w:rsidRPr="002C6366">
        <w:t>de</w:t>
      </w:r>
      <w:r w:rsidRPr="00433774">
        <w:t xml:space="preserve"> </w:t>
      </w:r>
      <w:r w:rsidRPr="002C6366">
        <w:t>manière</w:t>
      </w:r>
      <w:r w:rsidRPr="00433774">
        <w:t xml:space="preserve"> </w:t>
      </w:r>
      <w:r w:rsidRPr="002C6366">
        <w:t>transparente</w:t>
      </w:r>
      <w:r w:rsidRPr="00433774">
        <w:t xml:space="preserve"> </w:t>
      </w:r>
      <w:r w:rsidRPr="002C6366">
        <w:t>et</w:t>
      </w:r>
      <w:r w:rsidRPr="00433774">
        <w:t xml:space="preserve"> </w:t>
      </w:r>
      <w:r w:rsidRPr="002C6366">
        <w:t>non</w:t>
      </w:r>
      <w:r w:rsidRPr="00433774">
        <w:t xml:space="preserve"> </w:t>
      </w:r>
      <w:r w:rsidRPr="002C6366">
        <w:t>discrimina</w:t>
      </w:r>
      <w:r w:rsidRPr="00433774">
        <w:t>t</w:t>
      </w:r>
      <w:r w:rsidRPr="002C6366">
        <w:t>oi</w:t>
      </w:r>
      <w:r w:rsidRPr="00433774">
        <w:t>re</w:t>
      </w:r>
      <w:r w:rsidRPr="002C6366">
        <w:t>.</w:t>
      </w:r>
      <w:r w:rsidRPr="00433774">
        <w:t xml:space="preserve"> </w:t>
      </w:r>
      <w:r w:rsidRPr="002C6366">
        <w:t>Une</w:t>
      </w:r>
      <w:r w:rsidRPr="00433774">
        <w:t xml:space="preserve"> </w:t>
      </w:r>
      <w:r w:rsidRPr="002C6366">
        <w:t>modification</w:t>
      </w:r>
      <w:r w:rsidRPr="00433774">
        <w:t xml:space="preserve"> d</w:t>
      </w:r>
      <w:r w:rsidRPr="002C6366">
        <w:t>u</w:t>
      </w:r>
      <w:r w:rsidRPr="00433774">
        <w:t xml:space="preserve"> </w:t>
      </w:r>
      <w:r w:rsidRPr="002C6366">
        <w:t>cadre</w:t>
      </w:r>
      <w:r w:rsidRPr="00433774">
        <w:t xml:space="preserve"> </w:t>
      </w:r>
      <w:r w:rsidRPr="002C6366">
        <w:t>en</w:t>
      </w:r>
      <w:r w:rsidRPr="00433774">
        <w:t xml:space="preserve"> </w:t>
      </w:r>
      <w:r w:rsidRPr="002C6366">
        <w:t>ce</w:t>
      </w:r>
      <w:r w:rsidRPr="00433774">
        <w:t xml:space="preserve"> </w:t>
      </w:r>
      <w:r w:rsidRPr="002C6366">
        <w:t>sens,</w:t>
      </w:r>
      <w:r w:rsidRPr="00433774">
        <w:t xml:space="preserve"> </w:t>
      </w:r>
      <w:r w:rsidRPr="002C6366">
        <w:t>qui</w:t>
      </w:r>
      <w:r w:rsidRPr="00433774">
        <w:t xml:space="preserve"> </w:t>
      </w:r>
      <w:r w:rsidRPr="002C6366">
        <w:t>supposer</w:t>
      </w:r>
      <w:r w:rsidRPr="00433774">
        <w:t>ai</w:t>
      </w:r>
      <w:r w:rsidRPr="002C6366">
        <w:t>t</w:t>
      </w:r>
      <w:r w:rsidRPr="00433774">
        <w:t xml:space="preserve"> </w:t>
      </w:r>
      <w:r w:rsidRPr="002C6366">
        <w:t>sans</w:t>
      </w:r>
      <w:r w:rsidRPr="00433774">
        <w:t xml:space="preserve"> </w:t>
      </w:r>
      <w:r w:rsidRPr="002C6366">
        <w:t>doute</w:t>
      </w:r>
      <w:r w:rsidRPr="00433774">
        <w:t xml:space="preserve"> </w:t>
      </w:r>
      <w:r w:rsidRPr="002C6366">
        <w:t>une</w:t>
      </w:r>
      <w:r w:rsidRPr="00433774">
        <w:t xml:space="preserve"> m</w:t>
      </w:r>
      <w:r w:rsidRPr="002C6366">
        <w:t>o</w:t>
      </w:r>
      <w:r w:rsidRPr="00433774">
        <w:t>d</w:t>
      </w:r>
      <w:r w:rsidRPr="002C6366">
        <w:t>if</w:t>
      </w:r>
      <w:r w:rsidRPr="00433774">
        <w:t>i</w:t>
      </w:r>
      <w:r w:rsidRPr="002C6366">
        <w:t>cation</w:t>
      </w:r>
      <w:r w:rsidRPr="00433774">
        <w:t xml:space="preserve"> </w:t>
      </w:r>
      <w:r w:rsidRPr="002C6366">
        <w:t>l</w:t>
      </w:r>
      <w:r w:rsidRPr="00433774">
        <w:t>é</w:t>
      </w:r>
      <w:r w:rsidRPr="002C6366">
        <w:t>gisla</w:t>
      </w:r>
      <w:r w:rsidRPr="00433774">
        <w:t>ti</w:t>
      </w:r>
      <w:r w:rsidRPr="002C6366">
        <w:t>ve,</w:t>
      </w:r>
      <w:r w:rsidRPr="00433774">
        <w:t xml:space="preserve"> </w:t>
      </w:r>
      <w:r w:rsidRPr="002C6366">
        <w:t>serait</w:t>
      </w:r>
      <w:r w:rsidRPr="00433774">
        <w:t xml:space="preserve"> </w:t>
      </w:r>
      <w:r w:rsidRPr="002C6366">
        <w:t>de</w:t>
      </w:r>
      <w:r w:rsidRPr="00433774">
        <w:t xml:space="preserve"> </w:t>
      </w:r>
      <w:r w:rsidRPr="002C6366">
        <w:t>nature</w:t>
      </w:r>
      <w:r w:rsidRPr="00433774">
        <w:t xml:space="preserve"> </w:t>
      </w:r>
      <w:r w:rsidRPr="002C6366">
        <w:t>à</w:t>
      </w:r>
      <w:r w:rsidRPr="00433774">
        <w:t xml:space="preserve"> </w:t>
      </w:r>
      <w:r w:rsidRPr="002C6366">
        <w:t>remettre</w:t>
      </w:r>
      <w:r w:rsidRPr="00433774">
        <w:t xml:space="preserve"> </w:t>
      </w:r>
      <w:r w:rsidRPr="002C6366">
        <w:t>en</w:t>
      </w:r>
      <w:r w:rsidRPr="00433774">
        <w:t xml:space="preserve"> </w:t>
      </w:r>
      <w:r w:rsidRPr="002C6366">
        <w:t>cause</w:t>
      </w:r>
      <w:r w:rsidRPr="00433774">
        <w:t xml:space="preserve"> </w:t>
      </w:r>
      <w:r w:rsidRPr="002C6366">
        <w:t>le</w:t>
      </w:r>
      <w:r w:rsidRPr="00433774">
        <w:t xml:space="preserve"> </w:t>
      </w:r>
      <w:r w:rsidRPr="002C6366">
        <w:t>caractère</w:t>
      </w:r>
      <w:r w:rsidRPr="00433774">
        <w:t xml:space="preserve"> </w:t>
      </w:r>
      <w:r w:rsidRPr="002C6366">
        <w:t>complémentaire</w:t>
      </w:r>
      <w:r w:rsidRPr="00433774">
        <w:t xml:space="preserve"> </w:t>
      </w:r>
      <w:r w:rsidRPr="002C6366">
        <w:t>de</w:t>
      </w:r>
      <w:r w:rsidRPr="00433774">
        <w:t xml:space="preserve"> l</w:t>
      </w:r>
      <w:r w:rsidRPr="002C6366">
        <w:t>’intervention</w:t>
      </w:r>
      <w:r w:rsidRPr="00433774">
        <w:t xml:space="preserve"> </w:t>
      </w:r>
      <w:r w:rsidRPr="002C6366">
        <w:t>des</w:t>
      </w:r>
      <w:r w:rsidRPr="00433774">
        <w:t xml:space="preserve"> </w:t>
      </w:r>
      <w:r w:rsidRPr="002C6366">
        <w:t>c</w:t>
      </w:r>
      <w:r w:rsidRPr="00433774">
        <w:t>o</w:t>
      </w:r>
      <w:r w:rsidRPr="002C6366">
        <w:t>l</w:t>
      </w:r>
      <w:r w:rsidRPr="00433774">
        <w:t>l</w:t>
      </w:r>
      <w:r w:rsidRPr="002C6366">
        <w:t>ectivités</w:t>
      </w:r>
      <w:r w:rsidRPr="00433774">
        <w:t xml:space="preserve"> </w:t>
      </w:r>
      <w:r w:rsidRPr="002C6366">
        <w:t>locales</w:t>
      </w:r>
      <w:r w:rsidRPr="00433774">
        <w:t xml:space="preserve"> </w:t>
      </w:r>
      <w:r w:rsidRPr="002C6366">
        <w:t>par</w:t>
      </w:r>
      <w:r w:rsidRPr="00433774">
        <w:t xml:space="preserve"> </w:t>
      </w:r>
      <w:r w:rsidRPr="002C6366">
        <w:t>rap</w:t>
      </w:r>
      <w:r w:rsidRPr="0055160D">
        <w:t>port</w:t>
      </w:r>
      <w:r w:rsidRPr="00433774">
        <w:t xml:space="preserve"> à l’ini</w:t>
      </w:r>
      <w:r w:rsidRPr="0055160D">
        <w:t>tiative</w:t>
      </w:r>
      <w:r w:rsidRPr="00433774">
        <w:t xml:space="preserve"> </w:t>
      </w:r>
      <w:r w:rsidRPr="0055160D">
        <w:t>privée.</w:t>
      </w:r>
    </w:p>
    <w:p w14:paraId="21ACAF49" w14:textId="5436339C" w:rsidR="00447861" w:rsidRPr="00433774" w:rsidRDefault="00447861" w:rsidP="00447861">
      <w:pPr>
        <w:pStyle w:val="CONCLU-RECO-Texte"/>
      </w:pPr>
      <w:r w:rsidRPr="00395459">
        <w:t>À</w:t>
      </w:r>
      <w:r w:rsidRPr="00433774">
        <w:t xml:space="preserve"> </w:t>
      </w:r>
      <w:r w:rsidRPr="00395459">
        <w:t>cet</w:t>
      </w:r>
      <w:r w:rsidRPr="00433774">
        <w:t xml:space="preserve"> </w:t>
      </w:r>
      <w:r w:rsidRPr="00395459">
        <w:t>égard,</w:t>
      </w:r>
      <w:r w:rsidRPr="00433774">
        <w:t xml:space="preserve"> l’</w:t>
      </w:r>
      <w:r>
        <w:t>A</w:t>
      </w:r>
      <w:r w:rsidRPr="00395459">
        <w:t>utori</w:t>
      </w:r>
      <w:r w:rsidRPr="00433774">
        <w:t>t</w:t>
      </w:r>
      <w:r w:rsidRPr="00395459">
        <w:t>é</w:t>
      </w:r>
      <w:r w:rsidRPr="00433774">
        <w:t xml:space="preserve"> </w:t>
      </w:r>
      <w:r w:rsidRPr="00395459">
        <w:t>c</w:t>
      </w:r>
      <w:r w:rsidRPr="00433774">
        <w:t>on</w:t>
      </w:r>
      <w:r w:rsidRPr="00395459">
        <w:t>sidère,</w:t>
      </w:r>
      <w:r w:rsidRPr="00433774">
        <w:t xml:space="preserve"> </w:t>
      </w:r>
      <w:r w:rsidRPr="00395459">
        <w:t>comme</w:t>
      </w:r>
      <w:r w:rsidRPr="00433774">
        <w:t xml:space="preserve"> l</w:t>
      </w:r>
      <w:r w:rsidRPr="00395459">
        <w:t>e</w:t>
      </w:r>
      <w:r w:rsidRPr="00433774">
        <w:t xml:space="preserve"> </w:t>
      </w:r>
      <w:r w:rsidRPr="00395459">
        <w:t>rapport</w:t>
      </w:r>
      <w:r w:rsidRPr="00433774">
        <w:t xml:space="preserve"> </w:t>
      </w:r>
      <w:r w:rsidRPr="00395459">
        <w:t>de</w:t>
      </w:r>
      <w:r w:rsidRPr="00433774">
        <w:t xml:space="preserve"> </w:t>
      </w:r>
      <w:r w:rsidRPr="00395459">
        <w:t>la</w:t>
      </w:r>
      <w:r w:rsidRPr="00433774">
        <w:t xml:space="preserve"> </w:t>
      </w:r>
      <w:r w:rsidRPr="00395459">
        <w:t>Cour</w:t>
      </w:r>
      <w:r w:rsidRPr="00433774">
        <w:t xml:space="preserve"> </w:t>
      </w:r>
      <w:r w:rsidRPr="00395459">
        <w:t>le</w:t>
      </w:r>
      <w:r w:rsidRPr="00433774">
        <w:t xml:space="preserve"> </w:t>
      </w:r>
      <w:r w:rsidRPr="00395459">
        <w:t>propose</w:t>
      </w:r>
      <w:r w:rsidRPr="00433774">
        <w:t xml:space="preserve"> </w:t>
      </w:r>
      <w:r w:rsidRPr="00395459">
        <w:t>à</w:t>
      </w:r>
      <w:r w:rsidRPr="00433774">
        <w:t xml:space="preserve"> </w:t>
      </w:r>
      <w:r w:rsidRPr="00395459">
        <w:t>travers sa</w:t>
      </w:r>
      <w:r w:rsidRPr="00433774">
        <w:t xml:space="preserve"> </w:t>
      </w:r>
      <w:r w:rsidRPr="00395459">
        <w:t>recomma</w:t>
      </w:r>
      <w:r w:rsidRPr="00433774">
        <w:t>n</w:t>
      </w:r>
      <w:r w:rsidRPr="00395459">
        <w:t>da</w:t>
      </w:r>
      <w:r w:rsidRPr="00433774">
        <w:t>t</w:t>
      </w:r>
      <w:r w:rsidRPr="00395459">
        <w:t>ion</w:t>
      </w:r>
      <w:r w:rsidRPr="00433774">
        <w:t xml:space="preserve"> n</w:t>
      </w:r>
      <w:r w:rsidRPr="00395459">
        <w:t>°7,</w:t>
      </w:r>
      <w:r w:rsidRPr="00433774">
        <w:t xml:space="preserve"> </w:t>
      </w:r>
      <w:r w:rsidRPr="00395459">
        <w:t>que</w:t>
      </w:r>
      <w:r w:rsidRPr="00433774">
        <w:t xml:space="preserve"> l</w:t>
      </w:r>
      <w:r w:rsidRPr="00395459">
        <w:t>e</w:t>
      </w:r>
      <w:r w:rsidRPr="00433774">
        <w:t xml:space="preserve"> </w:t>
      </w:r>
      <w:r w:rsidRPr="00395459">
        <w:t>renforcement</w:t>
      </w:r>
      <w:r w:rsidRPr="00433774">
        <w:t xml:space="preserve"> </w:t>
      </w:r>
      <w:r w:rsidRPr="00395459">
        <w:t>de</w:t>
      </w:r>
      <w:r w:rsidRPr="00433774">
        <w:t xml:space="preserve"> l</w:t>
      </w:r>
      <w:r w:rsidRPr="00395459">
        <w:t>'</w:t>
      </w:r>
      <w:r w:rsidRPr="00433774">
        <w:t>e</w:t>
      </w:r>
      <w:r w:rsidRPr="00395459">
        <w:t>fficacité</w:t>
      </w:r>
      <w:r w:rsidRPr="00433774">
        <w:t xml:space="preserve"> </w:t>
      </w:r>
      <w:r w:rsidRPr="00395459">
        <w:t>de</w:t>
      </w:r>
      <w:r w:rsidRPr="00433774">
        <w:t xml:space="preserve"> l'</w:t>
      </w:r>
      <w:r w:rsidRPr="00395459">
        <w:t>intervention</w:t>
      </w:r>
      <w:r w:rsidRPr="00433774">
        <w:t xml:space="preserve"> </w:t>
      </w:r>
      <w:r w:rsidRPr="00395459">
        <w:t>publique</w:t>
      </w:r>
      <w:r w:rsidRPr="00433774">
        <w:t xml:space="preserve"> </w:t>
      </w:r>
      <w:r w:rsidRPr="00395459">
        <w:t>et</w:t>
      </w:r>
      <w:r w:rsidRPr="00433774">
        <w:t xml:space="preserve"> </w:t>
      </w:r>
      <w:r w:rsidRPr="00395459">
        <w:t>sa</w:t>
      </w:r>
      <w:r w:rsidRPr="00433774">
        <w:t xml:space="preserve"> </w:t>
      </w:r>
      <w:r w:rsidRPr="00395459">
        <w:t>bonne</w:t>
      </w:r>
      <w:r w:rsidRPr="00433774">
        <w:t xml:space="preserve"> </w:t>
      </w:r>
      <w:r w:rsidRPr="00395459">
        <w:t>ar</w:t>
      </w:r>
      <w:r w:rsidRPr="00433774">
        <w:t>ti</w:t>
      </w:r>
      <w:r w:rsidRPr="00395459">
        <w:t>c</w:t>
      </w:r>
      <w:r w:rsidRPr="00433774">
        <w:t>ula</w:t>
      </w:r>
      <w:r w:rsidRPr="00395459">
        <w:t>t</w:t>
      </w:r>
      <w:r w:rsidRPr="00433774">
        <w:t>io</w:t>
      </w:r>
      <w:r w:rsidRPr="00395459">
        <w:t>n</w:t>
      </w:r>
      <w:r w:rsidRPr="00433774">
        <w:t xml:space="preserve"> </w:t>
      </w:r>
      <w:r w:rsidRPr="00395459">
        <w:t>avec</w:t>
      </w:r>
      <w:r w:rsidRPr="00433774">
        <w:t xml:space="preserve"> l'</w:t>
      </w:r>
      <w:r w:rsidRPr="00395459">
        <w:t>initiative</w:t>
      </w:r>
      <w:r w:rsidRPr="00433774">
        <w:t xml:space="preserve"> </w:t>
      </w:r>
      <w:r w:rsidRPr="00395459">
        <w:t>privée</w:t>
      </w:r>
      <w:r w:rsidRPr="00433774">
        <w:t xml:space="preserve"> </w:t>
      </w:r>
      <w:r w:rsidRPr="00395459">
        <w:t>passera</w:t>
      </w:r>
      <w:r w:rsidRPr="00433774">
        <w:t xml:space="preserve"> </w:t>
      </w:r>
      <w:r w:rsidRPr="00395459">
        <w:t>par</w:t>
      </w:r>
      <w:r w:rsidRPr="00433774">
        <w:t xml:space="preserve"> </w:t>
      </w:r>
      <w:r w:rsidRPr="00395459">
        <w:t>le</w:t>
      </w:r>
      <w:r w:rsidRPr="00433774">
        <w:t xml:space="preserve"> </w:t>
      </w:r>
      <w:r w:rsidRPr="00395459">
        <w:t>fait</w:t>
      </w:r>
      <w:r w:rsidRPr="00433774">
        <w:t xml:space="preserve"> </w:t>
      </w:r>
      <w:r w:rsidRPr="00395459">
        <w:t>de</w:t>
      </w:r>
      <w:r w:rsidRPr="00433774">
        <w:t xml:space="preserve"> </w:t>
      </w:r>
      <w:r w:rsidRPr="00395459">
        <w:t>mieux</w:t>
      </w:r>
      <w:r w:rsidRPr="00433774">
        <w:t xml:space="preserve"> </w:t>
      </w:r>
      <w:r>
        <w:t>« </w:t>
      </w:r>
      <w:r w:rsidRPr="00395459">
        <w:t>organiser</w:t>
      </w:r>
      <w:r w:rsidRPr="00433774">
        <w:t xml:space="preserve"> </w:t>
      </w:r>
      <w:r w:rsidRPr="00395459">
        <w:t>la</w:t>
      </w:r>
      <w:r w:rsidRPr="00433774">
        <w:t xml:space="preserve"> </w:t>
      </w:r>
      <w:r w:rsidRPr="00395459">
        <w:t>transparence</w:t>
      </w:r>
      <w:r w:rsidRPr="00433774">
        <w:t xml:space="preserve"> </w:t>
      </w:r>
      <w:r w:rsidRPr="00395459">
        <w:t>des</w:t>
      </w:r>
      <w:r w:rsidRPr="00433774">
        <w:t xml:space="preserve"> </w:t>
      </w:r>
      <w:r w:rsidRPr="00395459">
        <w:t>engagements</w:t>
      </w:r>
      <w:r w:rsidRPr="00433774">
        <w:t xml:space="preserve"> </w:t>
      </w:r>
      <w:r w:rsidRPr="00395459">
        <w:t>des</w:t>
      </w:r>
      <w:r w:rsidRPr="00433774">
        <w:t xml:space="preserve"> </w:t>
      </w:r>
      <w:r w:rsidRPr="00395459">
        <w:t>opérateurs</w:t>
      </w:r>
      <w:r w:rsidRPr="00433774">
        <w:t xml:space="preserve"> </w:t>
      </w:r>
      <w:r w:rsidRPr="00395459">
        <w:t>en</w:t>
      </w:r>
      <w:r w:rsidRPr="00433774">
        <w:t xml:space="preserve"> </w:t>
      </w:r>
      <w:r w:rsidRPr="00395459">
        <w:t>zone</w:t>
      </w:r>
      <w:r w:rsidRPr="00433774">
        <w:t xml:space="preserve"> </w:t>
      </w:r>
      <w:r w:rsidRPr="00395459">
        <w:t>d'initiative</w:t>
      </w:r>
      <w:r w:rsidRPr="00433774">
        <w:t xml:space="preserve"> </w:t>
      </w:r>
      <w:r w:rsidRPr="00395459">
        <w:t>privée</w:t>
      </w:r>
      <w:r w:rsidRPr="00433774">
        <w:t xml:space="preserve"> </w:t>
      </w:r>
      <w:r w:rsidRPr="00395459">
        <w:t>et</w:t>
      </w:r>
      <w:r w:rsidRPr="00433774">
        <w:t xml:space="preserve"> </w:t>
      </w:r>
      <w:r w:rsidRPr="00395459">
        <w:t>la</w:t>
      </w:r>
      <w:r w:rsidRPr="00433774">
        <w:t xml:space="preserve"> </w:t>
      </w:r>
      <w:r w:rsidRPr="00395459">
        <w:t>sanction</w:t>
      </w:r>
      <w:r w:rsidRPr="00433774">
        <w:t xml:space="preserve"> </w:t>
      </w:r>
      <w:r w:rsidRPr="00395459">
        <w:t>de leur</w:t>
      </w:r>
      <w:r w:rsidRPr="00433774">
        <w:t xml:space="preserve"> </w:t>
      </w:r>
      <w:r w:rsidRPr="00395459">
        <w:t>non-respect</w:t>
      </w:r>
      <w:r>
        <w:t> </w:t>
      </w:r>
      <w:r w:rsidRPr="00395459">
        <w:t>».</w:t>
      </w:r>
      <w:r w:rsidRPr="00433774">
        <w:t xml:space="preserve"> </w:t>
      </w:r>
      <w:r w:rsidRPr="00395459">
        <w:t>L'</w:t>
      </w:r>
      <w:r w:rsidRPr="00433774">
        <w:t>e</w:t>
      </w:r>
      <w:r w:rsidRPr="00395459">
        <w:t>njeu</w:t>
      </w:r>
      <w:r w:rsidRPr="00433774">
        <w:t xml:space="preserve"> </w:t>
      </w:r>
      <w:r w:rsidRPr="00395459">
        <w:t>e</w:t>
      </w:r>
      <w:r w:rsidRPr="00433774">
        <w:t>s</w:t>
      </w:r>
      <w:r w:rsidRPr="00395459">
        <w:t>t</w:t>
      </w:r>
      <w:r w:rsidRPr="00433774">
        <w:t xml:space="preserve"> </w:t>
      </w:r>
      <w:r w:rsidRPr="00395459">
        <w:t>en</w:t>
      </w:r>
      <w:r w:rsidRPr="00433774">
        <w:t xml:space="preserve"> </w:t>
      </w:r>
      <w:r w:rsidRPr="00395459">
        <w:t>effet</w:t>
      </w:r>
      <w:r w:rsidRPr="00433774">
        <w:t xml:space="preserve"> </w:t>
      </w:r>
      <w:r w:rsidRPr="00395459">
        <w:t>d'assurer</w:t>
      </w:r>
      <w:r w:rsidRPr="00433774">
        <w:t xml:space="preserve"> </w:t>
      </w:r>
      <w:r w:rsidRPr="00395459">
        <w:t>u</w:t>
      </w:r>
      <w:r w:rsidRPr="00433774">
        <w:t>n</w:t>
      </w:r>
      <w:r w:rsidRPr="00395459">
        <w:t>e</w:t>
      </w:r>
      <w:r w:rsidRPr="00433774">
        <w:t xml:space="preserve"> </w:t>
      </w:r>
      <w:r w:rsidRPr="00395459">
        <w:t>parfaite com</w:t>
      </w:r>
      <w:r w:rsidRPr="00433774">
        <w:t>pl</w:t>
      </w:r>
      <w:r w:rsidRPr="00395459">
        <w:t>émenta</w:t>
      </w:r>
      <w:r w:rsidRPr="00433774">
        <w:t>r</w:t>
      </w:r>
      <w:r w:rsidRPr="00395459">
        <w:t>i</w:t>
      </w:r>
      <w:r w:rsidRPr="00433774">
        <w:t>t</w:t>
      </w:r>
      <w:r w:rsidRPr="00395459">
        <w:t>é</w:t>
      </w:r>
      <w:r w:rsidRPr="00433774">
        <w:t xml:space="preserve"> </w:t>
      </w:r>
      <w:r w:rsidRPr="00395459">
        <w:t>d</w:t>
      </w:r>
      <w:r w:rsidRPr="00433774">
        <w:t>e</w:t>
      </w:r>
      <w:r w:rsidRPr="00395459">
        <w:t>s</w:t>
      </w:r>
      <w:r w:rsidRPr="00433774">
        <w:t xml:space="preserve"> </w:t>
      </w:r>
      <w:r w:rsidRPr="00395459">
        <w:t>efforts</w:t>
      </w:r>
      <w:r w:rsidRPr="00433774">
        <w:t xml:space="preserve"> </w:t>
      </w:r>
      <w:r w:rsidRPr="00395459">
        <w:t>et</w:t>
      </w:r>
      <w:r w:rsidRPr="00433774">
        <w:t xml:space="preserve"> </w:t>
      </w:r>
      <w:r w:rsidRPr="00395459">
        <w:t>d'éviter</w:t>
      </w:r>
      <w:r w:rsidRPr="00433774">
        <w:t xml:space="preserve"> </w:t>
      </w:r>
      <w:r w:rsidRPr="00395459">
        <w:t>notamment</w:t>
      </w:r>
      <w:r w:rsidRPr="00433774">
        <w:t xml:space="preserve"> d</w:t>
      </w:r>
      <w:r w:rsidRPr="00395459">
        <w:t>e</w:t>
      </w:r>
      <w:r w:rsidRPr="00433774">
        <w:t xml:space="preserve"> </w:t>
      </w:r>
      <w:r w:rsidRPr="00395459">
        <w:t>financer</w:t>
      </w:r>
      <w:r w:rsidRPr="00433774">
        <w:t xml:space="preserve"> </w:t>
      </w:r>
      <w:r w:rsidRPr="00395459">
        <w:t>sur</w:t>
      </w:r>
      <w:r w:rsidRPr="00433774">
        <w:t xml:space="preserve"> </w:t>
      </w:r>
      <w:r w:rsidRPr="00395459">
        <w:t>des</w:t>
      </w:r>
      <w:r w:rsidRPr="00433774">
        <w:t xml:space="preserve"> </w:t>
      </w:r>
      <w:r w:rsidRPr="00395459">
        <w:t>deniers</w:t>
      </w:r>
      <w:r w:rsidRPr="00433774">
        <w:t xml:space="preserve"> </w:t>
      </w:r>
      <w:r w:rsidRPr="00395459">
        <w:t>publics</w:t>
      </w:r>
      <w:r w:rsidRPr="00433774">
        <w:t xml:space="preserve"> </w:t>
      </w:r>
      <w:r w:rsidRPr="00395459">
        <w:t>des</w:t>
      </w:r>
      <w:r w:rsidRPr="00433774">
        <w:t xml:space="preserve"> </w:t>
      </w:r>
      <w:r w:rsidRPr="00395459">
        <w:t>inf</w:t>
      </w:r>
      <w:r w:rsidRPr="00433774">
        <w:t>r</w:t>
      </w:r>
      <w:r w:rsidRPr="00395459">
        <w:t>astruc</w:t>
      </w:r>
      <w:r w:rsidRPr="00433774">
        <w:t>t</w:t>
      </w:r>
      <w:r w:rsidRPr="00395459">
        <w:t>u</w:t>
      </w:r>
      <w:r w:rsidRPr="00433774">
        <w:t>r</w:t>
      </w:r>
      <w:r w:rsidRPr="00395459">
        <w:t>es</w:t>
      </w:r>
      <w:r w:rsidRPr="00433774">
        <w:t xml:space="preserve"> </w:t>
      </w:r>
      <w:r w:rsidRPr="00395459">
        <w:t>que</w:t>
      </w:r>
      <w:r w:rsidRPr="00433774">
        <w:t xml:space="preserve"> </w:t>
      </w:r>
      <w:r w:rsidRPr="00395459">
        <w:t>des</w:t>
      </w:r>
      <w:r w:rsidRPr="00433774">
        <w:t xml:space="preserve"> </w:t>
      </w:r>
      <w:r w:rsidRPr="00395459">
        <w:t>opérateurs</w:t>
      </w:r>
      <w:r w:rsidRPr="00433774">
        <w:t xml:space="preserve"> </w:t>
      </w:r>
      <w:r w:rsidRPr="00395459">
        <w:t>privés</w:t>
      </w:r>
      <w:r w:rsidRPr="00433774">
        <w:t xml:space="preserve"> </w:t>
      </w:r>
      <w:r w:rsidRPr="00395459">
        <w:t>a</w:t>
      </w:r>
      <w:r w:rsidRPr="00433774">
        <w:t>ur</w:t>
      </w:r>
      <w:r w:rsidRPr="00395459">
        <w:t>aie</w:t>
      </w:r>
      <w:r w:rsidRPr="00433774">
        <w:t>n</w:t>
      </w:r>
      <w:r w:rsidRPr="00395459">
        <w:t>t</w:t>
      </w:r>
      <w:r w:rsidRPr="00433774">
        <w:t xml:space="preserve"> ét</w:t>
      </w:r>
      <w:r w:rsidRPr="00395459">
        <w:t>é</w:t>
      </w:r>
      <w:r w:rsidRPr="00433774">
        <w:t xml:space="preserve"> </w:t>
      </w:r>
      <w:r w:rsidRPr="00395459">
        <w:t>amenés</w:t>
      </w:r>
      <w:r w:rsidRPr="00433774">
        <w:t xml:space="preserve"> </w:t>
      </w:r>
      <w:r w:rsidRPr="00395459">
        <w:t>à</w:t>
      </w:r>
      <w:r w:rsidRPr="00433774">
        <w:t xml:space="preserve"> </w:t>
      </w:r>
      <w:r w:rsidRPr="00395459">
        <w:t>ré</w:t>
      </w:r>
      <w:r w:rsidRPr="00433774">
        <w:t>al</w:t>
      </w:r>
      <w:r w:rsidRPr="00395459">
        <w:t>iser</w:t>
      </w:r>
      <w:r w:rsidRPr="00433774">
        <w:t xml:space="preserve"> </w:t>
      </w:r>
      <w:r w:rsidRPr="00395459">
        <w:t>par</w:t>
      </w:r>
      <w:r w:rsidRPr="00433774">
        <w:t xml:space="preserve"> </w:t>
      </w:r>
      <w:r w:rsidRPr="00395459">
        <w:t>eu</w:t>
      </w:r>
      <w:r w:rsidRPr="00433774">
        <w:t>x</w:t>
      </w:r>
      <w:r w:rsidRPr="00395459">
        <w:t>-</w:t>
      </w:r>
      <w:r w:rsidRPr="00433774">
        <w:t>m</w:t>
      </w:r>
      <w:r w:rsidRPr="00395459">
        <w:t>êmes.</w:t>
      </w:r>
      <w:r w:rsidRPr="00433774">
        <w:t xml:space="preserve"> </w:t>
      </w:r>
      <w:r w:rsidRPr="00395459">
        <w:t>L'Autorité</w:t>
      </w:r>
      <w:r w:rsidRPr="00433774">
        <w:t xml:space="preserve"> </w:t>
      </w:r>
      <w:r w:rsidRPr="00395459">
        <w:t>souscrit</w:t>
      </w:r>
      <w:r w:rsidRPr="00433774">
        <w:t xml:space="preserve"> </w:t>
      </w:r>
      <w:r w:rsidRPr="00395459">
        <w:t>ainsi</w:t>
      </w:r>
      <w:r w:rsidRPr="00433774">
        <w:t xml:space="preserve"> </w:t>
      </w:r>
      <w:r w:rsidRPr="00395459">
        <w:t>à</w:t>
      </w:r>
      <w:r w:rsidRPr="00433774">
        <w:t xml:space="preserve"> </w:t>
      </w:r>
      <w:r w:rsidRPr="00395459">
        <w:t>ce</w:t>
      </w:r>
      <w:r w:rsidRPr="00433774">
        <w:t xml:space="preserve"> </w:t>
      </w:r>
      <w:r w:rsidRPr="00395459">
        <w:t>projet</w:t>
      </w:r>
      <w:r w:rsidRPr="00433774">
        <w:t xml:space="preserve"> </w:t>
      </w:r>
      <w:r w:rsidRPr="00395459">
        <w:t>de</w:t>
      </w:r>
      <w:r w:rsidRPr="00433774">
        <w:t xml:space="preserve"> </w:t>
      </w:r>
      <w:r w:rsidRPr="00395459">
        <w:t>recommandation</w:t>
      </w:r>
      <w:r w:rsidRPr="00433774">
        <w:t xml:space="preserve"> </w:t>
      </w:r>
      <w:r w:rsidRPr="00395459">
        <w:t>qui</w:t>
      </w:r>
      <w:r w:rsidRPr="00433774">
        <w:t xml:space="preserve"> </w:t>
      </w:r>
      <w:r w:rsidRPr="00395459">
        <w:t>s'insc</w:t>
      </w:r>
      <w:r w:rsidRPr="00433774">
        <w:t>r</w:t>
      </w:r>
      <w:r w:rsidRPr="00395459">
        <w:t>it</w:t>
      </w:r>
      <w:r w:rsidRPr="00433774">
        <w:t xml:space="preserve"> </w:t>
      </w:r>
      <w:r w:rsidRPr="00395459">
        <w:t>pleinement</w:t>
      </w:r>
      <w:r w:rsidRPr="00433774">
        <w:t xml:space="preserve"> </w:t>
      </w:r>
      <w:r w:rsidRPr="00395459">
        <w:t>dans</w:t>
      </w:r>
      <w:r w:rsidRPr="00433774">
        <w:t xml:space="preserve"> l</w:t>
      </w:r>
      <w:r w:rsidRPr="00395459">
        <w:t>e</w:t>
      </w:r>
      <w:r w:rsidRPr="00433774">
        <w:t xml:space="preserve"> </w:t>
      </w:r>
      <w:r w:rsidRPr="00395459">
        <w:t>s</w:t>
      </w:r>
      <w:r w:rsidRPr="00433774">
        <w:t>e</w:t>
      </w:r>
      <w:r w:rsidRPr="00395459">
        <w:t>ns</w:t>
      </w:r>
      <w:r w:rsidRPr="00433774">
        <w:t xml:space="preserve"> </w:t>
      </w:r>
      <w:r w:rsidRPr="00395459">
        <w:t>de</w:t>
      </w:r>
      <w:r w:rsidRPr="00433774">
        <w:t xml:space="preserve"> </w:t>
      </w:r>
      <w:r w:rsidRPr="00395459">
        <w:t>l'avis</w:t>
      </w:r>
      <w:r w:rsidRPr="00433774">
        <w:t xml:space="preserve"> n</w:t>
      </w:r>
      <w:r w:rsidRPr="00395459">
        <w:t>°12-A-02</w:t>
      </w:r>
      <w:r w:rsidRPr="00433774">
        <w:t xml:space="preserve"> </w:t>
      </w:r>
      <w:r w:rsidRPr="00395459">
        <w:t>préc</w:t>
      </w:r>
      <w:r w:rsidRPr="00433774">
        <w:t>i</w:t>
      </w:r>
      <w:r w:rsidRPr="00395459">
        <w:t>té</w:t>
      </w:r>
      <w:r w:rsidRPr="00433774">
        <w:t xml:space="preserve"> </w:t>
      </w:r>
      <w:r w:rsidRPr="00395459">
        <w:t>dans</w:t>
      </w:r>
      <w:r w:rsidRPr="00433774">
        <w:t xml:space="preserve"> </w:t>
      </w:r>
      <w:r w:rsidRPr="00395459">
        <w:t>lequel</w:t>
      </w:r>
      <w:r w:rsidRPr="00433774">
        <w:t xml:space="preserve"> </w:t>
      </w:r>
      <w:r w:rsidRPr="00395459">
        <w:t>l'Autorité invitait</w:t>
      </w:r>
      <w:r w:rsidRPr="00433774">
        <w:t xml:space="preserve"> </w:t>
      </w:r>
      <w:r w:rsidRPr="00395459">
        <w:t>«</w:t>
      </w:r>
      <w:r>
        <w:t> </w:t>
      </w:r>
      <w:r w:rsidRPr="00395459">
        <w:t>les pouvoirs publics à exiger des opérateurs la plus grande précision dans leurs intentions de déploiement et à veiller de manière régulière à leur strict respect. Pour la crédibilité du dispositif, il importe également que, dans l'hypothèse où les projets d'investissement devraient s'écarter de la trajectoire initialement prévue, le gouvernement envisage sérieusement de revoir en profondeur la logique du PNTHD</w:t>
      </w:r>
      <w:r>
        <w:t> </w:t>
      </w:r>
      <w:r w:rsidRPr="00433774">
        <w:t>».</w:t>
      </w:r>
    </w:p>
    <w:p w14:paraId="78CD5484" w14:textId="77777777" w:rsidR="00447861" w:rsidRDefault="00447861" w:rsidP="00447861">
      <w:pPr>
        <w:pStyle w:val="CONCLU-RECO-Texte"/>
      </w:pPr>
      <w:r w:rsidRPr="00642E2A">
        <w:t>En</w:t>
      </w:r>
      <w:r w:rsidRPr="00433774">
        <w:t xml:space="preserve"> </w:t>
      </w:r>
      <w:r w:rsidRPr="00642E2A">
        <w:t>deuxième</w:t>
      </w:r>
      <w:r w:rsidRPr="00433774">
        <w:t xml:space="preserve"> </w:t>
      </w:r>
      <w:r w:rsidRPr="00642E2A">
        <w:t>lie</w:t>
      </w:r>
      <w:r w:rsidRPr="00433774">
        <w:t>u</w:t>
      </w:r>
      <w:r w:rsidRPr="00642E2A">
        <w:t>,</w:t>
      </w:r>
      <w:r w:rsidRPr="00433774">
        <w:t xml:space="preserve"> </w:t>
      </w:r>
      <w:r w:rsidRPr="00642E2A">
        <w:t>la</w:t>
      </w:r>
      <w:r w:rsidRPr="00433774">
        <w:t xml:space="preserve"> </w:t>
      </w:r>
      <w:r w:rsidRPr="00642E2A">
        <w:t>Cour</w:t>
      </w:r>
      <w:r w:rsidRPr="00433774">
        <w:t xml:space="preserve"> </w:t>
      </w:r>
      <w:r w:rsidRPr="00642E2A">
        <w:t>aborde</w:t>
      </w:r>
      <w:r w:rsidRPr="00433774">
        <w:t xml:space="preserve"> </w:t>
      </w:r>
      <w:r w:rsidRPr="00642E2A">
        <w:t>dans</w:t>
      </w:r>
      <w:r w:rsidRPr="00433774">
        <w:t xml:space="preserve"> </w:t>
      </w:r>
      <w:r w:rsidRPr="00642E2A">
        <w:t>son</w:t>
      </w:r>
      <w:r w:rsidRPr="00433774">
        <w:t xml:space="preserve"> </w:t>
      </w:r>
      <w:r w:rsidRPr="00642E2A">
        <w:t>rapport</w:t>
      </w:r>
      <w:r w:rsidRPr="00433774">
        <w:t xml:space="preserve"> l</w:t>
      </w:r>
      <w:r w:rsidRPr="00642E2A">
        <w:t>a</w:t>
      </w:r>
      <w:r w:rsidRPr="00433774">
        <w:t xml:space="preserve"> </w:t>
      </w:r>
      <w:r w:rsidRPr="00642E2A">
        <w:t>question</w:t>
      </w:r>
      <w:r w:rsidRPr="00433774">
        <w:t xml:space="preserve"> </w:t>
      </w:r>
      <w:r w:rsidRPr="00642E2A">
        <w:t>de</w:t>
      </w:r>
      <w:r w:rsidRPr="00433774">
        <w:t xml:space="preserve"> </w:t>
      </w:r>
      <w:r w:rsidRPr="00642E2A">
        <w:t>la réalisation</w:t>
      </w:r>
      <w:r w:rsidRPr="00433774">
        <w:t xml:space="preserve"> </w:t>
      </w:r>
      <w:r w:rsidRPr="00642E2A">
        <w:t>des</w:t>
      </w:r>
      <w:r w:rsidRPr="00433774">
        <w:t xml:space="preserve"> </w:t>
      </w:r>
      <w:r w:rsidRPr="00642E2A">
        <w:t>objec</w:t>
      </w:r>
      <w:r w:rsidRPr="00433774">
        <w:t>t</w:t>
      </w:r>
      <w:r w:rsidRPr="00642E2A">
        <w:t>i</w:t>
      </w:r>
      <w:r w:rsidRPr="00433774">
        <w:t>f</w:t>
      </w:r>
      <w:r w:rsidRPr="00642E2A">
        <w:t>s</w:t>
      </w:r>
      <w:r w:rsidRPr="00433774">
        <w:t xml:space="preserve"> </w:t>
      </w:r>
      <w:r w:rsidRPr="00642E2A">
        <w:t>volontari</w:t>
      </w:r>
      <w:r w:rsidRPr="00433774">
        <w:t>st</w:t>
      </w:r>
      <w:r w:rsidRPr="00642E2A">
        <w:t>es</w:t>
      </w:r>
      <w:r w:rsidRPr="00433774">
        <w:t xml:space="preserve"> </w:t>
      </w:r>
      <w:r w:rsidRPr="00642E2A">
        <w:t>f</w:t>
      </w:r>
      <w:r w:rsidRPr="00433774">
        <w:t>i</w:t>
      </w:r>
      <w:r w:rsidRPr="00642E2A">
        <w:t>xés</w:t>
      </w:r>
      <w:r w:rsidRPr="00433774">
        <w:t xml:space="preserve"> </w:t>
      </w:r>
      <w:r w:rsidRPr="00642E2A">
        <w:t>dans</w:t>
      </w:r>
      <w:r w:rsidRPr="00433774">
        <w:t xml:space="preserve"> </w:t>
      </w:r>
      <w:r w:rsidRPr="00642E2A">
        <w:t>le</w:t>
      </w:r>
      <w:r w:rsidRPr="00433774">
        <w:t xml:space="preserve"> </w:t>
      </w:r>
      <w:r w:rsidRPr="00642E2A">
        <w:t>Plan</w:t>
      </w:r>
      <w:r w:rsidRPr="00433774">
        <w:t xml:space="preserve"> </w:t>
      </w:r>
      <w:r w:rsidRPr="00642E2A">
        <w:t>France</w:t>
      </w:r>
      <w:r w:rsidRPr="00433774">
        <w:t xml:space="preserve"> </w:t>
      </w:r>
      <w:r w:rsidRPr="00642E2A">
        <w:t>très</w:t>
      </w:r>
      <w:r w:rsidRPr="00433774">
        <w:t xml:space="preserve"> h</w:t>
      </w:r>
      <w:r w:rsidRPr="00642E2A">
        <w:t>aut</w:t>
      </w:r>
      <w:r w:rsidRPr="00433774">
        <w:t xml:space="preserve"> d</w:t>
      </w:r>
      <w:r w:rsidRPr="00642E2A">
        <w:t>é</w:t>
      </w:r>
      <w:r w:rsidRPr="00433774">
        <w:t>b</w:t>
      </w:r>
      <w:r w:rsidRPr="00642E2A">
        <w:t>it.</w:t>
      </w:r>
      <w:r w:rsidRPr="00433774">
        <w:t xml:space="preserve"> </w:t>
      </w:r>
      <w:r w:rsidRPr="00642E2A">
        <w:t>Elle</w:t>
      </w:r>
      <w:r w:rsidRPr="00433774">
        <w:t xml:space="preserve"> </w:t>
      </w:r>
      <w:r w:rsidRPr="00642E2A">
        <w:t>recommande</w:t>
      </w:r>
      <w:r w:rsidRPr="00433774">
        <w:t xml:space="preserve"> </w:t>
      </w:r>
      <w:r w:rsidRPr="00642E2A">
        <w:t>à</w:t>
      </w:r>
      <w:r w:rsidRPr="00433774">
        <w:t xml:space="preserve"> </w:t>
      </w:r>
      <w:r w:rsidRPr="00642E2A">
        <w:t>cet</w:t>
      </w:r>
      <w:r w:rsidRPr="00433774">
        <w:t xml:space="preserve"> </w:t>
      </w:r>
      <w:r w:rsidRPr="00642E2A">
        <w:t>égard de</w:t>
      </w:r>
      <w:r w:rsidRPr="00433774">
        <w:t xml:space="preserve"> </w:t>
      </w:r>
      <w:r w:rsidRPr="00642E2A">
        <w:t>revoir</w:t>
      </w:r>
      <w:r w:rsidRPr="00433774">
        <w:t xml:space="preserve"> l</w:t>
      </w:r>
      <w:r w:rsidRPr="00642E2A">
        <w:t>es</w:t>
      </w:r>
      <w:r w:rsidRPr="00433774">
        <w:t xml:space="preserve"> </w:t>
      </w:r>
      <w:r w:rsidRPr="00642E2A">
        <w:t>objectifs</w:t>
      </w:r>
      <w:r w:rsidRPr="00433774">
        <w:t xml:space="preserve"> </w:t>
      </w:r>
      <w:r w:rsidRPr="00642E2A">
        <w:t>du</w:t>
      </w:r>
      <w:r w:rsidRPr="00433774">
        <w:t xml:space="preserve"> </w:t>
      </w:r>
      <w:r w:rsidRPr="00642E2A">
        <w:t>Plan</w:t>
      </w:r>
      <w:r w:rsidRPr="00433774">
        <w:t xml:space="preserve"> </w:t>
      </w:r>
      <w:r w:rsidRPr="00642E2A">
        <w:t>Fr</w:t>
      </w:r>
      <w:r w:rsidRPr="00433774">
        <w:t>a</w:t>
      </w:r>
      <w:r w:rsidRPr="00642E2A">
        <w:t>n</w:t>
      </w:r>
      <w:r w:rsidRPr="00433774">
        <w:t>c</w:t>
      </w:r>
      <w:r w:rsidRPr="00642E2A">
        <w:t>e</w:t>
      </w:r>
      <w:r w:rsidRPr="00433774">
        <w:t xml:space="preserve"> </w:t>
      </w:r>
      <w:r w:rsidRPr="00642E2A">
        <w:t>très</w:t>
      </w:r>
      <w:r w:rsidRPr="00433774">
        <w:t xml:space="preserve"> </w:t>
      </w:r>
      <w:r w:rsidRPr="00642E2A">
        <w:t>haut</w:t>
      </w:r>
      <w:r w:rsidRPr="00433774">
        <w:t xml:space="preserve"> </w:t>
      </w:r>
      <w:r w:rsidRPr="00642E2A">
        <w:t>d</w:t>
      </w:r>
      <w:r w:rsidRPr="00433774">
        <w:t>é</w:t>
      </w:r>
      <w:r w:rsidRPr="00642E2A">
        <w:t>bi</w:t>
      </w:r>
      <w:r w:rsidRPr="00433774">
        <w:t>t</w:t>
      </w:r>
      <w:r w:rsidRPr="00642E2A">
        <w:t>,</w:t>
      </w:r>
      <w:r w:rsidRPr="00433774">
        <w:t xml:space="preserve"> </w:t>
      </w:r>
      <w:r w:rsidRPr="00642E2A">
        <w:t>en</w:t>
      </w:r>
      <w:r w:rsidRPr="00433774">
        <w:t xml:space="preserve"> </w:t>
      </w:r>
      <w:r w:rsidRPr="00642E2A">
        <w:t>par</w:t>
      </w:r>
      <w:r w:rsidRPr="00433774">
        <w:t>t</w:t>
      </w:r>
      <w:r w:rsidRPr="00642E2A">
        <w:t>icul</w:t>
      </w:r>
      <w:r w:rsidRPr="00433774">
        <w:t>i</w:t>
      </w:r>
      <w:r w:rsidRPr="00642E2A">
        <w:t xml:space="preserve">er </w:t>
      </w:r>
      <w:r>
        <w:t>« </w:t>
      </w:r>
      <w:r w:rsidRPr="00642E2A">
        <w:t>en</w:t>
      </w:r>
      <w:r w:rsidRPr="00433774">
        <w:t xml:space="preserve"> </w:t>
      </w:r>
      <w:r w:rsidRPr="00642E2A">
        <w:t>augmentant</w:t>
      </w:r>
      <w:r w:rsidRPr="00433774">
        <w:t xml:space="preserve"> </w:t>
      </w:r>
      <w:r w:rsidRPr="00642E2A">
        <w:t>l'objectif</w:t>
      </w:r>
      <w:r w:rsidRPr="00433774">
        <w:t xml:space="preserve"> </w:t>
      </w:r>
      <w:r w:rsidRPr="00642E2A">
        <w:t>de</w:t>
      </w:r>
      <w:r w:rsidRPr="00433774">
        <w:t xml:space="preserve"> </w:t>
      </w:r>
      <w:r w:rsidRPr="00642E2A">
        <w:t>recours</w:t>
      </w:r>
      <w:r w:rsidRPr="00433774">
        <w:t xml:space="preserve"> </w:t>
      </w:r>
      <w:r w:rsidRPr="00642E2A">
        <w:t>aux</w:t>
      </w:r>
      <w:r w:rsidRPr="00433774">
        <w:t xml:space="preserve"> </w:t>
      </w:r>
      <w:r w:rsidRPr="00642E2A">
        <w:t>technologies</w:t>
      </w:r>
      <w:r w:rsidRPr="00433774">
        <w:t xml:space="preserve"> </w:t>
      </w:r>
      <w:r w:rsidRPr="00642E2A">
        <w:t>alternatives</w:t>
      </w:r>
      <w:r w:rsidRPr="00433774">
        <w:t xml:space="preserve"> </w:t>
      </w:r>
      <w:r w:rsidRPr="00642E2A">
        <w:t>à</w:t>
      </w:r>
      <w:r w:rsidRPr="00433774">
        <w:t xml:space="preserve"> </w:t>
      </w:r>
      <w:r w:rsidRPr="00642E2A">
        <w:t>fibre</w:t>
      </w:r>
      <w:r w:rsidRPr="00433774">
        <w:t xml:space="preserve"> </w:t>
      </w:r>
      <w:r w:rsidRPr="00642E2A">
        <w:t>optique</w:t>
      </w:r>
      <w:r w:rsidRPr="00433774">
        <w:t xml:space="preserve"> </w:t>
      </w:r>
      <w:r w:rsidRPr="00642E2A">
        <w:t>jusqu’à</w:t>
      </w:r>
      <w:r w:rsidRPr="00433774">
        <w:t xml:space="preserve"> </w:t>
      </w:r>
      <w:r w:rsidRPr="00642E2A">
        <w:t>l’abonné</w:t>
      </w:r>
      <w:r>
        <w:t> »</w:t>
      </w:r>
      <w:r w:rsidRPr="00433774">
        <w:t xml:space="preserve"> </w:t>
      </w:r>
      <w:r w:rsidRPr="00642E2A">
        <w:t>(recomm</w:t>
      </w:r>
      <w:r w:rsidRPr="00433774">
        <w:t>a</w:t>
      </w:r>
      <w:r w:rsidRPr="00642E2A">
        <w:t>n</w:t>
      </w:r>
      <w:r w:rsidRPr="00433774">
        <w:t>d</w:t>
      </w:r>
      <w:r w:rsidRPr="00642E2A">
        <w:t>a</w:t>
      </w:r>
      <w:r w:rsidRPr="00433774">
        <w:t>t</w:t>
      </w:r>
      <w:r w:rsidRPr="00642E2A">
        <w:t>ion</w:t>
      </w:r>
      <w:r w:rsidRPr="00433774">
        <w:t xml:space="preserve"> n</w:t>
      </w:r>
      <w:r w:rsidRPr="00642E2A">
        <w:t>°</w:t>
      </w:r>
      <w:r w:rsidRPr="00433774">
        <w:t>1)</w:t>
      </w:r>
      <w:r w:rsidRPr="00642E2A">
        <w:t>,</w:t>
      </w:r>
      <w:r w:rsidRPr="00433774">
        <w:t xml:space="preserve"> </w:t>
      </w:r>
      <w:r w:rsidRPr="00642E2A">
        <w:t>parmi</w:t>
      </w:r>
      <w:r w:rsidRPr="00433774">
        <w:t xml:space="preserve"> l</w:t>
      </w:r>
      <w:r w:rsidRPr="00642E2A">
        <w:t>es</w:t>
      </w:r>
      <w:r w:rsidRPr="00433774">
        <w:t>qu</w:t>
      </w:r>
      <w:r w:rsidRPr="00642E2A">
        <w:t>el</w:t>
      </w:r>
      <w:r w:rsidRPr="00433774">
        <w:t>l</w:t>
      </w:r>
      <w:r w:rsidRPr="00642E2A">
        <w:t>es</w:t>
      </w:r>
      <w:r w:rsidRPr="00433774">
        <w:t xml:space="preserve"> </w:t>
      </w:r>
      <w:r w:rsidRPr="00642E2A">
        <w:t>figurent</w:t>
      </w:r>
      <w:r w:rsidRPr="00433774">
        <w:t xml:space="preserve"> </w:t>
      </w:r>
      <w:r w:rsidRPr="00642E2A">
        <w:t>aux</w:t>
      </w:r>
      <w:r w:rsidRPr="00433774">
        <w:t xml:space="preserve"> t</w:t>
      </w:r>
      <w:r w:rsidRPr="00642E2A">
        <w:t>ermes</w:t>
      </w:r>
      <w:r w:rsidRPr="00433774">
        <w:t xml:space="preserve"> </w:t>
      </w:r>
      <w:r w:rsidRPr="00642E2A">
        <w:t>de</w:t>
      </w:r>
      <w:r w:rsidRPr="00433774">
        <w:t xml:space="preserve"> </w:t>
      </w:r>
      <w:r w:rsidRPr="00642E2A">
        <w:t>v</w:t>
      </w:r>
      <w:r w:rsidRPr="00433774">
        <w:t>ot</w:t>
      </w:r>
      <w:r w:rsidRPr="00642E2A">
        <w:t>re</w:t>
      </w:r>
      <w:r w:rsidRPr="00433774">
        <w:t xml:space="preserve"> </w:t>
      </w:r>
      <w:r w:rsidRPr="00642E2A">
        <w:t>rapport</w:t>
      </w:r>
      <w:r w:rsidRPr="00433774">
        <w:t xml:space="preserve"> </w:t>
      </w:r>
      <w:r>
        <w:t>« </w:t>
      </w:r>
      <w:r w:rsidRPr="00642E2A">
        <w:t>(la)</w:t>
      </w:r>
      <w:r w:rsidRPr="00433774">
        <w:t xml:space="preserve"> </w:t>
      </w:r>
      <w:r w:rsidRPr="00642E2A">
        <w:t>montée</w:t>
      </w:r>
      <w:r w:rsidRPr="00433774">
        <w:t xml:space="preserve"> </w:t>
      </w:r>
      <w:r w:rsidRPr="00642E2A">
        <w:t>en débi</w:t>
      </w:r>
      <w:r w:rsidRPr="00433774">
        <w:t>t</w:t>
      </w:r>
      <w:r w:rsidRPr="00642E2A">
        <w:t>,</w:t>
      </w:r>
      <w:r w:rsidRPr="00433774">
        <w:t xml:space="preserve"> </w:t>
      </w:r>
      <w:r w:rsidRPr="00642E2A">
        <w:t>(les)</w:t>
      </w:r>
      <w:r w:rsidRPr="00433774">
        <w:t xml:space="preserve"> </w:t>
      </w:r>
      <w:r w:rsidRPr="00642E2A">
        <w:t>réseaux</w:t>
      </w:r>
      <w:r w:rsidRPr="00433774">
        <w:t xml:space="preserve"> </w:t>
      </w:r>
      <w:r w:rsidRPr="00642E2A">
        <w:t>her</w:t>
      </w:r>
      <w:r w:rsidRPr="00433774">
        <w:t>t</w:t>
      </w:r>
      <w:r w:rsidRPr="00642E2A">
        <w:t>ziens</w:t>
      </w:r>
      <w:r w:rsidRPr="00433774">
        <w:t xml:space="preserve"> </w:t>
      </w:r>
      <w:r w:rsidRPr="00642E2A">
        <w:t>terrestres</w:t>
      </w:r>
      <w:r w:rsidRPr="00433774">
        <w:t xml:space="preserve"> </w:t>
      </w:r>
      <w:r w:rsidRPr="00642E2A">
        <w:t>et s</w:t>
      </w:r>
      <w:r w:rsidRPr="00433774">
        <w:t>a</w:t>
      </w:r>
      <w:r w:rsidRPr="00642E2A">
        <w:t>tel</w:t>
      </w:r>
      <w:r w:rsidRPr="00433774">
        <w:t>li</w:t>
      </w:r>
      <w:r w:rsidRPr="00642E2A">
        <w:t>taires</w:t>
      </w:r>
      <w:r>
        <w:t> ».</w:t>
      </w:r>
    </w:p>
    <w:p w14:paraId="7830335A" w14:textId="77777777" w:rsidR="00447861" w:rsidRPr="0055160D" w:rsidRDefault="00447861" w:rsidP="00447861">
      <w:pPr>
        <w:pStyle w:val="CONCLU-RECO-Texte"/>
      </w:pPr>
      <w:r w:rsidRPr="00642E2A">
        <w:t xml:space="preserve">S'agissant de l’utilisation du réseau cuivre de l’opérateur historique, </w:t>
      </w:r>
      <w:r>
        <w:t>l’A</w:t>
      </w:r>
      <w:r w:rsidRPr="00642E2A">
        <w:t>utorité souhaite rappeler qu'elle a, à de nombreuses reprises, formulé un certain nombre de réserves, sur le plan concurrentiel, à la solution technique de la montée en débit (voir notamment ses avis n°09-A-57, 10-A-07, 10-A-23 ou 12-A-02). Un recours accru à la montée en débit doit être envisagé au regard des conséquences sur la concurrence qu'il est susceptible de produire. Ainsi, une analyse préalable évaluant ses impacts concurrentiels, comme le prévoyait d'ailleurs le relevé d'observations provisoires précité établi par la formation commune à la Cour des comptes et aux chambres régionales des comptes à la suite d'une enquête sur les politiques en faveur du haut débit, serait particulièrement opportune</w:t>
      </w:r>
      <w:r w:rsidRPr="00433774">
        <w:t>.</w:t>
      </w:r>
    </w:p>
    <w:p w14:paraId="6C2EF702" w14:textId="77777777" w:rsidR="00447861" w:rsidRPr="0055160D" w:rsidRDefault="00447861" w:rsidP="00447861">
      <w:pPr>
        <w:pStyle w:val="CONCLU-RECO-Texte"/>
      </w:pPr>
      <w:r>
        <w:rPr>
          <w:noProof/>
          <w:lang w:eastAsia="fr-FR"/>
        </w:rPr>
        <mc:AlternateContent>
          <mc:Choice Requires="wpg">
            <w:drawing>
              <wp:anchor distT="0" distB="0" distL="114300" distR="114300" simplePos="0" relativeHeight="251663360" behindDoc="1" locked="0" layoutInCell="1" allowOverlap="1" wp14:anchorId="62AFA33C" wp14:editId="261BA404">
                <wp:simplePos x="0" y="0"/>
                <wp:positionH relativeFrom="page">
                  <wp:posOffset>7497445</wp:posOffset>
                </wp:positionH>
                <wp:positionV relativeFrom="page">
                  <wp:posOffset>455930</wp:posOffset>
                </wp:positionV>
                <wp:extent cx="1270" cy="2387600"/>
                <wp:effectExtent l="10795" t="8255" r="6985" b="13970"/>
                <wp:wrapNone/>
                <wp:docPr id="19"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2387600"/>
                          <a:chOff x="11807" y="718"/>
                          <a:chExt cx="2" cy="3760"/>
                        </a:xfrm>
                      </wpg:grpSpPr>
                      <wps:wsp>
                        <wps:cNvPr id="21" name="Freeform 11"/>
                        <wps:cNvSpPr>
                          <a:spLocks/>
                        </wps:cNvSpPr>
                        <wps:spPr bwMode="auto">
                          <a:xfrm>
                            <a:off x="11807" y="718"/>
                            <a:ext cx="2" cy="3760"/>
                          </a:xfrm>
                          <a:custGeom>
                            <a:avLst/>
                            <a:gdLst>
                              <a:gd name="T0" fmla="+- 0 4478 718"/>
                              <a:gd name="T1" fmla="*/ 4478 h 3760"/>
                              <a:gd name="T2" fmla="+- 0 718 718"/>
                              <a:gd name="T3" fmla="*/ 718 h 3760"/>
                            </a:gdLst>
                            <a:ahLst/>
                            <a:cxnLst>
                              <a:cxn ang="0">
                                <a:pos x="0" y="T1"/>
                              </a:cxn>
                              <a:cxn ang="0">
                                <a:pos x="0" y="T3"/>
                              </a:cxn>
                            </a:cxnLst>
                            <a:rect l="0" t="0" r="r" b="b"/>
                            <a:pathLst>
                              <a:path h="3760">
                                <a:moveTo>
                                  <a:pt x="0" y="3760"/>
                                </a:moveTo>
                                <a:lnTo>
                                  <a:pt x="0" y="0"/>
                                </a:lnTo>
                              </a:path>
                            </a:pathLst>
                          </a:custGeom>
                          <a:noFill/>
                          <a:ln w="9093">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CBAC4F" id="Groupe 19" o:spid="_x0000_s1026" style="position:absolute;margin-left:590.35pt;margin-top:35.9pt;width:.1pt;height:188pt;z-index:-251653120;mso-position-horizontal-relative:page;mso-position-vertical-relative:page" coordorigin="11807,718" coordsize="2,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">
                <v:shape id="Freeform 11" o:spid="_x0000_s1027" style="position:absolute;left:11807;top:718;width:2;height:3760;visibility:visible;mso-wrap-style:square;v-text-anchor:top" coordsize="2,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" path="m,3760l,e" filled="f" strokecolor="#d4d4d4" strokeweight=".25258mm">
                  <v:path arrowok="t" o:connecttype="custom" o:connectlocs="0,4478;0,718" o:connectangles="0,0"/>
                </v:shape>
                <w10:wrap anchorx="page" anchory="page"/>
              </v:group>
            </w:pict>
          </mc:Fallback>
        </mc:AlternateContent>
      </w:r>
      <w:r w:rsidRPr="00433774">
        <w:t xml:space="preserve">Le </w:t>
      </w:r>
      <w:r w:rsidRPr="0055160D">
        <w:t>recours</w:t>
      </w:r>
      <w:r w:rsidRPr="00433774">
        <w:t xml:space="preserve"> </w:t>
      </w:r>
      <w:r w:rsidRPr="0055160D">
        <w:t>à</w:t>
      </w:r>
      <w:r w:rsidRPr="00433774">
        <w:t xml:space="preserve"> la </w:t>
      </w:r>
      <w:r w:rsidRPr="0055160D">
        <w:t>solution</w:t>
      </w:r>
      <w:r w:rsidRPr="00433774">
        <w:t xml:space="preserve"> de la montée </w:t>
      </w:r>
      <w:r w:rsidRPr="0055160D">
        <w:t>en</w:t>
      </w:r>
      <w:r w:rsidRPr="00433774">
        <w:t xml:space="preserve"> </w:t>
      </w:r>
      <w:r w:rsidRPr="0055160D">
        <w:t>débit</w:t>
      </w:r>
      <w:r w:rsidRPr="00433774">
        <w:t xml:space="preserve"> </w:t>
      </w:r>
      <w:r w:rsidRPr="0055160D">
        <w:t>devra</w:t>
      </w:r>
      <w:r w:rsidRPr="00433774">
        <w:t xml:space="preserve"> </w:t>
      </w:r>
      <w:r w:rsidRPr="0055160D">
        <w:t>en</w:t>
      </w:r>
      <w:r w:rsidRPr="00433774">
        <w:t xml:space="preserve"> tout </w:t>
      </w:r>
      <w:r w:rsidRPr="0055160D">
        <w:t>état</w:t>
      </w:r>
      <w:r w:rsidRPr="00433774">
        <w:t xml:space="preserve"> </w:t>
      </w:r>
      <w:r w:rsidRPr="0055160D">
        <w:t>de</w:t>
      </w:r>
      <w:r w:rsidRPr="00433774">
        <w:t xml:space="preserve"> </w:t>
      </w:r>
      <w:r w:rsidRPr="0055160D">
        <w:t>cause</w:t>
      </w:r>
      <w:r w:rsidRPr="00433774">
        <w:t xml:space="preserve"> </w:t>
      </w:r>
      <w:r w:rsidRPr="0055160D">
        <w:t>s</w:t>
      </w:r>
      <w:r w:rsidRPr="00433774">
        <w:t>'i</w:t>
      </w:r>
      <w:r w:rsidRPr="0055160D">
        <w:t>nscrire</w:t>
      </w:r>
      <w:r w:rsidRPr="00433774">
        <w:t xml:space="preserve"> dans le </w:t>
      </w:r>
      <w:r w:rsidRPr="0055160D">
        <w:t>cadre</w:t>
      </w:r>
      <w:r w:rsidRPr="00433774">
        <w:t xml:space="preserve"> </w:t>
      </w:r>
      <w:r w:rsidRPr="0055160D">
        <w:t>fixé</w:t>
      </w:r>
      <w:r w:rsidRPr="00433774">
        <w:t xml:space="preserve"> par la </w:t>
      </w:r>
      <w:r w:rsidRPr="0055160D">
        <w:t>Commission</w:t>
      </w:r>
      <w:r w:rsidRPr="00433774">
        <w:t xml:space="preserve"> </w:t>
      </w:r>
      <w:r w:rsidRPr="0055160D">
        <w:t>européenne</w:t>
      </w:r>
      <w:r w:rsidRPr="00433774">
        <w:t xml:space="preserve"> </w:t>
      </w:r>
      <w:r w:rsidRPr="0055160D">
        <w:t>au</w:t>
      </w:r>
      <w:r w:rsidRPr="00433774">
        <w:t xml:space="preserve"> regard du régime juridique des </w:t>
      </w:r>
      <w:r w:rsidRPr="0055160D">
        <w:t>aides</w:t>
      </w:r>
      <w:r w:rsidRPr="00433774">
        <w:t xml:space="preserve"> </w:t>
      </w:r>
      <w:r w:rsidRPr="0055160D">
        <w:t>d'État.</w:t>
      </w:r>
      <w:r w:rsidRPr="00433774">
        <w:t xml:space="preserve"> Par </w:t>
      </w:r>
      <w:r w:rsidRPr="0055160D">
        <w:t>ailleur</w:t>
      </w:r>
      <w:r w:rsidRPr="00433774">
        <w:t xml:space="preserve">s, </w:t>
      </w:r>
      <w:r w:rsidRPr="0055160D">
        <w:t>au-delà</w:t>
      </w:r>
      <w:r w:rsidRPr="00433774">
        <w:t xml:space="preserve"> de l'aide qu'</w:t>
      </w:r>
      <w:r w:rsidRPr="0055160D">
        <w:t>apporte</w:t>
      </w:r>
      <w:r w:rsidRPr="00433774">
        <w:t xml:space="preserve"> la </w:t>
      </w:r>
      <w:r w:rsidRPr="0055160D">
        <w:t>recommandation</w:t>
      </w:r>
      <w:r w:rsidRPr="00433774">
        <w:t xml:space="preserve"> </w:t>
      </w:r>
      <w:r w:rsidRPr="0055160D">
        <w:t>consistant</w:t>
      </w:r>
      <w:r w:rsidRPr="00433774">
        <w:t xml:space="preserve"> </w:t>
      </w:r>
      <w:r w:rsidRPr="0055160D">
        <w:t>à</w:t>
      </w:r>
      <w:r w:rsidRPr="00433774">
        <w:t xml:space="preserve"> </w:t>
      </w:r>
      <w:r w:rsidRPr="0055160D">
        <w:t>recourir</w:t>
      </w:r>
      <w:r w:rsidRPr="00433774">
        <w:t xml:space="preserve"> </w:t>
      </w:r>
      <w:r w:rsidRPr="0055160D">
        <w:t>davantage</w:t>
      </w:r>
      <w:r w:rsidRPr="00433774">
        <w:t xml:space="preserve"> </w:t>
      </w:r>
      <w:r w:rsidRPr="0055160D">
        <w:t>à</w:t>
      </w:r>
      <w:r w:rsidRPr="00433774">
        <w:t xml:space="preserve"> </w:t>
      </w:r>
      <w:r w:rsidRPr="0055160D">
        <w:t>des</w:t>
      </w:r>
      <w:r w:rsidRPr="00433774">
        <w:t xml:space="preserve"> </w:t>
      </w:r>
      <w:r w:rsidRPr="0055160D">
        <w:t>solutions</w:t>
      </w:r>
      <w:r w:rsidRPr="00433774">
        <w:t xml:space="preserve"> </w:t>
      </w:r>
      <w:r w:rsidRPr="0055160D">
        <w:t>technologiques</w:t>
      </w:r>
      <w:r w:rsidRPr="00433774">
        <w:t xml:space="preserve"> </w:t>
      </w:r>
      <w:r w:rsidRPr="0055160D">
        <w:t>alternatives</w:t>
      </w:r>
      <w:r w:rsidRPr="00433774">
        <w:t xml:space="preserve"> </w:t>
      </w:r>
      <w:r w:rsidRPr="0055160D">
        <w:t>à</w:t>
      </w:r>
      <w:r w:rsidRPr="00433774">
        <w:t xml:space="preserve"> l</w:t>
      </w:r>
      <w:r w:rsidRPr="0055160D">
        <w:t>a</w:t>
      </w:r>
      <w:r w:rsidRPr="00433774">
        <w:t xml:space="preserve"> </w:t>
      </w:r>
      <w:r w:rsidRPr="0055160D">
        <w:t>fibre</w:t>
      </w:r>
      <w:r w:rsidRPr="00433774">
        <w:t xml:space="preserve"> </w:t>
      </w:r>
      <w:r w:rsidRPr="0055160D">
        <w:t>optique</w:t>
      </w:r>
      <w:r w:rsidRPr="00433774">
        <w:t xml:space="preserve"> </w:t>
      </w:r>
      <w:r w:rsidRPr="0055160D">
        <w:t>pour</w:t>
      </w:r>
      <w:r w:rsidRPr="00433774">
        <w:t xml:space="preserve"> </w:t>
      </w:r>
      <w:r w:rsidRPr="0055160D">
        <w:t>atteindre</w:t>
      </w:r>
      <w:r w:rsidRPr="00433774">
        <w:t xml:space="preserve"> plus rapidement l'</w:t>
      </w:r>
      <w:r w:rsidRPr="0055160D">
        <w:t>objectif</w:t>
      </w:r>
      <w:r w:rsidRPr="00433774">
        <w:t xml:space="preserve"> d'une </w:t>
      </w:r>
      <w:r w:rsidRPr="0055160D">
        <w:t>couverture</w:t>
      </w:r>
      <w:r w:rsidRPr="00433774">
        <w:t xml:space="preserve"> du </w:t>
      </w:r>
      <w:r w:rsidRPr="0055160D">
        <w:t>territoire</w:t>
      </w:r>
      <w:r w:rsidRPr="00433774">
        <w:t xml:space="preserve"> </w:t>
      </w:r>
      <w:r w:rsidRPr="0055160D">
        <w:t>en</w:t>
      </w:r>
      <w:r w:rsidRPr="00433774">
        <w:t xml:space="preserve"> </w:t>
      </w:r>
      <w:r w:rsidRPr="0055160D">
        <w:t>réseaux</w:t>
      </w:r>
      <w:r w:rsidRPr="00433774">
        <w:t xml:space="preserve"> </w:t>
      </w:r>
      <w:r w:rsidRPr="0055160D">
        <w:t>à</w:t>
      </w:r>
      <w:r w:rsidRPr="00433774">
        <w:t xml:space="preserve"> très haut débit, </w:t>
      </w:r>
      <w:r w:rsidRPr="0055160D">
        <w:t>il</w:t>
      </w:r>
      <w:r w:rsidRPr="00433774">
        <w:t xml:space="preserve"> </w:t>
      </w:r>
      <w:r w:rsidRPr="0055160D">
        <w:t>est</w:t>
      </w:r>
      <w:r w:rsidRPr="00433774">
        <w:t xml:space="preserve"> </w:t>
      </w:r>
      <w:r w:rsidRPr="0055160D">
        <w:t>important</w:t>
      </w:r>
      <w:r w:rsidRPr="00433774">
        <w:t xml:space="preserve"> de </w:t>
      </w:r>
      <w:r w:rsidRPr="0055160D">
        <w:t>bien</w:t>
      </w:r>
      <w:r w:rsidRPr="00433774">
        <w:t xml:space="preserve"> </w:t>
      </w:r>
      <w:r w:rsidRPr="0055160D">
        <w:t>évaluer</w:t>
      </w:r>
      <w:r w:rsidRPr="00433774">
        <w:t xml:space="preserve"> les </w:t>
      </w:r>
      <w:r w:rsidRPr="0055160D">
        <w:t>conséquences</w:t>
      </w:r>
      <w:r w:rsidRPr="00433774">
        <w:t xml:space="preserve"> </w:t>
      </w:r>
      <w:r w:rsidRPr="0055160D">
        <w:t>que</w:t>
      </w:r>
      <w:r w:rsidRPr="00433774">
        <w:t xml:space="preserve"> </w:t>
      </w:r>
      <w:r w:rsidRPr="0055160D">
        <w:t>serait</w:t>
      </w:r>
      <w:r w:rsidRPr="00433774">
        <w:t xml:space="preserve"> </w:t>
      </w:r>
      <w:r w:rsidRPr="0055160D">
        <w:t>susceptible</w:t>
      </w:r>
      <w:r w:rsidRPr="00433774">
        <w:t xml:space="preserve"> d'</w:t>
      </w:r>
      <w:r w:rsidRPr="0055160D">
        <w:t>emporter</w:t>
      </w:r>
      <w:r w:rsidRPr="00433774">
        <w:t xml:space="preserve"> un </w:t>
      </w:r>
      <w:r w:rsidRPr="0055160D">
        <w:t>tel</w:t>
      </w:r>
      <w:r w:rsidRPr="00433774">
        <w:t xml:space="preserve"> </w:t>
      </w:r>
      <w:r w:rsidRPr="0055160D">
        <w:t>choix.</w:t>
      </w:r>
      <w:r w:rsidRPr="00433774">
        <w:t xml:space="preserve"> Il </w:t>
      </w:r>
      <w:r w:rsidRPr="0055160D">
        <w:t>convient</w:t>
      </w:r>
      <w:r w:rsidRPr="00433774">
        <w:t xml:space="preserve"> </w:t>
      </w:r>
      <w:r w:rsidRPr="0055160D">
        <w:t>en</w:t>
      </w:r>
      <w:r w:rsidRPr="00433774">
        <w:t xml:space="preserve"> particulier d'</w:t>
      </w:r>
      <w:r w:rsidRPr="0055160D">
        <w:t>examiner</w:t>
      </w:r>
      <w:r w:rsidRPr="00433774">
        <w:t xml:space="preserve"> dans </w:t>
      </w:r>
      <w:r w:rsidRPr="0055160D">
        <w:t>quelle</w:t>
      </w:r>
      <w:r w:rsidRPr="00433774">
        <w:t xml:space="preserve"> </w:t>
      </w:r>
      <w:r w:rsidRPr="0055160D">
        <w:t>mesure</w:t>
      </w:r>
      <w:r w:rsidRPr="00433774">
        <w:t xml:space="preserve"> le </w:t>
      </w:r>
      <w:r w:rsidRPr="0055160D">
        <w:t>recours</w:t>
      </w:r>
      <w:r w:rsidRPr="00433774">
        <w:t xml:space="preserve"> </w:t>
      </w:r>
      <w:r w:rsidRPr="0055160D">
        <w:t>à</w:t>
      </w:r>
      <w:r w:rsidRPr="00433774">
        <w:t xml:space="preserve"> une </w:t>
      </w:r>
      <w:r w:rsidRPr="0055160D">
        <w:t>technologie</w:t>
      </w:r>
      <w:r w:rsidRPr="00433774">
        <w:t xml:space="preserve"> moins pérenne que la </w:t>
      </w:r>
      <w:r w:rsidRPr="0055160D">
        <w:t>fibre</w:t>
      </w:r>
      <w:r w:rsidRPr="00433774">
        <w:t xml:space="preserve"> </w:t>
      </w:r>
      <w:r w:rsidRPr="0055160D">
        <w:t>risquerait</w:t>
      </w:r>
      <w:r w:rsidRPr="00433774">
        <w:t xml:space="preserve"> de décourager l'investissement </w:t>
      </w:r>
      <w:r w:rsidRPr="0055160D">
        <w:t>privé</w:t>
      </w:r>
      <w:r w:rsidRPr="00433774">
        <w:t xml:space="preserve"> </w:t>
      </w:r>
      <w:r w:rsidRPr="0055160D">
        <w:t>ou</w:t>
      </w:r>
      <w:r w:rsidRPr="00433774">
        <w:t xml:space="preserve"> de </w:t>
      </w:r>
      <w:r w:rsidRPr="0055160D">
        <w:t>retarder</w:t>
      </w:r>
      <w:r w:rsidRPr="00433774">
        <w:t xml:space="preserve"> l'</w:t>
      </w:r>
      <w:r w:rsidRPr="0055160D">
        <w:t>accès</w:t>
      </w:r>
      <w:r w:rsidRPr="00433774">
        <w:t xml:space="preserve"> des z</w:t>
      </w:r>
      <w:r w:rsidRPr="0055160D">
        <w:t>ones</w:t>
      </w:r>
      <w:r w:rsidRPr="00433774">
        <w:t xml:space="preserve"> considérées </w:t>
      </w:r>
      <w:r w:rsidRPr="0055160D">
        <w:t>aux</w:t>
      </w:r>
      <w:r w:rsidRPr="00433774">
        <w:t xml:space="preserve"> technologies les plus performantes.</w:t>
      </w:r>
    </w:p>
    <w:p w14:paraId="60C6F68B" w14:textId="1AC7B91D" w:rsidR="00447861" w:rsidRPr="0055160D" w:rsidRDefault="00447861" w:rsidP="00447861">
      <w:pPr>
        <w:pStyle w:val="CONCLU-RECO-Texte"/>
      </w:pPr>
      <w:r w:rsidRPr="00642E2A">
        <w:t>En</w:t>
      </w:r>
      <w:r w:rsidRPr="00433774">
        <w:t xml:space="preserve"> </w:t>
      </w:r>
      <w:r w:rsidRPr="00642E2A">
        <w:t>troisième</w:t>
      </w:r>
      <w:r w:rsidRPr="00433774">
        <w:t xml:space="preserve"> </w:t>
      </w:r>
      <w:r w:rsidRPr="00642E2A">
        <w:t>lie</w:t>
      </w:r>
      <w:r w:rsidRPr="00433774">
        <w:t>u</w:t>
      </w:r>
      <w:r w:rsidRPr="00642E2A">
        <w:t>,</w:t>
      </w:r>
      <w:r w:rsidRPr="00433774">
        <w:t xml:space="preserve"> </w:t>
      </w:r>
      <w:r>
        <w:t xml:space="preserve">la </w:t>
      </w:r>
      <w:r w:rsidRPr="00642E2A">
        <w:t>recommandation</w:t>
      </w:r>
      <w:r w:rsidRPr="00433774">
        <w:t xml:space="preserve"> n</w:t>
      </w:r>
      <w:r w:rsidRPr="00642E2A">
        <w:t>°2</w:t>
      </w:r>
      <w:r w:rsidRPr="00433774">
        <w:t xml:space="preserve"> </w:t>
      </w:r>
      <w:r w:rsidRPr="00642E2A">
        <w:t>qui</w:t>
      </w:r>
      <w:r w:rsidRPr="00433774">
        <w:t xml:space="preserve"> </w:t>
      </w:r>
      <w:r w:rsidRPr="00642E2A">
        <w:t>invite</w:t>
      </w:r>
      <w:r w:rsidRPr="00433774">
        <w:t xml:space="preserve"> </w:t>
      </w:r>
      <w:r w:rsidRPr="00642E2A">
        <w:t>l</w:t>
      </w:r>
      <w:r w:rsidR="00E732CD">
        <w:t>’</w:t>
      </w:r>
      <w:r w:rsidRPr="00642E2A">
        <w:t>ARCEP</w:t>
      </w:r>
      <w:r w:rsidRPr="00433774">
        <w:t xml:space="preserve"> </w:t>
      </w:r>
      <w:r w:rsidRPr="00642E2A">
        <w:t>à</w:t>
      </w:r>
      <w:r w:rsidRPr="00433774">
        <w:t xml:space="preserve"> «</w:t>
      </w:r>
      <w:r>
        <w:t> </w:t>
      </w:r>
      <w:r w:rsidRPr="00433774">
        <w:t>accroître la concurrence sur le marché à destination des entreprises en réexaminant l</w:t>
      </w:r>
      <w:r w:rsidR="00E732CD">
        <w:t>’</w:t>
      </w:r>
      <w:r w:rsidRPr="00433774">
        <w:t>obligation d 'accès activés sur fibre optique dans la cadre des prochaines analyses de marchés</w:t>
      </w:r>
      <w:r>
        <w:t> </w:t>
      </w:r>
      <w:r w:rsidRPr="00642E2A">
        <w:t>»</w:t>
      </w:r>
      <w:r w:rsidRPr="00433774">
        <w:t xml:space="preserve"> </w:t>
      </w:r>
      <w:r w:rsidRPr="00642E2A">
        <w:t>met</w:t>
      </w:r>
      <w:r w:rsidRPr="00433774">
        <w:t xml:space="preserve"> </w:t>
      </w:r>
      <w:r w:rsidRPr="00642E2A">
        <w:t>en</w:t>
      </w:r>
      <w:r w:rsidRPr="00433774">
        <w:t xml:space="preserve"> </w:t>
      </w:r>
      <w:r w:rsidRPr="00642E2A">
        <w:t>lumière un</w:t>
      </w:r>
      <w:r w:rsidRPr="00433774">
        <w:t xml:space="preserve"> </w:t>
      </w:r>
      <w:r w:rsidRPr="00642E2A">
        <w:t>objectif</w:t>
      </w:r>
      <w:r w:rsidRPr="00433774">
        <w:t xml:space="preserve"> </w:t>
      </w:r>
      <w:r>
        <w:t>auquel l’</w:t>
      </w:r>
      <w:r w:rsidRPr="00642E2A">
        <w:t>Autorité</w:t>
      </w:r>
      <w:r w:rsidRPr="00433774">
        <w:t xml:space="preserve"> </w:t>
      </w:r>
      <w:r w:rsidRPr="00642E2A">
        <w:t>est</w:t>
      </w:r>
      <w:r w:rsidRPr="00433774">
        <w:t xml:space="preserve"> </w:t>
      </w:r>
      <w:r w:rsidRPr="00642E2A">
        <w:t>attach</w:t>
      </w:r>
      <w:r w:rsidRPr="00433774">
        <w:t>é</w:t>
      </w:r>
      <w:r w:rsidRPr="00642E2A">
        <w:t>,</w:t>
      </w:r>
      <w:r w:rsidRPr="00433774">
        <w:t xml:space="preserve"> </w:t>
      </w:r>
      <w:r w:rsidRPr="00642E2A">
        <w:t>qui</w:t>
      </w:r>
      <w:r w:rsidRPr="00433774">
        <w:t xml:space="preserve"> </w:t>
      </w:r>
      <w:r w:rsidRPr="00642E2A">
        <w:t>peut</w:t>
      </w:r>
      <w:r w:rsidRPr="00433774">
        <w:t xml:space="preserve"> </w:t>
      </w:r>
      <w:r w:rsidRPr="00642E2A">
        <w:t>toutefois</w:t>
      </w:r>
      <w:r w:rsidRPr="00433774">
        <w:t xml:space="preserve"> </w:t>
      </w:r>
      <w:r w:rsidRPr="00642E2A">
        <w:t>être</w:t>
      </w:r>
      <w:r w:rsidRPr="00433774">
        <w:t xml:space="preserve"> </w:t>
      </w:r>
      <w:r w:rsidRPr="00642E2A">
        <w:t>att</w:t>
      </w:r>
      <w:r w:rsidRPr="00433774">
        <w:t>e</w:t>
      </w:r>
      <w:r w:rsidRPr="00642E2A">
        <w:t>i</w:t>
      </w:r>
      <w:r w:rsidRPr="00433774">
        <w:t>n</w:t>
      </w:r>
      <w:r w:rsidRPr="00642E2A">
        <w:t>t</w:t>
      </w:r>
      <w:r w:rsidRPr="00433774">
        <w:t xml:space="preserve"> </w:t>
      </w:r>
      <w:r w:rsidRPr="00642E2A">
        <w:t>de</w:t>
      </w:r>
      <w:r w:rsidRPr="00433774">
        <w:t xml:space="preserve"> </w:t>
      </w:r>
      <w:r w:rsidRPr="00642E2A">
        <w:t>diverses</w:t>
      </w:r>
      <w:r w:rsidRPr="00433774">
        <w:t xml:space="preserve"> </w:t>
      </w:r>
      <w:r w:rsidRPr="00642E2A">
        <w:t>manières. Comme</w:t>
      </w:r>
      <w:r w:rsidRPr="00433774">
        <w:t xml:space="preserve"> </w:t>
      </w:r>
      <w:r w:rsidRPr="00642E2A">
        <w:t>en</w:t>
      </w:r>
      <w:r w:rsidRPr="00433774">
        <w:t xml:space="preserve"> </w:t>
      </w:r>
      <w:r w:rsidRPr="00642E2A">
        <w:t>témoigne</w:t>
      </w:r>
      <w:r w:rsidRPr="00433774">
        <w:t xml:space="preserve"> </w:t>
      </w:r>
      <w:r w:rsidRPr="00642E2A">
        <w:t>notamment la</w:t>
      </w:r>
      <w:r w:rsidRPr="00433774">
        <w:t xml:space="preserve"> </w:t>
      </w:r>
      <w:r w:rsidRPr="00642E2A">
        <w:t>décision</w:t>
      </w:r>
      <w:r w:rsidRPr="00433774">
        <w:t xml:space="preserve"> </w:t>
      </w:r>
      <w:r w:rsidRPr="00642E2A">
        <w:t>de</w:t>
      </w:r>
      <w:r w:rsidRPr="00433774">
        <w:t xml:space="preserve"> </w:t>
      </w:r>
      <w:r w:rsidRPr="00642E2A">
        <w:t>sanction</w:t>
      </w:r>
      <w:r w:rsidRPr="00433774">
        <w:t xml:space="preserve"> n</w:t>
      </w:r>
      <w:r w:rsidRPr="00642E2A">
        <w:t>°</w:t>
      </w:r>
      <w:r w:rsidRPr="00433774">
        <w:t xml:space="preserve"> </w:t>
      </w:r>
      <w:r w:rsidRPr="00642E2A">
        <w:t>15-D-20</w:t>
      </w:r>
      <w:r w:rsidRPr="00433774">
        <w:t xml:space="preserve"> </w:t>
      </w:r>
      <w:r w:rsidRPr="00642E2A">
        <w:t>du</w:t>
      </w:r>
      <w:r w:rsidRPr="00433774">
        <w:t xml:space="preserve"> </w:t>
      </w:r>
      <w:r w:rsidRPr="00642E2A">
        <w:t>17</w:t>
      </w:r>
      <w:r w:rsidR="00F57A7C">
        <w:t> </w:t>
      </w:r>
      <w:r w:rsidRPr="00642E2A">
        <w:t>décembre</w:t>
      </w:r>
      <w:r w:rsidRPr="00433774">
        <w:t xml:space="preserve"> </w:t>
      </w:r>
      <w:r w:rsidRPr="00642E2A">
        <w:t>2015, le</w:t>
      </w:r>
      <w:r w:rsidRPr="00433774">
        <w:t xml:space="preserve"> </w:t>
      </w:r>
      <w:r w:rsidRPr="00642E2A">
        <w:t>marché</w:t>
      </w:r>
      <w:r w:rsidRPr="00433774">
        <w:t xml:space="preserve"> </w:t>
      </w:r>
      <w:r w:rsidRPr="00642E2A">
        <w:t>des</w:t>
      </w:r>
      <w:r w:rsidRPr="00433774">
        <w:t xml:space="preserve"> </w:t>
      </w:r>
      <w:r w:rsidRPr="00642E2A">
        <w:t>communications</w:t>
      </w:r>
      <w:r w:rsidRPr="00433774">
        <w:t xml:space="preserve"> </w:t>
      </w:r>
      <w:r w:rsidRPr="00642E2A">
        <w:t>électroniques</w:t>
      </w:r>
      <w:r w:rsidRPr="00433774">
        <w:t xml:space="preserve"> </w:t>
      </w:r>
      <w:r w:rsidRPr="00642E2A">
        <w:t>à</w:t>
      </w:r>
      <w:r w:rsidRPr="00433774">
        <w:t xml:space="preserve"> </w:t>
      </w:r>
      <w:r w:rsidRPr="00642E2A">
        <w:t>destination</w:t>
      </w:r>
      <w:r w:rsidRPr="00433774">
        <w:t xml:space="preserve"> </w:t>
      </w:r>
      <w:r w:rsidRPr="00642E2A">
        <w:t>des</w:t>
      </w:r>
      <w:r w:rsidRPr="00433774">
        <w:t xml:space="preserve"> </w:t>
      </w:r>
      <w:r w:rsidRPr="00642E2A">
        <w:t>entreprises</w:t>
      </w:r>
      <w:r w:rsidRPr="00433774">
        <w:t xml:space="preserve"> </w:t>
      </w:r>
      <w:r w:rsidRPr="00642E2A">
        <w:t>constitue</w:t>
      </w:r>
      <w:r w:rsidRPr="00433774">
        <w:t xml:space="preserve"> </w:t>
      </w:r>
      <w:r w:rsidRPr="00642E2A">
        <w:t>un</w:t>
      </w:r>
      <w:r w:rsidRPr="00433774">
        <w:t xml:space="preserve"> </w:t>
      </w:r>
      <w:r w:rsidRPr="00642E2A">
        <w:t>sujet auquel</w:t>
      </w:r>
      <w:r w:rsidRPr="00433774">
        <w:t xml:space="preserve"> l’</w:t>
      </w:r>
      <w:r w:rsidRPr="00642E2A">
        <w:t>Autorité</w:t>
      </w:r>
      <w:r w:rsidRPr="00433774">
        <w:t xml:space="preserve"> </w:t>
      </w:r>
      <w:r w:rsidRPr="00642E2A">
        <w:t>porte</w:t>
      </w:r>
      <w:r w:rsidRPr="00433774">
        <w:t xml:space="preserve"> </w:t>
      </w:r>
      <w:r w:rsidRPr="00642E2A">
        <w:t>une</w:t>
      </w:r>
      <w:r w:rsidRPr="00433774">
        <w:t xml:space="preserve"> </w:t>
      </w:r>
      <w:r w:rsidRPr="00642E2A">
        <w:t>grande</w:t>
      </w:r>
      <w:r w:rsidRPr="00433774">
        <w:t xml:space="preserve"> </w:t>
      </w:r>
      <w:r w:rsidRPr="00642E2A">
        <w:t>attentio</w:t>
      </w:r>
      <w:r w:rsidRPr="00433774">
        <w:t>n</w:t>
      </w:r>
      <w:r w:rsidRPr="00642E2A">
        <w:t>.</w:t>
      </w:r>
      <w:r w:rsidRPr="00433774">
        <w:t xml:space="preserve"> </w:t>
      </w:r>
      <w:r w:rsidRPr="00642E2A">
        <w:t>Je</w:t>
      </w:r>
      <w:r w:rsidRPr="00433774">
        <w:t xml:space="preserve"> </w:t>
      </w:r>
      <w:r w:rsidRPr="00642E2A">
        <w:t>partage</w:t>
      </w:r>
      <w:r w:rsidRPr="00433774">
        <w:t xml:space="preserve"> </w:t>
      </w:r>
      <w:r w:rsidRPr="00642E2A">
        <w:t>ainsi</w:t>
      </w:r>
      <w:r w:rsidRPr="00433774">
        <w:t xml:space="preserve"> </w:t>
      </w:r>
      <w:r w:rsidRPr="00642E2A">
        <w:t>pleinement</w:t>
      </w:r>
      <w:r w:rsidRPr="00433774">
        <w:t xml:space="preserve"> </w:t>
      </w:r>
      <w:r w:rsidRPr="00642E2A">
        <w:t>la</w:t>
      </w:r>
      <w:r w:rsidRPr="00433774">
        <w:t xml:space="preserve"> </w:t>
      </w:r>
      <w:r w:rsidRPr="00642E2A">
        <w:t>nécessité d'étudier</w:t>
      </w:r>
      <w:r w:rsidRPr="00433774">
        <w:t xml:space="preserve"> </w:t>
      </w:r>
      <w:r w:rsidRPr="00642E2A">
        <w:t>la</w:t>
      </w:r>
      <w:r w:rsidRPr="00433774">
        <w:t xml:space="preserve"> </w:t>
      </w:r>
      <w:r w:rsidRPr="00642E2A">
        <w:t>possibilité</w:t>
      </w:r>
      <w:r w:rsidRPr="00433774">
        <w:t xml:space="preserve"> </w:t>
      </w:r>
      <w:r w:rsidRPr="00642E2A">
        <w:t>de</w:t>
      </w:r>
      <w:r w:rsidRPr="00433774">
        <w:t xml:space="preserve"> </w:t>
      </w:r>
      <w:r w:rsidRPr="00642E2A">
        <w:t>compléter</w:t>
      </w:r>
      <w:r w:rsidRPr="00433774">
        <w:t xml:space="preserve"> </w:t>
      </w:r>
      <w:r w:rsidRPr="00642E2A">
        <w:t>le</w:t>
      </w:r>
      <w:r w:rsidRPr="00433774">
        <w:t xml:space="preserve"> </w:t>
      </w:r>
      <w:r w:rsidRPr="00642E2A">
        <w:t>dispositif</w:t>
      </w:r>
      <w:r w:rsidRPr="00433774">
        <w:t xml:space="preserve"> </w:t>
      </w:r>
      <w:r w:rsidRPr="00642E2A">
        <w:t>instauré</w:t>
      </w:r>
      <w:r w:rsidRPr="00433774">
        <w:t xml:space="preserve"> </w:t>
      </w:r>
      <w:r w:rsidRPr="00642E2A">
        <w:t>par</w:t>
      </w:r>
      <w:r w:rsidRPr="00433774">
        <w:t xml:space="preserve"> </w:t>
      </w:r>
      <w:r w:rsidRPr="00642E2A">
        <w:t>le</w:t>
      </w:r>
      <w:r w:rsidRPr="00433774">
        <w:t xml:space="preserve"> </w:t>
      </w:r>
      <w:r w:rsidRPr="00642E2A">
        <w:t>régulateur</w:t>
      </w:r>
      <w:r w:rsidRPr="00433774">
        <w:t xml:space="preserve"> </w:t>
      </w:r>
      <w:r w:rsidRPr="00642E2A">
        <w:t>sectoriel</w:t>
      </w:r>
      <w:r w:rsidRPr="00433774">
        <w:t xml:space="preserve"> </w:t>
      </w:r>
      <w:r w:rsidRPr="00642E2A">
        <w:t>sur</w:t>
      </w:r>
      <w:r w:rsidRPr="00433774">
        <w:t xml:space="preserve"> </w:t>
      </w:r>
      <w:r w:rsidRPr="00642E2A">
        <w:t>le marché</w:t>
      </w:r>
      <w:r w:rsidRPr="00433774">
        <w:t xml:space="preserve"> </w:t>
      </w:r>
      <w:r w:rsidRPr="00642E2A">
        <w:t>entreprise</w:t>
      </w:r>
      <w:r w:rsidRPr="00433774">
        <w:t xml:space="preserve"> </w:t>
      </w:r>
      <w:r w:rsidRPr="00642E2A">
        <w:t>par une</w:t>
      </w:r>
      <w:r w:rsidRPr="00433774">
        <w:t xml:space="preserve"> </w:t>
      </w:r>
      <w:r w:rsidRPr="00642E2A">
        <w:t>offre</w:t>
      </w:r>
      <w:r w:rsidRPr="00433774">
        <w:t xml:space="preserve"> </w:t>
      </w:r>
      <w:r w:rsidRPr="00642E2A">
        <w:t>d'accès</w:t>
      </w:r>
      <w:r w:rsidRPr="00433774">
        <w:t xml:space="preserve"> </w:t>
      </w:r>
      <w:r w:rsidRPr="00642E2A">
        <w:t>activés sur</w:t>
      </w:r>
      <w:r w:rsidRPr="00433774">
        <w:t xml:space="preserve"> </w:t>
      </w:r>
      <w:r w:rsidRPr="00642E2A">
        <w:t>fibre</w:t>
      </w:r>
      <w:r w:rsidRPr="00433774">
        <w:t xml:space="preserve"> </w:t>
      </w:r>
      <w:r w:rsidRPr="00642E2A">
        <w:t>optique.</w:t>
      </w:r>
      <w:r w:rsidRPr="00433774">
        <w:t xml:space="preserve"> L'</w:t>
      </w:r>
      <w:r w:rsidRPr="00642E2A">
        <w:t>avis</w:t>
      </w:r>
      <w:r w:rsidRPr="00433774">
        <w:t xml:space="preserve"> n</w:t>
      </w:r>
      <w:r w:rsidRPr="00642E2A">
        <w:t>°</w:t>
      </w:r>
      <w:r w:rsidRPr="00433774">
        <w:t xml:space="preserve"> </w:t>
      </w:r>
      <w:r w:rsidRPr="00642E2A">
        <w:t>14-A-06</w:t>
      </w:r>
      <w:r w:rsidRPr="00433774">
        <w:t xml:space="preserve"> rendu par l'Autorité le 15 avril 2014 </w:t>
      </w:r>
      <w:r w:rsidRPr="00642E2A">
        <w:t>s</w:t>
      </w:r>
      <w:r w:rsidRPr="00433774">
        <w:t>'</w:t>
      </w:r>
      <w:r w:rsidRPr="00642E2A">
        <w:t>était</w:t>
      </w:r>
      <w:r w:rsidRPr="00433774">
        <w:t xml:space="preserve"> </w:t>
      </w:r>
      <w:r w:rsidRPr="00642E2A">
        <w:t>déjà</w:t>
      </w:r>
      <w:r w:rsidRPr="00433774">
        <w:t xml:space="preserve"> </w:t>
      </w:r>
      <w:r w:rsidRPr="00642E2A">
        <w:t>prononcé</w:t>
      </w:r>
      <w:r w:rsidRPr="00433774">
        <w:t xml:space="preserve"> </w:t>
      </w:r>
      <w:r w:rsidRPr="00642E2A">
        <w:t>en</w:t>
      </w:r>
      <w:r w:rsidRPr="00433774">
        <w:t xml:space="preserve"> </w:t>
      </w:r>
      <w:r w:rsidRPr="00642E2A">
        <w:t>ce</w:t>
      </w:r>
      <w:r w:rsidRPr="00433774">
        <w:t xml:space="preserve"> </w:t>
      </w:r>
      <w:r w:rsidRPr="00642E2A">
        <w:t>sens</w:t>
      </w:r>
      <w:r w:rsidRPr="00433774">
        <w:t xml:space="preserve"> </w:t>
      </w:r>
      <w:r w:rsidRPr="00642E2A">
        <w:t>lors</w:t>
      </w:r>
      <w:r w:rsidRPr="00433774">
        <w:t xml:space="preserve"> </w:t>
      </w:r>
      <w:r w:rsidRPr="00642E2A">
        <w:t>du</w:t>
      </w:r>
      <w:r w:rsidRPr="00433774">
        <w:t xml:space="preserve"> </w:t>
      </w:r>
      <w:r w:rsidRPr="00642E2A">
        <w:t>précédent</w:t>
      </w:r>
      <w:r w:rsidRPr="00433774">
        <w:t xml:space="preserve"> </w:t>
      </w:r>
      <w:r w:rsidRPr="00642E2A">
        <w:t xml:space="preserve">cycle </w:t>
      </w:r>
      <w:r w:rsidRPr="00433774">
        <w:t>d'</w:t>
      </w:r>
      <w:r w:rsidRPr="00642E2A">
        <w:t>analyse</w:t>
      </w:r>
      <w:r w:rsidRPr="00433774">
        <w:t xml:space="preserve"> </w:t>
      </w:r>
      <w:r w:rsidRPr="00642E2A">
        <w:t>des</w:t>
      </w:r>
      <w:r w:rsidRPr="00433774">
        <w:t xml:space="preserve"> </w:t>
      </w:r>
      <w:r w:rsidRPr="00642E2A">
        <w:t>marchés</w:t>
      </w:r>
      <w:r w:rsidRPr="00433774">
        <w:t xml:space="preserve"> </w:t>
      </w:r>
      <w:r w:rsidRPr="00642E2A">
        <w:t>de</w:t>
      </w:r>
      <w:r w:rsidRPr="00433774">
        <w:t xml:space="preserve"> </w:t>
      </w:r>
      <w:r w:rsidRPr="00642E2A">
        <w:t>gros</w:t>
      </w:r>
      <w:r w:rsidRPr="00433774">
        <w:t xml:space="preserve"> </w:t>
      </w:r>
      <w:r w:rsidRPr="00642E2A">
        <w:t>du</w:t>
      </w:r>
      <w:r w:rsidRPr="00433774">
        <w:t xml:space="preserve"> </w:t>
      </w:r>
      <w:r w:rsidRPr="00642E2A">
        <w:t>haut</w:t>
      </w:r>
      <w:r w:rsidRPr="00433774">
        <w:t xml:space="preserve"> </w:t>
      </w:r>
      <w:r w:rsidRPr="00642E2A">
        <w:t>débit,</w:t>
      </w:r>
      <w:r w:rsidRPr="00433774">
        <w:t xml:space="preserve"> </w:t>
      </w:r>
      <w:r w:rsidRPr="00642E2A">
        <w:t>du</w:t>
      </w:r>
      <w:r w:rsidRPr="00433774">
        <w:t xml:space="preserve"> </w:t>
      </w:r>
      <w:r w:rsidRPr="00642E2A">
        <w:t>très</w:t>
      </w:r>
      <w:r w:rsidRPr="00433774">
        <w:t xml:space="preserve"> </w:t>
      </w:r>
      <w:r w:rsidRPr="00642E2A">
        <w:t>haut</w:t>
      </w:r>
      <w:r w:rsidRPr="00433774">
        <w:t xml:space="preserve"> </w:t>
      </w:r>
      <w:r w:rsidRPr="00642E2A">
        <w:t>débit</w:t>
      </w:r>
      <w:r w:rsidRPr="00433774">
        <w:t xml:space="preserve"> </w:t>
      </w:r>
      <w:r w:rsidRPr="00642E2A">
        <w:t>et</w:t>
      </w:r>
      <w:r w:rsidRPr="00433774">
        <w:t xml:space="preserve"> </w:t>
      </w:r>
      <w:r w:rsidRPr="00642E2A">
        <w:t>des</w:t>
      </w:r>
      <w:r w:rsidRPr="00433774">
        <w:t xml:space="preserve"> </w:t>
      </w:r>
      <w:r w:rsidRPr="00642E2A">
        <w:t>services de</w:t>
      </w:r>
      <w:r w:rsidRPr="00433774">
        <w:t xml:space="preserve"> </w:t>
      </w:r>
      <w:r w:rsidRPr="00642E2A">
        <w:t>capacité</w:t>
      </w:r>
      <w:r>
        <w:t>.</w:t>
      </w:r>
      <w:r w:rsidRPr="00433774">
        <w:t xml:space="preserve"> </w:t>
      </w:r>
      <w:r w:rsidRPr="00642E2A">
        <w:t>Néanmoins</w:t>
      </w:r>
      <w:r w:rsidRPr="00433774">
        <w:t xml:space="preserve">, </w:t>
      </w:r>
      <w:r w:rsidRPr="00642E2A">
        <w:t>pour</w:t>
      </w:r>
      <w:r w:rsidRPr="00433774">
        <w:t xml:space="preserve"> l</w:t>
      </w:r>
      <w:r w:rsidRPr="00642E2A">
        <w:t>'avenir,</w:t>
      </w:r>
      <w:r w:rsidRPr="00433774">
        <w:t xml:space="preserve"> </w:t>
      </w:r>
      <w:r w:rsidRPr="00642E2A">
        <w:t>la</w:t>
      </w:r>
      <w:r w:rsidRPr="00433774">
        <w:t xml:space="preserve"> </w:t>
      </w:r>
      <w:r w:rsidRPr="00642E2A">
        <w:t>nécessité</w:t>
      </w:r>
      <w:r w:rsidRPr="00433774">
        <w:t xml:space="preserve"> </w:t>
      </w:r>
      <w:r w:rsidRPr="00642E2A">
        <w:t>de</w:t>
      </w:r>
      <w:r w:rsidRPr="00433774">
        <w:t xml:space="preserve"> </w:t>
      </w:r>
      <w:r w:rsidRPr="00642E2A">
        <w:t>prescrire</w:t>
      </w:r>
      <w:r w:rsidRPr="00433774">
        <w:t xml:space="preserve"> </w:t>
      </w:r>
      <w:r w:rsidRPr="00642E2A">
        <w:t>une</w:t>
      </w:r>
      <w:r w:rsidRPr="00433774">
        <w:t xml:space="preserve"> </w:t>
      </w:r>
      <w:r w:rsidRPr="00642E2A">
        <w:t>telle</w:t>
      </w:r>
      <w:r w:rsidRPr="00433774">
        <w:t xml:space="preserve"> </w:t>
      </w:r>
      <w:r w:rsidRPr="00642E2A">
        <w:t>obligation</w:t>
      </w:r>
      <w:r w:rsidRPr="00433774">
        <w:t xml:space="preserve"> d'</w:t>
      </w:r>
      <w:r w:rsidRPr="00642E2A">
        <w:t>accès</w:t>
      </w:r>
      <w:r w:rsidRPr="00433774">
        <w:t xml:space="preserve"> </w:t>
      </w:r>
      <w:r w:rsidRPr="00642E2A">
        <w:t>à</w:t>
      </w:r>
      <w:r w:rsidRPr="00433774">
        <w:t xml:space="preserve"> </w:t>
      </w:r>
      <w:r w:rsidRPr="00642E2A">
        <w:t>la</w:t>
      </w:r>
      <w:r w:rsidRPr="00433774">
        <w:t xml:space="preserve"> </w:t>
      </w:r>
      <w:r w:rsidRPr="00642E2A">
        <w:t>fibre</w:t>
      </w:r>
      <w:r w:rsidRPr="00433774">
        <w:t xml:space="preserve"> </w:t>
      </w:r>
      <w:r w:rsidRPr="00642E2A">
        <w:t>ne pourra</w:t>
      </w:r>
      <w:r w:rsidRPr="00433774">
        <w:t xml:space="preserve"> s'</w:t>
      </w:r>
      <w:r w:rsidRPr="00642E2A">
        <w:t>analyser</w:t>
      </w:r>
      <w:r w:rsidRPr="00433774">
        <w:t xml:space="preserve"> </w:t>
      </w:r>
      <w:r w:rsidRPr="00642E2A">
        <w:t>q</w:t>
      </w:r>
      <w:r w:rsidRPr="00433774">
        <w:t>u'</w:t>
      </w:r>
      <w:r w:rsidRPr="00642E2A">
        <w:t>à</w:t>
      </w:r>
      <w:r w:rsidRPr="00433774">
        <w:t xml:space="preserve"> </w:t>
      </w:r>
      <w:r w:rsidRPr="00642E2A">
        <w:t>l'aune</w:t>
      </w:r>
      <w:r w:rsidRPr="00433774">
        <w:t xml:space="preserve"> </w:t>
      </w:r>
      <w:r w:rsidRPr="00642E2A">
        <w:t>de</w:t>
      </w:r>
      <w:r w:rsidRPr="00433774">
        <w:t xml:space="preserve"> </w:t>
      </w:r>
      <w:r w:rsidRPr="00642E2A">
        <w:t>l'ensemble</w:t>
      </w:r>
      <w:r w:rsidRPr="00433774">
        <w:t xml:space="preserve"> </w:t>
      </w:r>
      <w:r w:rsidRPr="00642E2A">
        <w:t>des</w:t>
      </w:r>
      <w:r w:rsidRPr="00433774">
        <w:t xml:space="preserve"> </w:t>
      </w:r>
      <w:r w:rsidRPr="00642E2A">
        <w:t>autres</w:t>
      </w:r>
      <w:r w:rsidRPr="00433774">
        <w:t xml:space="preserve"> </w:t>
      </w:r>
      <w:r w:rsidRPr="00642E2A">
        <w:t>mesures</w:t>
      </w:r>
      <w:r w:rsidRPr="00433774">
        <w:t xml:space="preserve"> </w:t>
      </w:r>
      <w:r w:rsidRPr="00642E2A">
        <w:t>de</w:t>
      </w:r>
      <w:r w:rsidRPr="00433774">
        <w:t xml:space="preserve"> </w:t>
      </w:r>
      <w:r w:rsidRPr="00642E2A">
        <w:t>régulation</w:t>
      </w:r>
      <w:r w:rsidRPr="00433774">
        <w:t xml:space="preserve"> </w:t>
      </w:r>
      <w:r w:rsidRPr="00642E2A">
        <w:t>que</w:t>
      </w:r>
      <w:r w:rsidRPr="00433774">
        <w:t xml:space="preserve"> </w:t>
      </w:r>
      <w:r w:rsidRPr="00642E2A">
        <w:t xml:space="preserve">proposera </w:t>
      </w:r>
      <w:r w:rsidRPr="00433774">
        <w:t>l'</w:t>
      </w:r>
      <w:r w:rsidRPr="00642E2A">
        <w:t>ARCEP</w:t>
      </w:r>
      <w:r w:rsidRPr="00433774">
        <w:t xml:space="preserve"> </w:t>
      </w:r>
      <w:r w:rsidRPr="00642E2A">
        <w:t>au</w:t>
      </w:r>
      <w:r w:rsidRPr="00433774">
        <w:t xml:space="preserve"> </w:t>
      </w:r>
      <w:r w:rsidRPr="00642E2A">
        <w:t>regard</w:t>
      </w:r>
      <w:r w:rsidRPr="00433774">
        <w:t xml:space="preserve"> </w:t>
      </w:r>
      <w:r w:rsidRPr="00642E2A">
        <w:t>du</w:t>
      </w:r>
      <w:r w:rsidRPr="00433774">
        <w:t xml:space="preserve"> </w:t>
      </w:r>
      <w:r w:rsidRPr="00642E2A">
        <w:t>bilan</w:t>
      </w:r>
      <w:r w:rsidRPr="00433774">
        <w:t xml:space="preserve"> </w:t>
      </w:r>
      <w:r w:rsidRPr="00642E2A">
        <w:t>concurrentiel</w:t>
      </w:r>
      <w:r w:rsidRPr="00433774">
        <w:t xml:space="preserve"> </w:t>
      </w:r>
      <w:r w:rsidRPr="00642E2A">
        <w:t>q</w:t>
      </w:r>
      <w:r w:rsidRPr="00433774">
        <w:t>u'</w:t>
      </w:r>
      <w:r w:rsidRPr="00642E2A">
        <w:t>elle</w:t>
      </w:r>
      <w:r w:rsidRPr="00433774">
        <w:t xml:space="preserve"> </w:t>
      </w:r>
      <w:r w:rsidRPr="00642E2A">
        <w:t>dressera</w:t>
      </w:r>
      <w:r w:rsidRPr="00433774">
        <w:t xml:space="preserve"> </w:t>
      </w:r>
      <w:r w:rsidRPr="00642E2A">
        <w:t>sur</w:t>
      </w:r>
      <w:r w:rsidRPr="00433774">
        <w:t xml:space="preserve"> </w:t>
      </w:r>
      <w:r w:rsidRPr="00642E2A">
        <w:t>ce</w:t>
      </w:r>
      <w:r w:rsidRPr="00433774">
        <w:t xml:space="preserve"> </w:t>
      </w:r>
      <w:r w:rsidRPr="00642E2A">
        <w:t>marché</w:t>
      </w:r>
      <w:r w:rsidRPr="00433774">
        <w:t xml:space="preserve">. </w:t>
      </w:r>
      <w:r w:rsidRPr="00642E2A">
        <w:t>Je</w:t>
      </w:r>
      <w:r w:rsidRPr="00433774">
        <w:t xml:space="preserve"> </w:t>
      </w:r>
      <w:r w:rsidRPr="00642E2A">
        <w:t>vous</w:t>
      </w:r>
      <w:r w:rsidRPr="00433774">
        <w:t xml:space="preserve"> </w:t>
      </w:r>
      <w:r w:rsidRPr="00642E2A">
        <w:t>informe que</w:t>
      </w:r>
      <w:r w:rsidRPr="00433774">
        <w:t xml:space="preserve"> l'</w:t>
      </w:r>
      <w:r w:rsidRPr="00642E2A">
        <w:t>Autorité</w:t>
      </w:r>
      <w:r w:rsidRPr="00433774">
        <w:t xml:space="preserve"> </w:t>
      </w:r>
      <w:r w:rsidRPr="00642E2A">
        <w:t>sera</w:t>
      </w:r>
      <w:r w:rsidRPr="00433774">
        <w:t xml:space="preserve"> </w:t>
      </w:r>
      <w:r w:rsidRPr="00642E2A">
        <w:t>amenée</w:t>
      </w:r>
      <w:r w:rsidRPr="00433774">
        <w:t xml:space="preserve"> </w:t>
      </w:r>
      <w:r w:rsidRPr="00642E2A">
        <w:t>à</w:t>
      </w:r>
      <w:r w:rsidRPr="00433774">
        <w:t xml:space="preserve"> </w:t>
      </w:r>
      <w:r w:rsidRPr="00642E2A">
        <w:t>se</w:t>
      </w:r>
      <w:r w:rsidRPr="00433774">
        <w:t xml:space="preserve"> </w:t>
      </w:r>
      <w:r w:rsidRPr="00642E2A">
        <w:t>prononcer</w:t>
      </w:r>
      <w:r w:rsidRPr="00433774">
        <w:t xml:space="preserve"> </w:t>
      </w:r>
      <w:r w:rsidRPr="00642E2A">
        <w:t>formellement</w:t>
      </w:r>
      <w:r w:rsidRPr="00433774">
        <w:t xml:space="preserve"> </w:t>
      </w:r>
      <w:r w:rsidRPr="00642E2A">
        <w:t>dans</w:t>
      </w:r>
      <w:r w:rsidRPr="00433774">
        <w:t xml:space="preserve"> </w:t>
      </w:r>
      <w:r w:rsidRPr="00642E2A">
        <w:t>le courant</w:t>
      </w:r>
      <w:r w:rsidRPr="00433774">
        <w:t xml:space="preserve"> </w:t>
      </w:r>
      <w:r w:rsidRPr="00642E2A">
        <w:t xml:space="preserve">de </w:t>
      </w:r>
      <w:r w:rsidRPr="00433774">
        <w:t>l'</w:t>
      </w:r>
      <w:r w:rsidRPr="00642E2A">
        <w:t>année 201</w:t>
      </w:r>
      <w:r w:rsidRPr="00433774">
        <w:t>7</w:t>
      </w:r>
      <w:r w:rsidRPr="00642E2A">
        <w:t>, tout</w:t>
      </w:r>
      <w:r w:rsidRPr="00433774">
        <w:t xml:space="preserve"> </w:t>
      </w:r>
      <w:r w:rsidRPr="00642E2A">
        <w:t>com</w:t>
      </w:r>
      <w:r w:rsidRPr="00433774">
        <w:t>m</w:t>
      </w:r>
      <w:r w:rsidRPr="00642E2A">
        <w:t>e</w:t>
      </w:r>
      <w:r w:rsidRPr="00433774">
        <w:t xml:space="preserve"> </w:t>
      </w:r>
      <w:r w:rsidRPr="00642E2A">
        <w:t>la</w:t>
      </w:r>
      <w:r w:rsidRPr="00433774">
        <w:t xml:space="preserve"> </w:t>
      </w:r>
      <w:r w:rsidRPr="00642E2A">
        <w:t>Comm</w:t>
      </w:r>
      <w:r w:rsidRPr="00433774">
        <w:t>is</w:t>
      </w:r>
      <w:r w:rsidRPr="00642E2A">
        <w:t>sion</w:t>
      </w:r>
      <w:r w:rsidRPr="00433774">
        <w:t xml:space="preserve"> </w:t>
      </w:r>
      <w:r w:rsidRPr="00642E2A">
        <w:t>européenn</w:t>
      </w:r>
      <w:r w:rsidRPr="00433774">
        <w:t>e</w:t>
      </w:r>
      <w:r w:rsidRPr="00642E2A">
        <w:t>,</w:t>
      </w:r>
      <w:r w:rsidRPr="00433774">
        <w:t xml:space="preserve"> </w:t>
      </w:r>
      <w:r w:rsidRPr="00642E2A">
        <w:t>sur</w:t>
      </w:r>
      <w:r w:rsidRPr="00433774">
        <w:t xml:space="preserve"> </w:t>
      </w:r>
      <w:r w:rsidRPr="00642E2A">
        <w:t>l</w:t>
      </w:r>
      <w:r w:rsidR="005A00DE">
        <w:t>’</w:t>
      </w:r>
      <w:r w:rsidRPr="00642E2A">
        <w:t>ensemble</w:t>
      </w:r>
      <w:r w:rsidRPr="00433774">
        <w:t xml:space="preserve"> </w:t>
      </w:r>
      <w:r w:rsidRPr="00642E2A">
        <w:t>du</w:t>
      </w:r>
      <w:r w:rsidRPr="00433774">
        <w:t xml:space="preserve"> </w:t>
      </w:r>
      <w:r w:rsidRPr="00642E2A">
        <w:t>dispositif</w:t>
      </w:r>
      <w:r w:rsidRPr="00433774">
        <w:t xml:space="preserve"> </w:t>
      </w:r>
      <w:r w:rsidRPr="00642E2A">
        <w:t>de</w:t>
      </w:r>
      <w:r w:rsidRPr="00433774">
        <w:t xml:space="preserve"> </w:t>
      </w:r>
      <w:r w:rsidRPr="00642E2A">
        <w:t>régulation</w:t>
      </w:r>
      <w:r w:rsidRPr="00433774">
        <w:t xml:space="preserve"> </w:t>
      </w:r>
      <w:r w:rsidRPr="00642E2A">
        <w:t>q</w:t>
      </w:r>
      <w:r w:rsidRPr="00433774">
        <w:t>u</w:t>
      </w:r>
      <w:r w:rsidRPr="00642E2A">
        <w:t>e proposera</w:t>
      </w:r>
      <w:r w:rsidRPr="00433774">
        <w:t xml:space="preserve"> </w:t>
      </w:r>
      <w:r>
        <w:t>l’</w:t>
      </w:r>
      <w:r w:rsidRPr="00642E2A">
        <w:t>ARCEP</w:t>
      </w:r>
      <w:r w:rsidRPr="00433774">
        <w:t xml:space="preserve"> </w:t>
      </w:r>
      <w:r w:rsidRPr="00642E2A">
        <w:t>dans</w:t>
      </w:r>
      <w:r w:rsidRPr="00433774">
        <w:t xml:space="preserve"> </w:t>
      </w:r>
      <w:r w:rsidRPr="00642E2A">
        <w:t>le</w:t>
      </w:r>
      <w:r w:rsidRPr="00433774">
        <w:t xml:space="preserve"> </w:t>
      </w:r>
      <w:r w:rsidRPr="00642E2A">
        <w:t>cinquième</w:t>
      </w:r>
      <w:r w:rsidRPr="00433774">
        <w:t xml:space="preserve"> </w:t>
      </w:r>
      <w:r w:rsidRPr="00642E2A">
        <w:t>cycle</w:t>
      </w:r>
      <w:r w:rsidRPr="00433774">
        <w:t xml:space="preserve"> d'</w:t>
      </w:r>
      <w:r w:rsidRPr="00642E2A">
        <w:t>analyse</w:t>
      </w:r>
      <w:r w:rsidRPr="00433774">
        <w:t xml:space="preserve"> </w:t>
      </w:r>
      <w:r w:rsidRPr="00642E2A">
        <w:t>des</w:t>
      </w:r>
      <w:r w:rsidRPr="00433774">
        <w:t xml:space="preserve"> </w:t>
      </w:r>
      <w:r w:rsidRPr="00642E2A">
        <w:t>marchés</w:t>
      </w:r>
      <w:r w:rsidRPr="00433774">
        <w:t xml:space="preserve"> </w:t>
      </w:r>
      <w:r w:rsidRPr="00642E2A">
        <w:t>considérés</w:t>
      </w:r>
      <w:r w:rsidRPr="00433774">
        <w:t>.</w:t>
      </w:r>
    </w:p>
    <w:p w14:paraId="4BED2536" w14:textId="77777777" w:rsidR="00447861" w:rsidRPr="00433774" w:rsidRDefault="00447861" w:rsidP="00447861">
      <w:pPr>
        <w:pStyle w:val="CONCLU-RECO-Texte"/>
      </w:pPr>
      <w:r w:rsidRPr="00433774">
        <w:t xml:space="preserve">En dernier lieu, je souhaite appeler votre attention sur les récentes évolutions qui sont intervenues au mois de novembre, en particulier en ce qui concerne l’appétence déclarée de plusieurs opérateurs privés (Free, Bouygues Télécom) à utiliser dorénavant les réseaux d'initiative publique dans les zones d'initiative publique. Il s'agit là d'une évolution importante, de nature à modifier les constats dressés à ce stade dans votre </w:t>
      </w:r>
      <w:r>
        <w:t>r</w:t>
      </w:r>
      <w:r w:rsidRPr="00433774">
        <w:t>apport sur les résultats des projets d'aménagement numérique des territoires et, le cas échéant, les conclusions du rapport qui pourraient en résulter</w:t>
      </w:r>
      <w:r>
        <w:t>.</w:t>
      </w:r>
    </w:p>
    <w:p w14:paraId="63B965FA" w14:textId="77777777" w:rsidR="00447861" w:rsidRPr="007504E1" w:rsidRDefault="00447861" w:rsidP="00447861">
      <w:pPr>
        <w:pStyle w:val="CONCLU-RECO-Traitdefin"/>
      </w:pPr>
    </w:p>
    <w:p w14:paraId="5A8A0E19" w14:textId="77777777" w:rsidR="00447861" w:rsidRDefault="00447861" w:rsidP="00447861">
      <w:pPr>
        <w:pStyle w:val="Rponse"/>
        <w:pageBreakBefore w:val="0"/>
        <w:spacing w:before="360"/>
      </w:pPr>
      <w:bookmarkStart w:id="12331" w:name="_Toc472413003"/>
      <w:r w:rsidRPr="00B02E4A">
        <w:t>Réponse du président de l’Autorité de régulation des communications électroniques et des postes (ARCEP)</w:t>
      </w:r>
      <w:bookmarkEnd w:id="12331"/>
    </w:p>
    <w:p w14:paraId="7D4BAC98" w14:textId="77777777" w:rsidR="00447861" w:rsidRDefault="00447861" w:rsidP="00447861">
      <w:pPr>
        <w:pStyle w:val="CONCLU-RECO-Texte"/>
      </w:pPr>
      <w:r>
        <w:t>L’Arcep remercie la Cour pour la transmission de son rapport thématique et l’occasion qui lui est donnée de rappeler une nouvelle fois que le déploiement du très haut débit constitue un enjeu de premier ordre pour l’avenir de notre pays. Toutes les institutions de la République – comme la Cour ici-même – peuvent, et sans doute doivent, dans le cadre de leur mission dévolue par la loi, contribuer au succès du chantier de la modernisation indispensable de nos infrastructures numériques. L’Arcep, pour ce qui la concerne, entend jouer pleinement son rôle avec la conviction que la transformation numérique du pays ne sera réussie que si elle répond au double objectif de compétitivité et de cohésion territoriale et que la France ne doit pas se tromper sur les moyens à mobiliser à long terme.</w:t>
      </w:r>
    </w:p>
    <w:p w14:paraId="5B29496A" w14:textId="77777777" w:rsidR="00447861" w:rsidRPr="0004469D" w:rsidRDefault="00447861" w:rsidP="00447861">
      <w:pPr>
        <w:pStyle w:val="CONCLU-RECO-Texte"/>
        <w:rPr>
          <w:b/>
        </w:rPr>
      </w:pPr>
      <w:r w:rsidRPr="0004469D">
        <w:rPr>
          <w:b/>
        </w:rPr>
        <w:t>La fibre est le choix de l’industrie pour répondre à l’évolution du marché et des besoins</w:t>
      </w:r>
    </w:p>
    <w:p w14:paraId="59F24DA2" w14:textId="77777777" w:rsidR="00447861" w:rsidRDefault="00447861" w:rsidP="00447861">
      <w:pPr>
        <w:pStyle w:val="CONCLU-RECO-Texte"/>
      </w:pPr>
      <w:r>
        <w:t xml:space="preserve">Sur les trois dernières années, la consommation de données a doublé voire triplé sur l’ensemble des réseaux fixes (que le support soit en cuivre, fibre ou câble coaxial). Cette progression se produit sur tous les territoires. Plusieurs facteurs peuvent expliquer cette forte croissance. D’abord, le nombre d’internautes par foyer augmente, ce qui multiplie les usages simultanés sur une même connexion. Ensuite, le taux d’équipement des foyers (ordinateur, smartphone, tablette) a également fortement progressé. Enfin la consommation de services de médias audiovisuels non-linéaires croît très rapidement dans les habitudes de consommation. </w:t>
      </w:r>
    </w:p>
    <w:p w14:paraId="3F992FCB" w14:textId="77777777" w:rsidR="00447861" w:rsidRDefault="00447861" w:rsidP="00447861">
      <w:pPr>
        <w:pStyle w:val="CONCLU-RECO-Texte"/>
      </w:pPr>
      <w:r>
        <w:t>Les besoins en offres avec des débits descendants plus importants se font de plus en plus ressentir. Il en va également de même pour les débits remontants. Réservées aux entreprises il y a quelques années, ou à certains usages très spécifiques (jeux en ligne notamment), la démocratisation du stockage sur le cloud des données personnelles, ainsi que le développement du télétravail, des services administratifs en ligne, des usages e-santé et e-éducation ont accru en quelques années le besoin du grand public pour l’accès à des débits plus élevés et moins asymétriques.</w:t>
      </w:r>
    </w:p>
    <w:p w14:paraId="72CB66D2" w14:textId="1762FCCA" w:rsidR="00447861" w:rsidRDefault="00447861" w:rsidP="00447861">
      <w:pPr>
        <w:pStyle w:val="CONCLU-RECO-Texte"/>
      </w:pPr>
      <w:r>
        <w:t>En France, compte tenu de la topologie de la boucle locale cuivre – inadaptée pour une généralisation du très haut débit – et de la présence territoriale limitée des réseaux en câble coaxial, à l’accessibilité limitée, seuls de nouveaux réseaux en</w:t>
      </w:r>
      <w:r w:rsidR="00F57A7C">
        <w:t xml:space="preserve"> fibre optique jusqu’à l’abonné</w:t>
      </w:r>
      <w:r w:rsidR="00F57A7C">
        <w:br/>
      </w:r>
      <w:r>
        <w:t>(FttH – Fibre to the Home), dont le cadre réglementaire garantit l’accessibilité des tiers sous forme passive, sont à même d’apporter le très haut débit nécessaire à ces services, c’est-à-dire des débits montants et descendants très élevés (de 100 Mbit/s et plus) et potentiellement symétriques. Davantage qu’une technologie, le FttH constitue une infrastructure, à ce jour la seule permettant une véritable évolutivité dans le temps des débits.</w:t>
      </w:r>
    </w:p>
    <w:p w14:paraId="00346B99" w14:textId="77777777" w:rsidR="00447861" w:rsidRDefault="00447861" w:rsidP="00447861">
      <w:pPr>
        <w:pStyle w:val="CONCLU-RECO-Texte"/>
      </w:pPr>
      <w:r>
        <w:t>Les principaux opérateurs nationaux, à partir de 2006, ont fait le choix de la réalisation d’une infrastructure de boucle locale nouvelle en fibre optique jusqu’à l’abonné, plutôt que de la modernisation du réseau téléphonique en cuivre. Ces mêmes opérateurs ont pris l’engagement, en 2011, de financer ou cofinancer sur fonds propres cette nouvelle infrastructure sur plusieurs ensembles de communes regroupant 57 % de la population, ainsi qu’une grande partie des entreprises et administrations publiques. Le choix de l’infrastructure FttH est ainsi en premier lieu une décision de l’industrie.</w:t>
      </w:r>
    </w:p>
    <w:p w14:paraId="76106FDF" w14:textId="77777777" w:rsidR="00447861" w:rsidRDefault="00447861" w:rsidP="00447861">
      <w:pPr>
        <w:pStyle w:val="CONCLU-RECO-Texte"/>
        <w:rPr>
          <w:b/>
        </w:rPr>
      </w:pPr>
      <w:r w:rsidRPr="0004469D">
        <w:rPr>
          <w:b/>
        </w:rPr>
        <w:t>Le plan France Très Haut Débit vise à doter le pays de son infrastructure de communications électroniques pour les décennies à venir</w:t>
      </w:r>
    </w:p>
    <w:p w14:paraId="6FA0AD0E" w14:textId="77777777" w:rsidR="00447861" w:rsidRPr="0004469D" w:rsidRDefault="00447861" w:rsidP="00447861">
      <w:pPr>
        <w:pStyle w:val="CONCLU-RECO-Texte"/>
      </w:pPr>
      <w:r w:rsidRPr="0004469D">
        <w:t>À cette aune, le plan France Très Haut Débit matérialise la volonté du Gouvernement d’accompagner l’ambition des acteurs privés sur l’ensemble du territoire national, avec pragmatisme. Il s’agit de doter le pays de son infrastructure de communication pour les décennies à venir. L’Arcep est d’avis que ces décisions paraissent aussi rationnelles que cohérentes, d’autant que l’expérience tend à montrer qu’en matière de communications électroniques, l’offre précède la demande et les usages émergent lorsqu’ils deviennent possibles.</w:t>
      </w:r>
    </w:p>
    <w:p w14:paraId="021BE1A9" w14:textId="77777777" w:rsidR="00447861" w:rsidRDefault="00447861" w:rsidP="00447861">
      <w:pPr>
        <w:pStyle w:val="CONCLU-RECO-Texte"/>
      </w:pPr>
      <w:r>
        <w:t xml:space="preserve">La France n’est d’ailleurs pas le seul pays membre de l’Union européenne à avoir fait le choix d’un déploiement à grande échelle de réseaux FttH. C’est également le cas de l’Espagne, du Portugal ou encore de la Suède. </w:t>
      </w:r>
    </w:p>
    <w:p w14:paraId="02ACAF58" w14:textId="77777777" w:rsidR="00447861" w:rsidRPr="0004469D" w:rsidRDefault="00447861" w:rsidP="00447861">
      <w:pPr>
        <w:pStyle w:val="CONCLU-RECO-Texte"/>
        <w:rPr>
          <w:b/>
        </w:rPr>
      </w:pPr>
      <w:r w:rsidRPr="0004469D">
        <w:rPr>
          <w:b/>
        </w:rPr>
        <w:t>Prendre la juste mesure de l’impératif de la cohésion territoriale</w:t>
      </w:r>
    </w:p>
    <w:p w14:paraId="35CF771F" w14:textId="77777777" w:rsidR="00447861" w:rsidRDefault="00447861" w:rsidP="00447861">
      <w:pPr>
        <w:pStyle w:val="CONCLU-RECO-Texte"/>
      </w:pPr>
      <w:r>
        <w:t>Parallèlement aux déploiements des réseaux FttH sur la grande majorité des territoires dans les prochaines années, certaines zones, du fait de la topologie ou de la distribution de l’habitat, pourraient, en l’absence de politique publique adaptée, rester exclues à moyen terme de l’accès au très haut débit. Une telle situation d’exclusion serait dramatique dans une société de plus en plus numérique et doit être évitée par une approche adaptée de la part de la puissance publique. Comme observé par la Cour, lutter pour l’inclusion numérique, c’est lutter contre la désertification rurale et le risque de déclassement de certains territoires, de leurs habitants et de leurs entreprises.</w:t>
      </w:r>
    </w:p>
    <w:p w14:paraId="7319BAEB" w14:textId="77777777" w:rsidR="00447861" w:rsidRDefault="00447861" w:rsidP="00447861">
      <w:pPr>
        <w:pStyle w:val="CONCLU-RECO-Texte"/>
      </w:pPr>
      <w:r>
        <w:t xml:space="preserve">L’Arcep rejoint la Cour lorsque celle-ci évoque l’utilité d’apporter dans des échéances rapprochées un débit minimal suffisant sur tous les territoires. En effet, l’objectif de réduction de la fracture numérique semble devoir imposer d’assurer à chacun un filet de sécurité numérique concomitamment à la généralisation progressive du très haut débit sur le territoire, donc de façon dynamique. Certaines collectivités se sont déjà saisies de la question en garantissant, au cours de leur première phase de déploiement, un débit minimal pour 100 % des foyers et des entreprises quelle que soit la technologie utilisée. Cet objectif ne pourra être réalisé, a fortiori au meilleur coût, que grâce à un recours pragmatique aux opportunités offertes par différentes technologies, parmi lesquelles la montée en débit des réseaux fixes existants (aussi bien filaires qu’hertziens terrestres), le satellite, ou encore l’utilisation des réseaux mobiles en situation fixe. L’Arcep s’est pleinement saisie du rôle qu’elle doit jouer à cet égard, notamment au travers de ses travaux sur la montée en débit des réseaux filaires ou hertziens terrestres consistant à compléter la boîte à outils mobilisable par les collectivités locales pour augmenter localement les débits disponibles. </w:t>
      </w:r>
    </w:p>
    <w:p w14:paraId="3D24B9B0" w14:textId="77777777" w:rsidR="00447861" w:rsidRPr="00365177" w:rsidRDefault="00447861" w:rsidP="00447861">
      <w:pPr>
        <w:pStyle w:val="CONCLU-RECO-Texte"/>
        <w:rPr>
          <w:b/>
        </w:rPr>
      </w:pPr>
      <w:r w:rsidRPr="00365177">
        <w:rPr>
          <w:b/>
        </w:rPr>
        <w:t>Dans le même temps, la France doit avancer rapidement et avec ambition pour renforcer sa compétitivité, dans un contexte européen et international en évolution soutenue</w:t>
      </w:r>
    </w:p>
    <w:p w14:paraId="44F47991" w14:textId="77777777" w:rsidR="00447861" w:rsidRDefault="00447861" w:rsidP="00447861">
      <w:pPr>
        <w:pStyle w:val="CONCLU-RECO-Texte"/>
      </w:pPr>
      <w:r>
        <w:t>Veiller à apporter dans des échéances rapprochées un débit minimal suffisant sur tous les territoires ne doit néanmoins pas détourner la France de l’objectif de généralisation du très haut débit et du déploiement de l’infrastructure FttH à terme, en particulier dans un contexte européen ambitieux.</w:t>
      </w:r>
    </w:p>
    <w:p w14:paraId="71E88757" w14:textId="6F2B41A9" w:rsidR="00447861" w:rsidRDefault="00447861" w:rsidP="00447861">
      <w:pPr>
        <w:pStyle w:val="CONCLU-RECO-Texte"/>
      </w:pPr>
      <w:r>
        <w:t xml:space="preserve">Face aux besoins grandissants de connectivité, et compte tenu de la nécessité d’accroître la compétitivité européenne, la Commission européenne vient de donner sa vision de la politique d’infrastructures numériques pour l’Union : une « société du gigabit », où la disponibilité de réseaux à très haute capacité permettra l’utilisation généralisée ainsi que le développement de produits, de services et d’applications au sein du marché unique numérique. Le deuxième des trois objectifs stratégiques de connectivité pour 2025 présenté en septembre 2016 par la Commission européenne est que « tous les foyers européens, ruraux ou urbains, devraient avoir accès à une connexion offrant une vitesse de téléchargement d’au moins 100 Mbit/s pouvant être convertie en une connexion gigabit ». </w:t>
      </w:r>
    </w:p>
    <w:p w14:paraId="009D0261" w14:textId="77777777" w:rsidR="00447861" w:rsidRDefault="00447861" w:rsidP="00447861">
      <w:pPr>
        <w:pStyle w:val="CONCLU-RECO-Texte"/>
      </w:pPr>
      <w:r>
        <w:t>La France ne peut pas faire l’économie d’une politique ambitieuse de déploiement des réseaux à très haut débit, donc d’une infrastructure nouvelle garantissant la possibilité de produire des débits de plus en plus élevés (de 100 Mbit/s à plusieurs gigabits) et symétriques à terme. Les sommes en jeu pour le déploiement de l’infrastructure FttH semblent d’ailleurs raisonnables, a fortiori au regard des budgets mobilisés pour la réalisation d’infrastructures plus traditionnelles.</w:t>
      </w:r>
    </w:p>
    <w:p w14:paraId="2270FAC3" w14:textId="77777777" w:rsidR="00447861" w:rsidRDefault="00447861" w:rsidP="00447861">
      <w:pPr>
        <w:pStyle w:val="CONCLU-RECO-Texte"/>
      </w:pPr>
      <w:r>
        <w:t>Dans ce contexte, les objectifs nationaux – qui ont valeur de force d’entraînement pour une intervention publique qui est de fait décentralisée – d’une couverture à 100 % en très haut débit en 2022, avec une large part de réseaux FttH, ne devraient pas être revus à la baisse.</w:t>
      </w:r>
    </w:p>
    <w:p w14:paraId="6350D52B" w14:textId="3689D89F" w:rsidR="00447861" w:rsidRPr="0004469D" w:rsidRDefault="00447861" w:rsidP="00447861">
      <w:pPr>
        <w:pStyle w:val="CONCLU-RECO-Texte"/>
        <w:rPr>
          <w:b/>
        </w:rPr>
      </w:pPr>
      <w:r w:rsidRPr="0004469D">
        <w:rPr>
          <w:b/>
        </w:rPr>
        <w:t>Faire bénéficier les entreprises du déploiement généralisé de la fibre et de ses économies d’échelle</w:t>
      </w:r>
    </w:p>
    <w:p w14:paraId="2F0EBF28" w14:textId="77777777" w:rsidR="00447861" w:rsidRDefault="00447861" w:rsidP="00447861">
      <w:pPr>
        <w:pStyle w:val="CONCLU-RECO-Texte"/>
      </w:pPr>
      <w:r>
        <w:t>Le très haut débit est créateur de réelles opportunités pour le tissu économique. Le déploiement de l’infrastructure FttH constitue une opportunité unique de généraliser la fibre dans les entreprises et les administrations publiques, puisque les coûts de déploiement pourront être partagés par un nombre plus important d’abonnés. Ce n’est que grâce aux économies d’échelle d’un déploiement de masse que la fibre pourra être démocratisée pour les entreprises de toutes tailles. C’est ainsi qu’au cours de sa revue stratégique, l’Autorité s’est fixé pour objectif de faire émerger une architecture universelle de réseau en fibre optique, permettant l’émergence d’un marché de masse de la fibre pour les PME.</w:t>
      </w:r>
    </w:p>
    <w:p w14:paraId="63C82C4F" w14:textId="77777777" w:rsidR="00447861" w:rsidRDefault="00447861" w:rsidP="00447861">
      <w:pPr>
        <w:pStyle w:val="CONCLU-RECO-Texte"/>
      </w:pPr>
      <w:r>
        <w:t>L’Autorité rejoint les conclusions de la Cour concernant l’émergence d’offres de gros activées à même d’animer le marché entreprise. Plus généralement, l’Autorité considère que le marché à destination des entreprises est, à l’heure actuelle, insuffisamment concurrentiel. Elle estime que cette situation est entre autres liée au faible nombre d’opérateurs capables de proposer des offres de gros activées sur fibre. Pour favoriser une plus grande concurrence sur ce marché de gros activé et ainsi mettre à disposition des multiples opérateurs utilisant ces offres une plus grande diversité de solutions, il semble important que de nouveaux acteurs puissent se positionner sur le marché des offres de gros activées sur fibre en s’appuyant sur des offres passives adéquates. L’Autorité entend agir en ce sens.</w:t>
      </w:r>
    </w:p>
    <w:p w14:paraId="1158B72E" w14:textId="77777777" w:rsidR="00447861" w:rsidRDefault="00447861" w:rsidP="00447861">
      <w:pPr>
        <w:pStyle w:val="CONCLU-RECO-Texte"/>
      </w:pPr>
      <w:r>
        <w:t>L’Arcep envisage également l’émergence d’offres avec qualité de services sur l’infrastructure FttH. Il s’agit de garantir que les déploiements de masse de fibre optique soient également à même de répondre à des besoins spécifiques des entreprises, notamment de qualité de service renforcée.</w:t>
      </w:r>
    </w:p>
    <w:p w14:paraId="13782972" w14:textId="77777777" w:rsidR="00447861" w:rsidRDefault="00447861" w:rsidP="00447861">
      <w:pPr>
        <w:pStyle w:val="CONCLU-RECO-Texte"/>
      </w:pPr>
      <w:r>
        <w:t xml:space="preserve">Après une consultation publique menée à l’été 2016, l’Arcep tirera les conséquences de ces orientations dans les projets de décision d’analyse de marché dont l’adoption est prévue au second semestre 2017. </w:t>
      </w:r>
    </w:p>
    <w:p w14:paraId="03DAA3B4" w14:textId="77777777" w:rsidR="00447861" w:rsidRPr="0004469D" w:rsidRDefault="00447861" w:rsidP="00447861">
      <w:pPr>
        <w:pStyle w:val="CONCLU-RECO-Texte"/>
        <w:rPr>
          <w:b/>
        </w:rPr>
      </w:pPr>
      <w:r w:rsidRPr="0004469D">
        <w:rPr>
          <w:b/>
        </w:rPr>
        <w:t>Renforcer l’échelon régional favorisera l’industrialisation du déploiement et de la commercialisation des RIP</w:t>
      </w:r>
    </w:p>
    <w:p w14:paraId="75C6E716" w14:textId="77777777" w:rsidR="00447861" w:rsidRDefault="00447861" w:rsidP="00447861">
      <w:pPr>
        <w:pStyle w:val="CONCLU-RECO-Texte"/>
      </w:pPr>
      <w:r>
        <w:t>La multiplicité des acteurs impliqués dans le déploiement de boucles locales demande d’industrialiser l’accompagnement et de développer l’expertise dans les territoires. L’Arcep souhaite ainsi appuyer la recommandation de la Cour de regrouper ou de mettre en réseau au niveau régional certaines fonctions. Cet échelon est susceptible d’apporter, à plus court terme, de meilleures perspectives commerciales de venue des opérateurs sur les réseaux d’initiative publique, mais aussi d’engendrer une meilleure courbe d’expérience et d’assurer une plus grande efficacité des moyens mis en œuvre. En effet, la capacité institutionnelle à concevoir et mettre en œuvre, dans la durée, les politiques d’aménagement numérique des territoires, celles-ci comprenant l’établissement mais surtout la régulation de relations avec des partenaires privés dans des contrats longs, se trouverait probablement renforcée. Il est également approprié pour un suivi détaillé et dédié des performances de ces réseaux, qu’elles soient techniques, financières, commerciales, ainsi que pour une surveillance du respect des objectifs de politique publique fixés initialement.</w:t>
      </w:r>
    </w:p>
    <w:p w14:paraId="6A9C27C2" w14:textId="77777777" w:rsidR="00447861" w:rsidRPr="0004469D" w:rsidRDefault="00447861" w:rsidP="00447861">
      <w:pPr>
        <w:pStyle w:val="CONCLU-RECO-Texte"/>
        <w:rPr>
          <w:b/>
        </w:rPr>
      </w:pPr>
      <w:r w:rsidRPr="0004469D">
        <w:rPr>
          <w:b/>
        </w:rPr>
        <w:t>Organiser la transparence sur les engagements de déploiements des opérateurs privés</w:t>
      </w:r>
    </w:p>
    <w:p w14:paraId="03AE258E" w14:textId="77777777" w:rsidR="00447861" w:rsidRDefault="00447861" w:rsidP="00447861">
      <w:pPr>
        <w:pStyle w:val="CONCLU-RECO-Texte"/>
      </w:pPr>
      <w:r>
        <w:t>L’Arcep partage l’objectif de la Cour d’améliorer l’efficacité des politiques publiques d’aménagement du territoire en assurant un suivi renforcé des déploiements effectués par les opérateurs dans les zones d’initiative privée, telles que définies par le Gouvernement. À ce sujet, l’Arcep prévoit d’améliorer la transparence des déploiements réalisés par les opérateurs sur l’ensemble du territoire, qu’il s’agisse de zones d’initiative privée ou publique. Cela se matérialisera par un enrichissement des tableaux de bord publiés par l’Arcep dans le cadre de son observatoire trimestriel des déploiements des réseaux fixes. Des travaux en ce sens sont en cours.</w:t>
      </w:r>
    </w:p>
    <w:p w14:paraId="4AE37786" w14:textId="77777777" w:rsidR="00447861" w:rsidRDefault="00447861" w:rsidP="00447861">
      <w:pPr>
        <w:pStyle w:val="CONCLU-RECO-Texte"/>
      </w:pPr>
      <w:r>
        <w:t>Par ailleurs, l’Arcep est prête à participer avec les autres services de l’État à une mise à jour des conclusions de l’appel à manifestations d’intentions d’investissement de 2011, notamment à la suite du rachat de SFR par Numericable et de la réduction de la liste des communes des zones très denses. Concernant ce dernier point, l’Arcep note qu’au niveau local, les opérateurs ont pu préciser au sein des conventions leurs intentions de déploiement à la maille communale, indépendamment du statut des communes au regard du zonage réglementaire et de son évolution.</w:t>
      </w:r>
    </w:p>
    <w:p w14:paraId="136D3FB3" w14:textId="77777777" w:rsidR="00447861" w:rsidRDefault="00447861" w:rsidP="00447861">
      <w:pPr>
        <w:pStyle w:val="CONCLU-RECO-Texte"/>
      </w:pPr>
      <w:r>
        <w:t>Enfin, la Cour a souligné que les opérateurs privés ne sont pas tenus par des engagements opposables de déploiement. Pourtant, même si leur rythme n’est pas toujours à la hauteur des engagements pris en 2011, les déploiements avancent. Les exigences de transparence sur les calendriers des travaux de déploiement et sur leur avancement, ainsi que le dialogue décentralisé apparaissent comme des assurances adaptées en faveur de l’équipement en fibre optique des zones d’initiative privée. Le projet de code européen des communications électroniques propose un accroissement de la transparence sur les intentions de déploiement.</w:t>
      </w:r>
    </w:p>
    <w:p w14:paraId="61317EB5" w14:textId="77777777" w:rsidR="00447861" w:rsidRPr="0004469D" w:rsidRDefault="00447861" w:rsidP="00447861">
      <w:pPr>
        <w:pStyle w:val="CONCLU-RECO-Texte"/>
        <w:rPr>
          <w:b/>
        </w:rPr>
      </w:pPr>
      <w:r w:rsidRPr="0004469D">
        <w:rPr>
          <w:b/>
        </w:rPr>
        <w:t>Éviter les doublonnements inefficaces de l’infrastructure</w:t>
      </w:r>
    </w:p>
    <w:p w14:paraId="42D6C6F0" w14:textId="77777777" w:rsidR="00447861" w:rsidRDefault="00447861" w:rsidP="00447861">
      <w:pPr>
        <w:pStyle w:val="CONCLU-RECO-Texte"/>
      </w:pPr>
      <w:r>
        <w:t>La Cour s’interroge sur l’efficacité des investissements publics réalisés lorsque des réseaux d’initiative privée ont été déployés dans la même zone quelques années plus tard. L’Arcep rejoint la Cour et déplore les quelques cas de duplication d’un investissement public par l’investissement privé. Dans les cas visés, limités à des zones géographiques très restreintes, ces investissements publics étaient particulièrement précoces et généralement de nature différente des investissements privés ultérieurs. Cela aboutit à une concurrence entre réseaux publics et opérateurs privés, et ainsi à des inefficacités dans l’utilisation des ressources publiques. Il est certain que dans les zones urbaines ou plus simplement denses, la pertinence d’un investissement public doit être soigneusement analysé à l’aune de l’intensité concurrentielle et par conséquent de la probabilité de voir un investissement répliqué. Il n’en reste pas moins que dans un contexte de liberté d’établissement des réseaux, il est difficile pour le régulateur sectoriel de porter un jugement d’opportunité sur les investissements des acteurs, a fortiori de les interdire. C’est ainsi que le cadre réglementaire défini par l’Arcep a été conçu pour favoriser le partage d’infrastructures de boucle locale.</w:t>
      </w:r>
    </w:p>
    <w:p w14:paraId="449AAF37" w14:textId="77777777" w:rsidR="00447861" w:rsidRDefault="00447861" w:rsidP="00447861">
      <w:pPr>
        <w:pStyle w:val="CONCLU-RECO-Texte"/>
      </w:pPr>
      <w:r>
        <w:t>Dans les zones très denses, la quasi-totalité des locaux est cofinancée. Les principaux opérateurs commerciaux ont fait des demandes pour bénéficier de droits d’accès pérennes sur le réseau de chaque opérateur d’infrastructure.</w:t>
      </w:r>
    </w:p>
    <w:p w14:paraId="7D40BC80" w14:textId="3977B9CE" w:rsidR="00447861" w:rsidRDefault="00447861" w:rsidP="00447861">
      <w:pPr>
        <w:pStyle w:val="CONCLU-RECO-Texte"/>
      </w:pPr>
      <w:r>
        <w:t>Dans les zones moins denses d’initiative privée, où les déploiements s’accélèrent, on dénombre un taux de mutualisation de 66 % au 30 septembre 2016, en hausse de 10 points par rapport au 1</w:t>
      </w:r>
      <w:r w:rsidRPr="00B02E4A">
        <w:rPr>
          <w:vertAlign w:val="superscript"/>
        </w:rPr>
        <w:t>er</w:t>
      </w:r>
      <w:r w:rsidR="00E732CD">
        <w:t> </w:t>
      </w:r>
      <w:r>
        <w:t>trimestre 2016.</w:t>
      </w:r>
    </w:p>
    <w:p w14:paraId="378C6D71" w14:textId="77777777" w:rsidR="00447861" w:rsidRDefault="00447861" w:rsidP="00447861">
      <w:pPr>
        <w:pStyle w:val="CONCLU-RECO-Texte"/>
      </w:pPr>
      <w:r>
        <w:t>Dans les zones moins denses d’initiative publique, les déploiements vont progresser au fur et à mesure de la réalisation effective des réseaux France Très Haut Débit. La commercialisation de ces réseaux devrait progresser parallèlement. L’annonce récente d’accords-cadres entre des opérateurs commerciaux et la maison-mère d’un opérateur de réseau d’initiative publique est un signal encourageant qui montre que les actions conjuguées des collectivités locales, du Gouvernement et de l’Arcep pour faciliter la venue des opérateurs doivent se poursuivre, mais qu’elles sont en train de porter leurs premiers fruits.</w:t>
      </w:r>
    </w:p>
    <w:p w14:paraId="0F940CAB" w14:textId="77777777" w:rsidR="00F57A7C" w:rsidRDefault="00F57A7C">
      <w:pPr>
        <w:spacing w:before="0" w:after="200" w:line="276" w:lineRule="auto"/>
        <w:ind w:firstLine="0"/>
        <w:jc w:val="left"/>
        <w:rPr>
          <w:i/>
        </w:rPr>
      </w:pPr>
      <w:r>
        <w:br w:type="page"/>
      </w:r>
    </w:p>
    <w:p w14:paraId="214F541B" w14:textId="440F0733" w:rsidR="00447861" w:rsidRDefault="00447861" w:rsidP="00447861">
      <w:pPr>
        <w:pStyle w:val="CONCLU-RECO-Texte"/>
      </w:pPr>
      <w:r>
        <w:t>La mutualisation croissante des réseaux se traduit par l’augmentation progressive du nombre d’abonnés FttH via une offre de mutualisation passive. Au 30 septembre 2016, la part de ces abonnés était de 37 %, contre 15 % au 1</w:t>
      </w:r>
      <w:r w:rsidRPr="004F34BF">
        <w:rPr>
          <w:vertAlign w:val="superscript"/>
        </w:rPr>
        <w:t>er</w:t>
      </w:r>
      <w:r>
        <w:t xml:space="preserve"> trimestre 2013. Cette augmentation démontre l’appétence des opérateurs pour les offres de mutualisation des réseaux FttH et reflète le produit des efforts des opérateurs et de l’Autorité ces dernières années en faveur de la fourniture d’offres d’accès performantes, du point de vue des conditions techniques, tarifaires ou encore des processus mis en œuvre.</w:t>
      </w:r>
    </w:p>
    <w:p w14:paraId="7B5A514B" w14:textId="77777777" w:rsidR="00447861" w:rsidRPr="0004469D" w:rsidRDefault="00447861" w:rsidP="00447861">
      <w:pPr>
        <w:pStyle w:val="CONCLU-RECO-Texte"/>
        <w:rPr>
          <w:b/>
        </w:rPr>
      </w:pPr>
      <w:r w:rsidRPr="0004469D">
        <w:rPr>
          <w:b/>
        </w:rPr>
        <w:t>Développer la pleine prise en compte des enjeux de sécurité et de résilience</w:t>
      </w:r>
    </w:p>
    <w:p w14:paraId="52EDA102" w14:textId="77777777" w:rsidR="00447861" w:rsidRDefault="00447861" w:rsidP="00447861">
      <w:pPr>
        <w:pStyle w:val="CONCLU-RECO-Texte"/>
      </w:pPr>
      <w:r>
        <w:t xml:space="preserve">La Cour préconise de porter toute l’attention nécessaire à la sécurité des réseaux et à leur résilience en cas de catastrophe naturelle. </w:t>
      </w:r>
    </w:p>
    <w:p w14:paraId="01469FD3" w14:textId="77777777" w:rsidR="00447861" w:rsidRDefault="00447861" w:rsidP="00447861">
      <w:pPr>
        <w:pStyle w:val="CONCLU-RECO-Texte"/>
      </w:pPr>
      <w:r>
        <w:t>Les questions de sécurité numérique, qui relèvent en premier lieu de l’Agence nationale de la sécurité des systèmes d’information, font l’objet d’une collaboration efficace entre les services de l’État et sont aussi bien identifiées qu’encadrées.</w:t>
      </w:r>
    </w:p>
    <w:p w14:paraId="0D6E09D1" w14:textId="77777777" w:rsidR="00447861" w:rsidRDefault="00447861" w:rsidP="00447861">
      <w:pPr>
        <w:pStyle w:val="CONCLU-RECO-Texte"/>
      </w:pPr>
      <w:r>
        <w:t>En revanche, les enjeux liés à la résilience des réseaux de communications électroniques ne bénéficient pas aujourd’hui de la même dynamique. Ces enjeux sont pourtant cruciaux : l’importance croissante du numérique rend les citoyens, les entreprises et les administrations de plus en plus dépendants de la fiabilité des réseaux.</w:t>
      </w:r>
    </w:p>
    <w:p w14:paraId="517B5830" w14:textId="77777777" w:rsidR="00447861" w:rsidRDefault="00447861" w:rsidP="00447861">
      <w:pPr>
        <w:pStyle w:val="CONCLU-RECO-Texte"/>
      </w:pPr>
      <w:r>
        <w:t xml:space="preserve">Orange est organisée pour faire face à ces enjeux et l’empreinte de son réseau de boucle locale en cuivre, qui couvre la quasi-totalité du territoire, la fait disposer de ressources importantes, et en particulier de personnels qui peuvent être mobilisés au-delà de leur zone d’intervention habituelle en cas de besoin. La multiplication des réseaux locaux, dont l’empreinte géographique est plus réduite, pose la question de l’organisation industrielle à adopter par leurs gestionnaires pour assurer l’efficacité de la réparation des réseaux en cas de catastrophes. </w:t>
      </w:r>
    </w:p>
    <w:p w14:paraId="03F316CD" w14:textId="77777777" w:rsidR="00447861" w:rsidRDefault="00447861" w:rsidP="00447861">
      <w:pPr>
        <w:pStyle w:val="CONCLU-RECO-Texte"/>
      </w:pPr>
      <w:r>
        <w:t>L’Arcep partage l’attention de la Cour en ce qui concerne les enjeux de sécurité et de résilience des réseaux. L’Arcep appelle de ses vœux la montée en puissance des mécanismes de surveillance et de gestion des risques, notamment au regard de la multiplicité d’acteurs impliqués dans le déploiement des boucles locales en fibre optique. L’Arcep est prête à travailler avec les services compétents de l’État pour participer à une démarche de structuration et formaliser les besoins liés aux enjeux de résilience des réseaux de communications électroniques.</w:t>
      </w:r>
    </w:p>
    <w:p w14:paraId="1FBE5ABE" w14:textId="77777777" w:rsidR="00447861" w:rsidRPr="00A42908" w:rsidRDefault="00447861" w:rsidP="00447861">
      <w:pPr>
        <w:pStyle w:val="CONCLU-RECO-Traitdefin"/>
      </w:pPr>
    </w:p>
    <w:p w14:paraId="64ABDB33" w14:textId="77777777" w:rsidR="00447861" w:rsidRDefault="00447861" w:rsidP="00447861">
      <w:pPr>
        <w:pStyle w:val="Rponse"/>
        <w:pageBreakBefore w:val="0"/>
        <w:spacing w:before="360"/>
      </w:pPr>
      <w:bookmarkStart w:id="12332" w:name="_Toc472413004"/>
      <w:r w:rsidRPr="00442EBD">
        <w:t>Réponse du directeur général de la Caisse des dépôts et consignations</w:t>
      </w:r>
      <w:bookmarkEnd w:id="12332"/>
      <w:r w:rsidRPr="000B3A34">
        <w:t xml:space="preserve"> </w:t>
      </w:r>
    </w:p>
    <w:p w14:paraId="30052BDD" w14:textId="77777777" w:rsidR="00447861" w:rsidRPr="00034930" w:rsidRDefault="00447861" w:rsidP="00447861">
      <w:pPr>
        <w:pStyle w:val="CONCLU-RECO-Texte"/>
        <w:rPr>
          <w:rFonts w:eastAsia="Times New Roman"/>
          <w:lang w:eastAsia="fr-FR"/>
        </w:rPr>
      </w:pPr>
      <w:r w:rsidRPr="00034930">
        <w:rPr>
          <w:rFonts w:eastAsia="Times New Roman"/>
          <w:lang w:eastAsia="fr-FR"/>
        </w:rPr>
        <w:t>Mobilisée dès 2001 à la demande de l’État, la Caisse des Dépôts a apporté une expertise neutre en matière d’ingénierie et de financement aux collectivités, et des fonds propres aux délégataires de service public. Ainsi à ce jour, la Caisse des Dépôts a investi près de 230 millions d’euros en fonds propres dans quarante réseaux d’initiative publique et a prêté 330</w:t>
      </w:r>
      <w:r>
        <w:rPr>
          <w:rFonts w:eastAsia="Times New Roman"/>
          <w:lang w:eastAsia="fr-FR"/>
        </w:rPr>
        <w:t> </w:t>
      </w:r>
      <w:r w:rsidRPr="00034930">
        <w:rPr>
          <w:rFonts w:eastAsia="Times New Roman"/>
          <w:lang w:eastAsia="fr-FR"/>
        </w:rPr>
        <w:t>millions d’euros aux collectivités sur l’enveloppe de Prêts au Secteur Public Local. Le déploiement des réseaux à très haut débit représente un enjeu majeur pour la compétitivité et l’aménagement des territoires. À ce titre</w:t>
      </w:r>
      <w:r>
        <w:rPr>
          <w:rFonts w:eastAsia="Times New Roman"/>
          <w:lang w:eastAsia="fr-FR"/>
        </w:rPr>
        <w:t>,</w:t>
      </w:r>
      <w:r w:rsidRPr="00034930">
        <w:rPr>
          <w:rFonts w:eastAsia="Times New Roman"/>
          <w:lang w:eastAsia="fr-FR"/>
        </w:rPr>
        <w:t xml:space="preserve"> je souhaite vous faire part des éléments suivants, en réponse aux différentes recommandations de la Cour</w:t>
      </w:r>
      <w:r>
        <w:rPr>
          <w:rFonts w:eastAsia="Times New Roman"/>
          <w:lang w:eastAsia="fr-FR"/>
        </w:rPr>
        <w:t>.</w:t>
      </w:r>
    </w:p>
    <w:p w14:paraId="51708C2F" w14:textId="77777777" w:rsidR="00447861" w:rsidRPr="004F34BF" w:rsidRDefault="00447861" w:rsidP="00447861">
      <w:pPr>
        <w:pStyle w:val="CONCLU-RECO-Texte"/>
        <w:rPr>
          <w:rFonts w:eastAsia="Times New Roman"/>
          <w:b/>
          <w:lang w:eastAsia="fr-FR"/>
        </w:rPr>
      </w:pPr>
      <w:r w:rsidRPr="004F34BF">
        <w:rPr>
          <w:rFonts w:eastAsia="Times New Roman"/>
          <w:b/>
          <w:lang w:eastAsia="fr-FR"/>
        </w:rPr>
        <w:t>1. La Cour invite en premier lieu à revoir l’ambition de couverture intégrale du territoire et à modifier « le mix technologique » en ayant recours plus amplement aux technologies dites alternatives.</w:t>
      </w:r>
    </w:p>
    <w:p w14:paraId="65BECB2D" w14:textId="77777777" w:rsidR="00447861" w:rsidRPr="00034930" w:rsidRDefault="00447861" w:rsidP="00447861">
      <w:pPr>
        <w:pStyle w:val="CONCLU-RECO-Texte"/>
        <w:rPr>
          <w:rFonts w:eastAsia="Times New Roman"/>
          <w:lang w:eastAsia="fr-FR"/>
        </w:rPr>
      </w:pPr>
      <w:r w:rsidRPr="00034930">
        <w:rPr>
          <w:rFonts w:eastAsia="Times New Roman"/>
          <w:lang w:eastAsia="fr-FR"/>
        </w:rPr>
        <w:t>À l’heure où la Commission Européenne annonce vouloir promouvoir une société européenne du gigabit (permettant aux foyers et entreprises européennes d’envoyer et de recevoir un gigabit de données par seconde), en positionnant la fibre optique comme technologie de référence, il serait surprenant que la France modifie son plan de marche qui vise à raccorder 80% des foyers en fibre optique d’ici 2022. Il e</w:t>
      </w:r>
      <w:r>
        <w:rPr>
          <w:rFonts w:eastAsia="Times New Roman"/>
          <w:lang w:eastAsia="fr-FR"/>
        </w:rPr>
        <w:t>û</w:t>
      </w:r>
      <w:r w:rsidRPr="00034930">
        <w:rPr>
          <w:rFonts w:eastAsia="Times New Roman"/>
          <w:lang w:eastAsia="fr-FR"/>
        </w:rPr>
        <w:t>t fallu décider d’une ambition moindre ou d’une approche technologique différente il y a quelques années. Le plan France Très Haut Débit est désormais largement avancé et les initiatives des collectivités, des opérateurs et des industriels commencent à porter leurs fruits, particulièrement en zone d’initiative publique. La Caisse des Dépôts estime qu’à la fin de cette année 2016</w:t>
      </w:r>
      <w:r>
        <w:rPr>
          <w:rFonts w:eastAsia="Times New Roman"/>
          <w:lang w:eastAsia="fr-FR"/>
        </w:rPr>
        <w:t xml:space="preserve">, </w:t>
      </w:r>
      <w:r w:rsidRPr="00034930">
        <w:rPr>
          <w:rFonts w:eastAsia="Times New Roman"/>
          <w:lang w:eastAsia="fr-FR"/>
        </w:rPr>
        <w:t>près de la moitié des locaux qui doivent être couverts en très haut débit par l’initiative publique seront pris en compte dans un programme de déploiement, dans le cadre de concessions attribuées à des industriels en charge de la conception, la construction ou l’exploitation. Les rapports d’études semestriels de l’</w:t>
      </w:r>
      <w:r>
        <w:rPr>
          <w:rFonts w:eastAsia="Times New Roman"/>
          <w:lang w:eastAsia="fr-FR"/>
        </w:rPr>
        <w:t>Institut de l’Audiovisuel et des Télécommunications en Europe (</w:t>
      </w:r>
      <w:r w:rsidRPr="00034930">
        <w:rPr>
          <w:rFonts w:eastAsia="Times New Roman"/>
          <w:lang w:eastAsia="fr-FR"/>
        </w:rPr>
        <w:t>IDATE</w:t>
      </w:r>
      <w:r>
        <w:rPr>
          <w:rFonts w:eastAsia="Times New Roman"/>
          <w:lang w:eastAsia="fr-FR"/>
        </w:rPr>
        <w:t>)</w:t>
      </w:r>
      <w:r w:rsidRPr="00034930">
        <w:rPr>
          <w:rFonts w:eastAsia="Times New Roman"/>
          <w:lang w:eastAsia="fr-FR"/>
        </w:rPr>
        <w:t xml:space="preserve"> rappellent qu’un nouveau cycle technologique s’est engagé dans le monde avec la fibre optique comme support du développement économique à long terme</w:t>
      </w:r>
      <w:r w:rsidRPr="00034930">
        <w:rPr>
          <w:rFonts w:eastAsia="Times New Roman"/>
          <w:vertAlign w:val="superscript"/>
          <w:lang w:eastAsia="fr-FR"/>
        </w:rPr>
        <w:footnoteReference w:id="185"/>
      </w:r>
      <w:r w:rsidRPr="00034930">
        <w:rPr>
          <w:rFonts w:eastAsia="Times New Roman"/>
          <w:lang w:eastAsia="fr-FR"/>
        </w:rPr>
        <w:t>. La Chine, le Japon, la Russie, la Corée du Sud et s’agissant de l’Europe</w:t>
      </w:r>
      <w:r>
        <w:rPr>
          <w:rFonts w:eastAsia="Times New Roman"/>
          <w:lang w:eastAsia="fr-FR"/>
        </w:rPr>
        <w:t>,</w:t>
      </w:r>
      <w:r w:rsidRPr="00034930">
        <w:rPr>
          <w:rFonts w:eastAsia="Times New Roman"/>
          <w:lang w:eastAsia="fr-FR"/>
        </w:rPr>
        <w:t xml:space="preserve"> la Suède ou le Portugal sont des pays qui ont fait le choix de cette technologie très haut débit, n’isolant aucunement la France dans ce choix stratégique et technologique</w:t>
      </w:r>
      <w:r>
        <w:rPr>
          <w:rFonts w:eastAsia="Times New Roman"/>
          <w:lang w:eastAsia="fr-FR"/>
        </w:rPr>
        <w:t>.</w:t>
      </w:r>
    </w:p>
    <w:p w14:paraId="638570F6"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Cette ambition de couverture intégrale du territoire est cruciale à l’heure où 70 % des 18-59 ans </w:t>
      </w:r>
      <w:r>
        <w:rPr>
          <w:rFonts w:eastAsia="Times New Roman"/>
          <w:lang w:eastAsia="fr-FR"/>
        </w:rPr>
        <w:t xml:space="preserve">considère </w:t>
      </w:r>
      <w:r w:rsidRPr="00034930">
        <w:rPr>
          <w:rFonts w:eastAsia="Times New Roman"/>
          <w:lang w:eastAsia="fr-FR"/>
        </w:rPr>
        <w:t>qu’internet est important pour se sentir intégré dans la société</w:t>
      </w:r>
      <w:r>
        <w:rPr>
          <w:rStyle w:val="Appelnotedebasdep"/>
          <w:rFonts w:eastAsia="Times New Roman"/>
          <w:lang w:eastAsia="fr-FR"/>
        </w:rPr>
        <w:footnoteReference w:id="186"/>
      </w:r>
      <w:r w:rsidRPr="00034930">
        <w:rPr>
          <w:rFonts w:eastAsia="Times New Roman"/>
          <w:lang w:eastAsia="fr-FR"/>
        </w:rPr>
        <w:t>. Le déploiement du très haut débit est actuellement le plus vaste chantier d’investissement d’infrastructure de notre pays, et il constitue un programme d’intérêt général car il permet de lutter contre les fractures territoriales et le sentiment parfois ressenti d’abandon de la part de la population, principalement en zones rurales et moins denses.</w:t>
      </w:r>
    </w:p>
    <w:p w14:paraId="114B71A0" w14:textId="77777777" w:rsidR="00447861" w:rsidRPr="00034930" w:rsidRDefault="00447861" w:rsidP="00447861">
      <w:pPr>
        <w:pStyle w:val="CONCLU-RECO-Texte"/>
        <w:rPr>
          <w:rFonts w:eastAsia="Times New Roman"/>
          <w:lang w:eastAsia="fr-FR"/>
        </w:rPr>
      </w:pPr>
      <w:r w:rsidRPr="00034930">
        <w:rPr>
          <w:rFonts w:eastAsia="Times New Roman"/>
          <w:lang w:eastAsia="fr-FR"/>
        </w:rPr>
        <w:t>Ce changement d’objectif et d’ambition que la Cour appelle de ses vœux est en partie motivé par les usages grand public qui ne nécessiteraient pas à ce jour un véritable très haut débit.</w:t>
      </w:r>
    </w:p>
    <w:p w14:paraId="1652BBF4" w14:textId="77777777" w:rsidR="00447861" w:rsidRPr="00034930" w:rsidRDefault="00447861" w:rsidP="00447861">
      <w:pPr>
        <w:pStyle w:val="CONCLU-RECO-Texte"/>
        <w:rPr>
          <w:rFonts w:eastAsia="Times New Roman"/>
          <w:lang w:eastAsia="fr-FR"/>
        </w:rPr>
      </w:pPr>
      <w:r w:rsidRPr="00034930">
        <w:rPr>
          <w:rFonts w:eastAsia="Times New Roman"/>
          <w:lang w:eastAsia="fr-FR"/>
        </w:rPr>
        <w:t>Comme la Caisse des Dépôts a pu le publier dans de précédentes études, les besoins en débit sont au contraire bien là. L’</w:t>
      </w:r>
      <w:r>
        <w:rPr>
          <w:rFonts w:eastAsia="Times New Roman"/>
          <w:lang w:eastAsia="fr-FR"/>
        </w:rPr>
        <w:t>Autorité de Régulation des Communications Electroniques et des Postes (</w:t>
      </w:r>
      <w:r w:rsidRPr="00034930">
        <w:rPr>
          <w:rFonts w:eastAsia="Times New Roman"/>
          <w:lang w:eastAsia="fr-FR"/>
        </w:rPr>
        <w:t>ARCEP</w:t>
      </w:r>
      <w:r>
        <w:rPr>
          <w:rFonts w:eastAsia="Times New Roman"/>
          <w:lang w:eastAsia="fr-FR"/>
        </w:rPr>
        <w:t>)</w:t>
      </w:r>
      <w:r w:rsidRPr="00034930">
        <w:rPr>
          <w:rFonts w:eastAsia="Times New Roman"/>
          <w:lang w:eastAsia="fr-FR"/>
        </w:rPr>
        <w:t xml:space="preserve"> vient de repréciser notamment que 30 % de la population dispose aujourd’hui du triple équipement ordinateur, tablette, smartphone, amenant les foyers français à être multi-équipés avec six à sept écrans connectés de manière simultanée, engendrant une consommation de plus en plus importante de données que les réseaux actuels en cuivre ne sauront supporter longtemps avec les exigences de qualité attendues.</w:t>
      </w:r>
    </w:p>
    <w:p w14:paraId="7F013549"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Si la Caisse des Dépôts souscrit tout à fait aux analyses de la Cour sur l’absence de </w:t>
      </w:r>
      <w:r>
        <w:rPr>
          <w:rFonts w:eastAsia="Times New Roman"/>
          <w:lang w:eastAsia="fr-FR"/>
        </w:rPr>
        <w:t>« </w:t>
      </w:r>
      <w:r w:rsidRPr="00034930">
        <w:rPr>
          <w:rFonts w:eastAsia="Times New Roman"/>
          <w:lang w:eastAsia="fr-FR"/>
        </w:rPr>
        <w:t>killer application</w:t>
      </w:r>
      <w:r>
        <w:rPr>
          <w:rFonts w:eastAsia="Times New Roman"/>
          <w:lang w:eastAsia="fr-FR"/>
        </w:rPr>
        <w:t> »,</w:t>
      </w:r>
      <w:r w:rsidRPr="00034930">
        <w:rPr>
          <w:rFonts w:eastAsia="Times New Roman"/>
          <w:lang w:eastAsia="fr-FR"/>
        </w:rPr>
        <w:t xml:space="preserve"> il n’en demeure pas moins que les usages se transforment radicalement s’agissant de la consommation télévisuelle avec la délinéarisation des contenus (télévision de rattrapage), l’accroissement des actes d’achat de vidéo à la demande et des abonnements aux services de vidéo à la demande</w:t>
      </w:r>
      <w:r w:rsidRPr="00034930">
        <w:rPr>
          <w:rFonts w:eastAsia="Times New Roman"/>
          <w:vertAlign w:val="superscript"/>
          <w:lang w:eastAsia="fr-FR"/>
        </w:rPr>
        <w:footnoteReference w:id="187"/>
      </w:r>
      <w:r w:rsidRPr="00034930">
        <w:rPr>
          <w:rFonts w:eastAsia="Times New Roman"/>
          <w:lang w:eastAsia="fr-FR"/>
        </w:rPr>
        <w:t>.</w:t>
      </w:r>
    </w:p>
    <w:p w14:paraId="6C6633D1" w14:textId="77777777" w:rsidR="00447861" w:rsidRPr="00034930" w:rsidRDefault="00447861" w:rsidP="00447861">
      <w:pPr>
        <w:pStyle w:val="CONCLU-RECO-Texte"/>
        <w:rPr>
          <w:rFonts w:eastAsia="Times New Roman"/>
          <w:lang w:eastAsia="fr-FR"/>
        </w:rPr>
      </w:pPr>
      <w:r w:rsidRPr="00034930">
        <w:rPr>
          <w:rFonts w:eastAsia="Times New Roman"/>
          <w:lang w:eastAsia="fr-FR"/>
        </w:rPr>
        <w:t>Enfin</w:t>
      </w:r>
      <w:r>
        <w:rPr>
          <w:rFonts w:eastAsia="Times New Roman"/>
          <w:lang w:eastAsia="fr-FR"/>
        </w:rPr>
        <w:t>,</w:t>
      </w:r>
      <w:r w:rsidRPr="00034930">
        <w:rPr>
          <w:rFonts w:eastAsia="Times New Roman"/>
          <w:lang w:eastAsia="fr-FR"/>
        </w:rPr>
        <w:t xml:space="preserve"> la Caisse des Dépôts avait pu identifier</w:t>
      </w:r>
      <w:r>
        <w:rPr>
          <w:rFonts w:eastAsia="Times New Roman"/>
          <w:lang w:eastAsia="fr-FR"/>
        </w:rPr>
        <w:t>,</w:t>
      </w:r>
      <w:r w:rsidRPr="00034930">
        <w:rPr>
          <w:rFonts w:eastAsia="Times New Roman"/>
          <w:lang w:eastAsia="fr-FR"/>
        </w:rPr>
        <w:t xml:space="preserve"> lors de travaux menés avec le Ministère de l’Education Nationale sur le besoin en débit des établissements scolaires</w:t>
      </w:r>
      <w:r w:rsidRPr="00034930">
        <w:rPr>
          <w:rFonts w:eastAsia="Times New Roman"/>
          <w:vertAlign w:val="superscript"/>
          <w:lang w:eastAsia="fr-FR"/>
        </w:rPr>
        <w:footnoteReference w:id="188"/>
      </w:r>
      <w:r w:rsidRPr="00034930">
        <w:rPr>
          <w:rFonts w:eastAsia="Times New Roman"/>
          <w:lang w:eastAsia="fr-FR"/>
        </w:rPr>
        <w:t>, que la plupart des usages pédagogiques et des outils développés par les industriels intègrent le fait que, pour beaucoup d’écoles, les débits disponibles sont limités. C’est donc une logique de contrainte qui détermine la mise en œuvre effective du numérique dans la pédagogie et les méthodes d’enseignement, alors que les établissements scolaires, où se construisent et se diffusent les savoirs et les compétences, sont très consommateurs de débit en général.</w:t>
      </w:r>
    </w:p>
    <w:p w14:paraId="27DED456"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Il ne </w:t>
      </w:r>
      <w:r>
        <w:rPr>
          <w:rFonts w:eastAsia="Times New Roman"/>
          <w:lang w:eastAsia="fr-FR"/>
        </w:rPr>
        <w:t xml:space="preserve">me </w:t>
      </w:r>
      <w:r w:rsidRPr="00034930">
        <w:rPr>
          <w:rFonts w:eastAsia="Times New Roman"/>
          <w:lang w:eastAsia="fr-FR"/>
        </w:rPr>
        <w:t xml:space="preserve">semble donc pas raisonnable que l’ambition du déploiement du très haut débit soit revue à la baisse et qu’une inflexion dans le choix technologique soit opérée. Bien au contraire, de la même façon que certaines collectivités cherchent désormais à accélérer leurs déploiements et anticiper leurs calendriers, </w:t>
      </w:r>
      <w:r>
        <w:rPr>
          <w:rFonts w:eastAsia="Times New Roman"/>
          <w:lang w:eastAsia="fr-FR"/>
        </w:rPr>
        <w:t>j’</w:t>
      </w:r>
      <w:r w:rsidRPr="00034930">
        <w:rPr>
          <w:rFonts w:eastAsia="Times New Roman"/>
          <w:lang w:eastAsia="fr-FR"/>
        </w:rPr>
        <w:t>estime que les conditions d’un déploiement rapide et généralisé du très haut débit pour tous doivent désormais être recherchées.</w:t>
      </w:r>
    </w:p>
    <w:p w14:paraId="2A84A103" w14:textId="77777777" w:rsidR="00447861" w:rsidRPr="004F34BF" w:rsidRDefault="00447861" w:rsidP="00447861">
      <w:pPr>
        <w:pStyle w:val="CONCLU-RECO-Texte"/>
        <w:rPr>
          <w:rFonts w:eastAsia="Times New Roman"/>
          <w:b/>
          <w:lang w:eastAsia="fr-FR"/>
        </w:rPr>
      </w:pPr>
      <w:r w:rsidRPr="004F34BF">
        <w:rPr>
          <w:rFonts w:eastAsia="Times New Roman"/>
          <w:b/>
          <w:lang w:eastAsia="fr-FR"/>
        </w:rPr>
        <w:t>2. La Cour invite en second lieu à s’interroger sur les coûts de déploiement des réseaux très haut débit qui ressortiraient aujourd’hui à 35 Md€, et qui pourraient paraitre déraisonnables.</w:t>
      </w:r>
    </w:p>
    <w:p w14:paraId="3D21CBA7" w14:textId="77777777" w:rsidR="00447861" w:rsidRPr="00034930" w:rsidRDefault="00447861" w:rsidP="00447861">
      <w:pPr>
        <w:pStyle w:val="CONCLU-RECO-Texte"/>
        <w:rPr>
          <w:rFonts w:eastAsia="Times New Roman"/>
          <w:lang w:eastAsia="fr-FR"/>
        </w:rPr>
      </w:pPr>
      <w:r w:rsidRPr="00034930">
        <w:rPr>
          <w:rFonts w:eastAsia="Times New Roman"/>
          <w:lang w:eastAsia="fr-FR"/>
        </w:rPr>
        <w:t>La Cour rappelle les estimations de la DATAR ou de la mission Champsaur qui font ressortir des enveloppes globales d’investissement importantes, mais basées uniquement sur des travaux de simulation théoriques. La réalité des projets, tels qu’analysés par la Caisse des Dépôts après les mises en concurrence des industriels en phase d’appels d’offres</w:t>
      </w:r>
      <w:r>
        <w:rPr>
          <w:rFonts w:eastAsia="Times New Roman"/>
          <w:lang w:eastAsia="fr-FR"/>
        </w:rPr>
        <w:t>,</w:t>
      </w:r>
      <w:r w:rsidRPr="00034930">
        <w:rPr>
          <w:rFonts w:eastAsia="Times New Roman"/>
          <w:lang w:eastAsia="fr-FR"/>
        </w:rPr>
        <w:t xml:space="preserve"> est beaucoup plus rassurante sur le coût réel du déploiement. En effet, entre les estimations présentées devant le Comité de Concertation France très haut débit et le montant réel des marchés passés avec les industriels, des co</w:t>
      </w:r>
      <w:r>
        <w:rPr>
          <w:rFonts w:eastAsia="Times New Roman"/>
          <w:lang w:eastAsia="fr-FR"/>
        </w:rPr>
        <w:t>û</w:t>
      </w:r>
      <w:r w:rsidRPr="00034930">
        <w:rPr>
          <w:rFonts w:eastAsia="Times New Roman"/>
          <w:lang w:eastAsia="fr-FR"/>
        </w:rPr>
        <w:t>ts inférieurs de 12 à 25 % sont constatés sur la construction de la desserte et même sur le raccordement final. Il s’agit là d’une information extrêmement positive, qui est naturellement le résultat des procédures de mises en concurrence.</w:t>
      </w:r>
    </w:p>
    <w:p w14:paraId="548E9E28" w14:textId="77777777" w:rsidR="00447861" w:rsidRPr="00034930" w:rsidRDefault="00447861" w:rsidP="00447861">
      <w:pPr>
        <w:pStyle w:val="CONCLU-RECO-Texte"/>
        <w:rPr>
          <w:rFonts w:eastAsia="Times New Roman"/>
          <w:lang w:eastAsia="fr-FR"/>
        </w:rPr>
      </w:pPr>
      <w:r w:rsidRPr="00034930">
        <w:rPr>
          <w:rFonts w:eastAsia="Times New Roman"/>
          <w:lang w:eastAsia="fr-FR"/>
        </w:rPr>
        <w:t>Il serait sans doute précipité et simpliste de projeter de telles réductions de coût sur l’ensemble des projets français, mais il nous semble que l’enveloppe totale d’investissements pourrait être beaucoup plus raisonnable que celle estimée dans les années 2009 ou 2010.</w:t>
      </w:r>
    </w:p>
    <w:p w14:paraId="7E565239"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Ce coût plus faible du déploiement de la fibre optique explique que certaines collectivités estiment que la rénovation du réseau en cuivre et la montée en débit </w:t>
      </w:r>
      <w:r>
        <w:rPr>
          <w:rFonts w:eastAsia="Times New Roman"/>
          <w:lang w:eastAsia="fr-FR"/>
        </w:rPr>
        <w:t>ne sont</w:t>
      </w:r>
      <w:r w:rsidRPr="00034930">
        <w:rPr>
          <w:rFonts w:eastAsia="Times New Roman"/>
          <w:lang w:eastAsia="fr-FR"/>
        </w:rPr>
        <w:t xml:space="preserve"> pas systématiquement une approche plus avantageuse économiquement, au-delà de la problématique posée par la Cour de compatibilité de l’offre </w:t>
      </w:r>
      <w:r w:rsidRPr="00D843C3">
        <w:rPr>
          <w:rFonts w:eastAsia="Times New Roman"/>
          <w:lang w:eastAsia="fr-FR"/>
        </w:rPr>
        <w:t>Point de raccordement mutualisé</w:t>
      </w:r>
      <w:r>
        <w:rPr>
          <w:rFonts w:eastAsia="Times New Roman"/>
          <w:lang w:eastAsia="fr-FR"/>
        </w:rPr>
        <w:t xml:space="preserve"> </w:t>
      </w:r>
      <w:r w:rsidRPr="00D843C3">
        <w:rPr>
          <w:rFonts w:eastAsia="Times New Roman"/>
          <w:lang w:eastAsia="fr-FR"/>
        </w:rPr>
        <w:t>(PRM)</w:t>
      </w:r>
      <w:r w:rsidRPr="00034930">
        <w:rPr>
          <w:rFonts w:eastAsia="Times New Roman"/>
          <w:lang w:eastAsia="fr-FR"/>
        </w:rPr>
        <w:t xml:space="preserve"> avec le régime des aides d’État.</w:t>
      </w:r>
    </w:p>
    <w:p w14:paraId="509D51E9" w14:textId="77777777" w:rsidR="00447861" w:rsidRPr="00034930" w:rsidRDefault="00447861" w:rsidP="00447861">
      <w:pPr>
        <w:pStyle w:val="CONCLU-RECO-Texte"/>
        <w:rPr>
          <w:rFonts w:eastAsia="Times New Roman"/>
          <w:lang w:eastAsia="fr-FR"/>
        </w:rPr>
      </w:pPr>
      <w:r w:rsidRPr="00034930">
        <w:rPr>
          <w:rFonts w:eastAsia="Times New Roman"/>
          <w:lang w:eastAsia="fr-FR"/>
        </w:rPr>
        <w:t>La Cour estime par ailleurs que les investisseurs viennent rarement cofinancer les infrastructures publiques et que le taux de retour sur investissement reste indéterminé.</w:t>
      </w:r>
    </w:p>
    <w:p w14:paraId="3E5C4591" w14:textId="77777777" w:rsidR="00447861" w:rsidRPr="00034930" w:rsidRDefault="00447861" w:rsidP="00447861">
      <w:pPr>
        <w:pStyle w:val="CONCLU-RECO-Texte"/>
        <w:rPr>
          <w:rFonts w:eastAsia="Times New Roman"/>
          <w:lang w:eastAsia="fr-FR"/>
        </w:rPr>
      </w:pPr>
      <w:r w:rsidRPr="00034930">
        <w:rPr>
          <w:rFonts w:eastAsia="Times New Roman"/>
          <w:lang w:eastAsia="fr-FR"/>
        </w:rPr>
        <w:t>La Caisse des Dépôts souhaiterait rassurer la Cour sur la base de ses investissements sur fonds propres réalisés en 2016 dans quatre sociétés délégataires de Réseau d’Initiative Publique très haut débit (Alsace, Savoie, Nord Pas de Calais, Indre et Cher). Ces quatre projets sont tout d’abord la manifestation caractérisée de la mobilisation des investisseurs privés, puisqu’au côté de la Caisse des Dépôts</w:t>
      </w:r>
      <w:r>
        <w:rPr>
          <w:rFonts w:eastAsia="Times New Roman"/>
          <w:lang w:eastAsia="fr-FR"/>
        </w:rPr>
        <w:t>,</w:t>
      </w:r>
      <w:r w:rsidRPr="00034930">
        <w:rPr>
          <w:rFonts w:eastAsia="Times New Roman"/>
          <w:lang w:eastAsia="fr-FR"/>
        </w:rPr>
        <w:t xml:space="preserve"> siègent les fonds Marguerite, Quaero ou Mirova. Par ailleurs, pour chacun de ces projets, des établissements bancaires français et s’agissant spécifiquement de l’Alsace et du Nord-Pas-de-Calais, la Banque Européenne d’Investissement, se sont mobilisés pour proposer un financement bancaire. Les investisseurs privés, les établissements bancaires et la Caisse des Dépôts ont choisi de mobiliser leurs fonds propres car ils estiment que ces projets sont dotés d’un retour sur investissement à moyen/long terme sur la base d’un plan d’affaires dûment audité.</w:t>
      </w:r>
    </w:p>
    <w:p w14:paraId="74E5910E" w14:textId="77777777" w:rsidR="00447861" w:rsidRPr="00034930" w:rsidRDefault="00447861" w:rsidP="00447861">
      <w:pPr>
        <w:pStyle w:val="CONCLU-RECO-Texte"/>
        <w:rPr>
          <w:rFonts w:eastAsia="Times New Roman"/>
          <w:lang w:eastAsia="fr-FR"/>
        </w:rPr>
      </w:pPr>
      <w:r w:rsidRPr="00034930">
        <w:rPr>
          <w:rFonts w:eastAsia="Times New Roman"/>
          <w:lang w:eastAsia="fr-FR"/>
        </w:rPr>
        <w:t>Il m’est permis à cette occasion de corriger la présentation réductrice et pessimiste qui est faite de la rentabilité des investissements de la Caisse des Dépôts dans les réseaux d’initiative publique. En effet, la Cour a fait le choix d’une valorisation du portefeuille sur la base de la valeur de cession de l’ensemble des participations en 2015, ce qui n’est pas, selon nous, conforme à la doctrine d’investissement de long terme de la Caisse des Dépôts. Par ailleurs, l’évaluation n’intègre aucun flux reçu</w:t>
      </w:r>
      <w:r>
        <w:rPr>
          <w:rFonts w:eastAsia="Times New Roman"/>
          <w:lang w:eastAsia="fr-FR"/>
        </w:rPr>
        <w:t xml:space="preserve"> en tant qu’actionnaire</w:t>
      </w:r>
      <w:r w:rsidRPr="00034930">
        <w:rPr>
          <w:rFonts w:eastAsia="Times New Roman"/>
          <w:lang w:eastAsia="fr-FR"/>
        </w:rPr>
        <w:t xml:space="preserve"> avant 2015, qu’il s’agisse des distributions de dividendes, des intérêts liés aux prêts d’actionnaires et de leur remboursement partiel ou total, ce qui ampute une partie importante de la rentabilité. La méthode utilisée par la Caisse des Dépôts pour valoriser ses participations dans les infrastructures numériques consiste à actualiser les flux futurs d’actionnaires tout en prenant en compte les flux actionnaires reçus à date ; cette approche fait ressortir une rentabilité globale du portefeuille nettement supérieure.</w:t>
      </w:r>
    </w:p>
    <w:p w14:paraId="25FACDEF" w14:textId="77777777" w:rsidR="00447861" w:rsidRPr="004F34BF" w:rsidRDefault="00447861" w:rsidP="00447861">
      <w:pPr>
        <w:pStyle w:val="CONCLU-RECO-Texte"/>
        <w:rPr>
          <w:rFonts w:eastAsia="Times New Roman"/>
          <w:b/>
          <w:lang w:eastAsia="fr-FR"/>
        </w:rPr>
      </w:pPr>
      <w:r w:rsidRPr="004F34BF">
        <w:rPr>
          <w:rFonts w:eastAsia="Times New Roman"/>
          <w:b/>
          <w:lang w:eastAsia="fr-FR"/>
        </w:rPr>
        <w:t>3. La Cour recommande par ailleurs diverses mesures visant à améliorer le dispositif de suivi, le pilotage ou l’efficacité du plan France très haut débit.</w:t>
      </w:r>
    </w:p>
    <w:p w14:paraId="21BB0971"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La Caisse des Dépôts souscrit pleinement à la recommandation de la Cour d’assurer un suivi rigoureux du déploiement en zone </w:t>
      </w:r>
      <w:r w:rsidRPr="000814FA">
        <w:rPr>
          <w:rFonts w:eastAsia="Times New Roman"/>
          <w:lang w:eastAsia="fr-FR"/>
        </w:rPr>
        <w:t>Appel à Manifestations d’Intentions d’Investissement</w:t>
      </w:r>
      <w:r>
        <w:rPr>
          <w:rFonts w:eastAsia="Times New Roman"/>
          <w:lang w:eastAsia="fr-FR"/>
        </w:rPr>
        <w:t xml:space="preserve"> </w:t>
      </w:r>
      <w:r w:rsidRPr="000814FA">
        <w:rPr>
          <w:rFonts w:eastAsia="Times New Roman"/>
          <w:lang w:eastAsia="fr-FR"/>
        </w:rPr>
        <w:t>(AMII)</w:t>
      </w:r>
      <w:r w:rsidRPr="00034930">
        <w:rPr>
          <w:rFonts w:eastAsia="Times New Roman"/>
          <w:lang w:eastAsia="fr-FR"/>
        </w:rPr>
        <w:t>. Alors que les collectivités inscrivent des pénalités pour retard de construction, défaut de maintenance ou d’exploitation lorsqu’elles contractualisent avec des industriels, il n’existe pas de caractère engageant dans les conventions conclues par les opérateurs privés. Un observatoire publiant très régulièrement en toute transparence les déploiements réalisés serait un outil efficace</w:t>
      </w:r>
      <w:r>
        <w:rPr>
          <w:rFonts w:eastAsia="Times New Roman"/>
          <w:lang w:eastAsia="fr-FR"/>
        </w:rPr>
        <w:t>,</w:t>
      </w:r>
      <w:r w:rsidRPr="00034930">
        <w:rPr>
          <w:rFonts w:eastAsia="Times New Roman"/>
          <w:lang w:eastAsia="fr-FR"/>
        </w:rPr>
        <w:t xml:space="preserve"> comme le suggère d’ailleurs la Commission Européenne dans son projet de directive établissant le code </w:t>
      </w:r>
      <w:r>
        <w:rPr>
          <w:rFonts w:eastAsia="Times New Roman"/>
          <w:lang w:eastAsia="fr-FR"/>
        </w:rPr>
        <w:t xml:space="preserve">européen </w:t>
      </w:r>
      <w:r w:rsidRPr="00034930">
        <w:rPr>
          <w:rFonts w:eastAsia="Times New Roman"/>
          <w:lang w:eastAsia="fr-FR"/>
        </w:rPr>
        <w:t>des communications électronique</w:t>
      </w:r>
      <w:r>
        <w:rPr>
          <w:rFonts w:eastAsia="Times New Roman"/>
          <w:lang w:eastAsia="fr-FR"/>
        </w:rPr>
        <w:t>s</w:t>
      </w:r>
      <w:r w:rsidRPr="00034930">
        <w:rPr>
          <w:rFonts w:eastAsia="Times New Roman"/>
          <w:vertAlign w:val="superscript"/>
          <w:lang w:eastAsia="fr-FR"/>
        </w:rPr>
        <w:footnoteReference w:id="189"/>
      </w:r>
      <w:r w:rsidRPr="00034930">
        <w:rPr>
          <w:rFonts w:eastAsia="Times New Roman"/>
          <w:lang w:eastAsia="fr-FR"/>
        </w:rPr>
        <w:t>.</w:t>
      </w:r>
    </w:p>
    <w:p w14:paraId="1F65EFB2" w14:textId="77777777" w:rsidR="00447861" w:rsidRPr="004F34BF" w:rsidRDefault="00447861" w:rsidP="00447861">
      <w:pPr>
        <w:pStyle w:val="CONCLU-RECO-Texte"/>
        <w:rPr>
          <w:rFonts w:eastAsia="Times New Roman"/>
          <w:b/>
          <w:lang w:eastAsia="fr-FR"/>
        </w:rPr>
      </w:pPr>
      <w:r w:rsidRPr="004F34BF">
        <w:rPr>
          <w:rFonts w:eastAsia="Times New Roman"/>
          <w:b/>
          <w:lang w:eastAsia="fr-FR"/>
        </w:rPr>
        <w:t>4. La Caisse des Dépôts s’est donnée pour objectif d’accompagner les grandes évolutions économiques et sociétales du pays, et notamment la transition numérique. En participant au financement des projets d’intérêt général, la Caisse des Dépôts apporte sa capacité à s’engager sur le long terme, sa stabilité institutionnelle et sa neutralité.</w:t>
      </w:r>
    </w:p>
    <w:p w14:paraId="24A9499F" w14:textId="77777777" w:rsidR="00447861" w:rsidRPr="00034930" w:rsidRDefault="00447861" w:rsidP="00447861">
      <w:pPr>
        <w:pStyle w:val="CONCLU-RECO-Texte"/>
        <w:rPr>
          <w:rFonts w:eastAsia="Times New Roman"/>
          <w:lang w:eastAsia="fr-FR"/>
        </w:rPr>
      </w:pPr>
      <w:r w:rsidRPr="00034930">
        <w:rPr>
          <w:rFonts w:eastAsia="Times New Roman"/>
          <w:lang w:eastAsia="fr-FR"/>
        </w:rPr>
        <w:t>Pour accompagner la transition numérique des territoires, elle mobilise tous ses moyens d’action en ingénierie et en financement, et en particulier investit comme actionnaire minoritaire dans les projets d’infrastructures et de services numériques, qui contribuent au développement économique et territorial.</w:t>
      </w:r>
    </w:p>
    <w:p w14:paraId="0D7A16F5" w14:textId="77777777" w:rsidR="00447861" w:rsidRPr="00034930" w:rsidRDefault="00447861" w:rsidP="00447861">
      <w:pPr>
        <w:pStyle w:val="CONCLU-RECO-Texte"/>
        <w:rPr>
          <w:rFonts w:eastAsia="Times New Roman"/>
          <w:lang w:eastAsia="fr-FR"/>
        </w:rPr>
      </w:pPr>
      <w:r w:rsidRPr="00034930">
        <w:rPr>
          <w:rFonts w:eastAsia="Times New Roman"/>
          <w:lang w:eastAsia="fr-FR"/>
        </w:rPr>
        <w:t>Le Très Haut Débit est au cœur de l’action de la</w:t>
      </w:r>
      <w:r>
        <w:rPr>
          <w:rFonts w:eastAsia="Times New Roman"/>
          <w:lang w:eastAsia="fr-FR"/>
        </w:rPr>
        <w:t xml:space="preserve"> Caisse des Dépôts</w:t>
      </w:r>
      <w:r w:rsidRPr="00034930">
        <w:rPr>
          <w:rFonts w:eastAsia="Times New Roman"/>
          <w:lang w:eastAsia="fr-FR"/>
        </w:rPr>
        <w:t>, qui intervient au côté des acteurs publics et des industriels pour son déploiement dans tous les territoires. Ces projets s’inscrivent dans la continuité des actions de la Caisse des Dépôts qui œuvre depuis 15 ans à la réduction de la fracture numérique en investissant dans les Réseaux d’Initiative Publique (RIP).</w:t>
      </w:r>
    </w:p>
    <w:p w14:paraId="1FCF5F57" w14:textId="77777777" w:rsidR="00447861" w:rsidRPr="004F34BF" w:rsidRDefault="00447861" w:rsidP="00447861">
      <w:pPr>
        <w:pStyle w:val="CONCLU-RECO-Texte"/>
        <w:rPr>
          <w:rFonts w:eastAsia="Times New Roman"/>
          <w:b/>
          <w:lang w:eastAsia="fr-FR"/>
        </w:rPr>
      </w:pPr>
      <w:r w:rsidRPr="004F34BF">
        <w:rPr>
          <w:rFonts w:eastAsia="Times New Roman"/>
          <w:b/>
          <w:lang w:eastAsia="fr-FR"/>
        </w:rPr>
        <w:t xml:space="preserve">5. Enfin, relativement aux activités réalisées par la Caisse des Dépôts pour le compte de l’État sur le Très haut débit, dans le cadre du Programme des Investissements d’Avenir, indépendantes de celles financées sur fonds propres, la Cour semble indiquer que les faibles versements effectués à ce jour au profit des collectivités s’expliquent en partie par des procédures d’attribution du soutien de l’État lourdes et complexes. </w:t>
      </w:r>
    </w:p>
    <w:p w14:paraId="71895821"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La Cour constate notamment dans son rapport que le délai de notification de l’accord de principe à la collectivité reste relativement élevé malgré une réduction de celui-ci de 5 à 2 mois après le </w:t>
      </w:r>
      <w:r>
        <w:rPr>
          <w:rFonts w:eastAsia="Times New Roman"/>
          <w:lang w:eastAsia="fr-FR"/>
        </w:rPr>
        <w:t>Comité d’Engagement Subventions Avances Remboursables (</w:t>
      </w:r>
      <w:r w:rsidRPr="00034930">
        <w:rPr>
          <w:rFonts w:eastAsia="Times New Roman"/>
          <w:lang w:eastAsia="fr-FR"/>
        </w:rPr>
        <w:t>CESAR</w:t>
      </w:r>
      <w:r>
        <w:rPr>
          <w:rFonts w:eastAsia="Times New Roman"/>
          <w:lang w:eastAsia="fr-FR"/>
        </w:rPr>
        <w:t>)</w:t>
      </w:r>
      <w:r w:rsidRPr="00034930">
        <w:rPr>
          <w:rFonts w:eastAsia="Times New Roman"/>
          <w:lang w:eastAsia="fr-FR"/>
        </w:rPr>
        <w:t>. Sur ce point</w:t>
      </w:r>
      <w:r>
        <w:rPr>
          <w:rFonts w:eastAsia="Times New Roman"/>
          <w:lang w:eastAsia="fr-FR"/>
        </w:rPr>
        <w:t>,</w:t>
      </w:r>
      <w:r w:rsidRPr="00034930">
        <w:rPr>
          <w:rFonts w:eastAsia="Times New Roman"/>
          <w:lang w:eastAsia="fr-FR"/>
        </w:rPr>
        <w:t xml:space="preserve"> la Caisse </w:t>
      </w:r>
      <w:r>
        <w:rPr>
          <w:rFonts w:eastAsia="Times New Roman"/>
          <w:lang w:eastAsia="fr-FR"/>
        </w:rPr>
        <w:t xml:space="preserve">des Dépôts </w:t>
      </w:r>
      <w:r w:rsidRPr="00034930">
        <w:rPr>
          <w:rFonts w:eastAsia="Times New Roman"/>
          <w:lang w:eastAsia="fr-FR"/>
        </w:rPr>
        <w:t>précise que</w:t>
      </w:r>
      <w:r>
        <w:rPr>
          <w:rFonts w:eastAsia="Times New Roman"/>
          <w:lang w:eastAsia="fr-FR"/>
        </w:rPr>
        <w:t>,</w:t>
      </w:r>
      <w:r w:rsidRPr="00034930">
        <w:rPr>
          <w:rFonts w:eastAsia="Times New Roman"/>
          <w:lang w:eastAsia="fr-FR"/>
        </w:rPr>
        <w:t xml:space="preserve"> si elle assure la notification de la décision du CESAR, auprès de la collectivité, ainsi que le prévoit la convention FSN Etat-CDC, elle reste tributaire des délais nécessaires à la </w:t>
      </w:r>
      <w:r>
        <w:rPr>
          <w:rFonts w:eastAsia="Times New Roman"/>
          <w:lang w:eastAsia="fr-FR"/>
        </w:rPr>
        <w:t>Mission très haut débit (</w:t>
      </w:r>
      <w:r w:rsidRPr="00034930">
        <w:rPr>
          <w:rFonts w:eastAsia="Times New Roman"/>
          <w:lang w:eastAsia="fr-FR"/>
        </w:rPr>
        <w:t>MTHD</w:t>
      </w:r>
      <w:r>
        <w:rPr>
          <w:rFonts w:eastAsia="Times New Roman"/>
          <w:lang w:eastAsia="fr-FR"/>
        </w:rPr>
        <w:t>)</w:t>
      </w:r>
      <w:r w:rsidRPr="00034930">
        <w:rPr>
          <w:rFonts w:eastAsia="Times New Roman"/>
          <w:lang w:eastAsia="fr-FR"/>
        </w:rPr>
        <w:t xml:space="preserve"> afin de formaliser les éléments techniques qui intègrent le courrier de notification.</w:t>
      </w:r>
    </w:p>
    <w:p w14:paraId="3D06EDCA" w14:textId="77777777" w:rsidR="00447861" w:rsidRPr="00034930" w:rsidRDefault="00447861" w:rsidP="00447861">
      <w:pPr>
        <w:pStyle w:val="CONCLU-RECO-Texte"/>
        <w:rPr>
          <w:rFonts w:eastAsia="Times New Roman"/>
          <w:lang w:eastAsia="fr-FR"/>
        </w:rPr>
      </w:pPr>
      <w:r w:rsidRPr="00034930">
        <w:rPr>
          <w:rFonts w:eastAsia="Times New Roman"/>
          <w:lang w:eastAsia="fr-FR"/>
        </w:rPr>
        <w:t xml:space="preserve">S’agissant des décaissements, la Caisse des </w:t>
      </w:r>
      <w:r>
        <w:rPr>
          <w:rFonts w:eastAsia="Times New Roman"/>
          <w:lang w:eastAsia="fr-FR"/>
        </w:rPr>
        <w:t>D</w:t>
      </w:r>
      <w:r w:rsidRPr="00034930">
        <w:rPr>
          <w:rFonts w:eastAsia="Times New Roman"/>
          <w:lang w:eastAsia="fr-FR"/>
        </w:rPr>
        <w:t>épôts procède de la façon suivante :</w:t>
      </w:r>
    </w:p>
    <w:p w14:paraId="4DDD2557" w14:textId="77777777" w:rsidR="00447861" w:rsidRPr="00034930" w:rsidRDefault="00447861" w:rsidP="00447861">
      <w:pPr>
        <w:pStyle w:val="CONCLU-RECO-Pucetiret"/>
        <w:rPr>
          <w:lang w:eastAsia="fr-FR"/>
        </w:rPr>
      </w:pPr>
      <w:r w:rsidRPr="00034930">
        <w:rPr>
          <w:lang w:eastAsia="fr-FR"/>
        </w:rPr>
        <w:t xml:space="preserve">Les porteurs de projets adressent à la Caisse des </w:t>
      </w:r>
      <w:r>
        <w:rPr>
          <w:lang w:eastAsia="fr-FR"/>
        </w:rPr>
        <w:t>D</w:t>
      </w:r>
      <w:r w:rsidRPr="00034930">
        <w:rPr>
          <w:lang w:eastAsia="fr-FR"/>
        </w:rPr>
        <w:t>épôts une demande de versement ainsi que les justificatifs « attestant de la livraison et de la réception de l’infrastructure ou partie d’infrastructure faisant l’objet de la demande de versement et notamment les procès-verbaux de réception validés san</w:t>
      </w:r>
      <w:r>
        <w:rPr>
          <w:lang w:eastAsia="fr-FR"/>
        </w:rPr>
        <w:t>s réserve par le bénéficiaire » ;</w:t>
      </w:r>
    </w:p>
    <w:p w14:paraId="37EE54F8" w14:textId="77777777" w:rsidR="00447861" w:rsidRPr="00034930" w:rsidRDefault="00447861" w:rsidP="00447861">
      <w:pPr>
        <w:pStyle w:val="CONCLU-RECO-Pucetiret"/>
        <w:rPr>
          <w:lang w:eastAsia="fr-FR"/>
        </w:rPr>
      </w:pPr>
      <w:r w:rsidRPr="00034930">
        <w:rPr>
          <w:lang w:eastAsia="fr-FR"/>
        </w:rPr>
        <w:t xml:space="preserve">L’ensemble des éléments techniques </w:t>
      </w:r>
      <w:r>
        <w:rPr>
          <w:lang w:eastAsia="fr-FR"/>
        </w:rPr>
        <w:t>es</w:t>
      </w:r>
      <w:r w:rsidRPr="00034930">
        <w:rPr>
          <w:lang w:eastAsia="fr-FR"/>
        </w:rPr>
        <w:t xml:space="preserve">t adressé à la MTHD qui procède à leur analyse. Au terme de cet examen, elle rédige une note se concluant par une autorisation donnée à la Caisse </w:t>
      </w:r>
      <w:r>
        <w:rPr>
          <w:lang w:eastAsia="fr-FR"/>
        </w:rPr>
        <w:t xml:space="preserve">des Dépôts </w:t>
      </w:r>
      <w:r w:rsidRPr="00034930">
        <w:rPr>
          <w:lang w:eastAsia="fr-FR"/>
        </w:rPr>
        <w:t>de procéder en totalité ou partiellement au versement sol</w:t>
      </w:r>
      <w:r>
        <w:rPr>
          <w:lang w:eastAsia="fr-FR"/>
        </w:rPr>
        <w:t>licité par le porteur du projet ;</w:t>
      </w:r>
    </w:p>
    <w:p w14:paraId="4D3E8A2E" w14:textId="77777777" w:rsidR="00447861" w:rsidRPr="00034930" w:rsidRDefault="00447861" w:rsidP="00447861">
      <w:pPr>
        <w:pStyle w:val="CONCLU-RECO-Pucetiret"/>
        <w:rPr>
          <w:lang w:eastAsia="fr-FR"/>
        </w:rPr>
      </w:pPr>
      <w:r w:rsidRPr="00034930">
        <w:rPr>
          <w:lang w:eastAsia="fr-FR"/>
        </w:rPr>
        <w:t xml:space="preserve">Le versement de la Caisse des </w:t>
      </w:r>
      <w:r>
        <w:rPr>
          <w:lang w:eastAsia="fr-FR"/>
        </w:rPr>
        <w:t>D</w:t>
      </w:r>
      <w:r w:rsidRPr="00034930">
        <w:rPr>
          <w:lang w:eastAsia="fr-FR"/>
        </w:rPr>
        <w:t>épôts au profit du porteur du projet intervient dans le délai maximum de 15 jours ouvrés après réception du courrier de la MTHD.</w:t>
      </w:r>
    </w:p>
    <w:p w14:paraId="7347E99D" w14:textId="77777777" w:rsidR="00447861" w:rsidRPr="00034930" w:rsidRDefault="00447861" w:rsidP="00447861">
      <w:pPr>
        <w:pStyle w:val="CONCLU-RECO-Texte"/>
        <w:rPr>
          <w:rFonts w:eastAsia="Times New Roman"/>
          <w:lang w:eastAsia="fr-FR"/>
        </w:rPr>
      </w:pPr>
      <w:r w:rsidRPr="00034930">
        <w:rPr>
          <w:rFonts w:eastAsia="Times New Roman"/>
          <w:lang w:eastAsia="fr-FR"/>
        </w:rPr>
        <w:t>Dès lors</w:t>
      </w:r>
      <w:r>
        <w:rPr>
          <w:rFonts w:eastAsia="Times New Roman"/>
          <w:lang w:eastAsia="fr-FR"/>
        </w:rPr>
        <w:t>,</w:t>
      </w:r>
      <w:r w:rsidRPr="00034930">
        <w:rPr>
          <w:rFonts w:eastAsia="Times New Roman"/>
          <w:lang w:eastAsia="fr-FR"/>
        </w:rPr>
        <w:t xml:space="preserve"> le faible niveau des décaissements de la Caisse des </w:t>
      </w:r>
      <w:r>
        <w:rPr>
          <w:rFonts w:eastAsia="Times New Roman"/>
          <w:lang w:eastAsia="fr-FR"/>
        </w:rPr>
        <w:t>D</w:t>
      </w:r>
      <w:r w:rsidRPr="00034930">
        <w:rPr>
          <w:rFonts w:eastAsia="Times New Roman"/>
          <w:lang w:eastAsia="fr-FR"/>
        </w:rPr>
        <w:t>épôts sur le T</w:t>
      </w:r>
      <w:r>
        <w:rPr>
          <w:rFonts w:eastAsia="Times New Roman"/>
          <w:lang w:eastAsia="fr-FR"/>
        </w:rPr>
        <w:t>rès haut débit</w:t>
      </w:r>
      <w:r w:rsidRPr="00034930">
        <w:rPr>
          <w:rFonts w:eastAsia="Times New Roman"/>
          <w:lang w:eastAsia="fr-FR"/>
        </w:rPr>
        <w:t>, observé par la Cour</w:t>
      </w:r>
      <w:r>
        <w:rPr>
          <w:rFonts w:eastAsia="Times New Roman"/>
          <w:lang w:eastAsia="fr-FR"/>
        </w:rPr>
        <w:t xml:space="preserve">, </w:t>
      </w:r>
      <w:r w:rsidRPr="00034930">
        <w:rPr>
          <w:rFonts w:eastAsia="Times New Roman"/>
          <w:lang w:eastAsia="fr-FR"/>
        </w:rPr>
        <w:t xml:space="preserve">s’explique par le peu de demandes de financements formalisées par les porteurs de projet. </w:t>
      </w:r>
    </w:p>
    <w:p w14:paraId="28DA233F" w14:textId="77777777" w:rsidR="00447861" w:rsidRPr="002E2D4E" w:rsidRDefault="00447861" w:rsidP="00447861">
      <w:pPr>
        <w:pStyle w:val="CONCLU-RECO-Traitdefin"/>
      </w:pPr>
    </w:p>
    <w:p w14:paraId="5387016D" w14:textId="604A8A30" w:rsidR="00447861" w:rsidRDefault="00447861" w:rsidP="00447861">
      <w:pPr>
        <w:pStyle w:val="Rponse"/>
        <w:pageBreakBefore w:val="0"/>
        <w:spacing w:before="360"/>
      </w:pPr>
      <w:bookmarkStart w:id="12333" w:name="_Toc472413005"/>
      <w:r w:rsidRPr="00560155">
        <w:t xml:space="preserve">Réponse du président de la </w:t>
      </w:r>
      <w:r w:rsidR="00BC77D1">
        <w:t>F</w:t>
      </w:r>
      <w:r w:rsidRPr="00560155">
        <w:t>édération nationale des collectivités concédantes et régies (FNCCR)</w:t>
      </w:r>
      <w:bookmarkEnd w:id="12333"/>
    </w:p>
    <w:p w14:paraId="7D4E8EC2" w14:textId="77777777" w:rsidR="00447861" w:rsidRDefault="00447861" w:rsidP="00447861">
      <w:pPr>
        <w:pStyle w:val="CONCLU-RECO-Texte"/>
      </w:pPr>
      <w:r>
        <w:t xml:space="preserve">La FNCCR partage la plupart des constats de la Cour, ainsi qu’un certain nombre de ses recommandations.  </w:t>
      </w:r>
    </w:p>
    <w:p w14:paraId="49C7925A" w14:textId="77777777" w:rsidR="00447861" w:rsidRDefault="00447861" w:rsidP="00447861">
      <w:pPr>
        <w:pStyle w:val="CONCLU-RECO-Texte"/>
      </w:pPr>
      <w:r>
        <w:t xml:space="preserve">Elle diverge toutefois sur certaines des explications mises en avant par la Cour et sur certaines recommandations qui lui semblent inadaptées ou insuffisamment précises et pour lesquelles elle émet elle-même des propositions. </w:t>
      </w:r>
    </w:p>
    <w:p w14:paraId="08465380" w14:textId="77777777" w:rsidR="00447861" w:rsidRDefault="00447861" w:rsidP="00447861">
      <w:pPr>
        <w:pStyle w:val="CONCLU-RECO-Texte"/>
      </w:pPr>
      <w:r>
        <w:t xml:space="preserve">L’analyse globale de la FNCCR et ses propositions figurent dans le livre blanc « Réussir la révolution numérique » qu’elle a présenté en juin 2016 lors de son Congrès triennal et qui est disponible intégralement sur le site www.fnccr.asso.fr, ainsi que sous forme d’une plaquette de synthèse. </w:t>
      </w:r>
    </w:p>
    <w:p w14:paraId="687FAD09" w14:textId="77777777" w:rsidR="00F57A7C" w:rsidRDefault="00F57A7C">
      <w:pPr>
        <w:spacing w:before="0" w:after="200" w:line="276" w:lineRule="auto"/>
        <w:ind w:firstLine="0"/>
        <w:jc w:val="left"/>
        <w:rPr>
          <w:b/>
          <w:i/>
        </w:rPr>
      </w:pPr>
      <w:r>
        <w:rPr>
          <w:b/>
        </w:rPr>
        <w:br w:type="page"/>
      </w:r>
    </w:p>
    <w:p w14:paraId="0CFE0FF3" w14:textId="24B25550" w:rsidR="00447861" w:rsidRPr="00560155" w:rsidRDefault="00447861" w:rsidP="00447861">
      <w:pPr>
        <w:pStyle w:val="CONCLU-RECO-Texte"/>
        <w:rPr>
          <w:b/>
        </w:rPr>
      </w:pPr>
      <w:r w:rsidRPr="00560155">
        <w:rPr>
          <w:b/>
        </w:rPr>
        <w:t xml:space="preserve">1. La FNCCR partage le constat des difficultés rencontrées pour le déploiement des réseaux fixes à haut et très haut débit, ainsi que certaines de leurs causes identifiées par la Cour : </w:t>
      </w:r>
    </w:p>
    <w:p w14:paraId="09B68478" w14:textId="77777777" w:rsidR="00447861" w:rsidRDefault="00447861" w:rsidP="00447861">
      <w:pPr>
        <w:pStyle w:val="CONCLU-RECO-Pucetiret"/>
      </w:pPr>
      <w:r>
        <w:t>une organisation complexe réservant les zones les plus rentables aux opérateurs privés sans garantir que leurs engagements seront respectés ;</w:t>
      </w:r>
    </w:p>
    <w:p w14:paraId="3A04A2FF" w14:textId="77777777" w:rsidR="00447861" w:rsidRDefault="00447861" w:rsidP="00447861">
      <w:pPr>
        <w:pStyle w:val="CONCLU-RECO-Pucetiret"/>
      </w:pPr>
      <w:r>
        <w:t>le manque de pilotage, de coordination et de mutualisation entre les différents services de l’État et les collectivités territoriales en charge des RIP ;</w:t>
      </w:r>
    </w:p>
    <w:p w14:paraId="5EEDDB57" w14:textId="77777777" w:rsidR="00447861" w:rsidRDefault="00447861" w:rsidP="00447861">
      <w:pPr>
        <w:pStyle w:val="CONCLU-RECO-Pucetiret"/>
      </w:pPr>
      <w:r>
        <w:t>la sous-évaluation des difficultés de commercialisation.</w:t>
      </w:r>
    </w:p>
    <w:p w14:paraId="6604761D" w14:textId="77777777" w:rsidR="00447861" w:rsidRPr="00560155" w:rsidRDefault="00447861" w:rsidP="00447861">
      <w:pPr>
        <w:pStyle w:val="CONCLU-RECO-Texte"/>
        <w:rPr>
          <w:b/>
        </w:rPr>
      </w:pPr>
      <w:r>
        <w:rPr>
          <w:b/>
        </w:rPr>
        <w:t xml:space="preserve">2. </w:t>
      </w:r>
      <w:r w:rsidRPr="00560155">
        <w:rPr>
          <w:b/>
        </w:rPr>
        <w:t xml:space="preserve">La FNCCR soutient certaines recommandations, tout en précisant ou modulant les moyens de leur mise en œuvre : </w:t>
      </w:r>
    </w:p>
    <w:p w14:paraId="54342ABF" w14:textId="77777777" w:rsidR="00447861" w:rsidRDefault="00447861" w:rsidP="00447861">
      <w:pPr>
        <w:pStyle w:val="CONCLU-RECO-Pucetiret"/>
      </w:pPr>
      <w:r>
        <w:t>Le renforcement du pilotage du programme et de la transparence des engagements des opérateurs, ainsi que la prise en compte de la sécurité et de la résilience des réseaux, organisés au sein d’un établissement public à créer, associant à parité l’État, les instances de régulation et les collectivités territoriales pour assurer la gouvernance et la coordination de l’ensemble du numérique (infrastructures fixes et mobiles, services, données) ;</w:t>
      </w:r>
    </w:p>
    <w:p w14:paraId="7058D706" w14:textId="77777777" w:rsidR="00447861" w:rsidRDefault="00447861" w:rsidP="00447861">
      <w:pPr>
        <w:pStyle w:val="CONCLU-RECO-Pucetiret"/>
      </w:pPr>
      <w:r>
        <w:t>La mutualisation des RIP, non pas au niveau régional qui reste un découpage administratif rigide et pas toujours adapté à la réalité des projets, mais par adhésion volontaire à un opérateur national de mutualisation tel que défini dans l’étude de préfiguration qu’elle a réalisée en 2016 avec 24 collectivités porteuses de RIP (voir détails au 5).</w:t>
      </w:r>
    </w:p>
    <w:p w14:paraId="1B3DE1C4" w14:textId="79BF068C" w:rsidR="00447861" w:rsidRPr="00560155" w:rsidRDefault="00447861" w:rsidP="00447861">
      <w:pPr>
        <w:pStyle w:val="CONCLU-RECO-Texte"/>
        <w:rPr>
          <w:b/>
        </w:rPr>
      </w:pPr>
      <w:r>
        <w:rPr>
          <w:b/>
        </w:rPr>
        <w:t>3</w:t>
      </w:r>
      <w:r w:rsidR="005A00DE">
        <w:rPr>
          <w:b/>
        </w:rPr>
        <w:t>.</w:t>
      </w:r>
      <w:r>
        <w:rPr>
          <w:b/>
        </w:rPr>
        <w:t xml:space="preserve"> </w:t>
      </w:r>
      <w:r w:rsidRPr="00560155">
        <w:rPr>
          <w:b/>
        </w:rPr>
        <w:t xml:space="preserve">Elle n’approuve pas certaines recommandations inspirées par une analyse limitée aux seuls aspects comptables et financiers directs et qui n’intègre ni la dimension globale de l’aménagement numérique du territoire ni les retombées indirectes de l’accessibilité au THD de certains territoires pour lesquels il s’agit d’une condition de survie : </w:t>
      </w:r>
    </w:p>
    <w:p w14:paraId="300AD4ED" w14:textId="77777777" w:rsidR="00447861" w:rsidRDefault="00447861" w:rsidP="00447861">
      <w:pPr>
        <w:pStyle w:val="CONCLU-RECO-Pucetiret"/>
      </w:pPr>
      <w:r>
        <w:t xml:space="preserve">Il ne faut pas rabaisser les objectifs de desserte du territoire en THD mais, tout en diversifiant les techniques utilisables, il faut augmenter les moyens consacrés au financement des RIP en alimentant le FANT créé pour cela en 2009 par la loi « Pintat », soit par une taxe temporaire sur les abonnements qui peuvent la supporter puisqu’ils sont nettement plus bas que la moyenne européenne comme le relève la Cour, soit par la vente par l’État d’une partie du capital d’Orange ; </w:t>
      </w:r>
    </w:p>
    <w:p w14:paraId="2A974ED5" w14:textId="77777777" w:rsidR="00447861" w:rsidRDefault="00447861" w:rsidP="00447861">
      <w:pPr>
        <w:pStyle w:val="CONCLU-RECO-Pucetiret"/>
      </w:pPr>
      <w:r>
        <w:t>La diversification des techniques à utiliser pour diffuser le THD sur l’ensemble du territoire ne doit pas réduire la part de la fibre dans les territoires peu denses : la fibre est moins utile dans les zones denses où les abonnés sont proches des équipements actifs du réseau cuivre et subissent donc peu d’affaiblissement du signal mais elle est indispensable dans les zones peu denses où les distances à parcourir sont importantes. Le pourcentage très élevé de souscription des abonnements THD dès qu’ils sont disponibles dans ces secteurs en est la preuve ;</w:t>
      </w:r>
    </w:p>
    <w:p w14:paraId="09B806D7" w14:textId="77777777" w:rsidR="00447861" w:rsidRDefault="00447861" w:rsidP="00447861">
      <w:pPr>
        <w:pStyle w:val="CONCLU-RECO-Pucetiret"/>
      </w:pPr>
      <w:r>
        <w:t>Il ne faut pas analyser uniquement le taux de retour sur investissement des RIP pour évaluer leur performance, leurs objectifs ne sont pas seulement financiers.</w:t>
      </w:r>
    </w:p>
    <w:p w14:paraId="73EB2830" w14:textId="427F6A69" w:rsidR="00447861" w:rsidRPr="00560155" w:rsidRDefault="00447861" w:rsidP="00447861">
      <w:pPr>
        <w:pStyle w:val="CONCLU-RECO-Texte"/>
        <w:rPr>
          <w:b/>
        </w:rPr>
      </w:pPr>
      <w:r>
        <w:rPr>
          <w:b/>
        </w:rPr>
        <w:t>4</w:t>
      </w:r>
      <w:r w:rsidR="005A00DE">
        <w:rPr>
          <w:b/>
        </w:rPr>
        <w:t>.</w:t>
      </w:r>
      <w:r>
        <w:rPr>
          <w:b/>
        </w:rPr>
        <w:t xml:space="preserve"> </w:t>
      </w:r>
      <w:r w:rsidRPr="00560155">
        <w:rPr>
          <w:b/>
        </w:rPr>
        <w:t xml:space="preserve">La FNCCR regrette enfin que certains éléments ne figurent pas dans l’analyse et les recommandations de la Cour : </w:t>
      </w:r>
    </w:p>
    <w:p w14:paraId="1F71C196" w14:textId="77777777" w:rsidR="00447861" w:rsidRDefault="00447861" w:rsidP="00447861">
      <w:pPr>
        <w:pStyle w:val="CONCLU-RECO-Pucetiret"/>
      </w:pPr>
      <w:r>
        <w:t xml:space="preserve">L’extinction du réseau Cuivre dès qu’un secteur est complètement fibré améliorerait fortement la rentabilité de la fibre ; </w:t>
      </w:r>
    </w:p>
    <w:p w14:paraId="6A1C4C9D" w14:textId="77777777" w:rsidR="00447861" w:rsidRDefault="00447861" w:rsidP="00447861">
      <w:pPr>
        <w:pStyle w:val="CONCLU-RECO-Pucetiret"/>
      </w:pPr>
      <w:r>
        <w:t>Les objectifs de pénétration de la fibre dans les entreprises doivent intégrer le télétravail des salariés ainsi que les auto-entrepreneurs, les entrepreneurs indépendants et les TPE qui sont présents sur l’ensemble du territoire. Il n’y a donc pas beaucoup de différences entre ces activités économiques et les abonnés domestiques pour ce qui de la construction des réseaux. Les débits cibles doivent donc être en tous lieux ceux nécessaires à l’activité économique qui sera sans doute dans l’avenir de plus en plus diffuse.</w:t>
      </w:r>
    </w:p>
    <w:p w14:paraId="5AB41AEB" w14:textId="6F57CD60" w:rsidR="00447861" w:rsidRPr="00560155" w:rsidRDefault="00447861" w:rsidP="00447861">
      <w:pPr>
        <w:pStyle w:val="CONCLU-RECO-Texte"/>
        <w:rPr>
          <w:b/>
        </w:rPr>
      </w:pPr>
      <w:r>
        <w:rPr>
          <w:b/>
        </w:rPr>
        <w:t>5</w:t>
      </w:r>
      <w:r w:rsidR="005A00DE">
        <w:rPr>
          <w:b/>
        </w:rPr>
        <w:t>.</w:t>
      </w:r>
      <w:r>
        <w:rPr>
          <w:b/>
        </w:rPr>
        <w:t xml:space="preserve"> </w:t>
      </w:r>
      <w:r w:rsidRPr="00560155">
        <w:rPr>
          <w:b/>
        </w:rPr>
        <w:t xml:space="preserve">Certains points précédents sont développés ci-dessous de manière thématique pour compléter la réponse de la FNCCR : </w:t>
      </w:r>
    </w:p>
    <w:p w14:paraId="4A799B30" w14:textId="77777777" w:rsidR="00447861" w:rsidRPr="00560155" w:rsidRDefault="00447861" w:rsidP="00447861">
      <w:pPr>
        <w:pStyle w:val="CONCLU-RECO-Texte"/>
        <w:rPr>
          <w:b/>
        </w:rPr>
      </w:pPr>
      <w:r>
        <w:rPr>
          <w:b/>
        </w:rPr>
        <w:t xml:space="preserve">5-1- </w:t>
      </w:r>
      <w:r w:rsidRPr="00560155">
        <w:rPr>
          <w:b/>
        </w:rPr>
        <w:t xml:space="preserve">À propos du Plan France THD en général </w:t>
      </w:r>
    </w:p>
    <w:p w14:paraId="364356E8" w14:textId="77777777" w:rsidR="00447861" w:rsidRDefault="00447861" w:rsidP="00447861">
      <w:pPr>
        <w:pStyle w:val="CONCLU-RECO-Texte"/>
      </w:pPr>
      <w:r>
        <w:t xml:space="preserve">Le PFTHD dans les zones dévolues aux RIP n’est pas encore totalement engagé puisque de nombreuses collectivités n’ont pas lancé leurs marchés de travaux. La communication nationale faite sur les projets ayant déposé des dossiers au FSN ne saurait couvrir les difficultés rencontrées par les élus locaux en charge des déploiements.  </w:t>
      </w:r>
    </w:p>
    <w:p w14:paraId="5069CD49" w14:textId="77777777" w:rsidR="00447861" w:rsidRDefault="00447861" w:rsidP="00447861">
      <w:pPr>
        <w:pStyle w:val="CONCLU-RECO-Texte"/>
      </w:pPr>
      <w:r>
        <w:t xml:space="preserve">Ces difficultés sont clairement décrites dans les observations de la Cour : la réalité des engagements financiers de l’État à travers le FSN, le manque de péréquation dans l’accompagnement à l’investissement, un pilotage du projet toujours sans concertation avec les collectivités locales elles-mêmes et une présence permanente des intérêts d’Orange dans la plupart des décisions prises par la mission THD rattachée à la DGE. Ces services de l’État usent (et abusent parfois) de leur pouvoir d’influence pour façonner les projets de RIP comme ils l’entendent.  </w:t>
      </w:r>
    </w:p>
    <w:p w14:paraId="05F53C8B" w14:textId="77777777" w:rsidR="00447861" w:rsidRDefault="00447861" w:rsidP="00447861">
      <w:pPr>
        <w:pStyle w:val="CONCLU-RECO-Texte"/>
      </w:pPr>
      <w:r>
        <w:t xml:space="preserve">On peut se poser la question de principe qui consisterait à vérifier juridiquement la capacité de l’État à orienter des projets respectant les règles relatives aux aides d’État dans le sens d’une stratégie qui convient à ses intérêts alors que la compétence est attribuée par le législateur aux collectivités locales dont les intérêts diffèrent. On peut y voir une volonté recentralisatrice, mais à l’avantage de qui ? Les évolutions pour une meilleure couverture nationale par les réseaux mobiles illustrent cette méthode.  </w:t>
      </w:r>
    </w:p>
    <w:p w14:paraId="2C205DDD" w14:textId="77777777" w:rsidR="00447861" w:rsidRDefault="00447861" w:rsidP="00447861">
      <w:pPr>
        <w:pStyle w:val="CONCLU-RECO-Texte"/>
      </w:pPr>
      <w:r>
        <w:t xml:space="preserve">La FNCCR comprend bien la recommandation de la Cour visant à permettre au COCOF d’auditionner tous les opérateurs sans qu’ils en soient membres. Mais elle pense que l’absence de l’opérateur historique au sein du COCOF ne modifiera malheureusement pas sa capacité à influer sur les orientations de la DGE. </w:t>
      </w:r>
    </w:p>
    <w:p w14:paraId="70BDB80E" w14:textId="77777777" w:rsidR="00447861" w:rsidRDefault="00447861" w:rsidP="00447861">
      <w:pPr>
        <w:pStyle w:val="CONCLU-RECO-Texte"/>
      </w:pPr>
      <w:r>
        <w:t xml:space="preserve">En fait, dans ce projet, l’État utilise les collectivités locales pour inciter les opérateurs et notamment Orange à investir dans le FTTH. C’est une méthode de projet qui reste très discutable. Cette forme de politique publique est risquée et reste très difficile à évaluer.  </w:t>
      </w:r>
    </w:p>
    <w:p w14:paraId="394AE9F2" w14:textId="77777777" w:rsidR="00447861" w:rsidRDefault="00447861" w:rsidP="00447861">
      <w:pPr>
        <w:pStyle w:val="CONCLU-RECO-Texte"/>
      </w:pPr>
      <w:r>
        <w:t xml:space="preserve">En 2010 lors de son plan « reconquête du réseau 2015 » l’opérateur historique souhaitait que le projet de plan THD soit décalé de 5 années afin de lui permettre de gérer au mieux sa pyramide des âges interne. Les deux plans qui se sont succédé ont assumé le choix de favoriser Orange au détriment de la couverture territoriale et de la résorption de la fracture numérique.  </w:t>
      </w:r>
    </w:p>
    <w:p w14:paraId="09FDC24F" w14:textId="77777777" w:rsidR="00447861" w:rsidRDefault="00447861" w:rsidP="00447861">
      <w:pPr>
        <w:pStyle w:val="CONCLU-RECO-Texte"/>
      </w:pPr>
      <w:r>
        <w:t xml:space="preserve">En effet, c’est la triple peine pour les usagers habitant dans les zones rurales. La stratégie retenue pour la mise en œuvre du plan THD confie aux opérateurs privés, notamment à Orange, la construction des réseaux FTTH (fibre optique) dans les métropoles et les agglomérations (57% des lignes et 15% du territoire), en laissant aux collectivités locales le soin d‘équiper le reste du territoire (43% des lignes et 85% du territoire), c’est-à-dire les zones où les investissements sont nécessairement moins rentables. Loin de favoriser la péréquation, ce choix privilégie avant tout la défense des intérêts de l’opérateur historique. Il est grand temps de se poser la question du lien capitalistique entre l’État et Orange.  </w:t>
      </w:r>
    </w:p>
    <w:p w14:paraId="6713F88F" w14:textId="77777777" w:rsidR="00447861" w:rsidRDefault="00447861" w:rsidP="00447861">
      <w:pPr>
        <w:pStyle w:val="CONCLU-RECO-Texte"/>
      </w:pPr>
      <w:r>
        <w:t xml:space="preserve">Orange possède en effet plus de 70% de parts de marché dans le haut débit (ADSL sur cuivre) en zones rurales et moins de 40% en zones urbaines. Cet opérateur gagne donc davantage avec son réseau en cuivre en rural qu’en urbain. Construire les réseaux FTTH en urbain lui permet de regagner des parts de marché, tandis que son intérêt en rural est de freiner le déploiement de ces réseaux pour maintenir ses parts de marché dans l’ADSL cuivre, dont les marges servent en partie à financer le FTTH dans les zones urbaines ! Finalement ce sont les consommateurs ruraux du haut débit qui financent la plupart des investissements privés pour les clients urbains du très haut débit. Ce sont également les collectivités locales rurales qui vont financer le FTTH dans leurs zones géographiques. Et en attendant ce sont ces mêmes collectivités qui financent la montée en débit sur les réseaux en cuivre d’Orange. </w:t>
      </w:r>
    </w:p>
    <w:p w14:paraId="04337812" w14:textId="77777777" w:rsidR="00447861" w:rsidRDefault="00447861" w:rsidP="00447861">
      <w:pPr>
        <w:pStyle w:val="CONCLU-RECO-Texte"/>
      </w:pPr>
      <w:r>
        <w:t xml:space="preserve">Orange commence néanmoins à communiquer sur l’augmentation du revenu moyen par abonné que permet l’usage de la fibre et qui n’existe pas sur le cuivre. Un abonné Orange FTTH rapporte 7 à 8 € de plus qu’un abonné du cuivre en ADSL. On peut aisément penser que ce comportement de consommation se retrouve en zones rurales comme en zones urbaines. </w:t>
      </w:r>
    </w:p>
    <w:p w14:paraId="4591F027" w14:textId="77777777" w:rsidR="00447861" w:rsidRPr="00C15506" w:rsidRDefault="00447861" w:rsidP="00447861">
      <w:pPr>
        <w:pStyle w:val="CONCLU-RECO-Texte"/>
        <w:rPr>
          <w:b/>
        </w:rPr>
      </w:pPr>
      <w:r w:rsidRPr="00C15506">
        <w:rPr>
          <w:b/>
        </w:rPr>
        <w:t xml:space="preserve">La FNCCR préconise donc de revoir en partie la méthode employée et de reconsidérer la gouvernance publique territoriale.  </w:t>
      </w:r>
    </w:p>
    <w:p w14:paraId="0AB6E90E" w14:textId="77777777" w:rsidR="00447861" w:rsidRDefault="00447861" w:rsidP="00447861">
      <w:pPr>
        <w:pStyle w:val="CONCLU-RECO-Texte"/>
      </w:pPr>
      <w:r>
        <w:t xml:space="preserve">Dans ce grand projet essentiel pour notre pays, les collectivités territoriales doivent pouvoir co-piloter, co-gouverner, co-imaginer avec l’État. L’occasion de ce bilan intermédiaire du plan national THD est opportune pour affirmer désormais la nécessité d’organiser le numérique territorial à travers un établissement public national. </w:t>
      </w:r>
    </w:p>
    <w:p w14:paraId="26176C3E" w14:textId="77777777" w:rsidR="00447861" w:rsidRPr="00C15506" w:rsidRDefault="00447861" w:rsidP="00447861">
      <w:pPr>
        <w:pStyle w:val="CONCLU-RECO-Texte"/>
        <w:rPr>
          <w:b/>
        </w:rPr>
      </w:pPr>
      <w:r w:rsidRPr="00C15506">
        <w:rPr>
          <w:b/>
        </w:rPr>
        <w:t>Elle propose de créer un Établissement Public Administratif pour la gouvernance et la coor</w:t>
      </w:r>
      <w:r>
        <w:rPr>
          <w:b/>
        </w:rPr>
        <w:t>dination nationale du numérique.</w:t>
      </w:r>
    </w:p>
    <w:p w14:paraId="6BA05C2A" w14:textId="77777777" w:rsidR="00447861" w:rsidRDefault="00447861" w:rsidP="00447861">
      <w:pPr>
        <w:pStyle w:val="CONCLU-RECO-Texte"/>
      </w:pPr>
      <w:r>
        <w:t xml:space="preserve">Dans le cadre des orientations définies par ses membres, le groupement d’intérêt public du projet national numérique (GIP PNN) aurait pour objet le développement d’une coordination concertée au niveau national dans les domaines de la mise en place d’infrastructures et de services numériques. La formation des élus et des agents publics aux multiples sujets numériques devrait être renforcée en associant les principaux acteurs (CNFPT, INNOVANCE, Associations d’élus) aux équipes projets afin d’anticiper les besoins spécifiques. </w:t>
      </w:r>
    </w:p>
    <w:p w14:paraId="01FCA8B4" w14:textId="77777777" w:rsidR="00447861" w:rsidRDefault="00447861" w:rsidP="00447861">
      <w:pPr>
        <w:pStyle w:val="CONCLU-RECO-Texte"/>
      </w:pPr>
      <w:r>
        <w:t xml:space="preserve">Pour ce faire, cet établissement public assurerait notamment : </w:t>
      </w:r>
    </w:p>
    <w:p w14:paraId="54E0B52A" w14:textId="77777777" w:rsidR="00447861" w:rsidRDefault="00447861" w:rsidP="004F34BF">
      <w:pPr>
        <w:pStyle w:val="PuceRecoItalique"/>
        <w:numPr>
          <w:ilvl w:val="0"/>
          <w:numId w:val="50"/>
        </w:numPr>
      </w:pPr>
      <w:r>
        <w:t xml:space="preserve">la gestion du FANT (abondé) et du FSN </w:t>
      </w:r>
    </w:p>
    <w:p w14:paraId="4B92F9CE" w14:textId="77777777" w:rsidR="00447861" w:rsidRDefault="00447861" w:rsidP="00447861">
      <w:pPr>
        <w:pStyle w:val="PuceRecoItalique"/>
        <w:numPr>
          <w:ilvl w:val="0"/>
          <w:numId w:val="12"/>
        </w:numPr>
      </w:pPr>
      <w:r>
        <w:t xml:space="preserve">la coordination de la numérisation des politiques publiques  </w:t>
      </w:r>
    </w:p>
    <w:p w14:paraId="608633BE" w14:textId="77777777" w:rsidR="00447861" w:rsidRDefault="00447861" w:rsidP="00447861">
      <w:pPr>
        <w:pStyle w:val="PuceRecoItalique"/>
        <w:numPr>
          <w:ilvl w:val="0"/>
          <w:numId w:val="12"/>
        </w:numPr>
      </w:pPr>
      <w:r>
        <w:t xml:space="preserve">la gestion des équipements et des services d’intérêt commun, nécessaires aux dites fonctions et activités du GIP PNN </w:t>
      </w:r>
    </w:p>
    <w:p w14:paraId="177BED0C" w14:textId="77777777" w:rsidR="00447861" w:rsidRDefault="00447861" w:rsidP="00447861">
      <w:pPr>
        <w:pStyle w:val="PuceRecoItalique"/>
        <w:numPr>
          <w:ilvl w:val="0"/>
          <w:numId w:val="12"/>
        </w:numPr>
      </w:pPr>
      <w:r>
        <w:t xml:space="preserve">l’élaboration et le suivi de modèles de normalisation pour l’interopérabilité des systèmes d’informations </w:t>
      </w:r>
    </w:p>
    <w:p w14:paraId="0841A3DA" w14:textId="77777777" w:rsidR="00447861" w:rsidRDefault="00447861" w:rsidP="00447861">
      <w:pPr>
        <w:pStyle w:val="PuceRecoItalique"/>
        <w:numPr>
          <w:ilvl w:val="0"/>
          <w:numId w:val="12"/>
        </w:numPr>
      </w:pPr>
      <w:r>
        <w:t xml:space="preserve">que les projets respectent les citoyens et garantissent la souveraineté nationale  </w:t>
      </w:r>
    </w:p>
    <w:p w14:paraId="5937A867" w14:textId="15AD299E" w:rsidR="00447861" w:rsidRDefault="001426CE" w:rsidP="00447861">
      <w:pPr>
        <w:pStyle w:val="CONCLU-RECO-Texte"/>
      </w:pPr>
      <w:r w:rsidRPr="00565B5B">
        <w:rPr>
          <w:noProof/>
          <w:lang w:eastAsia="fr-FR"/>
        </w:rPr>
        <w:drawing>
          <wp:anchor distT="0" distB="0" distL="114300" distR="114300" simplePos="0" relativeHeight="251666432" behindDoc="1" locked="0" layoutInCell="1" allowOverlap="1" wp14:anchorId="748CD143" wp14:editId="0D6FF371">
            <wp:simplePos x="0" y="0"/>
            <wp:positionH relativeFrom="margin">
              <wp:posOffset>-305435</wp:posOffset>
            </wp:positionH>
            <wp:positionV relativeFrom="margin">
              <wp:posOffset>1944370</wp:posOffset>
            </wp:positionV>
            <wp:extent cx="4268470" cy="2838450"/>
            <wp:effectExtent l="0" t="0" r="0" b="0"/>
            <wp:wrapTight wrapText="bothSides">
              <wp:wrapPolygon edited="0">
                <wp:start x="2121" y="0"/>
                <wp:lineTo x="2121" y="21455"/>
                <wp:lineTo x="7423" y="21455"/>
                <wp:lineTo x="21304" y="21310"/>
                <wp:lineTo x="21304" y="1015"/>
                <wp:lineTo x="20533" y="870"/>
                <wp:lineTo x="7423" y="0"/>
                <wp:lineTo x="2121"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6847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861">
        <w:t>Il mettrait en place, piloterait, et coordonnerait des groupes de travail chargés d’élaborer les orientations et les projets en fonction des objectifs définis par le conseil d’administration. Il serait constitué de manière paritaire entre des représentants de l’État et de ses établissements publics, des régulateurs et des collectivités territoriales et de leurs groupements, en associant par ex</w:t>
      </w:r>
      <w:r>
        <w:t>emple et sous la forme suivante </w:t>
      </w:r>
      <w:r w:rsidR="00447861">
        <w:t xml:space="preserve">: </w:t>
      </w:r>
    </w:p>
    <w:p w14:paraId="78031D9B" w14:textId="77777777" w:rsidR="001426CE" w:rsidRDefault="001426CE" w:rsidP="00447861">
      <w:pPr>
        <w:pStyle w:val="CONCLU-RECO-Texte"/>
      </w:pPr>
    </w:p>
    <w:p w14:paraId="267BDAA7" w14:textId="257AEDD7" w:rsidR="00447861" w:rsidRDefault="001426CE" w:rsidP="00447861">
      <w:pPr>
        <w:pStyle w:val="CONCLU-RECO-Texte"/>
      </w:pPr>
      <w:r w:rsidRPr="00565B5B">
        <w:rPr>
          <w:noProof/>
          <w:lang w:eastAsia="fr-FR"/>
        </w:rPr>
        <w:drawing>
          <wp:anchor distT="0" distB="0" distL="114300" distR="114300" simplePos="0" relativeHeight="251669504" behindDoc="1" locked="0" layoutInCell="1" allowOverlap="1" wp14:anchorId="748CD143" wp14:editId="1ADADC31">
            <wp:simplePos x="0" y="0"/>
            <wp:positionH relativeFrom="margin">
              <wp:posOffset>-305435</wp:posOffset>
            </wp:positionH>
            <wp:positionV relativeFrom="margin">
              <wp:posOffset>1944370</wp:posOffset>
            </wp:positionV>
            <wp:extent cx="4268470" cy="2838450"/>
            <wp:effectExtent l="0" t="0" r="0" b="0"/>
            <wp:wrapTight wrapText="bothSides">
              <wp:wrapPolygon edited="0">
                <wp:start x="2121" y="0"/>
                <wp:lineTo x="2121" y="21455"/>
                <wp:lineTo x="7423" y="21455"/>
                <wp:lineTo x="21304" y="21310"/>
                <wp:lineTo x="21304" y="1015"/>
                <wp:lineTo x="20533" y="870"/>
                <wp:lineTo x="7423" y="0"/>
                <wp:lineTo x="2121"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6847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861">
        <w:t xml:space="preserve">S’il s’avère que l’État ne souhaite pas participer à la mise en œuvre d’une telle structure les collectivités territoriales devront le faire pour coordonner leurs multiples actions dans un modèle « bottom up ». La mutualisation, l’utilisation des nouvelles technologies (virtualisation des réseaux et applications, Big Data, etc..), l’interopérabilité, la sécurité doivent être les objectifs essentiels. </w:t>
      </w:r>
    </w:p>
    <w:p w14:paraId="3DB25067" w14:textId="77777777" w:rsidR="001426CE" w:rsidRDefault="001426CE" w:rsidP="00447861">
      <w:pPr>
        <w:pStyle w:val="CONCLU-RECO-Texte"/>
      </w:pPr>
    </w:p>
    <w:p w14:paraId="6DCE0470" w14:textId="77777777" w:rsidR="001426CE" w:rsidRDefault="001426CE">
      <w:pPr>
        <w:spacing w:before="0" w:after="200" w:line="276" w:lineRule="auto"/>
        <w:ind w:firstLine="0"/>
        <w:jc w:val="left"/>
        <w:rPr>
          <w:i/>
        </w:rPr>
      </w:pPr>
      <w:r>
        <w:br w:type="page"/>
      </w:r>
    </w:p>
    <w:p w14:paraId="7880065E" w14:textId="13B32E3F" w:rsidR="00447861" w:rsidRDefault="00447861" w:rsidP="00447861">
      <w:pPr>
        <w:pStyle w:val="CONCLU-RECO-Texte"/>
      </w:pPr>
      <w:r>
        <w:t>Contrairement à ce qui est écrit dans le rapport, « la péréquation entre zones géographiques…</w:t>
      </w:r>
      <w:r w:rsidR="00692FF6">
        <w:t xml:space="preserve"> </w:t>
      </w:r>
      <w:r>
        <w:t>dans un secteur ouvert à la concurrence internationale » (Chap. I-III-A-3-b), pour remédier à une situation financière ou la péréquation n’est pas assez mise en œuvre, il est urgent d’activer la mise en œuvre du FANT inscrit dans la loi « Pintat » du 17</w:t>
      </w:r>
      <w:r w:rsidR="001426CE">
        <w:t> </w:t>
      </w:r>
      <w:r>
        <w:t xml:space="preserve">décembre 2009. Aujourd’hui, il s’agit d’un fond sans fonds : la France doit l’alimenter. A cet effet, le rapport « Maurey » de 2010 préconisait la mise en place d’une redevance sur les abonnements télécom et la commercialisation des équipements électroniques. Cette solution est toujours d’actualité. Des amendements en ce sens, malheureusement non adoptés, ont été proposés durant les débats du projet de loi République numérique. Il est désormais urgent d’inscrire en loi de finances l’abondement du FANT en complément du FSN afin de lancer véritablement le projet national « très haut débit ». </w:t>
      </w:r>
    </w:p>
    <w:p w14:paraId="62812BD9" w14:textId="77777777" w:rsidR="00447861" w:rsidRDefault="00447861" w:rsidP="00447861">
      <w:pPr>
        <w:pStyle w:val="CONCLU-RECO-Texte"/>
      </w:pPr>
      <w:r>
        <w:t xml:space="preserve">La FNCCR préconise une « contribution de solidarité numérique » temporaire, due par les usagers des services de communications électroniques et liquidée par les opérateurs. Le montant de cette taxe, fixé à 75 centimes d'euros par mois et par abonnement, générerait un produit de 540 millions d'euros par an. En complément, une taxe temporaire due par tout constructeur de téléviseurs et de consoles de jeu, et assise sur les ventes de ces équipements au client final, serait créée son montant serait fixé à 2 % du prix de vente des téléviseurs et consoles de jeu, générant un produit de 120 millions d’euros par an. Ce sont donc en tout 660 millions d’euros de recettes qui pourraient être affectés chaque année au FANT. </w:t>
      </w:r>
    </w:p>
    <w:p w14:paraId="107C0CA9" w14:textId="77777777" w:rsidR="00447861" w:rsidRPr="009B4D00" w:rsidRDefault="00447861" w:rsidP="00447861">
      <w:pPr>
        <w:pStyle w:val="CONCLU-RECO-Texte"/>
        <w:rPr>
          <w:b/>
        </w:rPr>
      </w:pPr>
      <w:r w:rsidRPr="009B4D00">
        <w:rPr>
          <w:b/>
        </w:rPr>
        <w:t xml:space="preserve">Une autre option financière pourrait être l’affectation au FANT du produit de la vente par l’État d’une partie des actions d’Orange, la sortie de l’État du capital d’Orange n’étant plus un sujet tabou. </w:t>
      </w:r>
    </w:p>
    <w:p w14:paraId="01FE674C" w14:textId="77777777" w:rsidR="00447861" w:rsidRPr="00560155" w:rsidRDefault="00447861" w:rsidP="00447861">
      <w:pPr>
        <w:pStyle w:val="CONCLU-RECO-Texte"/>
        <w:rPr>
          <w:b/>
        </w:rPr>
      </w:pPr>
      <w:r>
        <w:rPr>
          <w:b/>
        </w:rPr>
        <w:t xml:space="preserve">5-2- </w:t>
      </w:r>
      <w:r w:rsidRPr="00560155">
        <w:rPr>
          <w:b/>
        </w:rPr>
        <w:t xml:space="preserve">Concernant l’implication des opérateurs FAI dans le plan THD </w:t>
      </w:r>
    </w:p>
    <w:p w14:paraId="17CD6F0E" w14:textId="77777777" w:rsidR="00447861" w:rsidRDefault="00447861" w:rsidP="00447861">
      <w:pPr>
        <w:pStyle w:val="CONCLU-RECO-Texte"/>
      </w:pPr>
      <w:r>
        <w:t xml:space="preserve">La séparation entre les ZTD et ZMD qui a été élaborée par l’ARCEP est relativement adaptée même si dans certaines communes les critères retenus ne sont pas pertinents. C’est l’application d’une définition de zone noire du très haut débit (débit sup à 30Mbits) dans laquelle l’argent public ne peut être utilisé comme aide d’Etat. Cette analyse vaut pour les accès THD pour la population mais pas pour le marché des accès THD entreprises. </w:t>
      </w:r>
    </w:p>
    <w:p w14:paraId="3F2A3884" w14:textId="77777777" w:rsidR="00447861" w:rsidRDefault="00447861" w:rsidP="00447861">
      <w:pPr>
        <w:pStyle w:val="CONCLU-RECO-Texte"/>
      </w:pPr>
      <w:r>
        <w:t xml:space="preserve">La septième recommandation de la Cour propose d’organiser la transparence des engagements des opérateurs en zone d’initiative privée et la sanction de leur non-respect. En effet, la séparation entre zone conventionnée et zone d’initiative publique devrait permettre de définir l’étendue de la zone grise du très haut débit. C’est-à-dire est ce que d’ici trois ans un opérateur va y investir pour construire un réseau THD ? C’est la convention de la zone AMII qui était censée résoudre cette négociation entre les opérateurs investisseurs et les collectivités locales. Là encore la mission THD a imposé une convention type qui n’engage absolument pas les opérateurs à construire des prises éligibles et à les commercialiser. </w:t>
      </w:r>
    </w:p>
    <w:p w14:paraId="51C6F4EC" w14:textId="77777777" w:rsidR="00447861" w:rsidRDefault="00447861" w:rsidP="00447861">
      <w:pPr>
        <w:pStyle w:val="CONCLU-RECO-Texte"/>
      </w:pPr>
      <w:r>
        <w:t xml:space="preserve">Pour vérifier les informations fournies par les opérateurs sur le nombre et l’emplacement des lignes éligibles aux offres FTTH il faudrait obliger Orange et SFR à publier les adresses des logements, entreprises et services publics équipés et ouverts à la commercialisation. Nous pourrions ainsi comparer ces chiffres à ceux fournis à l’ARCEP pour son observatoire.  </w:t>
      </w:r>
    </w:p>
    <w:p w14:paraId="58AEDAD3" w14:textId="77777777" w:rsidR="00447861" w:rsidRDefault="00447861" w:rsidP="00447861">
      <w:pPr>
        <w:pStyle w:val="CONCLU-RECO-Texte"/>
      </w:pPr>
      <w:r>
        <w:t xml:space="preserve">Il faudra bien sûr que la convention type, si elle doit subsister, soit améliorée et inscrite dans la loi. Un amendement à la loi République numérique avait été déposé dans ce sens mais le représentant du gouvernement et le rapporteur n’ont pas souhaité cette amélioration. </w:t>
      </w:r>
    </w:p>
    <w:p w14:paraId="470DA95E" w14:textId="77777777" w:rsidR="00447861" w:rsidRDefault="00447861" w:rsidP="00447861">
      <w:pPr>
        <w:pStyle w:val="CONCLU-RECO-Texte"/>
      </w:pPr>
      <w:r>
        <w:t xml:space="preserve">Dans les zones réservées aux opérateurs la Cour préconise d’accroitre la concurrence sur le marché à destination des entreprises en réexaminant l’obligation d’accès activés sur fibre optique dans le cadre des prochaines analyses de marchés. La FNCCR y est pleinement favorable et considère que c’est l’ensemble des offres en fibre optique qui doit être activé (FTTH, FTTE, FTTO), incluant le marché à destination du public en général. </w:t>
      </w:r>
    </w:p>
    <w:p w14:paraId="72275762" w14:textId="77777777" w:rsidR="00447861" w:rsidRPr="00560155" w:rsidRDefault="00447861" w:rsidP="00447861">
      <w:pPr>
        <w:pStyle w:val="CONCLU-RECO-Texte"/>
        <w:rPr>
          <w:b/>
        </w:rPr>
      </w:pPr>
      <w:r>
        <w:rPr>
          <w:b/>
        </w:rPr>
        <w:t xml:space="preserve">5-3- </w:t>
      </w:r>
      <w:r w:rsidRPr="00560155">
        <w:rPr>
          <w:b/>
        </w:rPr>
        <w:t xml:space="preserve">Concernant la commercialisation des réseaux en fibre optique en zone moins dense </w:t>
      </w:r>
    </w:p>
    <w:p w14:paraId="6A503B71" w14:textId="77777777" w:rsidR="00447861" w:rsidRDefault="00447861" w:rsidP="00447861">
      <w:pPr>
        <w:pStyle w:val="CONCLU-RECO-Texte"/>
      </w:pPr>
      <w:r>
        <w:t xml:space="preserve">Là encore la FNCCR adhère aux analyses de la Cour. La surface supra-départementale d’un RIP est supposée être de nature à intéresser les grands opérateurs Orange ou SFR. Outre le bonus artificiel de subvention, les collectivités ont cherché la garantie offerte par une assiette commerciale suffisante pour faire venir les opérateurs de détail nationaux. Pourtant dans ses conclusions le rapport de la Cour indique : « le co-investissement privé n’est pas au rendez-vous en raison de l’absence actuelle de rentabilité des réseaux publics. ».  </w:t>
      </w:r>
    </w:p>
    <w:p w14:paraId="23054D2C" w14:textId="77777777" w:rsidR="00447861" w:rsidRDefault="00447861" w:rsidP="00447861">
      <w:pPr>
        <w:pStyle w:val="CONCLU-RECO-Texte"/>
      </w:pPr>
      <w:r>
        <w:t xml:space="preserve">Si le constat est malheureusement exact, la FNCCR considère que l’explication donnée n’est pas conforme à la réalité. En effet c’est plutôt par stratégie que les opérateurs nationaux ne souhaitent pas venir massivement sur les RIP. La tarification du co-investissement en zone RIP est identique à celle des zones très denses et ne modifie donc pas la rentabilité pour les opérateurs. </w:t>
      </w:r>
    </w:p>
    <w:p w14:paraId="1D6E52C6" w14:textId="77777777" w:rsidR="00447861" w:rsidRDefault="00447861" w:rsidP="00447861">
      <w:pPr>
        <w:pStyle w:val="CONCLU-RECO-Texte"/>
      </w:pPr>
      <w:r>
        <w:t xml:space="preserve">Le Plan France THD introduit un bonus de subvention (pouvant aller jusqu’à +15%) pour les projets supra-départementaux. Les collectivités cherchent donc à mettre en œuvre des structures supradépartementales satisfaisant cet objectif. Il semblerait que le groupement de commande soit utilisable pour des projets concessifs les rendant ainsi éligibles au bonus FSN. Par ailleurs, après avoir créé des SMO pour mutualiser les moyens et les ressources au sein de leur territoire, les départements cherchent à l’heure actuelle à s’unir à des départements limitrophes. Ces réflexions se font dans la plupart des cas en partenariat avec les régions (ex. Bourgogne, Aquitaine).  </w:t>
      </w:r>
    </w:p>
    <w:p w14:paraId="2C6A3BD7" w14:textId="77777777" w:rsidR="00447861" w:rsidRDefault="00447861" w:rsidP="00447861">
      <w:pPr>
        <w:pStyle w:val="CONCLU-RECO-Texte"/>
      </w:pPr>
      <w:r>
        <w:t xml:space="preserve">Hormis les projets et SMO régionaux constitués dès le départ (en Bretagne par exemple), la constitution de société publique locale (SPL) dont les SMO sont actionnaires semble s’imposer comme modèle. De fait, la gouvernance au sein de la SPL (« pacte d’actionnaires ») traduit des intérêts communs bien compris. Devenant opérateur de RIP au sens de l’article L.33-1, la SPL s’attache les services et moyens d’un opérateur de gros pour exploiter et commercialiser les réseaux ainsi construits par chaque SMO départemental. L’article 32 de la PJL pour une République numérique propose des regroupements (temporaires) de SMO, l’un d’entre eux étant désigné chef de file.  </w:t>
      </w:r>
    </w:p>
    <w:p w14:paraId="02866CA5" w14:textId="77777777" w:rsidR="00447861" w:rsidRPr="00560155" w:rsidRDefault="00447861" w:rsidP="00447861">
      <w:pPr>
        <w:pStyle w:val="CONCLU-RECO-Texte"/>
      </w:pPr>
      <w:r w:rsidRPr="00560155">
        <w:t xml:space="preserve">La région Rhône-Alpes a réalisé une étude sur la mutualisation des réseaux d’initiative publique qui tend à démontrer que la mutualisation à l’échelle régionale n’est pas suffisamment attractive et qu’une échelle supra régionale voir nationale serait plus adaptée. </w:t>
      </w:r>
    </w:p>
    <w:p w14:paraId="7A0298A1" w14:textId="77777777" w:rsidR="00447861" w:rsidRDefault="00447861" w:rsidP="00447861">
      <w:pPr>
        <w:pStyle w:val="CONCLU-RECO-Texte"/>
      </w:pPr>
      <w:r>
        <w:t xml:space="preserve">La FNCCR et vingt-quatre porteurs de RIP ont examiné, dans une étude en cours de publication, l’opportunité de créer un opérateur national de mutualisation des RIP. Un tel acteur serait en effet mieux armé pour commercialiser les prises FTTH auprès des opérateurs FAI. Les services associés à cette structure de type juridique GIE seraient les suivants : </w:t>
      </w:r>
    </w:p>
    <w:p w14:paraId="50A65C83" w14:textId="77777777" w:rsidR="00447861" w:rsidRPr="00560155" w:rsidRDefault="00447861" w:rsidP="00447861">
      <w:pPr>
        <w:pStyle w:val="Pucetiret"/>
        <w:rPr>
          <w:i/>
        </w:rPr>
      </w:pPr>
      <w:r w:rsidRPr="00560155">
        <w:rPr>
          <w:i/>
        </w:rPr>
        <w:t xml:space="preserve">Outil permettant de connaître les conditions réelles d’éligibilité au THD </w:t>
      </w:r>
    </w:p>
    <w:p w14:paraId="19380075" w14:textId="77777777" w:rsidR="00447861" w:rsidRPr="00560155" w:rsidRDefault="00447861" w:rsidP="00447861">
      <w:pPr>
        <w:pStyle w:val="Pucetiret"/>
        <w:rPr>
          <w:i/>
        </w:rPr>
      </w:pPr>
      <w:r w:rsidRPr="00560155">
        <w:rPr>
          <w:i/>
        </w:rPr>
        <w:t xml:space="preserve">Aiguillage des FAI vers les opérateurs  </w:t>
      </w:r>
    </w:p>
    <w:p w14:paraId="14764D71" w14:textId="77777777" w:rsidR="00447861" w:rsidRPr="00560155" w:rsidRDefault="00447861" w:rsidP="00447861">
      <w:pPr>
        <w:pStyle w:val="Pucetiret"/>
        <w:rPr>
          <w:i/>
        </w:rPr>
      </w:pPr>
      <w:r w:rsidRPr="00560155">
        <w:rPr>
          <w:i/>
        </w:rPr>
        <w:t xml:space="preserve">Commercialisation de prises FTTH </w:t>
      </w:r>
    </w:p>
    <w:p w14:paraId="19859FBA" w14:textId="77777777" w:rsidR="00447861" w:rsidRPr="00560155" w:rsidRDefault="00447861" w:rsidP="00447861">
      <w:pPr>
        <w:pStyle w:val="Pucetiret"/>
        <w:rPr>
          <w:i/>
        </w:rPr>
      </w:pPr>
      <w:r w:rsidRPr="00560155">
        <w:rPr>
          <w:i/>
        </w:rPr>
        <w:t xml:space="preserve">Offre de contenus sous la forme d’une box des services publics en marque blanche  </w:t>
      </w:r>
    </w:p>
    <w:p w14:paraId="364D5479" w14:textId="77777777" w:rsidR="00447861" w:rsidRPr="00560155" w:rsidRDefault="00447861" w:rsidP="00447861">
      <w:pPr>
        <w:pStyle w:val="Pucetiret"/>
        <w:rPr>
          <w:i/>
        </w:rPr>
      </w:pPr>
      <w:r w:rsidRPr="00560155">
        <w:rPr>
          <w:i/>
        </w:rPr>
        <w:t xml:space="preserve">Services d’exploitation et de maintenance à destination des collectivités  </w:t>
      </w:r>
    </w:p>
    <w:p w14:paraId="4FAE7EBF" w14:textId="77777777" w:rsidR="00447861" w:rsidRPr="00560155" w:rsidRDefault="00447861" w:rsidP="00447861">
      <w:pPr>
        <w:pStyle w:val="Pucetiret"/>
        <w:rPr>
          <w:i/>
        </w:rPr>
      </w:pPr>
      <w:r w:rsidRPr="00560155">
        <w:rPr>
          <w:i/>
        </w:rPr>
        <w:t xml:space="preserve">Référencement des fourreaux et points hauts et RODP </w:t>
      </w:r>
    </w:p>
    <w:p w14:paraId="74414897" w14:textId="77777777" w:rsidR="00447861" w:rsidRPr="00560155" w:rsidRDefault="00447861" w:rsidP="00447861">
      <w:pPr>
        <w:pStyle w:val="Pucetiret"/>
        <w:rPr>
          <w:i/>
        </w:rPr>
      </w:pPr>
      <w:r w:rsidRPr="00560155">
        <w:rPr>
          <w:i/>
        </w:rPr>
        <w:t xml:space="preserve">Guichet unique de location de fibre (noire et activée) et IoT </w:t>
      </w:r>
      <w:r>
        <w:rPr>
          <w:i/>
        </w:rPr>
        <w:t>« </w:t>
      </w:r>
      <w:r w:rsidRPr="00560155">
        <w:rPr>
          <w:i/>
        </w:rPr>
        <w:t>filaire</w:t>
      </w:r>
      <w:r>
        <w:rPr>
          <w:i/>
        </w:rPr>
        <w:t> »</w:t>
      </w:r>
      <w:r w:rsidRPr="00560155">
        <w:rPr>
          <w:i/>
        </w:rPr>
        <w:t xml:space="preserve">  </w:t>
      </w:r>
    </w:p>
    <w:p w14:paraId="078AB595" w14:textId="77777777" w:rsidR="00447861" w:rsidRPr="00560155" w:rsidRDefault="00447861" w:rsidP="00447861">
      <w:pPr>
        <w:pStyle w:val="Pucetiret"/>
        <w:rPr>
          <w:i/>
        </w:rPr>
      </w:pPr>
      <w:r w:rsidRPr="00560155">
        <w:rPr>
          <w:i/>
        </w:rPr>
        <w:t xml:space="preserve">IoT en réseaux hertziens  </w:t>
      </w:r>
    </w:p>
    <w:p w14:paraId="6F64B7D1" w14:textId="77777777" w:rsidR="00447861" w:rsidRPr="00560155" w:rsidRDefault="00447861" w:rsidP="00447861">
      <w:pPr>
        <w:pStyle w:val="Pucetiret"/>
        <w:rPr>
          <w:i/>
        </w:rPr>
      </w:pPr>
      <w:r w:rsidRPr="00560155">
        <w:rPr>
          <w:i/>
        </w:rPr>
        <w:t xml:space="preserve">Système d’information (SI) et de supervision </w:t>
      </w:r>
    </w:p>
    <w:p w14:paraId="05ECD0F4" w14:textId="77777777" w:rsidR="00447861" w:rsidRDefault="00447861" w:rsidP="00447861">
      <w:pPr>
        <w:pStyle w:val="CONCLU-RECO-Texte"/>
      </w:pPr>
      <w:r>
        <w:t xml:space="preserve">Cet opérateur de mutualisation des RIP serait ainsi un point d’entrée possible pour tous les opérateurs susceptibles d’agir en lien avec les collectivités locales. Il aurait aussi pour vocation à se connecter à la plate-forme nationale « INTEROP » dont le projet est administré par l’ARCEP. Ces deux acteurs sont donc complémentaires. </w:t>
      </w:r>
    </w:p>
    <w:p w14:paraId="6918D636" w14:textId="77777777" w:rsidR="00447861" w:rsidRPr="0027252A" w:rsidRDefault="00447861" w:rsidP="00447861">
      <w:pPr>
        <w:pStyle w:val="CONCLU-RECO-Traitdefin"/>
      </w:pPr>
    </w:p>
    <w:p w14:paraId="78DED0F2" w14:textId="17410391" w:rsidR="00447861" w:rsidRDefault="00447861" w:rsidP="00447861">
      <w:pPr>
        <w:pStyle w:val="Rponse"/>
        <w:pageBreakBefore w:val="0"/>
        <w:spacing w:before="360"/>
      </w:pPr>
      <w:bookmarkStart w:id="12334" w:name="_Toc472413006"/>
      <w:r w:rsidRPr="00F00C84">
        <w:t xml:space="preserve">Réponse du président de la </w:t>
      </w:r>
      <w:r w:rsidR="00BC77D1">
        <w:t>F</w:t>
      </w:r>
      <w:r w:rsidRPr="00F00C84">
        <w:t>édération des industriels des réseaux d’initiative publique (FIRIP)</w:t>
      </w:r>
      <w:bookmarkEnd w:id="12334"/>
    </w:p>
    <w:p w14:paraId="1702D35F" w14:textId="77777777" w:rsidR="00447861" w:rsidRPr="00972E7A" w:rsidRDefault="00447861" w:rsidP="00447861">
      <w:pPr>
        <w:pStyle w:val="CONCLU-RECO-Texte"/>
      </w:pPr>
      <w:r w:rsidRPr="00972E7A">
        <w:t>Avant de rentrer dans le détail et de formuler quelques remarques sur cer</w:t>
      </w:r>
      <w:r>
        <w:t>tains points du rapport, nous tenons</w:t>
      </w:r>
      <w:r w:rsidRPr="00972E7A">
        <w:t xml:space="preserve"> à insister sur</w:t>
      </w:r>
      <w:r>
        <w:t xml:space="preserve"> ce qui nous parait l’essentiel, </w:t>
      </w:r>
      <w:r w:rsidRPr="00972E7A">
        <w:t xml:space="preserve">c’est-à-dire le modèle </w:t>
      </w:r>
      <w:r>
        <w:t xml:space="preserve">de </w:t>
      </w:r>
      <w:r w:rsidRPr="00972E7A">
        <w:t>réseau q</w:t>
      </w:r>
      <w:r>
        <w:t xml:space="preserve">ue l’État et le régulateur doivent </w:t>
      </w:r>
      <w:r w:rsidRPr="00972E7A">
        <w:t xml:space="preserve">exiger sur l’ensemble du territoire national. </w:t>
      </w:r>
      <w:r>
        <w:t xml:space="preserve">Nous </w:t>
      </w:r>
      <w:r w:rsidRPr="00972E7A">
        <w:t xml:space="preserve">soutenons depuis plusieurs années </w:t>
      </w:r>
      <w:r>
        <w:t>la notion de « </w:t>
      </w:r>
      <w:r w:rsidRPr="00972E7A">
        <w:t>réseau ouvert, neutre et activé</w:t>
      </w:r>
      <w:r>
        <w:t> »</w:t>
      </w:r>
      <w:r w:rsidRPr="00972E7A">
        <w:t xml:space="preserve"> </w:t>
      </w:r>
      <w:r>
        <w:t>qui constitue la seule approche permettant</w:t>
      </w:r>
      <w:r w:rsidRPr="00972E7A">
        <w:t xml:space="preserve"> de garantir une concurrence pleine et entière</w:t>
      </w:r>
      <w:r>
        <w:t>, notamment pour les offres Entreprises</w:t>
      </w:r>
      <w:r w:rsidRPr="00972E7A">
        <w:t>. Aujourd’hui ce modèle devient la norme et sera celui qui sera validé par la Commission Européenne dans le cadre du futur Paquet Télécom en cours de refonte.</w:t>
      </w:r>
    </w:p>
    <w:p w14:paraId="627395F0" w14:textId="77777777" w:rsidR="00447861" w:rsidRPr="00972E7A" w:rsidRDefault="00447861" w:rsidP="00447861">
      <w:pPr>
        <w:pStyle w:val="CONCLU-RECO-Texte"/>
      </w:pPr>
      <w:r w:rsidRPr="00972E7A">
        <w:t xml:space="preserve">Ce principe, </w:t>
      </w:r>
      <w:r>
        <w:t>figurant</w:t>
      </w:r>
      <w:r w:rsidRPr="00972E7A">
        <w:t xml:space="preserve"> dans vos recommandations mais uniquement sur la parti</w:t>
      </w:r>
      <w:r>
        <w:t>e offre E</w:t>
      </w:r>
      <w:r w:rsidRPr="00972E7A">
        <w:t>ntreprises,</w:t>
      </w:r>
      <w:r>
        <w:t xml:space="preserve"> nous suggérons</w:t>
      </w:r>
      <w:r w:rsidRPr="00972E7A">
        <w:t xml:space="preserve"> d’en faire une recommandation générale qui s’impose à tous les réseaux qu’ils soient déployés en zone très dense, en zone conventionnée ou en zone RIP.</w:t>
      </w:r>
    </w:p>
    <w:p w14:paraId="074BFB65" w14:textId="77777777" w:rsidR="00447861" w:rsidRPr="00F00C84" w:rsidRDefault="00447861" w:rsidP="00447861">
      <w:pPr>
        <w:pStyle w:val="CONCLU-RECO-Texte"/>
      </w:pPr>
      <w:r w:rsidRPr="00F00C84">
        <w:t>Concernant la faisabilité des objectifs de couverture FTTH du Plan, même si des retards ont été pris et impliquent un report d’échéance, il faut maintenir le choix technologique de la Fibre qui est le seul possible sur le moyen et long terme pour faire face avec efficacité à la digitalisation de notre société et de l’ensemble de l’économie. Si l’allongement du délai de déploiement du FTTH parait pragmatique, en revanche, l’introduction d’une plus forte contribution de la montée en débit sur cuivre, en substitution du FTTH, est une fausse bonne idée. Elle différera d’autant la migration du cuivre vers la fibre et l’intégration de la France dans les pays industrialisés les plus moteurs dans ce domaine (enjeux de développements technologiques et de services/contenus…). Il est nécessaire de rester à technologie THD constante et, au contraire, d’accélérer l’évolution du FTTH vers la mise en place de « zones fibrées » qui permettront d’engager réellement le processus de migration.</w:t>
      </w:r>
    </w:p>
    <w:p w14:paraId="08F8180E" w14:textId="77777777" w:rsidR="00447861" w:rsidRPr="00F00C84" w:rsidRDefault="00447861" w:rsidP="00447861">
      <w:pPr>
        <w:pStyle w:val="CONCLU-RECO-Texte"/>
      </w:pPr>
      <w:r w:rsidRPr="00F00C84">
        <w:t>Dans ce contexte, le statut de</w:t>
      </w:r>
      <w:r>
        <w:t xml:space="preserve"> </w:t>
      </w:r>
      <w:r w:rsidRPr="00F00C84">
        <w:t>« zone fibrée » a été créé par la loi Macron d’août 2015 et il nous semble important que ses modalités de mise en œuvre soient définies par décret le plus rapidement possible.</w:t>
      </w:r>
    </w:p>
    <w:p w14:paraId="30BF73B4" w14:textId="77777777" w:rsidR="00447861" w:rsidRPr="00F00C84" w:rsidRDefault="00447861" w:rsidP="00447861">
      <w:pPr>
        <w:pStyle w:val="CONCLU-RECO-Texte"/>
      </w:pPr>
      <w:r w:rsidRPr="00F00C84">
        <w:t>D’autre part, nous confirmons qu’il sera nécessaire d’accompagner les solutions radio de montée en débit car les expérimentations LTE fixe qui sont en cours donnent de très bons résultats et devront pouvoir être prises en compte et financées par le Plan France THD dès que l’ARCEP aura attribué une licence radio dédiée à l’aménagement numérique des territoires.</w:t>
      </w:r>
    </w:p>
    <w:p w14:paraId="3BC69715" w14:textId="77777777" w:rsidR="00447861" w:rsidRPr="00F00C84" w:rsidRDefault="00447861" w:rsidP="00447861">
      <w:pPr>
        <w:pStyle w:val="CONCLU-RECO-Texte"/>
      </w:pPr>
      <w:r w:rsidRPr="00F00C84">
        <w:t>La FIRIP partage l’analyse de la Cour sur « l’univers segmenté » du marché télécoms en zone d’initiative publique et notamment la nécessité de la distinction qu’elle établit entre les opérateurs de gros « verticalement intégrés » et les opérateurs de gros « pure player ». En revanche, il nous semble nécessaire que la Cour analyse plus précisément l’impact des opérateurs « verticalement intégrés » en position dominante, (sur le territoire d’un RIP) à la fois sur les marchés de gros et sur les marchés de détail (services de capacités, services haut débit et très haut débit). Les barrières à l’entrée qu’ils sont susceptibles de créer pour les opérateurs commerciaux alternatifs sont en effet encore plus fortes sur les RIP qu’en zone privée. La récente mise en demeure d’Orange par l’Arcep, relative à ses process opérationnels, montre clairement l’absence d’étanchéité entre les entités du groupe sur les marchés de gros et de détail, y compris au sein de son Système d’Information.</w:t>
      </w:r>
    </w:p>
    <w:p w14:paraId="4C9EE089" w14:textId="77777777" w:rsidR="00447861" w:rsidRPr="00F00C84" w:rsidRDefault="00447861" w:rsidP="00447861">
      <w:pPr>
        <w:pStyle w:val="CONCLU-RECO-Texte"/>
      </w:pPr>
      <w:r w:rsidRPr="00F00C84">
        <w:t>Dans ces conditions, la FIRIP souhaiterait que la Cour demande une vigilance accrue à l’Arcep vis-à-vis des RIP conduits par un opérateur verticalement intégré, dans le cadre de ses analyses de marchés pertinents. Il faut rappeler que la régulation symétrique de l’Arcep n’a pas permis de voir émerger spontanément, sur les zones denses et très denses des opérateurs de gros FTTE et FTTH pro et que les opérateurs de RIP alternatifs (non intégrés verticalement) sont les seuls aujourd’hui à proposer ce type d’offres sur le marché de gros aux opérateurs de proximité, nationaux ou locaux. Cette absence d’offres de gros risque donc de perdurer y compris au sein des RIP FTTH non activés (le plus souvent attribués à un opérateur verticalement intégré).</w:t>
      </w:r>
    </w:p>
    <w:p w14:paraId="0618D4CB" w14:textId="4C2FD479" w:rsidR="00447861" w:rsidRPr="00F00C84" w:rsidRDefault="00447861" w:rsidP="00447861">
      <w:pPr>
        <w:pStyle w:val="CONCLU-RECO-Texte"/>
      </w:pPr>
      <w:r w:rsidRPr="00F00C84">
        <w:t>La FIRIP partage le bilan positif du rapport de la Cour sur le rôle des RIP 1G dans la création d’une dynamique économique forte en matière d’offres au grand public (dégroupage DSL) et des offres aux entreprises (FTTO). Ce mouvement vertueux, les RIP de 2</w:t>
      </w:r>
      <w:r w:rsidRPr="00F00C84">
        <w:rPr>
          <w:vertAlign w:val="superscript"/>
        </w:rPr>
        <w:t>ème</w:t>
      </w:r>
      <w:r w:rsidRPr="00F00C84">
        <w:t> génération sont susceptibles de le poursuivre et de l’accentuer sous réserve que les fondamentaux de leurs investissements se stabilisent : réglementation, harmonisation technique, conditions tarifaires, échéances… La FIRIP soutient les préconisations de la Cour vers une plus forte stabilité du secteur.</w:t>
      </w:r>
    </w:p>
    <w:p w14:paraId="01A82E3E" w14:textId="77777777" w:rsidR="00447861" w:rsidRPr="00F00C84" w:rsidRDefault="00447861" w:rsidP="00447861">
      <w:pPr>
        <w:pStyle w:val="CONCLU-RECO-Texte"/>
      </w:pPr>
      <w:r w:rsidRPr="00F00C84">
        <w:t>La Cour considère que les technologies bas débit ou haut débit suffisent à répondre aux besoins des</w:t>
      </w:r>
      <w:r>
        <w:t xml:space="preserve"> </w:t>
      </w:r>
      <w:r w:rsidRPr="00F00C84">
        <w:t>« territoires intelligents ». La FIRIP ne partage pas tout à fait ce point de vue. En effet, si la connectivité d’une grande partie des objets communicants peut se satisfaire de débits modestes, en revanche, la collecte des données issues de cette multitude croissante d’objets nécessite la présence de réseaux fibre très maillés qui n’ont plus rien à voir avec les réseaux de collecte traditionnels. Les liaisons FTTH-Pro et FTTE doivent pouvoir collecter des « puits fibre » au plus proche de grappes de capteurs de manière à minimiser le coût exponentiel de la collecte. Les opérateurs de RIP alternatifs proposent aujourd’hui des offres au volume, dédiés aux objets connectés, basés sur la BLOM ou la BLOD qui répondent à cette problématique.</w:t>
      </w:r>
    </w:p>
    <w:p w14:paraId="2C02A05F" w14:textId="77777777" w:rsidR="00447861" w:rsidRPr="00F00C84" w:rsidRDefault="00447861" w:rsidP="00447861">
      <w:pPr>
        <w:pStyle w:val="CONCLU-RECO-Texte"/>
      </w:pPr>
      <w:r w:rsidRPr="00F00C84">
        <w:t>De manière générale, la Cour assoit son appréciation concernant l’attractivité du FTTH sur le seul critère du débit au regard des services fournis. Toutefois, le marché montre aujourd’hui que le débit n’est pas le seul facteur d’adoption d’une connexion fibre. Les autres critères de qualité de service que le débit sont de plus en plus prépondérants : stabilité de la liaison, temps de latence, pertes de paquet, temps de rétablissement sur incident, … Il est donc erroné de considérer que les services fournis actuellement sur la fibre n’étant pas différentiant en termes de débit (par rapport au cuivre), la solution du FTTH peut être différée. Seule la fibre peut permettre de prendre en compte tous ces critères de qualité de service. Cet enjeu mérite d’être rappelé.</w:t>
      </w:r>
    </w:p>
    <w:p w14:paraId="7BCF178E" w14:textId="77777777" w:rsidR="00447861" w:rsidRPr="00F00C84" w:rsidRDefault="00447861" w:rsidP="00447861">
      <w:pPr>
        <w:pStyle w:val="CONCLU-RECO-Texte"/>
      </w:pPr>
      <w:r w:rsidRPr="00F00C84">
        <w:t>La FIRIP partage et salue la volonté de la Cour de voir un réexamen de l’obligation qui serait faite à Orange de proposer une offre de gros d’accès activée sur fibre aux entreprises. Mais elle souhaiterait que cette offre relève de la régulation symétrique c'est-à-dire s’adresse à tous les opérateurs d’immeuble ou de zones, privés et publics, et pas seulement à Orange dans le cadre d’une régulation asymétrique.</w:t>
      </w:r>
    </w:p>
    <w:p w14:paraId="52C78D05" w14:textId="77777777" w:rsidR="00447861" w:rsidRPr="00F00C84" w:rsidRDefault="00447861" w:rsidP="00447861">
      <w:pPr>
        <w:pStyle w:val="CONCLU-RECO-Texte"/>
      </w:pPr>
      <w:r w:rsidRPr="00F00C84">
        <w:t>Enfin, la FIRIP partage la préoccupation de la Cour sur les impasses de financement des phases ultérieures au premier établissement des RIP FTTH et sur la nécessité d’élaborer un dispositif spécifique pour sécuriser l’intégralité de ces opérations.</w:t>
      </w:r>
    </w:p>
    <w:p w14:paraId="47AE02C8" w14:textId="77777777" w:rsidR="001426CE" w:rsidRDefault="001426CE">
      <w:pPr>
        <w:spacing w:before="0" w:after="200" w:line="276" w:lineRule="auto"/>
        <w:ind w:firstLine="0"/>
        <w:jc w:val="left"/>
        <w:rPr>
          <w:i/>
        </w:rPr>
      </w:pPr>
      <w:r>
        <w:br w:type="page"/>
      </w:r>
    </w:p>
    <w:p w14:paraId="4C79E6BC" w14:textId="223ADFF2" w:rsidR="00447861" w:rsidRPr="00F00C84" w:rsidRDefault="00447861" w:rsidP="00447861">
      <w:pPr>
        <w:pStyle w:val="CONCLU-RECO-Texte"/>
      </w:pPr>
      <w:r w:rsidRPr="00F00C84">
        <w:t>Par contre, nous constatons une très forte appétence des fonds d’infrastructures pour venir financer ces réseaux, ce qui permet de diminuer le besoin d’argent public pour boucler le plan de financement. Il est à noter que l’attribution récente de la DSP du SMO Nord Pas de Calais Numérique avec une demande de subvention bien en deçà des standards jusqu’ici pratiqués, démontre sans ambiguïté que la stratégie générale du Plan couplée à l’appétence des utilisateurs (résidentiels et entreprises) permet de réduire fortement les besoins de financement public.</w:t>
      </w:r>
    </w:p>
    <w:p w14:paraId="7B95A60A" w14:textId="77777777" w:rsidR="00447861" w:rsidRPr="00F00C84" w:rsidRDefault="00447861" w:rsidP="00447861">
      <w:pPr>
        <w:pStyle w:val="CONCLU-RECO-Texte"/>
      </w:pPr>
      <w:r w:rsidRPr="00F00C84">
        <w:t>Le fait que plusieurs OCEN annoncent leur arrivée significative sur les RIP va sans nul doute amplifier cette dynamique.</w:t>
      </w:r>
    </w:p>
    <w:p w14:paraId="370FD57B" w14:textId="77777777" w:rsidR="00447861" w:rsidRDefault="00447861" w:rsidP="00447861">
      <w:pPr>
        <w:pStyle w:val="CONCLU-RECO-Texte"/>
      </w:pPr>
      <w:r>
        <w:t>En conclusion, nous souhaitons réaffirmer que l’aménagement numérique - et notamment sa composante infrastructures avec les RIP - constitue un enjeu majeur pour notre pays, aussi essentiel que l’a été, au siècle dernier, le chantier d’électrification, car il représente l’avènement d’un nouveau cycle technologique porteur de développement économique.</w:t>
      </w:r>
    </w:p>
    <w:p w14:paraId="757D8F4B" w14:textId="77777777" w:rsidR="00447861" w:rsidRDefault="00447861" w:rsidP="00447861">
      <w:pPr>
        <w:pStyle w:val="CONCLU-RECO-Texte"/>
      </w:pPr>
      <w:r>
        <w:t>C’est pourquoi la FIRIP appelle non seulement à la poursuite du Plan France THD mais aussi à son accélération avec la création d’une agence numérique autonome directement rattachée au Premier Ministre pour piloter cette grande ambition pour la France.</w:t>
      </w:r>
    </w:p>
    <w:p w14:paraId="6CEF389D" w14:textId="77777777" w:rsidR="00447861" w:rsidRPr="00A209A6" w:rsidRDefault="00447861" w:rsidP="00447861">
      <w:pPr>
        <w:pStyle w:val="CONCLU-RECO-Traitdefin"/>
      </w:pPr>
    </w:p>
    <w:p w14:paraId="305BCF5B" w14:textId="7998133D" w:rsidR="00447861" w:rsidRDefault="00447861" w:rsidP="004F34BF">
      <w:pPr>
        <w:pStyle w:val="Rponse"/>
        <w:pageBreakBefore w:val="0"/>
        <w:spacing w:before="320"/>
      </w:pPr>
      <w:bookmarkStart w:id="12335" w:name="_Toc472413007"/>
      <w:r w:rsidRPr="00F00C84">
        <w:t>Réponse du président de l’</w:t>
      </w:r>
      <w:r w:rsidR="00BC77D1">
        <w:t>A</w:t>
      </w:r>
      <w:r w:rsidRPr="00F00C84">
        <w:t>ssociation des villes</w:t>
      </w:r>
      <w:r w:rsidR="00C621C1">
        <w:br/>
      </w:r>
      <w:r w:rsidRPr="00F00C84">
        <w:t>et collectivités pour les communications électroniques et l’audiovisuel (AVICCA)</w:t>
      </w:r>
      <w:bookmarkEnd w:id="12335"/>
    </w:p>
    <w:p w14:paraId="4D2E9453" w14:textId="77777777" w:rsidR="00447861" w:rsidRDefault="00447861" w:rsidP="00447861">
      <w:pPr>
        <w:pStyle w:val="CONCLU-RECO-Texte"/>
      </w:pPr>
      <w:r>
        <w:t xml:space="preserve">Je souhaite vous apporter nos remarques pour contribuer aux réflexions sur ce dossier majeur en matière d’aménagement du territoire. </w:t>
      </w:r>
    </w:p>
    <w:p w14:paraId="0EFD0BD2" w14:textId="77777777" w:rsidR="00447861" w:rsidRPr="00FC732E" w:rsidRDefault="00447861" w:rsidP="00447861">
      <w:pPr>
        <w:pStyle w:val="CONCLU-RECO-Texte"/>
      </w:pPr>
      <w:r w:rsidRPr="00FC732E">
        <w:t>L’AVICCA conteste la recommandation d’une révision à la baisse du Plan, mais partage trois points importants du rapport :</w:t>
      </w:r>
    </w:p>
    <w:p w14:paraId="1CBB3EB3" w14:textId="77777777" w:rsidR="00447861" w:rsidRPr="00FC732E" w:rsidRDefault="00447861" w:rsidP="00447861">
      <w:pPr>
        <w:pStyle w:val="CONCLU-RECO-Pucetiret"/>
      </w:pPr>
      <w:r w:rsidRPr="00FC732E">
        <w:t>la nécessité de transparence des engagements dans les déploiements privés et de sanction de leur non-respect ;</w:t>
      </w:r>
    </w:p>
    <w:p w14:paraId="56611079" w14:textId="77777777" w:rsidR="00447861" w:rsidRDefault="00447861" w:rsidP="00447861">
      <w:pPr>
        <w:pStyle w:val="CONCLU-RECO-Pucetiret"/>
      </w:pPr>
      <w:r w:rsidRPr="00FC732E">
        <w:t>la nécessité de renforcer le pilotage national et local, compte tenu de l'ampleur de ce chantier ;</w:t>
      </w:r>
    </w:p>
    <w:p w14:paraId="64C1DBAE" w14:textId="77777777" w:rsidR="00447861" w:rsidRPr="00FC732E" w:rsidRDefault="00447861" w:rsidP="00447861">
      <w:pPr>
        <w:pStyle w:val="CONCLU-RECO-Pucetiret"/>
      </w:pPr>
      <w:r w:rsidRPr="00FC732E">
        <w:t>la priorité de cibler les entreprises et services publics pour faciliter leur transition numérique.</w:t>
      </w:r>
    </w:p>
    <w:p w14:paraId="7C15875C" w14:textId="77777777" w:rsidR="00447861" w:rsidRPr="00FC732E" w:rsidRDefault="00447861" w:rsidP="00447861">
      <w:pPr>
        <w:pStyle w:val="CONCLU-RECO-Texte"/>
      </w:pPr>
      <w:r w:rsidRPr="00FC732E">
        <w:t>Sur le premier point, à date, moins de la moitié des prises de la zone AMU ont fait l’objet d’une convention de programmation et de suivi des déploiements privés. Le programme national THD prévoyait une clause de revoyure tous les deux ans qui n’a jamais été mise en œuvre. A mi-parcours de l’échéance annoncée (2011-2020), 85% des prises sont encore à construire.</w:t>
      </w:r>
    </w:p>
    <w:p w14:paraId="60F6DCDD" w14:textId="77777777" w:rsidR="00447861" w:rsidRPr="00FC732E" w:rsidRDefault="00447861" w:rsidP="00447861">
      <w:pPr>
        <w:pStyle w:val="CONCLU-RECO-Texte"/>
      </w:pPr>
      <w:r w:rsidRPr="00FC732E">
        <w:t>Ce grand chantier d’infrastructure nécessite effectivement un pilotage fort, vu les problèmes rencontrés, tels que l’état dégradé d’une partie des infrastructures qui doivent servir de support à la fibre optique et les difficultés contractuelles à y accéder, l’interopérabilité à préciser sur les architectures et équipements (standardisation des connecteurs, préconisations techniques pour assurer de la qualité de service renforcée aux entreprises...), l'adressage pour commercialiser toutes les prises (articulation avec la Base Adresse Nationale), les évolutions communes des Systèmes d'information, l’utilisation d’un Modèle Commun d’Échanges de Données, ou encore la formation de main d’œuvre qualifiée etc.</w:t>
      </w:r>
    </w:p>
    <w:p w14:paraId="798401A5" w14:textId="77777777" w:rsidR="00447861" w:rsidRPr="00FC732E" w:rsidRDefault="00447861" w:rsidP="00447861">
      <w:pPr>
        <w:pStyle w:val="CONCLU-RECO-Texte"/>
      </w:pPr>
      <w:r w:rsidRPr="00FC732E">
        <w:t>Le troisième point implique, de fait, de s’appuyer sur le déploiement de réseaux FttH, puisque les entreprises et services publics sont dans leur très grande majorité dispersés parmi les locaux d’habitation. C’est en quelque sorte l’économie du déploiement pour le grand public qui permet d’établir un réseau dense à un coût modéré, contrairement aux réseaux ciblant spécifiquement les entreprises. L’intervention des collectivités et le passage à la fibre optique sont l’unique occasion à saisir pour en finir avec ce que l’ARCEP identifie comme un quasi duopole, avec de surcroît une condamnation particulièrement forte de l’opérateur historique en décembre 2015.</w:t>
      </w:r>
    </w:p>
    <w:p w14:paraId="583FFE57" w14:textId="77777777" w:rsidR="00447861" w:rsidRPr="00FC732E" w:rsidRDefault="00447861" w:rsidP="00447861">
      <w:pPr>
        <w:pStyle w:val="CONCLU-RECO-Texte"/>
      </w:pPr>
      <w:r w:rsidRPr="00FC732E">
        <w:t>Au contraire, le rapport demande de revoir les ambitions du Plan à la baisse pour des raisons de financement public. Ceci ne nous paraît pas correspondre aux nécessités de l’aménagement du territoire,</w:t>
      </w:r>
      <w:r>
        <w:t xml:space="preserve"> </w:t>
      </w:r>
      <w:r w:rsidRPr="00FC732E">
        <w:t>ni aux tendances constatées dans le secteur. Il est certes indispensable d’employer l'argent public à bon escient ; à ce titre l’investissement dans le numérique apparaît aujourd'hui essentiel du fait de ses retombées dans l’ensemble de la société, ce qui nécessite des accès très performants et à bas coût généralisés.</w:t>
      </w:r>
    </w:p>
    <w:p w14:paraId="2A0D42EC" w14:textId="27F4084E" w:rsidR="00447861" w:rsidRPr="00FC732E" w:rsidRDefault="00447861" w:rsidP="00447861">
      <w:pPr>
        <w:pStyle w:val="CONCLU-RECO-Texte"/>
      </w:pPr>
      <w:r w:rsidRPr="00FC732E">
        <w:t>Il est possible de réaliser des économies sur certains volets d</w:t>
      </w:r>
      <w:r w:rsidR="008059C3">
        <w:t>u Plan, comme la collecte des N</w:t>
      </w:r>
      <w:r w:rsidRPr="00FC732E">
        <w:t>RA ou la Montée en Débit sur cuivre, ce que ne relève pas le rapport. De nombreuses collectivités déposent des projets qui prévoient encore la collecte en fibre optique des NRA d’Orange. Cette mise à niveau est indispensable pour monter en débit sur ces nœuds du réseau cuivre (et a fortiori pour effectuer éventuellement une montée en débit en aval). Cependant le Président d’Orange a écrit dans son Plan</w:t>
      </w:r>
      <w:r w:rsidR="001426CE">
        <w:t xml:space="preserve"> « </w:t>
      </w:r>
      <w:r w:rsidR="001426CE" w:rsidRPr="00FC732E">
        <w:t>Territoire</w:t>
      </w:r>
      <w:r w:rsidRPr="00FC732E">
        <w:t xml:space="preserve"> Orange Connecté</w:t>
      </w:r>
      <w:r w:rsidR="001426CE">
        <w:t> </w:t>
      </w:r>
      <w:r w:rsidRPr="00FC732E">
        <w:t>» le 21 juin 2016</w:t>
      </w:r>
      <w:r w:rsidR="00E732CD">
        <w:t> </w:t>
      </w:r>
      <w:r w:rsidRPr="00FC732E">
        <w:t>: «Premièrement nous allons rapprocher la fibre de nos clients pour augmenter considérablement les débits ADSL. Nous amènerons la fibre jusque dans nos répartiteurs (NRA) non opticalisés</w:t>
      </w:r>
      <w:r>
        <w:t> </w:t>
      </w:r>
      <w:r w:rsidRPr="00FC732E">
        <w:t>». Ces raccordements peuvent coûter plusieurs millions d’euros d’argent public, des collectivités, de l’État, et de l’Europe, par département, alors qu’Orange devrait les prendre en charge pour mettre ses actes en conformité avec ses paroles. Quant à la Montée en débit sur cuivre, il serait légitime de revoir les charges pesant sur les collectivités, puisque le modèle de coût établi par l’ARCEP n’a tenu compte ni de l’échelle industrielle des projets, ni des revenus supplémentaires que les opérateurs tirent d'une augmentation des débits, avec de nouveaux services comme la vidéo à la demande.</w:t>
      </w:r>
    </w:p>
    <w:p w14:paraId="59CD201D" w14:textId="77777777" w:rsidR="00447861" w:rsidRPr="00FC732E" w:rsidRDefault="00447861" w:rsidP="00447861">
      <w:pPr>
        <w:pStyle w:val="CONCLU-RECO-Texte"/>
      </w:pPr>
      <w:r w:rsidRPr="00FC732E">
        <w:t>Sur le fond, il importe de bien replacer le choix prioritaire de la fibre optique jusqu’à l'abonné et l’emploi d’un mix technologique dans son contexte, à savoir la maturation des acteurs en faveur du FttH. L’implication grandissante des industriels et des fonds d’infrastructures sur le sujet se démontre dans les appels d’offres attribués. La mobilisation du législateur, du gouvernement, du régulateur et bien sûr des collectivités pour réussir cette transition s’est accélérée durant toute l’année 2016, et l’Europe propose désormais un nouveau cadre totalement en adéquation avec cette vision. Par ailleurs, le rapport surestime le financement public nécessaire au FttH, en ne tenant compte ni des apports des partenaires privés, ni des revenus futurs de la boucle locale fibre qui sera en situation de monopole local in fine.</w:t>
      </w:r>
    </w:p>
    <w:p w14:paraId="2D55E435" w14:textId="77777777" w:rsidR="00447861" w:rsidRPr="00FC732E" w:rsidRDefault="00447861" w:rsidP="00447861">
      <w:pPr>
        <w:pStyle w:val="CONCLU-RECO-Texte"/>
      </w:pPr>
      <w:r w:rsidRPr="00FC732E">
        <w:t>Le rapport demande d'abaisser l’objectif de couverture intégrale du territoire, et d’étaler les projets jusqu’à 2030. Il condamnerait, s'il était suivi, certains territoires à la mort numérique, car rester pendant 10 ou 15 ans à l’écart d'une évolution déjà massive sur les zones denses revient à y bannir toute implantation d’entreprise, de service public, de télétravailleur etc. Déjà certaines collectivités à dominante rurale ont attribué des marchés pour leur couverture intégrale en FttH en 2022, voire en 2019. Ce n’est donc pas une décélération, mais une accélération qui est nécessaire pour que certains territoires ne décrochent pas, ce qui passera par un effort de péréquation nationale accru, dont les moyens pourraient être tirés d’une légère taxation du réseau cuivre, avec pour effet d’accélérer la transition.</w:t>
      </w:r>
    </w:p>
    <w:p w14:paraId="53209FC4" w14:textId="7FE48A49" w:rsidR="00447861" w:rsidRPr="00FC732E" w:rsidRDefault="00447861" w:rsidP="00447861">
      <w:pPr>
        <w:pStyle w:val="CONCLU-RECO-Texte"/>
      </w:pPr>
      <w:r w:rsidRPr="00FC732E">
        <w:t>Ainsi que l’indique le rapport dans son chapitre II, «</w:t>
      </w:r>
      <w:r>
        <w:t> </w:t>
      </w:r>
      <w:r w:rsidRPr="00FC732E">
        <w:t>le cadre européen est omniprésent</w:t>
      </w:r>
      <w:r w:rsidR="001426CE">
        <w:t> </w:t>
      </w:r>
      <w:r w:rsidRPr="00FC732E">
        <w:t>». Or celui-ci connaît un changement considérable, avec les ambitions «</w:t>
      </w:r>
      <w:r w:rsidR="001426CE">
        <w:t> </w:t>
      </w:r>
      <w:r w:rsidRPr="00FC732E">
        <w:t>Gigabit Society</w:t>
      </w:r>
      <w:r w:rsidR="001426CE">
        <w:t> </w:t>
      </w:r>
      <w:r w:rsidRPr="00FC732E">
        <w:t xml:space="preserve">» publiées à l’automne 2016 et le nouveau </w:t>
      </w:r>
      <w:r>
        <w:t>« </w:t>
      </w:r>
      <w:r w:rsidRPr="00FC732E">
        <w:t>paquet télécoms</w:t>
      </w:r>
      <w:r>
        <w:t> »</w:t>
      </w:r>
      <w:r w:rsidRPr="00FC732E">
        <w:t>. Très clairement, en affirmant que l’objectif 2025 était d'apporter du 100 Mbit/s à tous les locaux, avec une possibilité d’évolution vers le Gbit/s, et d’apporter ce Gbit/s, en symétrique pour les entreprises et services publics, la Commission européenne reconnaît que la fibre optique jusqu'à l’abonné est la solution à adopter. L’objectif précédent, qui définissait le 30 Mbit/s en 2020 comme du Très haut débit, ouvrait au contraire la voie à des solutions de montée en débit sur les réseaux existants. Il est également proposé que le cadre juridique européen évolue dans le sens de celui adopté en France (régulation symétrique, co-investissement depuis un point de mutualisation etc).</w:t>
      </w:r>
    </w:p>
    <w:p w14:paraId="259E0C3B" w14:textId="68B00FB0" w:rsidR="00447861" w:rsidRPr="00FC732E" w:rsidRDefault="00447861" w:rsidP="00447861">
      <w:pPr>
        <w:pStyle w:val="CONCLU-RECO-Texte"/>
      </w:pPr>
      <w:r w:rsidRPr="00FC732E">
        <w:t>Les collectivités françaises, en se focalisant sur la solution la plus pérenne et performante, et en réservant la montée en débit aux urgences et à certaines configurations efficaces, ont fait le choix non seulement le plus ambitieux, mais aussi le plus économique. Il apparaît en effet patent qu’une partie conséquente des investissements dans la montée en débit sur cuivre ne sera pas réemployable pour le FttH, et que la collectivité se prive également de revenus (le cadre actuel de la MeD sur cuivre engendre des coûts d’exploitation supérieurs aux revenus, et ce sans compter l’amortissement des travaux). Si la MeD sur cuivre était une étape économiquement intéressante, au sens où elle permettrait de différer longtemps des investissements non indispensables, Orange l’aurait nécessairement retenu dans son plan de passage au</w:t>
      </w:r>
      <w:r>
        <w:t xml:space="preserve"> </w:t>
      </w:r>
      <w:r w:rsidRPr="00FC732E">
        <w:t>Très haut débit dans sa zone AMII et très dense en 2011, au moins pour partie. Force est de constater que cela n’a absolument pas été le cas.</w:t>
      </w:r>
    </w:p>
    <w:p w14:paraId="3B47E7BC" w14:textId="77777777" w:rsidR="00447861" w:rsidRPr="00FC732E" w:rsidRDefault="00447861" w:rsidP="00447861">
      <w:pPr>
        <w:pStyle w:val="CONCLU-RECO-Texte"/>
      </w:pPr>
      <w:r w:rsidRPr="00FC732E">
        <w:t xml:space="preserve">Le rapport (tableau </w:t>
      </w:r>
      <w:r>
        <w:t>n°1</w:t>
      </w:r>
      <w:r w:rsidRPr="00FC732E">
        <w:t>) indique que la montée en débit sur réseau cuivre VDSL2 aurait permis de rendre 5,5 millions de lignes éligibles au Très haut débit. C'est le passage au VDSL2 qui a permis massivement cette éligibilité sur les lignes courtes existantes, et non les opérations de montée en débit qui ne touchaient à cette date qu’environ un tiers de ces lignes, dont toutes, de surcroît, ne permettaient pas d'atteindre 30 Mbit/s. En parallèle le rapport sous-estime le nombre de lignes FttH en RIP, puisqu’il en dénombre 677 000 (</w:t>
      </w:r>
      <w:r>
        <w:t>Chap. I-I-B</w:t>
      </w:r>
      <w:r w:rsidRPr="00FC732E">
        <w:t>) alors que l’ARCEP en recense 919 000 (T2 2016). Les caractéristiques du réseau français, avec de petites zones de sous-répartition, ainsi que l’étendue du dégroupage, sont moins favorables que dans d’autres pays à la MeD sur cuivre, c’est un fait. À part pour certains territoires, où l'urbanisation a peu évolué en restant centrée sur des bourgs, avec des tailles de sous-répartitions conséquentes, ou bien pour traiter des situations d’urgence en termes de haut débit, la solution FttH apparaît le plus souvent comme plus pertinente que la montée en débit sur cuivre, aussi bien aux collectivités qu’aux opérateurs qui répondent à leurs projets.</w:t>
      </w:r>
    </w:p>
    <w:p w14:paraId="5091E8E5" w14:textId="77777777" w:rsidR="00447861" w:rsidRPr="00FC732E" w:rsidRDefault="00447861" w:rsidP="00447861">
      <w:pPr>
        <w:pStyle w:val="CONCLU-RECO-Texte"/>
      </w:pPr>
      <w:r w:rsidRPr="00FC732E">
        <w:t xml:space="preserve">Pour conclure sur cette question centrale du bon </w:t>
      </w:r>
      <w:r>
        <w:t>« </w:t>
      </w:r>
      <w:r w:rsidRPr="00FC732E">
        <w:t>mix technologique</w:t>
      </w:r>
      <w:r>
        <w:t> »</w:t>
      </w:r>
      <w:r w:rsidRPr="00FC732E">
        <w:t>, il est important de préciser que la MeD sur cuivre n’est pas non plus une alternative au FttH, pour les sites isolés, bien au contraire. En effet les contraintes d’atténuation du cuivre sur les lignes longues ne permettent pas de leur offrir une solution efficace et durable. Suivant la configuration de l’habitat et des locaux d’activités, ces sites isolés peuvent représenter un surcoût très important pour le déploiement du FttH. Il est donc nécessaire de disposer de solutions d’attente, employant les technologies hertziennes, satellitaires ou terrestres. L’AVICCA milite d’ailleurs en ce sens, pour que les obligations de complétude liées au cadre de la zone moins dense tiennent compte de l’économie des déploiements dans les zones rurales et de montagne.</w:t>
      </w:r>
    </w:p>
    <w:p w14:paraId="08A06B9E" w14:textId="77777777" w:rsidR="00447861" w:rsidRPr="00FC732E" w:rsidRDefault="00447861" w:rsidP="00447861">
      <w:pPr>
        <w:pStyle w:val="CONCLU-RECO-Texte"/>
      </w:pPr>
      <w:r w:rsidRPr="00FC732E">
        <w:t>Concernant le financement, le rapport semble confondre les plans d’investissements et les plans de financement. S’il est exact que le montant total des investissements prévus s’établissait à 11,8 milliards en milieu d'année, il ne s’agit en rien de plans de financement d’un même montant. En effet, en premier lieu, les dossiers déposés doivent obligatoirement prendre en compte les recettes prévisionnelles minimales du FttH à hauteur de 400 euros par prise. En deuxième lieu, le rapport pointe «</w:t>
      </w:r>
      <w:r>
        <w:t> </w:t>
      </w:r>
      <w:r w:rsidRPr="00FC732E">
        <w:t>l’absence de cofinancement privé</w:t>
      </w:r>
      <w:r>
        <w:t xml:space="preserve"> </w:t>
      </w:r>
      <w:r w:rsidRPr="00FC732E">
        <w:t xml:space="preserve">» alors que les appels à cofinancement ne peuvent être effectués au moment du dépôt d’un dossier de subvention, mais au moment de la construction elle-même, lot par lot, qui est très rarement entamée pour les réseaux issus du Plan. Il faut également rappeler que la régulation de l’ARCEP a prévu que si un opérateur ne vient pas </w:t>
      </w:r>
      <w:r>
        <w:t>« </w:t>
      </w:r>
      <w:r w:rsidRPr="00FC732E">
        <w:t>ab initio</w:t>
      </w:r>
      <w:r>
        <w:t> »</w:t>
      </w:r>
      <w:r w:rsidRPr="00FC732E">
        <w:t>, il sera pénalisé financièrement par un tarif plus élevé par la suite, et ce d’autant plus qu’il tardera à venir. Il ne fait aucun doute qu’à terme le réseau FttH supplantera totalement le réseau cuivre, et sera en situation de monopole économique dans les zones non rentables où les collectivités investissent. Consciente du caractère sous-optimal de l’existence de deux boucles locales concurrentes sur le moyen terme, l’ARCEP a prévu si nécessaire, c’est à dire si la transition du cuivre vers la fibre s’avérait trop longue, la mise en place d’une tarification incitative du cuivre pour pousser au basculement. Les collectivités, ou leurs partenaires privés suivant les montages, ont donc effectivement besoin de recourir à des lignes de crédit pour couvrir les investissements nécessaires, en attente des co-investissements a priori ou ex post, mais le risque encouru apparaît très faible, comme le prouvent les appels d'offres récents.</w:t>
      </w:r>
    </w:p>
    <w:p w14:paraId="0D4D3863" w14:textId="77777777" w:rsidR="00447861" w:rsidRDefault="00447861" w:rsidP="00447861">
      <w:pPr>
        <w:pStyle w:val="CONCLU-RECO-Texte"/>
      </w:pPr>
      <w:r w:rsidRPr="00FC732E">
        <w:t>En troisième lieu, sur les projets concessifs, c’est du financement privé qui vient s’engager sur cette partie de recettes prévisionnelles, à ses risques et périls. A titre d’exemple, dans le plus gros projet signé de cette nature, celui porté par le Syndicat Mixte Nord - Pas-de-Calais numérique, la subvention publique ne porte que sur 11% des coûts de premier équipement. Sur un coût moyen de 650 C/prise, seulement 71€/prise sont à la charge de la collectivité, et les partenaires s’engagent sur le reste. Si le montage concessif rend particulièrement visible la crédibilité accordée par les investisseurs, et donc la perspective d’une arrivée des opérateurs, il n’y a pas de raison de penser que les autres montages n’attirent pas ces mêmes opérateurs. Le portage du risque (et sa rémunération) est bien sûr différent en affermage par exemple, mais les conditions techniques et les tarifs encadrés par l’ARCEP, ainsi que les exploitants des RIP sont identiques.</w:t>
      </w:r>
    </w:p>
    <w:p w14:paraId="6678D2FA" w14:textId="77777777" w:rsidR="00447861" w:rsidRPr="00FC732E" w:rsidRDefault="00447861" w:rsidP="00447861">
      <w:pPr>
        <w:pStyle w:val="CONCLU-RECO-Texte"/>
      </w:pPr>
      <w:r w:rsidRPr="00FC732E">
        <w:t xml:space="preserve">Il apparaît également inexact d’affirmer pour les RIP que </w:t>
      </w:r>
      <w:r>
        <w:t>« </w:t>
      </w:r>
      <w:r w:rsidRPr="00FC732E">
        <w:t>le co-investissement privé n’est pas au rendez- vous en raison de l’absence de rentabilité des réseaux publics</w:t>
      </w:r>
      <w:r>
        <w:t> »</w:t>
      </w:r>
      <w:r w:rsidRPr="00FC732E">
        <w:t>. Par principe, la subvention publique vient justement compenser cette absence de rentabilité, avec pour effet d’aligner le coût de venue des opérateurs sur les RIP sur celui des réseaux privés. De plus la réglementation spécifique de la zone moins dense, pour les RIP comme pour les opérateurs privés qui déploient, prévoit que les opérateurs peuvent acquérir progressivement des tranches de co-investissement représentant 5% des prises. Cette pratique progressive est également à l’œuvre pour les déploiements privés de la zone moins dense.</w:t>
      </w:r>
    </w:p>
    <w:p w14:paraId="4442B6AF" w14:textId="77777777" w:rsidR="00447861" w:rsidRPr="00FC732E" w:rsidRDefault="00447861" w:rsidP="00447861">
      <w:pPr>
        <w:pStyle w:val="CONCLU-RECO-Texte"/>
      </w:pPr>
      <w:r w:rsidRPr="00FC732E">
        <w:t>Fait nouveau depuis la rédaction du rapport, au dernier colloque de l'AVICCA, Bouygues Telecom et Free ont pour la première fois fait part de leur intention de venir prochainement sur les RIP FttH (</w:t>
      </w:r>
      <w:r w:rsidRPr="0039597D">
        <w:rPr>
          <w:u w:val="single"/>
        </w:rPr>
        <w:t>http://www.avicca.org/document/16236/dl</w:t>
      </w:r>
      <w:r w:rsidRPr="00FC732E">
        <w:t>). Ceci est de nature à enclencher une dynamique du côté d'Orange et de SFR qui jusqu’à présent mettaient en balance leur présence commerciale en priorité sur les RIP qu’ils exploitent afin de remporter des appels d'offres de collectivités vis-à-vis des opérateurs neutres.</w:t>
      </w:r>
    </w:p>
    <w:p w14:paraId="4E6726B3" w14:textId="77777777" w:rsidR="00447861" w:rsidRPr="00FC732E" w:rsidRDefault="00447861" w:rsidP="00447861">
      <w:pPr>
        <w:pStyle w:val="CONCLU-RECO-Texte"/>
      </w:pPr>
      <w:r w:rsidRPr="00FC732E">
        <w:t>Outre ces points essentiels sur le mix technologique et le financement, le rapport appelle de notre part des remarques complémentaires :</w:t>
      </w:r>
    </w:p>
    <w:p w14:paraId="664473AC" w14:textId="77777777" w:rsidR="00447861" w:rsidRPr="00FC732E" w:rsidRDefault="00447861">
      <w:pPr>
        <w:pStyle w:val="CONCLU-RECO-Pucetiret"/>
      </w:pPr>
      <w:r w:rsidRPr="00FC732E">
        <w:t>le rapport de la Cour préconise l'échelle régionale d’intervention. Il prend comme appui à sa démonstration que l’Auvergne aurait intéressé Orange du fait que son projet soit organisé à cette échelle. En 2016, Orange a répondu aux projets de toute taille, et a été retenu à l’échelon départemental (Gers, Vendée, Moselle). Dans les années précédent 2015, il avait également répondu à des échelons encore plus petits (CA du Plateau de Saclay, de Laval, de Dax...). Si travailler à l’échelon régional présente l’intérêt de peser davantage vis-à-vis des partenaires privés, cela complique l’articulation nécessaire avec les communes et intercommunalités ainsi que le suivi des travaux</w:t>
      </w:r>
      <w:r>
        <w:t> ;</w:t>
      </w:r>
    </w:p>
    <w:p w14:paraId="6B1674BC" w14:textId="77777777" w:rsidR="00447861" w:rsidRDefault="00447861" w:rsidP="004F34BF">
      <w:pPr>
        <w:pStyle w:val="CONCLU-RECO-Pucetiret"/>
        <w:spacing w:before="100" w:after="100"/>
      </w:pPr>
      <w:r w:rsidRPr="00FC732E">
        <w:t xml:space="preserve">sur les réseaux FttH précurseurs, le rapport ne prend pas suffisamment en compte leurs dates de conception par rapport à la réglementation qui s’est construite peu à peu ; ils n'ont d’ailleurs pas été sanctionnés de ce fait. Il omet surtout le rôle que ceux-ci ont joué pour dynamiser les acteurs. Les réseaux de Pau, de l’Ain, des Hauts-de-Seine et d’autres collectivités ont certes essuyé les plâtres, mais ont montré la possibilité d’agir, et les obstacles à surmonter. Il est significatif qu’Orange et SFR en soient clients, parce que justement ils ont démontré que les opérateurs ne pouvaient pas rester longtemps en marge des </w:t>
      </w:r>
      <w:r>
        <w:t>progrès de la commercialisation ;</w:t>
      </w:r>
    </w:p>
    <w:p w14:paraId="578935AC" w14:textId="77777777" w:rsidR="00447861" w:rsidRPr="00FC732E" w:rsidRDefault="00447861" w:rsidP="004F34BF">
      <w:pPr>
        <w:pStyle w:val="CONCLU-RECO-Pucetiret"/>
        <w:spacing w:before="100" w:after="100"/>
      </w:pPr>
      <w:r w:rsidRPr="00FC732E">
        <w:t>sur le fait que les collectivités manquent de cadres compétents pour contrôler l’action des entreprises délégataires, il est indispensable de rappeler en parallèle que le peu de souplesse dans la mise en œuvre des règles d’emploi dans le fonction publique territoriale bride les recrutements au niveau requis. Ainsi, par exemple, quand une préfecture, comme il est fréquent, refuse à un syndicat mixte de considérer qu’il correspond à une collectivité de taille supérieure à 40 000 habitants, elle interdit pratiquement des recrutements depuis le secteur privé des communications électroniques, ou de haut niveau depuis le secteur public. L’État dans toutes ses composantes doit donc trancher dans ses contradictions.</w:t>
      </w:r>
    </w:p>
    <w:p w14:paraId="45DCFE8C" w14:textId="77777777" w:rsidR="00447861" w:rsidRPr="00FC732E" w:rsidRDefault="00447861" w:rsidP="00447861">
      <w:pPr>
        <w:pStyle w:val="CONCLU-RECO-Traitdefin"/>
      </w:pPr>
    </w:p>
    <w:p w14:paraId="4A1E0C63" w14:textId="2DCBFE0A" w:rsidR="00447861" w:rsidRDefault="00447861" w:rsidP="004F34BF">
      <w:pPr>
        <w:pStyle w:val="Rponse"/>
        <w:pageBreakBefore w:val="0"/>
        <w:spacing w:before="260"/>
      </w:pPr>
      <w:bookmarkStart w:id="12336" w:name="_Toc472413008"/>
      <w:r w:rsidRPr="0039597D">
        <w:t>Réponse du président du conseil départemental</w:t>
      </w:r>
      <w:r w:rsidR="00E750E2">
        <w:br/>
      </w:r>
      <w:r w:rsidRPr="0039597D">
        <w:t>de l’Hérault</w:t>
      </w:r>
      <w:bookmarkEnd w:id="12336"/>
    </w:p>
    <w:p w14:paraId="7DCE0F66" w14:textId="77777777" w:rsidR="00447861" w:rsidRDefault="00447861" w:rsidP="004F34BF">
      <w:pPr>
        <w:pStyle w:val="CONCLU-RECO-Texte"/>
        <w:spacing w:line="220" w:lineRule="exact"/>
      </w:pPr>
      <w:r w:rsidRPr="0005550F">
        <w:t xml:space="preserve">Je vous prie de bien vouloir trouver, ci-dessous, </w:t>
      </w:r>
      <w:r>
        <w:t xml:space="preserve">des </w:t>
      </w:r>
      <w:r w:rsidRPr="0039597D">
        <w:t>éléments qui pourraient faire l’objet de complément d’information</w:t>
      </w:r>
      <w:r>
        <w:t>, concernant le c</w:t>
      </w:r>
      <w:r w:rsidRPr="00FD5172">
        <w:t>hap</w:t>
      </w:r>
      <w:r>
        <w:t>itre</w:t>
      </w:r>
      <w:r w:rsidRPr="00FD5172">
        <w:t xml:space="preserve"> I-I-E-2</w:t>
      </w:r>
      <w:r>
        <w:t xml:space="preserve"> relatif aux</w:t>
      </w:r>
      <w:r w:rsidRPr="0005550F">
        <w:t xml:space="preserve"> technologies hertziennes</w:t>
      </w:r>
      <w:r>
        <w:t>.</w:t>
      </w:r>
    </w:p>
    <w:p w14:paraId="6531A94C" w14:textId="77777777" w:rsidR="00447861" w:rsidRDefault="00447861" w:rsidP="004F34BF">
      <w:pPr>
        <w:pStyle w:val="CONCLU-RECO-Texte"/>
        <w:spacing w:line="220" w:lineRule="exact"/>
      </w:pPr>
      <w:r w:rsidRPr="0005550F">
        <w:t>Il me semble qu’il convient de citer également Nomotech (en complément d’Infosat, de Bouygues Télécom et d’Alsatis...), acteur majeur du déploiement de la technologie 4G LTE.</w:t>
      </w:r>
    </w:p>
    <w:p w14:paraId="3D38C285" w14:textId="0B4E7EE7" w:rsidR="00447861" w:rsidRDefault="00447861" w:rsidP="004F34BF">
      <w:pPr>
        <w:pStyle w:val="CONCLU-RECO-Texte"/>
        <w:spacing w:line="220" w:lineRule="exact"/>
      </w:pPr>
      <w:r w:rsidRPr="0005550F">
        <w:t xml:space="preserve">Il y a nécessité â proposer en France des solutions industrialisées de couverture 4G LTE </w:t>
      </w:r>
      <w:r w:rsidR="00E750E2">
        <w:t>–</w:t>
      </w:r>
      <w:r w:rsidRPr="0005550F">
        <w:t xml:space="preserve"> voire 5G</w:t>
      </w:r>
      <w:r w:rsidR="00E750E2">
        <w:t xml:space="preserve"> –</w:t>
      </w:r>
      <w:r w:rsidRPr="0005550F">
        <w:t xml:space="preserve"> pour déployer le très haut débit là où les technologies FttH ou NRA MED s’avèrent trop onéreuses.</w:t>
      </w:r>
    </w:p>
    <w:p w14:paraId="458B3019" w14:textId="5D671106" w:rsidR="00447861" w:rsidRPr="0005550F" w:rsidRDefault="00447861" w:rsidP="004F34BF">
      <w:pPr>
        <w:pStyle w:val="CONCLU-RECO-Texte"/>
        <w:spacing w:line="220" w:lineRule="exact"/>
      </w:pPr>
      <w:r w:rsidRPr="0005550F">
        <w:t>Dans le tableau, concernant la ligne «</w:t>
      </w:r>
      <w:r w:rsidR="00E750E2">
        <w:t> </w:t>
      </w:r>
      <w:r w:rsidRPr="0005550F">
        <w:t>technologie satellitaire</w:t>
      </w:r>
      <w:r w:rsidR="00E750E2">
        <w:t> </w:t>
      </w:r>
      <w:r w:rsidRPr="0005550F">
        <w:t>», je vous confirme que cette technologie sera utilisée par plusieurs départements (dont l’Hérault) pour raccorder au très haut débit (50</w:t>
      </w:r>
      <w:r w:rsidR="00E732CD">
        <w:t> </w:t>
      </w:r>
      <w:r w:rsidRPr="0005550F">
        <w:t>Mbps) les habitats isolés.</w:t>
      </w:r>
    </w:p>
    <w:p w14:paraId="07C10960" w14:textId="77777777" w:rsidR="00447861" w:rsidRPr="0005550F" w:rsidRDefault="00447861" w:rsidP="004F34BF">
      <w:pPr>
        <w:pStyle w:val="CONCLU-RECO-Traitdefin"/>
        <w:spacing w:line="40" w:lineRule="exact"/>
      </w:pPr>
    </w:p>
    <w:p w14:paraId="139156A2" w14:textId="36EA3822" w:rsidR="00447861" w:rsidRDefault="00447861" w:rsidP="00447861">
      <w:pPr>
        <w:pStyle w:val="Rponse"/>
        <w:pageBreakBefore w:val="0"/>
        <w:spacing w:before="360"/>
      </w:pPr>
      <w:bookmarkStart w:id="12337" w:name="_Toc472413009"/>
      <w:r w:rsidRPr="0039597D">
        <w:t>Réponse du président du conseil départemental</w:t>
      </w:r>
      <w:r w:rsidR="00E750E2">
        <w:br/>
      </w:r>
      <w:r w:rsidRPr="0039597D">
        <w:t>du Jura</w:t>
      </w:r>
      <w:bookmarkEnd w:id="12337"/>
    </w:p>
    <w:p w14:paraId="49B54584" w14:textId="6FCEC96B" w:rsidR="00447861" w:rsidRPr="00222188" w:rsidRDefault="00447861" w:rsidP="00447861">
      <w:pPr>
        <w:pStyle w:val="CONCLU-RECO-Texte"/>
      </w:pPr>
      <w:r w:rsidRPr="00E1578B">
        <w:t>Au chap. I-I-E-2,</w:t>
      </w:r>
      <w:r w:rsidR="001426CE" w:rsidRPr="00E1578B">
        <w:t xml:space="preserve"> «</w:t>
      </w:r>
      <w:r w:rsidR="001426CE">
        <w:t> </w:t>
      </w:r>
      <w:r w:rsidR="001426CE" w:rsidRPr="00E1578B">
        <w:t>les</w:t>
      </w:r>
      <w:r w:rsidRPr="00E1578B">
        <w:t xml:space="preserve"> réseaux fixes de haut et très haut-débit</w:t>
      </w:r>
      <w:r>
        <w:t> »</w:t>
      </w:r>
      <w:r w:rsidRPr="00E1578B">
        <w:t xml:space="preserve"> relatif au point</w:t>
      </w:r>
      <w:r>
        <w:t xml:space="preserve"> « </w:t>
      </w:r>
      <w:r w:rsidRPr="00E1578B">
        <w:t>la composante WiMax des réseaux d'initiative publique est souvent de piètre qualité », je tiens à vous préciser que la volonté du Département au moment de la signature de la DSP était d'apporter un service minimum sur des zones rurales jugées en difficultés. L'objectif principal de ces investissements n'était pas la rentabilité financière mais bien la livraison d'une prestation. Le Département a dû faire face à la carence de l’initiative privée</w:t>
      </w:r>
      <w:r w:rsidRPr="00222188">
        <w:rPr>
          <w:color w:val="4B4B4B"/>
          <w:w w:val="110"/>
        </w:rPr>
        <w:t>.</w:t>
      </w:r>
    </w:p>
    <w:p w14:paraId="4A38A96D" w14:textId="56A41F91" w:rsidR="00447861" w:rsidRPr="00DA4149" w:rsidRDefault="00447861" w:rsidP="00447861">
      <w:pPr>
        <w:pStyle w:val="CONCLU-RECO-Texte"/>
        <w:rPr>
          <w:color w:val="4B4B4B"/>
          <w:w w:val="110"/>
        </w:rPr>
      </w:pPr>
      <w:r w:rsidRPr="00E1578B">
        <w:t xml:space="preserve">Aussi, concernant le paragraphe relatif aux </w:t>
      </w:r>
      <w:r>
        <w:t>« </w:t>
      </w:r>
      <w:r w:rsidRPr="00E1578B">
        <w:t>plans d’affaires des réseaux de première génération exagérément optimistes</w:t>
      </w:r>
      <w:r>
        <w:t> »</w:t>
      </w:r>
      <w:r w:rsidRPr="00E1578B">
        <w:t xml:space="preserve"> (chap. II-III-C-1) le Département ne peut que regretter l'absence volontaire des opérateurs nationaux. Sans clients d'envergure nationale, les recettes de commercialisation ne compensent pas les charges de fonctionnement</w:t>
      </w:r>
      <w:r w:rsidRPr="00DA4149">
        <w:rPr>
          <w:color w:val="4B4B4B"/>
          <w:w w:val="110"/>
        </w:rPr>
        <w:t>.</w:t>
      </w:r>
    </w:p>
    <w:p w14:paraId="7AC89795" w14:textId="77777777" w:rsidR="00447861" w:rsidRPr="00DA4149" w:rsidRDefault="00447861" w:rsidP="00447861">
      <w:pPr>
        <w:pStyle w:val="CONCLU-RECO-Texte"/>
        <w:rPr>
          <w:color w:val="4B4B4B"/>
          <w:w w:val="110"/>
        </w:rPr>
      </w:pPr>
      <w:r w:rsidRPr="00E1578B">
        <w:t>Par conséquent cela limite la commercialisation du réseau d'initiative publique à grande échelle</w:t>
      </w:r>
      <w:r w:rsidRPr="00DA4149">
        <w:rPr>
          <w:color w:val="4B4B4B"/>
          <w:w w:val="110"/>
        </w:rPr>
        <w:t>.</w:t>
      </w:r>
    </w:p>
    <w:p w14:paraId="7C6C18ED" w14:textId="77777777" w:rsidR="00447861" w:rsidRDefault="00447861" w:rsidP="00447861">
      <w:pPr>
        <w:pStyle w:val="CONCLU-RECO-Traitdefin"/>
      </w:pPr>
    </w:p>
    <w:p w14:paraId="5A052838" w14:textId="5204799B" w:rsidR="00447861" w:rsidRDefault="00447861" w:rsidP="00447861">
      <w:pPr>
        <w:pStyle w:val="Rponse"/>
        <w:pageBreakBefore w:val="0"/>
        <w:spacing w:before="360"/>
      </w:pPr>
      <w:bookmarkStart w:id="12338" w:name="_Toc472413010"/>
      <w:r w:rsidRPr="0039597D">
        <w:t>Réponse du président du conseil départemental</w:t>
      </w:r>
      <w:r w:rsidR="00E750E2">
        <w:br/>
      </w:r>
      <w:r w:rsidRPr="0039597D">
        <w:t>du Maine-et-Loire</w:t>
      </w:r>
      <w:bookmarkEnd w:id="12338"/>
    </w:p>
    <w:p w14:paraId="12E4CA62" w14:textId="5B1A245A" w:rsidR="00447861" w:rsidRDefault="00447861" w:rsidP="00447861">
      <w:pPr>
        <w:pStyle w:val="CONCLU-RECO-Texte"/>
        <w:rPr>
          <w:color w:val="333333"/>
        </w:rPr>
      </w:pPr>
      <w:r w:rsidRPr="00E1578B">
        <w:t>Ce rapport n</w:t>
      </w:r>
      <w:r w:rsidR="00E732CD">
        <w:t>’</w:t>
      </w:r>
      <w:r w:rsidRPr="00E1578B">
        <w:t>appelle pas de remarques majeures. Toutefois, comme vous m'y invitez, j</w:t>
      </w:r>
      <w:r>
        <w:t xml:space="preserve">e </w:t>
      </w:r>
      <w:r w:rsidRPr="00E1578B">
        <w:t>tenais à vous faire part de quelques compléments d</w:t>
      </w:r>
      <w:r>
        <w:t>’</w:t>
      </w:r>
      <w:r w:rsidRPr="00E1578B">
        <w:t>information</w:t>
      </w:r>
      <w:r w:rsidRPr="0088522E">
        <w:rPr>
          <w:color w:val="333333"/>
        </w:rPr>
        <w:t>.</w:t>
      </w:r>
    </w:p>
    <w:p w14:paraId="6E34C380" w14:textId="0D7F70B6" w:rsidR="00447861" w:rsidRPr="00E1578B" w:rsidRDefault="00447861" w:rsidP="00447861">
      <w:pPr>
        <w:pStyle w:val="CONCLU-RECO-Texte"/>
      </w:pPr>
      <w:r w:rsidRPr="00E1578B">
        <w:t>Au chap. I-I-E-2, dans l'encart consacré au Wimax, vous faites référence à la Sarthe qui expérimente depuis 2013 des solutions Wimax à 10 Mbps. Le Maine et Loire connaît les mêmes évolutions. Il s'agit d'une évolution technologique du Wimax qui a conduit notre délégataire à faire évoluer les antennes Wimax et offrir un service qui est passé de 2 à 10</w:t>
      </w:r>
      <w:r>
        <w:t> </w:t>
      </w:r>
      <w:r w:rsidRPr="00E1578B">
        <w:t xml:space="preserve">Mbps. Le contrat de délégation de service prévoit en effet que </w:t>
      </w:r>
      <w:r>
        <w:t>« </w:t>
      </w:r>
      <w:r w:rsidRPr="00E1578B">
        <w:t xml:space="preserve">le </w:t>
      </w:r>
      <w:r w:rsidRPr="005850B9">
        <w:t>c</w:t>
      </w:r>
      <w:r w:rsidRPr="00E1578B">
        <w:t>oncessionnaire garantit au concédant pendant toute la durée de la concession l’adaptabilité du service public en fonction de l’évolution des besoins des usagers et de 1'évolution des technologies de communication électroniques</w:t>
      </w:r>
      <w:r>
        <w:t> »</w:t>
      </w:r>
      <w:r w:rsidRPr="00E1578B">
        <w:t>.</w:t>
      </w:r>
    </w:p>
    <w:p w14:paraId="793D04A6" w14:textId="6D13AC5D" w:rsidR="00447861" w:rsidRPr="00E1578B" w:rsidRDefault="00447861" w:rsidP="00447861">
      <w:pPr>
        <w:pStyle w:val="CONCLU-RECO-Texte"/>
      </w:pPr>
      <w:r w:rsidRPr="00E1578B">
        <w:t>Par ailleurs, depuis octobre, nous testons, en lien avec notre délégataire la technologie radio LTE qui permet des débits de l'ordre de 20</w:t>
      </w:r>
      <w:r>
        <w:t> </w:t>
      </w:r>
      <w:r w:rsidRPr="00E1578B">
        <w:t>Mbps sur une des stations Wimax. Cette expérimentation nous permettra d’évaluer la faisabilité d'une solution alternative à la fibre optique pour des habitats isolés dont les coûts de raccordement sont très élevés.</w:t>
      </w:r>
    </w:p>
    <w:p w14:paraId="34E85DF3" w14:textId="559770EF" w:rsidR="00447861" w:rsidRDefault="00447861" w:rsidP="00447861">
      <w:pPr>
        <w:pStyle w:val="CONCLU-RECO-Texte"/>
        <w:rPr>
          <w:color w:val="4B4B4B"/>
          <w:w w:val="95"/>
        </w:rPr>
      </w:pPr>
      <w:r>
        <w:t xml:space="preserve">Au chap. III-II-B-2, </w:t>
      </w:r>
      <w:r w:rsidRPr="00E1578B">
        <w:t>vous indiquez que l'audit réalisé en 2013 a permis au Département de Maine et Loire d'obtenir un pla</w:t>
      </w:r>
      <w:r>
        <w:t>n d’investissement complémentaire de 9,4 </w:t>
      </w:r>
      <w:r w:rsidRPr="00E1578B">
        <w:t>M€. Ce plan de réinvestissement n'est pas la conséquence de l'audit mais de l'accord intervenu avec le délégataire pour fusionner Mélisa Infrastructures et Mélisa Exploitation</w:t>
      </w:r>
      <w:r w:rsidRPr="0088522E">
        <w:rPr>
          <w:color w:val="333333"/>
          <w:spacing w:val="-26"/>
          <w:w w:val="95"/>
        </w:rPr>
        <w:t>.</w:t>
      </w:r>
    </w:p>
    <w:p w14:paraId="516900AD" w14:textId="2C8D1435" w:rsidR="00447861" w:rsidRPr="00E1578B" w:rsidRDefault="00447861" w:rsidP="00447861">
      <w:pPr>
        <w:pStyle w:val="CONCLU-RECO-Texte"/>
      </w:pPr>
      <w:r w:rsidRPr="00E1578B">
        <w:t>Comme je l'indiquais dans mon courrier à la chambre régionale des comptes, le Département a souhaité réaliser un audit à une phase charnière de la vie des DSP. Il s'agissait de présenter une situation objective de l'état des deux DSP aux futurs membres du syndicat d'aménagement numérique dans une perspective</w:t>
      </w:r>
      <w:r w:rsidRPr="005850B9">
        <w:t xml:space="preserve"> </w:t>
      </w:r>
      <w:r w:rsidRPr="00E1578B">
        <w:t>de transfer</w:t>
      </w:r>
      <w:r>
        <w:t>t de la compétence L.1</w:t>
      </w:r>
      <w:r w:rsidRPr="00E1578B">
        <w:t>425-</w:t>
      </w:r>
      <w:r>
        <w:t>1</w:t>
      </w:r>
      <w:r w:rsidRPr="00E1578B">
        <w:t xml:space="preserve"> du CGCT.</w:t>
      </w:r>
    </w:p>
    <w:p w14:paraId="444BDF0A" w14:textId="77777777" w:rsidR="00447861" w:rsidRPr="00DD025B" w:rsidRDefault="00447861" w:rsidP="00447861">
      <w:pPr>
        <w:pStyle w:val="CONCLU-RECO-Traitdefin"/>
      </w:pPr>
    </w:p>
    <w:p w14:paraId="2DB85594" w14:textId="673DFF94" w:rsidR="00447861" w:rsidRDefault="00447861" w:rsidP="00447861">
      <w:pPr>
        <w:pStyle w:val="Rponse"/>
        <w:pageBreakBefore w:val="0"/>
        <w:spacing w:before="360"/>
      </w:pPr>
      <w:bookmarkStart w:id="12339" w:name="_Toc472413011"/>
      <w:r w:rsidRPr="0039597D">
        <w:t>Réponse du président de la communauté</w:t>
      </w:r>
      <w:r w:rsidR="00E750E2">
        <w:br/>
      </w:r>
      <w:r w:rsidRPr="0039597D">
        <w:t xml:space="preserve">de communes </w:t>
      </w:r>
      <w:r w:rsidR="00BC77D1">
        <w:t xml:space="preserve">Cœur </w:t>
      </w:r>
      <w:r w:rsidRPr="0039597D">
        <w:t>Côte Fleurie</w:t>
      </w:r>
      <w:bookmarkEnd w:id="12339"/>
    </w:p>
    <w:p w14:paraId="13B7EB88" w14:textId="77777777" w:rsidR="00447861" w:rsidRPr="002509E8" w:rsidRDefault="00447861" w:rsidP="00447861">
      <w:pPr>
        <w:pStyle w:val="CONCLU-RECO-Texte"/>
      </w:pPr>
      <w:r w:rsidRPr="002509E8">
        <w:t>Les observations de la Cour des Comptes relatives au réseau THD mis en œuvre à l’initiative de la Communauté de Communes Cœur Côte Fleurie appellent, de nouveau, de la part de notre collectivité, les commentaires suivants :</w:t>
      </w:r>
    </w:p>
    <w:p w14:paraId="11D36EF1" w14:textId="77777777" w:rsidR="00447861" w:rsidRPr="002509E8" w:rsidRDefault="00447861" w:rsidP="00447861">
      <w:pPr>
        <w:pStyle w:val="CONCLU-RECO-Texte"/>
        <w:rPr>
          <w:rFonts w:ascii="Times New Roman" w:hAnsi="Times New Roman" w:cs="Times New Roman"/>
          <w:b/>
        </w:rPr>
      </w:pPr>
      <w:r>
        <w:rPr>
          <w:rFonts w:ascii="Times New Roman" w:hAnsi="Times New Roman" w:cs="Times New Roman"/>
          <w:b/>
        </w:rPr>
        <w:t>1. </w:t>
      </w:r>
      <w:r w:rsidRPr="002509E8">
        <w:rPr>
          <w:rFonts w:ascii="Times New Roman" w:hAnsi="Times New Roman" w:cs="Times New Roman"/>
          <w:b/>
        </w:rPr>
        <w:t>Le RIP de Cœur Côte Fleurie est d’abord une réussite technologique au service de l’intérêt général</w:t>
      </w:r>
    </w:p>
    <w:p w14:paraId="7753BF4E" w14:textId="77777777" w:rsidR="00447861" w:rsidRPr="002B2155" w:rsidRDefault="00447861" w:rsidP="00447861">
      <w:pPr>
        <w:pStyle w:val="CONCLU-RECO-Texte"/>
      </w:pPr>
      <w:r w:rsidRPr="002B2155">
        <w:t>Les contraintes rencontrées par le réseau Cœur Fibre, représentatives de l’absence de situation concurrentielle en France sur le marché de détail grand public des réseaux fibre à l’abonné, commune à la majeure partie des RIP ont été bien soulignées par la Cour et les Chambres Régionales des Comptes. Toutefois, la Communauté de Communes Cœur Côte Fleurie suggère de mettre en avant :</w:t>
      </w:r>
    </w:p>
    <w:p w14:paraId="62DF1689" w14:textId="412263F6" w:rsidR="00447861" w:rsidRPr="002509E8" w:rsidRDefault="00447861" w:rsidP="00447861">
      <w:pPr>
        <w:pStyle w:val="CONCLU-RECO-Pucerond"/>
      </w:pPr>
      <w:r w:rsidRPr="002509E8">
        <w:rPr>
          <w:b/>
        </w:rPr>
        <w:t>le caractère exemplaire de la couverture FTTH établie par Cœur Côte Fleurie :</w:t>
      </w:r>
      <w:r w:rsidRPr="002509E8">
        <w:t xml:space="preserve"> avec </w:t>
      </w:r>
      <w:r w:rsidRPr="002509E8">
        <w:rPr>
          <w:bCs/>
        </w:rPr>
        <w:t>32</w:t>
      </w:r>
      <w:r w:rsidR="007A774D">
        <w:rPr>
          <w:bCs/>
        </w:rPr>
        <w:t> </w:t>
      </w:r>
      <w:r w:rsidRPr="002509E8">
        <w:rPr>
          <w:bCs/>
        </w:rPr>
        <w:t xml:space="preserve">214 lignes résidentielles et entreprises raccordables en fibre pour </w:t>
      </w:r>
      <w:r w:rsidRPr="002509E8">
        <w:t>37 686 logements dont 69%</w:t>
      </w:r>
      <w:r w:rsidRPr="002509E8">
        <w:rPr>
          <w:rStyle w:val="Appelnotedebasdep"/>
          <w:rFonts w:ascii="Times New Roman" w:hAnsi="Times New Roman"/>
          <w:sz w:val="20"/>
          <w:szCs w:val="20"/>
        </w:rPr>
        <w:footnoteReference w:id="190"/>
      </w:r>
      <w:r w:rsidRPr="002509E8">
        <w:t xml:space="preserve"> de logements secondaires</w:t>
      </w:r>
      <w:r w:rsidRPr="002509E8">
        <w:rPr>
          <w:rStyle w:val="Appelnotedebasdep"/>
          <w:rFonts w:ascii="Times New Roman" w:hAnsi="Times New Roman"/>
          <w:sz w:val="20"/>
          <w:szCs w:val="20"/>
        </w:rPr>
        <w:footnoteReference w:id="191"/>
      </w:r>
      <w:r w:rsidRPr="002509E8">
        <w:t>, le RIP FTTH de Cœur Côte Fleurie dispose d’un taux de couverture de près de 80% du parc ce qui en fait une zone géographique exceptionnellement fibrée par rapport à nombre d’EPCI comportant des zones urbaines mais aussi des zones péri-urbaines semi-rurales. Le niveau de complétude atteint par le RIP de la Communauté de Communes est loin d’être observé dans les zones couvertes par les opérateurs privés, y compris au titre de leurs obligations en zone AMII ou en zone très dense.</w:t>
      </w:r>
    </w:p>
    <w:p w14:paraId="237061B5" w14:textId="77777777" w:rsidR="00447861" w:rsidRPr="002509E8" w:rsidRDefault="00447861" w:rsidP="00447861">
      <w:pPr>
        <w:pStyle w:val="CONCLU-RECO-Pucerond"/>
      </w:pPr>
      <w:r w:rsidRPr="0039597D">
        <w:rPr>
          <w:b/>
        </w:rPr>
        <w:t>les caractéristiques anticipatrices des offres du RIP FTTH</w:t>
      </w:r>
      <w:r>
        <w:rPr>
          <w:b/>
        </w:rPr>
        <w:t>-FTTO de Cœur Côte Fleurie pour</w:t>
      </w:r>
      <w:r w:rsidRPr="0039597D">
        <w:rPr>
          <w:b/>
        </w:rPr>
        <w:t xml:space="preserve"> une Communauté de Communes de cette taille :</w:t>
      </w:r>
      <w:r w:rsidRPr="002509E8">
        <w:t xml:space="preserve"> le réseau Cœur Fibre, depuis sa création, est totalement ouvert, sur la couche passive (fibre noire) comme sur la couche active (bande passante). Les opérateurs commerciaux ont accès à toutes les gammes de services passifs et activés avec un maximum de granularité et à des t</w:t>
      </w:r>
      <w:r>
        <w:t>arifs abordables. Si, en 2016,</w:t>
      </w:r>
      <w:r w:rsidRPr="002509E8">
        <w:t xml:space="preserve"> l’ARCEP découvre les</w:t>
      </w:r>
      <w:r w:rsidRPr="002509E8">
        <w:rPr>
          <w:szCs w:val="24"/>
        </w:rPr>
        <w:t xml:space="preserve"> </w:t>
      </w:r>
      <w:r w:rsidRPr="002509E8">
        <w:t>vertus des offres activées et indique</w:t>
      </w:r>
      <w:r w:rsidRPr="002509E8">
        <w:rPr>
          <w:rStyle w:val="Appelnotedebasdep"/>
          <w:rFonts w:ascii="Times New Roman" w:hAnsi="Times New Roman"/>
          <w:sz w:val="20"/>
          <w:szCs w:val="20"/>
        </w:rPr>
        <w:footnoteReference w:id="192"/>
      </w:r>
      <w:r w:rsidRPr="002509E8">
        <w:t xml:space="preserve"> : « Afin de favoriser la concurrence » et « de permettre l’innovation par les services », elle estime « utile qu’un marché de gros activé se développe sur les réseaux mutualisés en fibre optique » notamment pour autoriser des offres de services « pro », « business » et à qualité de service renforcée sur le FTTH, il faut se rappeler, qu’en 2011, il en était tout autrement. En effet, la publication par </w:t>
      </w:r>
      <w:r>
        <w:t>l’État</w:t>
      </w:r>
      <w:r w:rsidRPr="002509E8">
        <w:t xml:space="preserve"> du « Guide des bonnes pratiques »</w:t>
      </w:r>
      <w:r w:rsidRPr="002509E8">
        <w:rPr>
          <w:rStyle w:val="Appelnotedebasdep"/>
          <w:rFonts w:ascii="Times New Roman" w:hAnsi="Times New Roman"/>
          <w:sz w:val="20"/>
          <w:szCs w:val="20"/>
        </w:rPr>
        <w:footnoteReference w:id="193"/>
      </w:r>
      <w:r w:rsidRPr="002509E8">
        <w:t xml:space="preserve"> des réseaux FTTH, en novembre 2011, valorise exclusivement les réseaux FFTH passifs. Ce document, présenté aux collectivités territoriales comme la référence, indique : « Un ensemble de considérations doivent inciter à la réserve concernant l’activation d’un RIP FTTH par l’exploitant public » : « L’activation implique des surcoûts non négligeables », « les offres actives ne concernent qu’un faible nombre de clients finals », « Introduire cette offre dans le catalogue du RIP soulève une difficile question de cohérence tarifaire entre offres actives et passives avec à la clef un risque de discrimination entre types d’opérateurs » pour, au final, conclure : « Le schéma à viser est sans doute que le RIP se contente d’une offre passive (…) ». Toutes ses affirmations étant non fondées, tant techniquement qu’économiquement, la Communauté de Communes a décidé d’activer son réseau dès l’origine anticipant ainsi le constat de l’ARCEP en 2016 qui indique : « (...) certains freins subsistent sur la base des offres passives actuelles au vu de la structure des marchés entreprises et des adaptations complémentaires sont donc à envisager pour faire émerger le marché de gros activé (…) ». De ce fait, l’ARCEP « appelle de ses vœux le développement par les opérateurs qui le peuvent, à commencer par les opérateurs d’infrastructure, d’offres de gros d’accès activé avec différents niveaux de qualité de service – à la fois généralistes et spécifiques entreprises sur les réseaux mutualisés en fibre optique ». Cela fait 5 ans que Cœur Côte Fleurie a mis en place ces dispositions, combattues à l’époque par les mêmes institutions qui aujourd’hui les sollicitent.</w:t>
      </w:r>
    </w:p>
    <w:p w14:paraId="296131B9"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Même constat de la part de l’ARCEP en 2016, sur la nécessité de déployer plusieurs fibres à l’abonné sur un réseau FTTH là où, jusqu’à lors, le caractère multi-fibres d’un RIP était proscrit car jugé incompatible avec la position des OCEN, qui la jugeait trop fortement concurrentielle. Désormais, l’ARCEP indique « il peut être judicieux pour l’opérateur d’immeuble de déployer des ressources supplémentaires, que l’on qualifiera ici de fibres surnuméraires, pour répondre aux besoins liés à la migration d’usages qui sont aujourd’hui supportés par le réseau cuivre ou qui pourraient se développer à l’avenir ». Le réseau de notre collectivité constitué dès l’origine en bi-fibres pour le résidentiel et disposant de 4 fibres à l’entreprise, répond parfaitement à cette demande.</w:t>
      </w:r>
    </w:p>
    <w:p w14:paraId="10BD5F4D"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 xml:space="preserve">Ainsi, Cœur Côte Fleurie, anticipatrice dès l’origine, contrairement à nombre de réseaux FTTH en France établis exclusivement en passif, n’aura pas à remettre à niveau son réseau ni à devoir réinvestir pour satisfaire aux demandes et aux recommandations de l’ARCEP de 2016 en matière de mise à disposition de fibres en surnuméraire, d’une part, et de création d’offres activées au bénéfice des opérateurs commerciaux d’autre part. </w:t>
      </w:r>
    </w:p>
    <w:p w14:paraId="4BFDBF53"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Non seulement le coût de construction du RIP THD de Cœur Côte Fleurie est compétitif mais en outre, il correspond aux meilleurs standards du marché en termes de dimensionnement du segment terminal, de diversification du catalogue de services et de garantie de pérennité dans le temps. Le RIP de Cœur Côte Fleurie peut, à titre d’exemple, intégrer et supporter d’ores et déjà tous les développements liés aux territoires intelligents et aux objets connectés en milieu urbain ou rural : vidéoprotection, gestion du trafic, informations des administrés, capteurs environnementaux, gestion de l’éclairage public, compteurs d’eau, d’électricité, de gaz intelligents…</w:t>
      </w:r>
    </w:p>
    <w:p w14:paraId="60A1AF63"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Notre Communauté de Communes demande, cette nouvelle fois, à la Cour des Comptes de reconnaître à la collectivité, à travers son réseau THD, le fait qu’elle a su créer toutes les conditions d’une concurrence saine au bénéfice des consommateurs tant en termes de dispositions techniques que de dispositions commerciales et qu’il convient de dépasser le constat réducteur « d’une expérience malheureuse de l’entrée en phase de commercialisation ».</w:t>
      </w:r>
    </w:p>
    <w:p w14:paraId="35D259CF" w14:textId="77777777" w:rsidR="00447861" w:rsidRPr="002509E8" w:rsidRDefault="00447861" w:rsidP="00447861">
      <w:pPr>
        <w:pStyle w:val="CONCLU-RECO-Texte"/>
        <w:rPr>
          <w:rFonts w:ascii="Times New Roman" w:hAnsi="Times New Roman" w:cs="Times New Roman"/>
          <w:b/>
        </w:rPr>
      </w:pPr>
      <w:r>
        <w:rPr>
          <w:rFonts w:ascii="Times New Roman" w:hAnsi="Times New Roman" w:cs="Times New Roman"/>
          <w:b/>
        </w:rPr>
        <w:t>2. </w:t>
      </w:r>
      <w:r w:rsidRPr="002509E8">
        <w:rPr>
          <w:rFonts w:ascii="Times New Roman" w:hAnsi="Times New Roman" w:cs="Times New Roman"/>
          <w:b/>
        </w:rPr>
        <w:t>Comment en France, un RIP vertueux est pourtant pénalisé ou la nécessité de prise en compte, par la Cour des Comptes et les Chambres Régionales des Comptes, des véritables freins à la commercialisation sur les RIP FTTH</w:t>
      </w:r>
      <w:r>
        <w:rPr>
          <w:rFonts w:ascii="Times New Roman" w:hAnsi="Times New Roman" w:cs="Times New Roman"/>
          <w:b/>
        </w:rPr>
        <w:t> </w:t>
      </w:r>
      <w:r w:rsidRPr="002509E8">
        <w:rPr>
          <w:rFonts w:ascii="Times New Roman" w:hAnsi="Times New Roman" w:cs="Times New Roman"/>
          <w:b/>
        </w:rPr>
        <w:t>:</w:t>
      </w:r>
    </w:p>
    <w:p w14:paraId="61CC22CE"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La Cour des Comptes dans son constat sur les difficultés de commercialisation des RIP FTTH ne saurait confondre les causes et les effets.</w:t>
      </w:r>
    </w:p>
    <w:p w14:paraId="6F60130C"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Depuis 2011, les opérateurs nationaux refusent leur venue sur les RIP FTTH dont ils ne sont pas les exploitants. Les arguments fondant leur refus ont d’abord été liés aux questions d’architecture technique des RIP, ensuite à celles relatives à l’interopérabilité des SI des RIP puis, enfin, à celles des grilles tarifaires. Or, à ce jour :</w:t>
      </w:r>
    </w:p>
    <w:p w14:paraId="53C7A7DF" w14:textId="77777777" w:rsidR="00447861" w:rsidRPr="002509E8" w:rsidRDefault="00447861" w:rsidP="00447861">
      <w:pPr>
        <w:pStyle w:val="CONCLU-RECO-Pucetiret"/>
      </w:pPr>
      <w:r w:rsidRPr="002509E8">
        <w:t>les recommandations de la MTHD encadrent les spécifications techniques des RIP, auxquels le réseau THD de la Communauté de Communes est conforme</w:t>
      </w:r>
      <w:r>
        <w:t> ;</w:t>
      </w:r>
      <w:r w:rsidRPr="002509E8">
        <w:t xml:space="preserve"> </w:t>
      </w:r>
    </w:p>
    <w:p w14:paraId="2D80013C" w14:textId="77777777" w:rsidR="00447861" w:rsidRPr="002509E8" w:rsidRDefault="00447861" w:rsidP="00447861">
      <w:pPr>
        <w:pStyle w:val="CONCLU-RECO-Pucetiret"/>
      </w:pPr>
      <w:r w:rsidRPr="002509E8">
        <w:t>les groupes de travail ARCEP ont adopté des standards communs aux Systèmes d’Information FTTH, qui sont appliqués par les RIP dont celui de Cœur Côte Fleurie, interopérable avec les SI des opérateurs nationaux</w:t>
      </w:r>
      <w:r>
        <w:t> ;</w:t>
      </w:r>
      <w:r w:rsidRPr="002509E8">
        <w:t xml:space="preserve"> </w:t>
      </w:r>
    </w:p>
    <w:p w14:paraId="22BC31DE" w14:textId="77777777" w:rsidR="00447861" w:rsidRPr="002509E8" w:rsidRDefault="00447861" w:rsidP="00447861">
      <w:pPr>
        <w:pStyle w:val="CONCLU-RECO-Pucetiret"/>
      </w:pPr>
      <w:r w:rsidRPr="002509E8">
        <w:t>les lignes directrices publiées par l’ARCEP en décembre 2015 servent de référence aux RIP FTTH dont celui de Cœur Côte Fleurie</w:t>
      </w:r>
      <w:r>
        <w:t>.</w:t>
      </w:r>
    </w:p>
    <w:p w14:paraId="28D1C7AC" w14:textId="74EE932F"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Pour autant, et malgré cette conformation des RIP aux desiderata des opérateurs nationaux, ces derniers continuent de déserter les RIP, dont celui de Cœur Côte Fleurie, l’opérateur dominant sur la boucle cuivre ayant toutefois bien pris soin, auparavant, de pratiquer la politique de la terre brûlée en équipant tous ses NRA en VDSL2 sur le territoire de notre collectivité au moment où la collectivité déployait son projet de RIP FTTH. La présence du RIP aura eu cet effet bénéfique de résorption de leurs zones blanches…</w:t>
      </w:r>
      <w:r w:rsidR="007A774D">
        <w:rPr>
          <w:rFonts w:ascii="Times New Roman" w:hAnsi="Times New Roman" w:cs="Times New Roman"/>
        </w:rPr>
        <w:t xml:space="preserve"> </w:t>
      </w:r>
      <w:r w:rsidRPr="002509E8">
        <w:rPr>
          <w:rFonts w:ascii="Times New Roman" w:hAnsi="Times New Roman" w:cs="Times New Roman"/>
        </w:rPr>
        <w:t>non reconnues jusque-là, preuve qu’aujourd’hui, seule la pression économique les oblige à l’intérêt général.</w:t>
      </w:r>
    </w:p>
    <w:p w14:paraId="12E5E9E7"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 xml:space="preserve">Certes, le chiffre d’affaires réalisé par le délégataire est inférieur aux prévisions, mais cette situation est moins le fait d’une collectivité territoriale mal armée pour commercialiser le réseau qu’elle a initié, ou d’usagers inconnus du grand public, ces derniers étant plutôt remarquables dans leur stratégie de conquête du marché et de proximité des utilisateurs finals, que de l’absence totale de cohérence de la part de </w:t>
      </w:r>
      <w:r>
        <w:rPr>
          <w:rFonts w:ascii="Times New Roman" w:hAnsi="Times New Roman" w:cs="Times New Roman"/>
        </w:rPr>
        <w:t>l’État</w:t>
      </w:r>
      <w:r w:rsidRPr="002509E8">
        <w:rPr>
          <w:rFonts w:ascii="Times New Roman" w:hAnsi="Times New Roman" w:cs="Times New Roman"/>
        </w:rPr>
        <w:t xml:space="preserve"> dans sa politique numérique. Les pouvoirs publics :</w:t>
      </w:r>
    </w:p>
    <w:p w14:paraId="194B0349" w14:textId="77777777" w:rsidR="00447861" w:rsidRPr="002509E8" w:rsidRDefault="00447861" w:rsidP="00447861">
      <w:pPr>
        <w:pStyle w:val="CONCLU-RECO-Pucetiret"/>
      </w:pPr>
      <w:r w:rsidRPr="002509E8">
        <w:t>encouragent les collectivités à investir dans une boucle locale de nouvelle génération</w:t>
      </w:r>
      <w:r>
        <w:t> ;</w:t>
      </w:r>
    </w:p>
    <w:p w14:paraId="6DC9BC1E" w14:textId="77777777" w:rsidR="00447861" w:rsidRPr="002509E8" w:rsidRDefault="00447861" w:rsidP="00447861">
      <w:pPr>
        <w:pStyle w:val="CONCLU-RECO-Pucetiret"/>
      </w:pPr>
      <w:r w:rsidRPr="002509E8">
        <w:t>en les privant du bénéfice d’une péréquation économique et géographique entre zones denses et moins denses et en les contraignant à solvabiliser les zones déficitaires de manière structurelle</w:t>
      </w:r>
      <w:r>
        <w:t> ;</w:t>
      </w:r>
    </w:p>
    <w:p w14:paraId="6F42B85E" w14:textId="77777777" w:rsidR="00447861" w:rsidRPr="002509E8" w:rsidRDefault="00447861" w:rsidP="00447861">
      <w:pPr>
        <w:pStyle w:val="CONCLU-RECO-Pucetiret"/>
      </w:pPr>
      <w:r w:rsidRPr="002509E8">
        <w:t>tout en gelant au bénéfice des opérateurs privés les zones les plus rentables (ZTD et Zones AMII) et, cela, sans exigence de contrepartie de leur part et notamment leur venue sur les RIP.</w:t>
      </w:r>
    </w:p>
    <w:p w14:paraId="6DA7D685"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L’État, après avoir pratiqué par essais-erreurs à travers le Programme National très Haut Débit, puis le Plan France Très Haut Débit, ne saurait condamner les collectivités pour ses propres turpitudes :</w:t>
      </w:r>
    </w:p>
    <w:p w14:paraId="5ADDAD91" w14:textId="77777777" w:rsidR="00447861" w:rsidRPr="002509E8" w:rsidRDefault="00447861" w:rsidP="00447861">
      <w:pPr>
        <w:pStyle w:val="CONCLU-RECO-Pucetiret"/>
      </w:pPr>
      <w:r w:rsidRPr="002509E8">
        <w:t>dans le cadre de trois</w:t>
      </w:r>
      <w:r>
        <w:t xml:space="preserve"> cahiers des charges successifs ;</w:t>
      </w:r>
      <w:r w:rsidRPr="002509E8">
        <w:t xml:space="preserve"> </w:t>
      </w:r>
    </w:p>
    <w:p w14:paraId="05587A42" w14:textId="77777777" w:rsidR="00447861" w:rsidRPr="002509E8" w:rsidRDefault="00447861" w:rsidP="00447861">
      <w:pPr>
        <w:pStyle w:val="CONCLU-RECO-Pucetiret"/>
      </w:pPr>
      <w:r w:rsidRPr="002509E8">
        <w:t>au travers de recommandations en matière de modes de portage juridique des RIP qui sont allées du PPP, en passant par la concession, jusqu’à l’affermage, avec aujourd’hui, un retour vers la concession</w:t>
      </w:r>
      <w:r>
        <w:t> ;</w:t>
      </w:r>
    </w:p>
    <w:p w14:paraId="2E56DCA4" w14:textId="77777777" w:rsidR="00447861" w:rsidRPr="002509E8" w:rsidRDefault="00447861" w:rsidP="00447861">
      <w:pPr>
        <w:pStyle w:val="CONCLU-RECO-Pucetiret"/>
      </w:pPr>
      <w:r w:rsidRPr="002509E8">
        <w:t>en s’appuyant sur des spécifications techniques dont on a vu qu’elles étaient remises en question par le marché lui-même et ses développements (nécessité de services activés et d’un surdimensionnement,</w:t>
      </w:r>
      <w:r>
        <w:t xml:space="preserve"> offres pro, objets connectés…) ;</w:t>
      </w:r>
    </w:p>
    <w:p w14:paraId="555B4EED" w14:textId="77777777" w:rsidR="00447861" w:rsidRPr="002509E8" w:rsidRDefault="00447861" w:rsidP="00447861">
      <w:pPr>
        <w:pStyle w:val="CONCLU-RECO-Pucetiret"/>
      </w:pPr>
      <w:r w:rsidRPr="002509E8">
        <w:t>sans aucune exigence auprès des opérateurs nationaux.</w:t>
      </w:r>
    </w:p>
    <w:p w14:paraId="2AEFC1A6" w14:textId="77777777" w:rsidR="00447861" w:rsidRPr="002509E8" w:rsidRDefault="00447861" w:rsidP="00447861">
      <w:pPr>
        <w:pStyle w:val="CONCLU-RECO-Texte"/>
        <w:rPr>
          <w:rFonts w:ascii="Times New Roman" w:hAnsi="Times New Roman" w:cs="Times New Roman"/>
          <w:spacing w:val="2"/>
          <w:shd w:val="clear" w:color="auto" w:fill="FFFFFF"/>
        </w:rPr>
      </w:pPr>
      <w:r w:rsidRPr="002509E8">
        <w:rPr>
          <w:rFonts w:ascii="Times New Roman" w:hAnsi="Times New Roman" w:cs="Times New Roman"/>
        </w:rPr>
        <w:t xml:space="preserve">En outre, tant que perdurera la relative proximité entre les services de </w:t>
      </w:r>
      <w:r>
        <w:rPr>
          <w:rFonts w:ascii="Times New Roman" w:hAnsi="Times New Roman" w:cs="Times New Roman"/>
        </w:rPr>
        <w:t>l’État</w:t>
      </w:r>
      <w:r w:rsidRPr="002509E8">
        <w:rPr>
          <w:rFonts w:ascii="Times New Roman" w:hAnsi="Times New Roman" w:cs="Times New Roman"/>
        </w:rPr>
        <w:t xml:space="preserve"> (DGE, Agence du Numérique, ARCEP</w:t>
      </w:r>
      <w:r w:rsidRPr="002509E8">
        <w:rPr>
          <w:rStyle w:val="Appelnotedebasdep"/>
          <w:rFonts w:ascii="Times New Roman" w:hAnsi="Times New Roman" w:cs="Times New Roman"/>
          <w:sz w:val="20"/>
          <w:szCs w:val="20"/>
        </w:rPr>
        <w:footnoteReference w:id="194"/>
      </w:r>
      <w:r w:rsidRPr="002509E8">
        <w:rPr>
          <w:rFonts w:ascii="Times New Roman" w:hAnsi="Times New Roman" w:cs="Times New Roman"/>
        </w:rPr>
        <w:t xml:space="preserve">…) et Orange, opérateur historique en passe d’occuper une position dominante non seulement sur la boucle cuivre mais aussi sur la boucle optique, la commercialisation des RIP FTTH en restera au point mort. En effet, les intérêts croisés de l’opérateur et de </w:t>
      </w:r>
      <w:r>
        <w:rPr>
          <w:rFonts w:ascii="Times New Roman" w:hAnsi="Times New Roman" w:cs="Times New Roman"/>
        </w:rPr>
        <w:t>l’État</w:t>
      </w:r>
      <w:r w:rsidRPr="002509E8">
        <w:rPr>
          <w:rFonts w:ascii="Times New Roman" w:hAnsi="Times New Roman" w:cs="Times New Roman"/>
        </w:rPr>
        <w:t xml:space="preserve"> (dividendes, personnels …) n’encouragent pas une ouverture concurrentielle en France réelle et soutenue. La Cour des Comptes, en 2015, dans son rapport sur « Le budget de </w:t>
      </w:r>
      <w:r>
        <w:rPr>
          <w:rFonts w:ascii="Times New Roman" w:hAnsi="Times New Roman" w:cs="Times New Roman"/>
        </w:rPr>
        <w:t>l’État</w:t>
      </w:r>
      <w:r w:rsidRPr="002509E8">
        <w:rPr>
          <w:rFonts w:ascii="Times New Roman" w:hAnsi="Times New Roman" w:cs="Times New Roman"/>
        </w:rPr>
        <w:t xml:space="preserve"> 2014 » indiquait : « </w:t>
      </w:r>
      <w:r w:rsidRPr="002509E8">
        <w:rPr>
          <w:rFonts w:ascii="Times New Roman" w:hAnsi="Times New Roman" w:cs="Times New Roman"/>
          <w:spacing w:val="2"/>
          <w:shd w:val="clear" w:color="auto" w:fill="FFFFFF"/>
        </w:rPr>
        <w:t xml:space="preserve">Le niveau élevé des taux de distribution [de la part des organismes dont il est actionnaire à </w:t>
      </w:r>
      <w:r>
        <w:rPr>
          <w:rFonts w:ascii="Times New Roman" w:hAnsi="Times New Roman" w:cs="Times New Roman"/>
          <w:spacing w:val="2"/>
          <w:shd w:val="clear" w:color="auto" w:fill="FFFFFF"/>
        </w:rPr>
        <w:t>l’État</w:t>
      </w:r>
      <w:r w:rsidRPr="002509E8">
        <w:rPr>
          <w:rFonts w:ascii="Times New Roman" w:hAnsi="Times New Roman" w:cs="Times New Roman"/>
          <w:spacing w:val="2"/>
          <w:shd w:val="clear" w:color="auto" w:fill="FFFFFF"/>
        </w:rPr>
        <w:t xml:space="preserve">] soulève le risque pour </w:t>
      </w:r>
      <w:r>
        <w:rPr>
          <w:rFonts w:ascii="Times New Roman" w:hAnsi="Times New Roman" w:cs="Times New Roman"/>
          <w:spacing w:val="2"/>
          <w:shd w:val="clear" w:color="auto" w:fill="FFFFFF"/>
        </w:rPr>
        <w:t>l’État</w:t>
      </w:r>
      <w:r w:rsidRPr="002509E8">
        <w:rPr>
          <w:rFonts w:ascii="Times New Roman" w:hAnsi="Times New Roman" w:cs="Times New Roman"/>
          <w:spacing w:val="2"/>
          <w:shd w:val="clear" w:color="auto" w:fill="FFFFFF"/>
        </w:rPr>
        <w:t xml:space="preserve"> de privilégier un rendement à court terme de ses participations au détriment, potentiellement, des intérêts à long terme de ces entreprises et des siens ». La politique de </w:t>
      </w:r>
      <w:r>
        <w:rPr>
          <w:rFonts w:ascii="Times New Roman" w:hAnsi="Times New Roman" w:cs="Times New Roman"/>
          <w:spacing w:val="2"/>
          <w:shd w:val="clear" w:color="auto" w:fill="FFFFFF"/>
        </w:rPr>
        <w:t>l’État</w:t>
      </w:r>
      <w:r w:rsidRPr="002509E8">
        <w:rPr>
          <w:rFonts w:ascii="Times New Roman" w:hAnsi="Times New Roman" w:cs="Times New Roman"/>
          <w:spacing w:val="2"/>
          <w:shd w:val="clear" w:color="auto" w:fill="FFFFFF"/>
        </w:rPr>
        <w:t xml:space="preserve"> en matière d’aménagement numérique en est la traduction.</w:t>
      </w:r>
    </w:p>
    <w:p w14:paraId="4AE4D831" w14:textId="77777777" w:rsidR="00447861" w:rsidRPr="002509E8" w:rsidRDefault="00447861" w:rsidP="00447861">
      <w:pPr>
        <w:pStyle w:val="CONCLU-RECO-Texte"/>
        <w:rPr>
          <w:rFonts w:ascii="Times New Roman" w:hAnsi="Times New Roman" w:cs="Times New Roman"/>
          <w:spacing w:val="2"/>
          <w:shd w:val="clear" w:color="auto" w:fill="FFFFFF"/>
        </w:rPr>
      </w:pPr>
      <w:r w:rsidRPr="002509E8">
        <w:rPr>
          <w:rFonts w:ascii="Times New Roman" w:hAnsi="Times New Roman" w:cs="Times New Roman"/>
          <w:spacing w:val="2"/>
          <w:shd w:val="clear" w:color="auto" w:fill="FFFFFF"/>
        </w:rPr>
        <w:t>Les faiblesses des comptes financiers du RIP de Cœur Côte Fleurie ne sauraient lui être imputés, ni à lui, ni à la collectivité, s’agissant d’un RIP exemplaire tant en matière de complétude de couverture, que de dispositif technique ou encore de catalogue commercial des offres FTTH-FTTO.</w:t>
      </w:r>
    </w:p>
    <w:p w14:paraId="4846B64D" w14:textId="77777777" w:rsidR="00447861" w:rsidRPr="002509E8" w:rsidRDefault="00447861" w:rsidP="00447861">
      <w:pPr>
        <w:pStyle w:val="CONCLU-RECO-Texte"/>
        <w:rPr>
          <w:rFonts w:ascii="Times New Roman" w:hAnsi="Times New Roman" w:cs="Times New Roman"/>
          <w:spacing w:val="2"/>
          <w:shd w:val="clear" w:color="auto" w:fill="FFFFFF"/>
        </w:rPr>
      </w:pPr>
      <w:r w:rsidRPr="002509E8">
        <w:rPr>
          <w:rFonts w:ascii="Times New Roman" w:hAnsi="Times New Roman" w:cs="Times New Roman"/>
          <w:spacing w:val="2"/>
          <w:shd w:val="clear" w:color="auto" w:fill="FFFFFF"/>
        </w:rPr>
        <w:t>Il est clair que cette situation n’existerait pas si Orange faisait l’objet d’une séparation structurelle entre sa branche de gros et sa branche de détail. La séparation structurelle d’Orange réglerait définitivement les conflits d’intérêt entre l’opérateur d’infrastructure /opérateur de gros et les filiales sur le marché de détail.</w:t>
      </w:r>
    </w:p>
    <w:p w14:paraId="5BCC9464" w14:textId="77777777" w:rsidR="00447861" w:rsidRPr="002509E8" w:rsidRDefault="00447861" w:rsidP="00447861">
      <w:pPr>
        <w:pStyle w:val="CONCLU-RECO-Texte"/>
        <w:rPr>
          <w:rFonts w:ascii="Times New Roman" w:hAnsi="Times New Roman" w:cs="Times New Roman"/>
          <w:b/>
        </w:rPr>
      </w:pPr>
      <w:r>
        <w:rPr>
          <w:rFonts w:ascii="Times New Roman" w:hAnsi="Times New Roman" w:cs="Times New Roman"/>
          <w:b/>
        </w:rPr>
        <w:t>3. </w:t>
      </w:r>
      <w:r w:rsidRPr="002509E8">
        <w:rPr>
          <w:rFonts w:ascii="Times New Roman" w:hAnsi="Times New Roman" w:cs="Times New Roman"/>
          <w:b/>
        </w:rPr>
        <w:t>Sur la défaillance des institutions de régulation et de contrôle au regard des RIP détenus par les opérateurs verticalement intégrés, dont ceux de l’opérateur dominant sur la boucle cuivre et bientôt fibre.</w:t>
      </w:r>
    </w:p>
    <w:p w14:paraId="5265BA29"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Si des RIP FTTH tels que 4CF doivent être pointés du doigt par la Cour des Comptes, malgré les dispositions qu’ils ont été capables de mettre en œuvre et ce, dans des enveloppes financières très réduites, qu’en est-il des RIP FTTH dont Orange est aujourd’hui le titulaire ?</w:t>
      </w:r>
    </w:p>
    <w:p w14:paraId="23A39E13"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Si, « dans le cadre de ses attributions », comme l’écrit l’ARCEP, celle-ci « doit notamment veiller à l’exercice au bénéfice des utilisateurs, d’une concurrence effective et loyale entre les opérateurs », alors, on peut se poser la question du niveau de veille exercé en direction des RIP FTTH exploités par l’opérateur historique. Aucun des RIP d’Orange n’est en mesure aujourd’hui :</w:t>
      </w:r>
    </w:p>
    <w:p w14:paraId="56F3F6F3" w14:textId="77777777" w:rsidR="00447861" w:rsidRPr="002509E8" w:rsidRDefault="00447861" w:rsidP="00447861">
      <w:pPr>
        <w:pStyle w:val="CONCLU-RECO-Pucetiret"/>
      </w:pPr>
      <w:r w:rsidRPr="002509E8">
        <w:t>d’offrir le même niveau d’ouverture physique de ses infrastructures que Cœur Côte Fleurie : les RIP FTTH exploités par Orange sont essentiellement passifs. Aucun opérateur tiers (autres que les filiales du groupe telles Nordnet…) parmi les opérateurs de proximité ou bien les opérateurs de services purs entreprises ne sont en mesure d’utiliser ces réseaux que ce soit sur l’actif ou le passif</w:t>
      </w:r>
      <w:r>
        <w:t> ;</w:t>
      </w:r>
    </w:p>
    <w:p w14:paraId="68559D05" w14:textId="77777777" w:rsidR="00447861" w:rsidRPr="002509E8" w:rsidRDefault="00447861" w:rsidP="00447861">
      <w:pPr>
        <w:pStyle w:val="CONCLU-RECO-Pucetiret"/>
      </w:pPr>
      <w:r w:rsidRPr="002509E8">
        <w:t>l’ouverture des services de gros est réduite aux offres de référence passives standard. Contrairement au RIP de Cœur Côte Fleurie les RIP FTTH dont Orange est le titulaire</w:t>
      </w:r>
      <w:r w:rsidRPr="002509E8">
        <w:rPr>
          <w:rStyle w:val="Appelnotedebasdep"/>
          <w:rFonts w:ascii="Times New Roman" w:hAnsi="Times New Roman"/>
          <w:sz w:val="20"/>
          <w:szCs w:val="20"/>
        </w:rPr>
        <w:footnoteReference w:id="195"/>
      </w:r>
      <w:r w:rsidRPr="002509E8">
        <w:t xml:space="preserve"> ne proposent pas d’offres de gros, « FTTH Pro », « Business », passives ou actives, d’offres FTTO activées en direct, et encore moins d’offres de gros FTTH généraliste activée.</w:t>
      </w:r>
    </w:p>
    <w:p w14:paraId="3775B35E"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Dans ce cadre, les RIP FTTH dont Orange est le titulaire, contrairement à notre Communauté de communes, ne répondraient pas aux critères et pré-requis du statut de « zone fibrée », tels que l’ARCEP les évoque</w:t>
      </w:r>
      <w:r w:rsidRPr="002509E8">
        <w:rPr>
          <w:rStyle w:val="Appelnotedebasdep"/>
          <w:rFonts w:ascii="Times New Roman" w:hAnsi="Times New Roman" w:cs="Times New Roman"/>
          <w:sz w:val="20"/>
          <w:szCs w:val="20"/>
        </w:rPr>
        <w:footnoteReference w:id="196"/>
      </w:r>
      <w:r w:rsidRPr="002509E8">
        <w:rPr>
          <w:rFonts w:ascii="Times New Roman" w:hAnsi="Times New Roman" w:cs="Times New Roman"/>
        </w:rPr>
        <w:t>. En effet :</w:t>
      </w:r>
    </w:p>
    <w:p w14:paraId="396EDBDD" w14:textId="77777777" w:rsidR="00447861" w:rsidRPr="002509E8" w:rsidRDefault="00447861" w:rsidP="00447861">
      <w:pPr>
        <w:pStyle w:val="CONCLU-RECO-Pucetiret"/>
      </w:pPr>
      <w:r w:rsidRPr="002509E8">
        <w:t>ils ne sont p</w:t>
      </w:r>
      <w:r>
        <w:t>as ouverts aux opérateurs tiers ;</w:t>
      </w:r>
      <w:r w:rsidRPr="002509E8">
        <w:t xml:space="preserve"> </w:t>
      </w:r>
    </w:p>
    <w:p w14:paraId="6CF58865" w14:textId="77777777" w:rsidR="00447861" w:rsidRPr="002509E8" w:rsidRDefault="00447861" w:rsidP="00447861">
      <w:pPr>
        <w:pStyle w:val="CONCLU-RECO-Pucetiret"/>
      </w:pPr>
      <w:r w:rsidRPr="002509E8">
        <w:t>ils ne permettent pas de répliquer les offres de gros d’Orange sur cuivre</w:t>
      </w:r>
      <w:r>
        <w:t> ;</w:t>
      </w:r>
    </w:p>
    <w:p w14:paraId="227E861A" w14:textId="77777777" w:rsidR="00447861" w:rsidRPr="002509E8" w:rsidRDefault="00447861" w:rsidP="00447861">
      <w:pPr>
        <w:pStyle w:val="CONCLU-RECO-Pucetiret"/>
      </w:pPr>
      <w:r w:rsidRPr="002509E8">
        <w:t>ils n’autorisent pas de continuité optique en amont du NRO et, en l’absence de collecte, interdisent toute offre activée, en direct sur le RIP lui-même, aux entreprises, aux établissements publics, ou dans le cadre des objets connectés et territoires intelligents, là où notre collectivité remplit l’ensemble de ces conditions.</w:t>
      </w:r>
    </w:p>
    <w:p w14:paraId="6AEB4D36"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Orange étant le client quasi-unique des RIP FTTH dont il est le titulaire, cela pose la question des barrières à l’entrée créés par l’opérateur sur les infrastructures du RIP ainsi que celle du financement public accordé à un RIP fermé et réservé à un seul opérateur commercial sur le marché de détail.</w:t>
      </w:r>
    </w:p>
    <w:p w14:paraId="5FFE128B" w14:textId="77777777" w:rsidR="00447861" w:rsidRPr="002509E8" w:rsidRDefault="00447861" w:rsidP="00447861">
      <w:pPr>
        <w:pStyle w:val="CONCLU-RECO-Texte"/>
        <w:rPr>
          <w:rFonts w:ascii="Times New Roman" w:hAnsi="Times New Roman" w:cs="Times New Roman"/>
        </w:rPr>
      </w:pPr>
      <w:r w:rsidRPr="002509E8">
        <w:rPr>
          <w:rFonts w:ascii="Times New Roman" w:hAnsi="Times New Roman" w:cs="Times New Roman"/>
        </w:rPr>
        <w:t>La Cour des Comptes et les Chambres Régionales des Comptes indiquent que si les collectivités comme Cœur Côte Fleurie sont mal armées pour assurer la commercialisation de leur RIP, que dire des réseaux publics opérés par Orange, de leur côté, parfaitement armés pour capter la valeur du RIP en amont dans le cadre des financements publics liés au déploiement, en aval sur la commercialisation par la Division Opérateurs d’Orange et par ses branches de détail ?</w:t>
      </w:r>
    </w:p>
    <w:p w14:paraId="311A3723" w14:textId="77777777" w:rsidR="00447861" w:rsidRPr="002509E8" w:rsidRDefault="00447861" w:rsidP="00447861">
      <w:pPr>
        <w:pStyle w:val="CONCLU-RECO-Texte"/>
      </w:pPr>
      <w:r w:rsidRPr="002509E8">
        <w:t>En conclusion, sans bascule automatique et obligatoire à court terme du cuivre vers la fibre optique, l’État, qui a encouragé via l’article L1425-1 du Code Général des Collectivités Territoriales, la création des RIP pour résorber la fracture numérique, notamment dans les zones moins denses, sacrifiera sur l’autel des dividendes de l’opérateur dont il est actionnaire, les RIP véritables outils concurrentiels d’intérêt général permettant de combler le retard numérique dont notre pays fait désormais l’objet, en dépit des campagnes médiatiques sur la fibre.</w:t>
      </w:r>
    </w:p>
    <w:p w14:paraId="55C20EFB" w14:textId="77777777" w:rsidR="00447861" w:rsidRPr="002509E8" w:rsidRDefault="00447861" w:rsidP="00447861">
      <w:pPr>
        <w:pStyle w:val="CONCLU-RECO-Traitdefin"/>
      </w:pPr>
    </w:p>
    <w:p w14:paraId="10C5A826" w14:textId="77777777" w:rsidR="00447861" w:rsidRDefault="00447861" w:rsidP="00447861">
      <w:pPr>
        <w:pStyle w:val="Rponse"/>
        <w:pageBreakBefore w:val="0"/>
        <w:spacing w:before="360"/>
      </w:pPr>
      <w:bookmarkStart w:id="12340" w:name="_Toc472413012"/>
      <w:r w:rsidRPr="0039597D">
        <w:t>Réponse du président du syndicat intercommunal d’énergie et de e-communication de l’Ain</w:t>
      </w:r>
      <w:bookmarkEnd w:id="12340"/>
    </w:p>
    <w:p w14:paraId="09D0820A" w14:textId="77777777" w:rsidR="00447861" w:rsidRPr="009E7009" w:rsidRDefault="00447861" w:rsidP="00447861">
      <w:pPr>
        <w:pStyle w:val="CONCLU-RECO-Texte"/>
      </w:pPr>
      <w:r w:rsidRPr="0039597D">
        <w:t>Le SleA entend protester à nouveau contre le qualificatif retenu quant à sa mise à niveau.</w:t>
      </w:r>
    </w:p>
    <w:p w14:paraId="1F197102" w14:textId="77777777" w:rsidR="00447861" w:rsidRPr="0039597D" w:rsidRDefault="00447861" w:rsidP="00447861">
      <w:pPr>
        <w:pStyle w:val="CONCLU-RECO-Texte"/>
      </w:pPr>
      <w:r w:rsidRPr="0039597D">
        <w:t>Cette dernière est en effet - à tort - qualifiée de «</w:t>
      </w:r>
      <w:r>
        <w:t> </w:t>
      </w:r>
      <w:r w:rsidRPr="0039597D">
        <w:t>coûteuse et problématique ».</w:t>
      </w:r>
    </w:p>
    <w:p w14:paraId="2E11161F" w14:textId="0CAC313A" w:rsidR="00447861" w:rsidRPr="0039597D" w:rsidRDefault="00447861" w:rsidP="00447861">
      <w:pPr>
        <w:pStyle w:val="CONCLU-RECO-Texte"/>
      </w:pPr>
      <w:r w:rsidRPr="0039597D">
        <w:t>Si le SleA est parfaitement d'accord sur le fait que la mise à niveau soit « coûteuse » (environ 23 Millions d'euros d'investissements), il entend en revanche s'opposer à la qualification de « problématique ».</w:t>
      </w:r>
    </w:p>
    <w:p w14:paraId="608A662C" w14:textId="77777777" w:rsidR="00447861" w:rsidRPr="009E7009" w:rsidRDefault="00447861" w:rsidP="00447861">
      <w:pPr>
        <w:pStyle w:val="CONCLU-RECO-Texte"/>
      </w:pPr>
      <w:r w:rsidRPr="0039597D">
        <w:t>La réalisation de la mise à niveau ne pose aucune difficulté technique particulière, elle nécessite simplement le développement d'une ingénierie organisée comme pour tout projet de réseau en fibre optique. Cela entraîne ainsi de faire appel à diverses entreprises qui ont déjà un calendrier chargé compte-tenu du développement de nombreux réseaux similaires en même temps.</w:t>
      </w:r>
    </w:p>
    <w:p w14:paraId="387E87B1" w14:textId="77777777" w:rsidR="00447861" w:rsidRPr="009E7009" w:rsidRDefault="00447861" w:rsidP="00447861">
      <w:pPr>
        <w:pStyle w:val="CONCLU-RECO-Texte"/>
      </w:pPr>
      <w:r w:rsidRPr="00C75947">
        <w:t>P</w:t>
      </w:r>
      <w:r w:rsidRPr="0039597D">
        <w:t>ar a</w:t>
      </w:r>
      <w:r w:rsidRPr="00C75947">
        <w:t>ill</w:t>
      </w:r>
      <w:r w:rsidRPr="0039597D">
        <w:t>eu</w:t>
      </w:r>
      <w:r w:rsidRPr="00C75947">
        <w:t>r</w:t>
      </w:r>
      <w:r w:rsidRPr="0039597D">
        <w:t>s, le SleA e</w:t>
      </w:r>
      <w:r w:rsidRPr="00C75947">
        <w:t>nt</w:t>
      </w:r>
      <w:r w:rsidRPr="0039597D">
        <w:t>e</w:t>
      </w:r>
      <w:r w:rsidRPr="00C75947">
        <w:t xml:space="preserve">nd </w:t>
      </w:r>
      <w:r w:rsidRPr="0039597D">
        <w:t>co</w:t>
      </w:r>
      <w:r w:rsidRPr="00C75947">
        <w:t>nfirmer l</w:t>
      </w:r>
      <w:r w:rsidRPr="0039597D">
        <w:t>a teneur</w:t>
      </w:r>
      <w:r w:rsidRPr="00C75947">
        <w:t xml:space="preserve"> du rapp</w:t>
      </w:r>
      <w:r w:rsidRPr="0039597D">
        <w:t xml:space="preserve">ort </w:t>
      </w:r>
      <w:r w:rsidRPr="00C75947">
        <w:t>l</w:t>
      </w:r>
      <w:r w:rsidRPr="0039597D">
        <w:t>ors</w:t>
      </w:r>
      <w:r w:rsidRPr="00C75947">
        <w:t>qu</w:t>
      </w:r>
      <w:r w:rsidRPr="0039597D">
        <w:t>'il es</w:t>
      </w:r>
      <w:r w:rsidRPr="00C75947">
        <w:t>t pr</w:t>
      </w:r>
      <w:r w:rsidRPr="0039597D">
        <w:t xml:space="preserve">écisé que cette </w:t>
      </w:r>
      <w:r w:rsidRPr="00C75947">
        <w:t>mi</w:t>
      </w:r>
      <w:r w:rsidRPr="0039597D">
        <w:t xml:space="preserve">se à </w:t>
      </w:r>
      <w:r w:rsidRPr="00C75947">
        <w:t>ni</w:t>
      </w:r>
      <w:r w:rsidRPr="0039597D">
        <w:t>veau</w:t>
      </w:r>
      <w:r w:rsidRPr="00C75947">
        <w:t xml:space="preserve"> </w:t>
      </w:r>
      <w:r w:rsidRPr="0039597D">
        <w:t xml:space="preserve">est </w:t>
      </w:r>
      <w:r w:rsidRPr="00C75947">
        <w:t>du</w:t>
      </w:r>
      <w:r w:rsidRPr="0039597D">
        <w:t xml:space="preserve">e à l'absence totale </w:t>
      </w:r>
      <w:r w:rsidRPr="00C75947">
        <w:t>d</w:t>
      </w:r>
      <w:r w:rsidRPr="0039597D">
        <w:t>e référentiel tec</w:t>
      </w:r>
      <w:r w:rsidRPr="00C75947">
        <w:t>hniqu</w:t>
      </w:r>
      <w:r w:rsidRPr="0039597D">
        <w:t>e a</w:t>
      </w:r>
      <w:r w:rsidRPr="00C75947">
        <w:t>u ni</w:t>
      </w:r>
      <w:r w:rsidRPr="0039597D">
        <w:t>vea</w:t>
      </w:r>
      <w:r w:rsidRPr="00C75947">
        <w:t xml:space="preserve">u nation </w:t>
      </w:r>
      <w:r w:rsidRPr="0039597D">
        <w:t xml:space="preserve">al pendant </w:t>
      </w:r>
      <w:r w:rsidRPr="00C75947">
        <w:t>d</w:t>
      </w:r>
      <w:r w:rsidRPr="0039597D">
        <w:t xml:space="preserve">e </w:t>
      </w:r>
      <w:r w:rsidRPr="00C75947">
        <w:t>n</w:t>
      </w:r>
      <w:r w:rsidRPr="0039597D">
        <w:t>o</w:t>
      </w:r>
      <w:r w:rsidRPr="00C75947">
        <w:t>mbr</w:t>
      </w:r>
      <w:r w:rsidRPr="0039597D">
        <w:t>e</w:t>
      </w:r>
      <w:r w:rsidRPr="00C75947">
        <w:t>us</w:t>
      </w:r>
      <w:r w:rsidRPr="0039597D">
        <w:t>es a</w:t>
      </w:r>
      <w:r w:rsidRPr="00C75947">
        <w:t>nn</w:t>
      </w:r>
      <w:r w:rsidRPr="0039597D">
        <w:t xml:space="preserve">ées. Cette </w:t>
      </w:r>
      <w:r w:rsidRPr="00C75947">
        <w:t>lacun</w:t>
      </w:r>
      <w:r w:rsidRPr="0039597D">
        <w:t>e a co</w:t>
      </w:r>
      <w:r w:rsidRPr="00C75947">
        <w:t>nduit les coll</w:t>
      </w:r>
      <w:r w:rsidRPr="0039597D">
        <w:t>ectiv</w:t>
      </w:r>
      <w:r w:rsidRPr="00C75947">
        <w:t>it</w:t>
      </w:r>
      <w:r w:rsidRPr="0039597D">
        <w:t xml:space="preserve">és </w:t>
      </w:r>
      <w:r w:rsidRPr="00C75947">
        <w:t>t</w:t>
      </w:r>
      <w:r w:rsidRPr="0039597D">
        <w:t>e</w:t>
      </w:r>
      <w:r w:rsidRPr="00C75947">
        <w:t>rritori</w:t>
      </w:r>
      <w:r w:rsidRPr="0039597D">
        <w:t xml:space="preserve">ales </w:t>
      </w:r>
      <w:r w:rsidRPr="00C75947">
        <w:t xml:space="preserve">qui </w:t>
      </w:r>
      <w:r w:rsidRPr="0039597D">
        <w:t xml:space="preserve">souhaitaient </w:t>
      </w:r>
      <w:r w:rsidRPr="00C75947">
        <w:t>d</w:t>
      </w:r>
      <w:r w:rsidRPr="0039597D">
        <w:t>éve</w:t>
      </w:r>
      <w:r w:rsidRPr="00C75947">
        <w:t>l</w:t>
      </w:r>
      <w:r w:rsidRPr="0039597D">
        <w:t>o</w:t>
      </w:r>
      <w:r w:rsidRPr="00C75947">
        <w:t>pp</w:t>
      </w:r>
      <w:r w:rsidRPr="0039597D">
        <w:t>e</w:t>
      </w:r>
      <w:r w:rsidRPr="00C75947">
        <w:t>r l</w:t>
      </w:r>
      <w:r w:rsidRPr="0039597D">
        <w:t xml:space="preserve">e très </w:t>
      </w:r>
      <w:r w:rsidRPr="00C75947">
        <w:t>haut d</w:t>
      </w:r>
      <w:r w:rsidRPr="0039597D">
        <w:t>é</w:t>
      </w:r>
      <w:r w:rsidRPr="00C75947">
        <w:t xml:space="preserve">bit </w:t>
      </w:r>
      <w:r w:rsidRPr="0039597D">
        <w:t>à c</w:t>
      </w:r>
      <w:r w:rsidRPr="00C75947">
        <w:t>r</w:t>
      </w:r>
      <w:r w:rsidRPr="0039597D">
        <w:t>ée</w:t>
      </w:r>
      <w:r w:rsidRPr="00C75947">
        <w:t xml:space="preserve">r </w:t>
      </w:r>
      <w:r w:rsidRPr="0039597D">
        <w:t>elles</w:t>
      </w:r>
      <w:r w:rsidRPr="00C75947">
        <w:t>-m</w:t>
      </w:r>
      <w:r w:rsidRPr="0039597D">
        <w:t>ê</w:t>
      </w:r>
      <w:r w:rsidRPr="00C75947">
        <w:t>m</w:t>
      </w:r>
      <w:r w:rsidRPr="0039597D">
        <w:t>es le</w:t>
      </w:r>
      <w:r w:rsidRPr="00C75947">
        <w:t>ur propr</w:t>
      </w:r>
      <w:r w:rsidRPr="0039597D">
        <w:t>e a</w:t>
      </w:r>
      <w:r w:rsidRPr="00C75947">
        <w:t>r</w:t>
      </w:r>
      <w:r w:rsidRPr="0039597D">
        <w:t>c</w:t>
      </w:r>
      <w:r w:rsidRPr="00C75947">
        <w:t>hit</w:t>
      </w:r>
      <w:r w:rsidRPr="0039597D">
        <w:t>ect</w:t>
      </w:r>
      <w:r w:rsidRPr="00C75947">
        <w:t>ur</w:t>
      </w:r>
      <w:r w:rsidRPr="0039597D">
        <w:t>e s</w:t>
      </w:r>
      <w:r w:rsidRPr="00C75947">
        <w:t>an</w:t>
      </w:r>
      <w:r w:rsidRPr="0039597D">
        <w:t xml:space="preserve">s </w:t>
      </w:r>
      <w:r w:rsidRPr="00C75947">
        <w:t>l</w:t>
      </w:r>
      <w:r w:rsidRPr="0039597D">
        <w:t xml:space="preserve">a </w:t>
      </w:r>
      <w:r w:rsidRPr="00C75947">
        <w:t xml:space="preserve">moindre </w:t>
      </w:r>
      <w:r w:rsidRPr="0039597D">
        <w:t xml:space="preserve">aide </w:t>
      </w:r>
      <w:r w:rsidRPr="00C75947">
        <w:t>ni d</w:t>
      </w:r>
      <w:r w:rsidRPr="0039597D">
        <w:t>e l'</w:t>
      </w:r>
      <w:r w:rsidRPr="00C75947">
        <w:t>AR</w:t>
      </w:r>
      <w:r w:rsidRPr="0039597D">
        <w:t>C</w:t>
      </w:r>
      <w:r w:rsidRPr="00C75947">
        <w:t>EP</w:t>
      </w:r>
      <w:r w:rsidRPr="0039597D">
        <w:t xml:space="preserve">, </w:t>
      </w:r>
      <w:r w:rsidRPr="00C75947">
        <w:t>ni d</w:t>
      </w:r>
      <w:r w:rsidRPr="0039597D">
        <w:t xml:space="preserve">e </w:t>
      </w:r>
      <w:r w:rsidRPr="00C75947">
        <w:t xml:space="preserve">la MTHD </w:t>
      </w:r>
      <w:r w:rsidRPr="0039597D">
        <w:t xml:space="preserve">qui à </w:t>
      </w:r>
      <w:r w:rsidRPr="00C75947">
        <w:t>l'</w:t>
      </w:r>
      <w:r w:rsidRPr="0039597D">
        <w:t>é</w:t>
      </w:r>
      <w:r w:rsidRPr="00C75947">
        <w:t>poque n</w:t>
      </w:r>
      <w:r w:rsidRPr="0039597D">
        <w:t>'ex</w:t>
      </w:r>
      <w:r w:rsidRPr="00C75947">
        <w:t>i</w:t>
      </w:r>
      <w:r w:rsidRPr="0039597D">
        <w:t>sta</w:t>
      </w:r>
      <w:r w:rsidRPr="00C75947">
        <w:t xml:space="preserve">it </w:t>
      </w:r>
      <w:r w:rsidRPr="0039597D">
        <w:t>pas.</w:t>
      </w:r>
    </w:p>
    <w:p w14:paraId="692865BE" w14:textId="77777777" w:rsidR="00447861" w:rsidRPr="0039597D" w:rsidRDefault="00447861" w:rsidP="00447861">
      <w:pPr>
        <w:pStyle w:val="CONCLU-RECO-Texte"/>
      </w:pPr>
      <w:r w:rsidRPr="0039597D">
        <w:t>Le SleA a ainsi été contraint de développer un réseau pionnier en faisant le choix de développer un mode actif afin d'atteindre ses objectifs d'aménagement du territoire et d'accès au service public des communications électroniques par le plus grand nombre.</w:t>
      </w:r>
    </w:p>
    <w:p w14:paraId="4DD41F10" w14:textId="77777777" w:rsidR="00447861" w:rsidRPr="009E7009" w:rsidRDefault="00447861" w:rsidP="00447861">
      <w:pPr>
        <w:pStyle w:val="CONCLU-RECO-Texte"/>
      </w:pPr>
      <w:r w:rsidRPr="00C75947">
        <w:t>Le</w:t>
      </w:r>
      <w:r w:rsidRPr="0039597D">
        <w:t xml:space="preserve"> </w:t>
      </w:r>
      <w:r w:rsidRPr="00C75947">
        <w:t>respect</w:t>
      </w:r>
      <w:r w:rsidRPr="0039597D">
        <w:t xml:space="preserve"> </w:t>
      </w:r>
      <w:r w:rsidRPr="00C75947">
        <w:t>d</w:t>
      </w:r>
      <w:r w:rsidRPr="0039597D">
        <w:t>e</w:t>
      </w:r>
      <w:r w:rsidRPr="00C75947">
        <w:t>s</w:t>
      </w:r>
      <w:r w:rsidRPr="0039597D">
        <w:t xml:space="preserve"> </w:t>
      </w:r>
      <w:r w:rsidRPr="00C75947">
        <w:t>nouvelle</w:t>
      </w:r>
      <w:r w:rsidRPr="0039597D">
        <w:t>s r</w:t>
      </w:r>
      <w:r w:rsidRPr="00C75947">
        <w:t>è</w:t>
      </w:r>
      <w:r w:rsidRPr="0039597D">
        <w:t>gl</w:t>
      </w:r>
      <w:r w:rsidRPr="00C75947">
        <w:t>es</w:t>
      </w:r>
      <w:r w:rsidRPr="0039597D">
        <w:t xml:space="preserve"> d'</w:t>
      </w:r>
      <w:r w:rsidRPr="00C75947">
        <w:t>i</w:t>
      </w:r>
      <w:r w:rsidRPr="0039597D">
        <w:t>n</w:t>
      </w:r>
      <w:r w:rsidRPr="00C75947">
        <w:t>g</w:t>
      </w:r>
      <w:r w:rsidRPr="0039597D">
        <w:t>é</w:t>
      </w:r>
      <w:r w:rsidRPr="00C75947">
        <w:t>n</w:t>
      </w:r>
      <w:r w:rsidRPr="0039597D">
        <w:t>i</w:t>
      </w:r>
      <w:r w:rsidRPr="00C75947">
        <w:t>erie</w:t>
      </w:r>
      <w:r w:rsidRPr="0039597D">
        <w:t xml:space="preserve"> </w:t>
      </w:r>
      <w:r w:rsidRPr="00C75947">
        <w:t>m</w:t>
      </w:r>
      <w:r w:rsidRPr="0039597D">
        <w:t>i</w:t>
      </w:r>
      <w:r w:rsidRPr="00C75947">
        <w:t>ses</w:t>
      </w:r>
      <w:r w:rsidRPr="0039597D">
        <w:t xml:space="preserve"> e</w:t>
      </w:r>
      <w:r w:rsidRPr="00C75947">
        <w:t>n</w:t>
      </w:r>
      <w:r w:rsidRPr="0039597D">
        <w:t xml:space="preserve"> pl</w:t>
      </w:r>
      <w:r w:rsidRPr="00C75947">
        <w:t>ace</w:t>
      </w:r>
      <w:r w:rsidRPr="0039597D">
        <w:t xml:space="preserve"> </w:t>
      </w:r>
      <w:r w:rsidRPr="00C75947">
        <w:t>par</w:t>
      </w:r>
      <w:r w:rsidRPr="0039597D">
        <w:t xml:space="preserve"> </w:t>
      </w:r>
      <w:r w:rsidRPr="00C75947">
        <w:t>l'ARCEP,</w:t>
      </w:r>
      <w:r w:rsidRPr="0039597D">
        <w:t xml:space="preserve"> </w:t>
      </w:r>
      <w:r w:rsidRPr="00C75947">
        <w:t>couplé</w:t>
      </w:r>
      <w:r w:rsidRPr="0039597D">
        <w:t xml:space="preserve"> </w:t>
      </w:r>
      <w:r w:rsidRPr="00C75947">
        <w:t>avec</w:t>
      </w:r>
      <w:r w:rsidRPr="0039597D">
        <w:t xml:space="preserve"> l</w:t>
      </w:r>
      <w:r w:rsidRPr="00C75947">
        <w:t xml:space="preserve">e </w:t>
      </w:r>
      <w:r w:rsidRPr="0039597D">
        <w:t>f</w:t>
      </w:r>
      <w:r w:rsidRPr="00C75947">
        <w:t>ait</w:t>
      </w:r>
      <w:r w:rsidRPr="0039597D">
        <w:t xml:space="preserve"> </w:t>
      </w:r>
      <w:r w:rsidRPr="00C75947">
        <w:t xml:space="preserve">qu'un </w:t>
      </w:r>
      <w:r w:rsidRPr="0039597D">
        <w:t>r</w:t>
      </w:r>
      <w:r w:rsidRPr="00C75947">
        <w:t>ése</w:t>
      </w:r>
      <w:r w:rsidRPr="0039597D">
        <w:t>a</w:t>
      </w:r>
      <w:r w:rsidRPr="00C75947">
        <w:t>u</w:t>
      </w:r>
      <w:r w:rsidRPr="0039597D">
        <w:t xml:space="preserve"> </w:t>
      </w:r>
      <w:r w:rsidRPr="00C75947">
        <w:t>très</w:t>
      </w:r>
      <w:r w:rsidRPr="0039597D">
        <w:t xml:space="preserve"> </w:t>
      </w:r>
      <w:r w:rsidRPr="00C75947">
        <w:t>haut</w:t>
      </w:r>
      <w:r w:rsidRPr="0039597D">
        <w:t xml:space="preserve"> dé</w:t>
      </w:r>
      <w:r w:rsidRPr="00C75947">
        <w:t>bit</w:t>
      </w:r>
      <w:r w:rsidRPr="0039597D">
        <w:t xml:space="preserve"> </w:t>
      </w:r>
      <w:r w:rsidRPr="00C75947">
        <w:t>d</w:t>
      </w:r>
      <w:r w:rsidRPr="0039597D">
        <w:t>oi</w:t>
      </w:r>
      <w:r w:rsidRPr="00C75947">
        <w:t>t</w:t>
      </w:r>
      <w:r w:rsidRPr="0039597D">
        <w:t xml:space="preserve"> n</w:t>
      </w:r>
      <w:r w:rsidRPr="00C75947">
        <w:t>écess</w:t>
      </w:r>
      <w:r w:rsidRPr="0039597D">
        <w:t>a</w:t>
      </w:r>
      <w:r w:rsidRPr="00C75947">
        <w:t>i</w:t>
      </w:r>
      <w:r w:rsidRPr="0039597D">
        <w:t>r</w:t>
      </w:r>
      <w:r w:rsidRPr="00C75947">
        <w:t>em</w:t>
      </w:r>
      <w:r w:rsidRPr="0039597D">
        <w:t>e</w:t>
      </w:r>
      <w:r w:rsidRPr="00C75947">
        <w:t>nt</w:t>
      </w:r>
      <w:r w:rsidRPr="0039597D">
        <w:t xml:space="preserve"> </w:t>
      </w:r>
      <w:r w:rsidRPr="00C75947">
        <w:t>permettre</w:t>
      </w:r>
      <w:r w:rsidRPr="0039597D">
        <w:t xml:space="preserve"> l</w:t>
      </w:r>
      <w:r w:rsidRPr="00C75947">
        <w:t>a</w:t>
      </w:r>
      <w:r w:rsidRPr="0039597D">
        <w:t xml:space="preserve"> </w:t>
      </w:r>
      <w:r w:rsidRPr="00C75947">
        <w:t>venue</w:t>
      </w:r>
      <w:r w:rsidRPr="0039597D">
        <w:t xml:space="preserve"> n</w:t>
      </w:r>
      <w:r w:rsidRPr="00C75947">
        <w:t>on</w:t>
      </w:r>
      <w:r w:rsidRPr="0039597D">
        <w:t xml:space="preserve"> </w:t>
      </w:r>
      <w:r w:rsidRPr="00C75947">
        <w:t>discriminatoire de l</w:t>
      </w:r>
      <w:r w:rsidRPr="0039597D">
        <w:t>'</w:t>
      </w:r>
      <w:r w:rsidRPr="00C75947">
        <w:t>ens</w:t>
      </w:r>
      <w:r w:rsidRPr="0039597D">
        <w:t>e</w:t>
      </w:r>
      <w:r w:rsidRPr="00C75947">
        <w:t>mb</w:t>
      </w:r>
      <w:r w:rsidRPr="0039597D">
        <w:t>l</w:t>
      </w:r>
      <w:r w:rsidRPr="00C75947">
        <w:t>e</w:t>
      </w:r>
      <w:r w:rsidRPr="0039597D">
        <w:t xml:space="preserve"> </w:t>
      </w:r>
      <w:r w:rsidRPr="00C75947">
        <w:t>des</w:t>
      </w:r>
      <w:r w:rsidRPr="0039597D">
        <w:t xml:space="preserve"> gra</w:t>
      </w:r>
      <w:r w:rsidRPr="00C75947">
        <w:t>n</w:t>
      </w:r>
      <w:r w:rsidRPr="0039597D">
        <w:t>d</w:t>
      </w:r>
      <w:r w:rsidRPr="00C75947">
        <w:t>s</w:t>
      </w:r>
      <w:r w:rsidRPr="0039597D">
        <w:t xml:space="preserve"> </w:t>
      </w:r>
      <w:r w:rsidRPr="00C75947">
        <w:t>op</w:t>
      </w:r>
      <w:r w:rsidRPr="0039597D">
        <w:t>é</w:t>
      </w:r>
      <w:r w:rsidRPr="00C75947">
        <w:t>ra</w:t>
      </w:r>
      <w:r w:rsidRPr="0039597D">
        <w:t>te</w:t>
      </w:r>
      <w:r w:rsidRPr="00C75947">
        <w:t>u</w:t>
      </w:r>
      <w:r w:rsidRPr="0039597D">
        <w:t>r</w:t>
      </w:r>
      <w:r w:rsidRPr="00C75947">
        <w:t>s</w:t>
      </w:r>
      <w:r w:rsidRPr="0039597D">
        <w:t xml:space="preserve"> </w:t>
      </w:r>
      <w:r w:rsidRPr="00C75947">
        <w:t>nat</w:t>
      </w:r>
      <w:r w:rsidRPr="0039597D">
        <w:t>iona</w:t>
      </w:r>
      <w:r w:rsidRPr="00C75947">
        <w:t>ux</w:t>
      </w:r>
      <w:r w:rsidRPr="0039597D">
        <w:t xml:space="preserve"> </w:t>
      </w:r>
      <w:r w:rsidRPr="00C75947">
        <w:t>a</w:t>
      </w:r>
      <w:r w:rsidRPr="0039597D">
        <w:t xml:space="preserve"> e</w:t>
      </w:r>
      <w:r w:rsidRPr="00C75947">
        <w:t>nt</w:t>
      </w:r>
      <w:r w:rsidRPr="0039597D">
        <w:t>r</w:t>
      </w:r>
      <w:r w:rsidRPr="00C75947">
        <w:t>aî</w:t>
      </w:r>
      <w:r w:rsidRPr="0039597D">
        <w:t>n</w:t>
      </w:r>
      <w:r w:rsidRPr="00C75947">
        <w:t>é</w:t>
      </w:r>
      <w:r w:rsidRPr="0039597D">
        <w:t xml:space="preserve"> l</w:t>
      </w:r>
      <w:r w:rsidRPr="00C75947">
        <w:t>a</w:t>
      </w:r>
      <w:r w:rsidRPr="0039597D">
        <w:t xml:space="preserve"> n</w:t>
      </w:r>
      <w:r w:rsidRPr="00C75947">
        <w:t>écessité</w:t>
      </w:r>
      <w:r w:rsidRPr="0039597D">
        <w:t xml:space="preserve"> </w:t>
      </w:r>
      <w:r w:rsidRPr="00C75947">
        <w:t>d'une</w:t>
      </w:r>
      <w:r w:rsidRPr="0039597D">
        <w:t xml:space="preserve"> </w:t>
      </w:r>
      <w:r w:rsidRPr="00C75947">
        <w:t>m</w:t>
      </w:r>
      <w:r w:rsidRPr="0039597D">
        <w:t>i</w:t>
      </w:r>
      <w:r w:rsidRPr="00C75947">
        <w:t>se</w:t>
      </w:r>
      <w:r w:rsidRPr="0039597D">
        <w:t xml:space="preserve"> </w:t>
      </w:r>
      <w:r w:rsidRPr="00C75947">
        <w:t>à</w:t>
      </w:r>
      <w:r w:rsidRPr="0039597D">
        <w:t xml:space="preserve"> </w:t>
      </w:r>
      <w:r w:rsidRPr="00C75947">
        <w:t>niveau</w:t>
      </w:r>
      <w:r w:rsidRPr="0039597D">
        <w:t xml:space="preserve"> </w:t>
      </w:r>
      <w:r w:rsidRPr="00C75947">
        <w:t>p</w:t>
      </w:r>
      <w:r w:rsidRPr="0039597D">
        <w:t>r</w:t>
      </w:r>
      <w:r w:rsidRPr="00C75947">
        <w:t>o</w:t>
      </w:r>
      <w:r w:rsidRPr="0039597D">
        <w:t>gr</w:t>
      </w:r>
      <w:r w:rsidRPr="00C75947">
        <w:t>es</w:t>
      </w:r>
      <w:r w:rsidRPr="0039597D">
        <w:t>si</w:t>
      </w:r>
      <w:r w:rsidRPr="00C75947">
        <w:t>ve du</w:t>
      </w:r>
      <w:r w:rsidRPr="0039597D">
        <w:t xml:space="preserve"> r</w:t>
      </w:r>
      <w:r w:rsidRPr="00C75947">
        <w:t>ése</w:t>
      </w:r>
      <w:r w:rsidRPr="0039597D">
        <w:t>a</w:t>
      </w:r>
      <w:r w:rsidRPr="00C75947">
        <w:t>u</w:t>
      </w:r>
      <w:r w:rsidRPr="0039597D">
        <w:t xml:space="preserve"> </w:t>
      </w:r>
      <w:r w:rsidRPr="00C75947">
        <w:t>du</w:t>
      </w:r>
      <w:r w:rsidRPr="0039597D">
        <w:t xml:space="preserve"> SleA, </w:t>
      </w:r>
      <w:r w:rsidRPr="00C75947">
        <w:t>afin</w:t>
      </w:r>
      <w:r w:rsidRPr="0039597D">
        <w:t xml:space="preserve"> </w:t>
      </w:r>
      <w:r w:rsidRPr="00C75947">
        <w:t>q</w:t>
      </w:r>
      <w:r w:rsidRPr="0039597D">
        <w:t>u</w:t>
      </w:r>
      <w:r w:rsidRPr="00C75947">
        <w:t>e</w:t>
      </w:r>
      <w:r w:rsidRPr="0039597D">
        <w:t xml:space="preserve"> </w:t>
      </w:r>
      <w:r w:rsidRPr="00C75947">
        <w:t>ce</w:t>
      </w:r>
      <w:r w:rsidRPr="0039597D">
        <w:t xml:space="preserve"> d</w:t>
      </w:r>
      <w:r w:rsidRPr="00C75947">
        <w:t>ern</w:t>
      </w:r>
      <w:r w:rsidRPr="0039597D">
        <w:t>ie</w:t>
      </w:r>
      <w:r w:rsidRPr="00C75947">
        <w:t>r</w:t>
      </w:r>
      <w:r w:rsidRPr="0039597D">
        <w:t xml:space="preserve"> </w:t>
      </w:r>
      <w:r w:rsidRPr="00C75947">
        <w:t>s</w:t>
      </w:r>
      <w:r w:rsidRPr="0039597D">
        <w:t>o</w:t>
      </w:r>
      <w:r w:rsidRPr="00C75947">
        <w:t>it in</w:t>
      </w:r>
      <w:r w:rsidRPr="0039597D">
        <w:t>teropér</w:t>
      </w:r>
      <w:r w:rsidRPr="00C75947">
        <w:t>a</w:t>
      </w:r>
      <w:r w:rsidRPr="0039597D">
        <w:t>bl</w:t>
      </w:r>
      <w:r w:rsidRPr="00C75947">
        <w:t>e</w:t>
      </w:r>
      <w:r w:rsidRPr="0039597D">
        <w:t xml:space="preserve"> e</w:t>
      </w:r>
      <w:r w:rsidRPr="00C75947">
        <w:t>n</w:t>
      </w:r>
      <w:r w:rsidRPr="0039597D">
        <w:t xml:space="preserve"> </w:t>
      </w:r>
      <w:r w:rsidRPr="00C75947">
        <w:t>mode</w:t>
      </w:r>
      <w:r w:rsidRPr="0039597D">
        <w:t xml:space="preserve"> p</w:t>
      </w:r>
      <w:r w:rsidRPr="00C75947">
        <w:t>as</w:t>
      </w:r>
      <w:r w:rsidRPr="0039597D">
        <w:t>si</w:t>
      </w:r>
      <w:r w:rsidRPr="00C75947">
        <w:t>f</w:t>
      </w:r>
      <w:r w:rsidRPr="0039597D">
        <w:t>.</w:t>
      </w:r>
    </w:p>
    <w:p w14:paraId="5DB87803" w14:textId="77777777" w:rsidR="00447861" w:rsidRPr="00707A53" w:rsidRDefault="00447861" w:rsidP="00447861">
      <w:pPr>
        <w:pStyle w:val="CONCLU-RECO-Texte"/>
        <w:rPr>
          <w:spacing w:val="14"/>
        </w:rPr>
      </w:pPr>
      <w:r w:rsidRPr="00707A53">
        <w:t>Si en 2015 le calendrier de mise à niveau a subi un certain retard ce n'est pas pour autant que cette mise à niveau est problématique. Un nouvel échéancier élaboré avec la participation de l'ARCEP et de la MTHD a été élaboré en juin 2016 et l'ensemble du réseau du SleA sera mis à niveau au plus tard en décembre 2017</w:t>
      </w:r>
      <w:r w:rsidRPr="0039597D">
        <w:t>.</w:t>
      </w:r>
    </w:p>
    <w:p w14:paraId="08E0E4B5" w14:textId="77777777" w:rsidR="00447861" w:rsidRPr="00D85441" w:rsidRDefault="00447861" w:rsidP="00447861">
      <w:pPr>
        <w:pStyle w:val="CONCLU-RECO-Traitdefin"/>
      </w:pPr>
    </w:p>
    <w:p w14:paraId="36B2B086" w14:textId="77777777" w:rsidR="00447861" w:rsidRDefault="00447861" w:rsidP="00447861">
      <w:pPr>
        <w:pStyle w:val="Rponse"/>
        <w:pageBreakBefore w:val="0"/>
        <w:spacing w:before="360"/>
      </w:pPr>
      <w:bookmarkStart w:id="12341" w:name="_Toc472413013"/>
      <w:r w:rsidRPr="0039597D">
        <w:t>Réponse du président du syndicat mixte de coopération territoriale Mégalis Bretagne</w:t>
      </w:r>
      <w:bookmarkEnd w:id="12341"/>
    </w:p>
    <w:p w14:paraId="002AC413" w14:textId="77777777" w:rsidR="00447861" w:rsidRPr="00711600" w:rsidRDefault="00447861" w:rsidP="00447861">
      <w:pPr>
        <w:pStyle w:val="CONCLU-RECO-Texte"/>
        <w:rPr>
          <w:rFonts w:eastAsia="Times New Roman"/>
          <w:lang w:eastAsia="fr-FR"/>
        </w:rPr>
      </w:pPr>
      <w:r w:rsidRPr="00711600">
        <w:rPr>
          <w:rFonts w:eastAsia="Times New Roman"/>
          <w:lang w:eastAsia="fr-FR"/>
        </w:rPr>
        <w:t>Je souhaite rappeler que par une saisine du 21 Juin 2016 de la formation commune entre la Cour et les chambres régionales des comptes créée le 15 Avril 2016, j’avais déjà eu l’occasion de formuler dans une réponse datée du 07 Juillet 2016 des remarques sur le rapport provisoire.</w:t>
      </w:r>
    </w:p>
    <w:p w14:paraId="03B0B3A5" w14:textId="77777777" w:rsidR="00447861" w:rsidRPr="00711600" w:rsidRDefault="00447861" w:rsidP="00447861">
      <w:pPr>
        <w:pStyle w:val="CONCLU-RECO-Texte"/>
        <w:rPr>
          <w:rFonts w:eastAsia="Times New Roman"/>
          <w:lang w:eastAsia="fr-FR"/>
        </w:rPr>
      </w:pPr>
      <w:r w:rsidRPr="00711600">
        <w:rPr>
          <w:rFonts w:eastAsia="Times New Roman"/>
          <w:lang w:eastAsia="fr-FR"/>
        </w:rPr>
        <w:t xml:space="preserve">Je n’estime pas pouvoir porter d’appréciation sur les arguments développés et sur les conclusions proposées, ne disposant avec ces </w:t>
      </w:r>
      <w:r>
        <w:rPr>
          <w:rFonts w:eastAsia="Times New Roman"/>
          <w:lang w:eastAsia="fr-FR"/>
        </w:rPr>
        <w:t>chapitres</w:t>
      </w:r>
      <w:r w:rsidRPr="00711600">
        <w:rPr>
          <w:rFonts w:eastAsia="Times New Roman"/>
          <w:lang w:eastAsia="fr-FR"/>
        </w:rPr>
        <w:t xml:space="preserve"> du rapport public que d’une vision très partielle de sa teneur.</w:t>
      </w:r>
    </w:p>
    <w:p w14:paraId="2CE870E6" w14:textId="77777777" w:rsidR="00447861" w:rsidRDefault="00447861" w:rsidP="00447861">
      <w:pPr>
        <w:pStyle w:val="CONCLU-RECO-Texte"/>
        <w:rPr>
          <w:rFonts w:eastAsia="Times New Roman"/>
          <w:lang w:eastAsia="fr-FR"/>
        </w:rPr>
      </w:pPr>
      <w:r w:rsidRPr="00711600">
        <w:rPr>
          <w:rFonts w:eastAsia="Times New Roman"/>
          <w:lang w:eastAsia="fr-FR"/>
        </w:rPr>
        <w:t>Par contre, je dois réitérer une remarque de fond que j’avais déjà exprimée dans ma correspondance citée ci-dessus.</w:t>
      </w:r>
    </w:p>
    <w:p w14:paraId="6C3FF2FE" w14:textId="4E14DB25" w:rsidR="00447861" w:rsidRPr="0039597D" w:rsidRDefault="00447861" w:rsidP="00447861">
      <w:pPr>
        <w:pStyle w:val="CONCLU-RECO-Texte"/>
        <w:rPr>
          <w:rFonts w:eastAsia="Times New Roman"/>
          <w:lang w:eastAsia="fr-FR"/>
        </w:rPr>
      </w:pPr>
      <w:r w:rsidRPr="00711600">
        <w:rPr>
          <w:rFonts w:eastAsia="Times New Roman"/>
          <w:lang w:eastAsia="fr-FR"/>
        </w:rPr>
        <w:t xml:space="preserve">Elle porte sur </w:t>
      </w:r>
      <w:r>
        <w:rPr>
          <w:rFonts w:eastAsia="Times New Roman"/>
          <w:lang w:eastAsia="fr-FR"/>
        </w:rPr>
        <w:t xml:space="preserve">le chap. II-III-D-3 </w:t>
      </w:r>
      <w:r w:rsidRPr="00711600">
        <w:rPr>
          <w:rFonts w:eastAsia="Times New Roman"/>
          <w:lang w:eastAsia="fr-FR"/>
        </w:rPr>
        <w:t xml:space="preserve">du rapport où il est dit : </w:t>
      </w:r>
      <w:r w:rsidRPr="0039597D">
        <w:rPr>
          <w:rFonts w:eastAsia="Times New Roman"/>
          <w:lang w:eastAsia="fr-FR"/>
        </w:rPr>
        <w:t>« De même le réseau public en Bretagne ne prévoit pas de contribution de l’opérateur qui a été chargé de sa construction et depuis de son exploitation »</w:t>
      </w:r>
      <w:r w:rsidR="002B0E1C">
        <w:rPr>
          <w:rFonts w:eastAsia="Times New Roman"/>
          <w:lang w:eastAsia="fr-FR"/>
        </w:rPr>
        <w:t>.</w:t>
      </w:r>
    </w:p>
    <w:p w14:paraId="6C59E036" w14:textId="77777777" w:rsidR="00447861" w:rsidRDefault="00447861" w:rsidP="00447861">
      <w:pPr>
        <w:pStyle w:val="CONCLU-RECO-Texte"/>
        <w:rPr>
          <w:rFonts w:eastAsia="Times New Roman"/>
          <w:lang w:eastAsia="fr-FR"/>
        </w:rPr>
      </w:pPr>
      <w:r w:rsidRPr="00711600">
        <w:rPr>
          <w:rFonts w:eastAsia="Times New Roman"/>
          <w:lang w:eastAsia="fr-FR"/>
        </w:rPr>
        <w:t xml:space="preserve">Cette rédaction n’est pas conforme à la réalité du </w:t>
      </w:r>
      <w:r>
        <w:rPr>
          <w:rFonts w:eastAsia="Times New Roman"/>
          <w:lang w:eastAsia="fr-FR"/>
        </w:rPr>
        <w:t>rapport</w:t>
      </w:r>
      <w:r w:rsidRPr="00711600">
        <w:rPr>
          <w:rFonts w:eastAsia="Times New Roman"/>
          <w:lang w:eastAsia="fr-FR"/>
        </w:rPr>
        <w:t>. En effet, le choix opéré par le Syndicat mixte est d’assurer la ma</w:t>
      </w:r>
      <w:r>
        <w:rPr>
          <w:rFonts w:eastAsia="Times New Roman"/>
          <w:lang w:eastAsia="fr-FR"/>
        </w:rPr>
        <w:t>î</w:t>
      </w:r>
      <w:r w:rsidRPr="00711600">
        <w:rPr>
          <w:rFonts w:eastAsia="Times New Roman"/>
          <w:lang w:eastAsia="fr-FR"/>
        </w:rPr>
        <w:t>trise d’ouvrage du réseau et d’en attribuer, dans le cadre de marchés publics, la construction par tranches successives. Ainsi, bien qu’Orange ait obtenu dans ce cadre, la construction des 70 000 premières prises, rien ne laisse supposer qu’il pourrait être le constructeur exclusif du réseau dès lors que les tranches suivantes seront attribuées progressivement par le même moyen. Il est donc parfaitement normal que le financement des marchés ainsi attribués reste à la charge du maitre d’ouvrage.</w:t>
      </w:r>
    </w:p>
    <w:p w14:paraId="4EFB696F" w14:textId="77777777" w:rsidR="00447861" w:rsidRPr="00711600" w:rsidRDefault="00447861" w:rsidP="00447861">
      <w:pPr>
        <w:pStyle w:val="CONCLU-RECO-Texte"/>
        <w:rPr>
          <w:rFonts w:eastAsia="Times New Roman"/>
          <w:lang w:eastAsia="fr-FR"/>
        </w:rPr>
      </w:pPr>
      <w:r w:rsidRPr="00711600">
        <w:rPr>
          <w:rFonts w:eastAsia="Times New Roman"/>
          <w:lang w:eastAsia="fr-FR"/>
        </w:rPr>
        <w:t>Par contre, la société Orange ayant conclu avec le Syndicat mixte un contrat de Délégation de service public de type « affermage » s’est vue confier l’exploitation et la commercialisation du réseau propriété de Mégalis Bretagne et, à ce titre, s’est engagée à mettre en place une société ad hoc, qui exploite le réseau en échange de redevances fixes et variables devant contribuer au retour sur investissement de l’investissement public.</w:t>
      </w:r>
    </w:p>
    <w:p w14:paraId="1E089DDE" w14:textId="77777777" w:rsidR="00447861" w:rsidRPr="00711600" w:rsidRDefault="00447861" w:rsidP="00447861">
      <w:pPr>
        <w:pStyle w:val="CONCLU-RECO-Texte"/>
        <w:rPr>
          <w:rFonts w:eastAsia="Times New Roman"/>
          <w:lang w:eastAsia="fr-FR"/>
        </w:rPr>
      </w:pPr>
      <w:r w:rsidRPr="00711600">
        <w:rPr>
          <w:rFonts w:eastAsia="Times New Roman"/>
          <w:lang w:eastAsia="fr-FR"/>
        </w:rPr>
        <w:t>Cette société doit, pour réaliser son plan d’affaire, commercialiser ce réseau dit « réseau mutualisé » à l’ensemble des fournisseurs d’accès internet</w:t>
      </w:r>
      <w:r>
        <w:rPr>
          <w:rFonts w:eastAsia="Times New Roman"/>
          <w:lang w:eastAsia="fr-FR"/>
        </w:rPr>
        <w:t xml:space="preserve"> </w:t>
      </w:r>
      <w:r w:rsidRPr="00711600">
        <w:rPr>
          <w:rFonts w:eastAsia="Times New Roman"/>
          <w:lang w:eastAsia="fr-FR"/>
        </w:rPr>
        <w:t>(FAI), sur la base d’un « catalogue de services » publié après vérification par l’ARCEP de sa cohérence avec les lignes directrices tarifaires nationales.</w:t>
      </w:r>
    </w:p>
    <w:p w14:paraId="4B9D1F9F" w14:textId="5A618F70" w:rsidR="00447861" w:rsidRDefault="00447861" w:rsidP="00447861">
      <w:pPr>
        <w:pStyle w:val="CONCLU-RECO-Texte"/>
        <w:rPr>
          <w:rFonts w:eastAsia="Times New Roman"/>
          <w:lang w:eastAsia="fr-FR"/>
        </w:rPr>
      </w:pPr>
      <w:r w:rsidRPr="00711600">
        <w:rPr>
          <w:rFonts w:eastAsia="Times New Roman"/>
          <w:lang w:eastAsia="fr-FR"/>
        </w:rPr>
        <w:t>Dès lors qu’ils prennent des engagements sur ce réseau mutualisé, les FAI sont qualifiés de co</w:t>
      </w:r>
      <w:r w:rsidR="002B0E1C">
        <w:rPr>
          <w:rFonts w:eastAsia="Times New Roman"/>
          <w:lang w:eastAsia="fr-FR"/>
        </w:rPr>
        <w:t>-</w:t>
      </w:r>
      <w:r w:rsidRPr="00711600">
        <w:rPr>
          <w:rFonts w:eastAsia="Times New Roman"/>
          <w:lang w:eastAsia="fr-FR"/>
        </w:rPr>
        <w:t>investisseurs, les droits qu’ils acquièrent étant alors encaissés par l’exploitant pour, d’une part, assurer l’exploitation du réseau et, d’autre part, verser à Mégalis Bretagne les redevances variables convenues au contrat. L’investissement ab initio est alors le fait d’un FAI qui s’engage à acquérir des droits sur le réseau dès la publication des lots de déploiement.</w:t>
      </w:r>
    </w:p>
    <w:p w14:paraId="65D2E5A9" w14:textId="77777777" w:rsidR="00447861" w:rsidRPr="00711600" w:rsidRDefault="00447861" w:rsidP="00447861">
      <w:pPr>
        <w:pStyle w:val="CONCLU-RECO-Texte"/>
        <w:rPr>
          <w:rFonts w:eastAsia="Times New Roman"/>
          <w:lang w:eastAsia="fr-FR"/>
        </w:rPr>
      </w:pPr>
      <w:r w:rsidRPr="00711600">
        <w:rPr>
          <w:rFonts w:eastAsia="Times New Roman"/>
          <w:lang w:eastAsia="fr-FR"/>
        </w:rPr>
        <w:t xml:space="preserve">Les principes ainsi exposés sont conformes à la loi, aux règles fixées par le régulateur et traduisent le choix des collectivités bretonnes de maitriser les investissements de construction du réseau et d’assumer les effets d’une arrivée progressive des FAI. </w:t>
      </w:r>
    </w:p>
    <w:p w14:paraId="7045D5CA" w14:textId="31B09A10" w:rsidR="00447861" w:rsidRPr="004F34BF" w:rsidRDefault="00447861" w:rsidP="004F34BF">
      <w:pPr>
        <w:pStyle w:val="CONCLU-RECO-Traitdefin"/>
      </w:pPr>
    </w:p>
    <w:sectPr w:rsidR="00447861" w:rsidRPr="004F34BF" w:rsidSect="006B4591">
      <w:type w:val="oddPage"/>
      <w:pgSz w:w="11907" w:h="16840" w:code="9"/>
      <w:pgMar w:top="3515" w:right="2835" w:bottom="2722" w:left="2835" w:header="2665" w:footer="26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584AE" w14:textId="77777777" w:rsidR="00AB7C98" w:rsidRDefault="00AB7C98" w:rsidP="00D27AD1">
      <w:pPr>
        <w:spacing w:before="0" w:after="0"/>
      </w:pPr>
      <w:r>
        <w:separator/>
      </w:r>
    </w:p>
  </w:endnote>
  <w:endnote w:type="continuationSeparator" w:id="0">
    <w:p w14:paraId="122584AF" w14:textId="77777777" w:rsidR="00AB7C98" w:rsidRDefault="00AB7C98" w:rsidP="00D27AD1">
      <w:pPr>
        <w:spacing w:before="0" w:after="0"/>
      </w:pPr>
      <w:r>
        <w:continuationSeparator/>
      </w:r>
    </w:p>
  </w:endnote>
  <w:endnote w:type="continuationNotice" w:id="1">
    <w:p w14:paraId="122584B0" w14:textId="77777777" w:rsidR="00AB7C98" w:rsidRDefault="00AB7C9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3" w14:textId="77777777" w:rsidR="00AB7C98" w:rsidRDefault="00AB7C98" w:rsidP="006F0D16">
    <w:r>
      <w:t>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7" w14:textId="77777777" w:rsidR="00AB7C98" w:rsidRPr="00992B0E" w:rsidRDefault="00AB7C98" w:rsidP="006F0D16">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8" w14:textId="77777777" w:rsidR="00AB7C98" w:rsidRPr="00992B0E" w:rsidRDefault="00AB7C98" w:rsidP="006F0D16">
    <w:pPr>
      <w:pStyle w:val="Pieddepage"/>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A" w14:textId="77777777" w:rsidR="00AB7C98" w:rsidRPr="00992B0E" w:rsidRDefault="00AB7C98" w:rsidP="006F0D16">
    <w:pPr>
      <w:pStyle w:val="Pieddepage"/>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1" w14:textId="272CD06E" w:rsidR="00AB7C98" w:rsidRPr="00992B0E" w:rsidRDefault="00AB7C98" w:rsidP="00D93141">
    <w:pPr>
      <w:pStyle w:val="Pieddepage"/>
      <w:tabs>
        <w:tab w:val="left" w:pos="4619"/>
      </w:tabs>
      <w:jc w:val="left"/>
    </w:pPr>
    <w:r>
      <w:tab/>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2" w14:textId="77777777" w:rsidR="00AB7C98" w:rsidRPr="00992B0E" w:rsidRDefault="00AB7C98" w:rsidP="006F0D16">
    <w:pPr>
      <w:pStyle w:val="Pieddepage"/>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4" w14:textId="77777777" w:rsidR="00AB7C98" w:rsidRPr="00992B0E" w:rsidRDefault="00AB7C98" w:rsidP="006F0D16">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E1" w14:textId="77777777" w:rsidR="00AB7C98" w:rsidRPr="00992B0E" w:rsidRDefault="00AB7C98" w:rsidP="006F0D16">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E2" w14:textId="77777777" w:rsidR="00AB7C98" w:rsidRPr="00992B0E" w:rsidRDefault="00AB7C98" w:rsidP="006F0D16">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E4" w14:textId="77777777" w:rsidR="00AB7C98" w:rsidRPr="00992B0E" w:rsidRDefault="00AB7C98" w:rsidP="006F0D16">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610FA" w14:textId="77777777" w:rsidR="00AB7C98" w:rsidRPr="00992B0E" w:rsidRDefault="00AB7C98" w:rsidP="0044786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4" w14:textId="77777777" w:rsidR="00AB7C98" w:rsidRDefault="00AB7C98" w:rsidP="006F0D16">
    <w:r>
      <w:t> </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47B7F" w14:textId="77777777" w:rsidR="00AB7C98" w:rsidRPr="00992B0E" w:rsidRDefault="00AB7C98" w:rsidP="00447861">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A48A" w14:textId="77777777" w:rsidR="00AB7C98" w:rsidRPr="00992B0E" w:rsidRDefault="00AB7C98" w:rsidP="0044786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6" w14:textId="77777777" w:rsidR="00AB7C98" w:rsidRDefault="00AB7C98" w:rsidP="006F0D16">
    <w:r>
      <w:t>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D" w14:textId="77777777" w:rsidR="00AB7C98" w:rsidRPr="00992B0E" w:rsidRDefault="00AB7C98" w:rsidP="006F0D16">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E" w14:textId="77777777" w:rsidR="00AB7C98" w:rsidRPr="00992B0E" w:rsidRDefault="00AB7C98" w:rsidP="006F0D16">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0" w14:textId="77777777" w:rsidR="00AB7C98" w:rsidRPr="00992B0E" w:rsidRDefault="00AB7C98" w:rsidP="006F0D16">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2E01E" w14:textId="77777777" w:rsidR="00AB7C98" w:rsidRDefault="00AB7C98">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A1F83" w14:textId="77777777" w:rsidR="00AB7C98" w:rsidRDefault="00AB7C98">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CB16C" w14:textId="77777777" w:rsidR="00AB7C98" w:rsidRDefault="00AB7C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584AB" w14:textId="77777777" w:rsidR="00AB7C98" w:rsidRDefault="00AB7C98" w:rsidP="0080035A">
      <w:pPr>
        <w:pStyle w:val="Sparateurdesnotesdebasdepage"/>
      </w:pPr>
      <w:r>
        <w:separator/>
      </w:r>
    </w:p>
  </w:footnote>
  <w:footnote w:type="continuationSeparator" w:id="0">
    <w:p w14:paraId="122584AC" w14:textId="77777777" w:rsidR="00AB7C98" w:rsidRDefault="00AB7C98" w:rsidP="00C64B0B">
      <w:pPr>
        <w:pStyle w:val="Sparateurdesnotesdebasdepage"/>
      </w:pPr>
      <w:r>
        <w:continuationSeparator/>
      </w:r>
    </w:p>
  </w:footnote>
  <w:footnote w:type="continuationNotice" w:id="1">
    <w:p w14:paraId="122584AD" w14:textId="77777777" w:rsidR="00AB7C98" w:rsidRDefault="00AB7C98">
      <w:pPr>
        <w:spacing w:before="0" w:after="0"/>
      </w:pPr>
    </w:p>
  </w:footnote>
  <w:footnote w:id="2">
    <w:p w14:paraId="122584EB" w14:textId="77777777" w:rsidR="00AB7C98" w:rsidRDefault="00AB7C98">
      <w:pPr>
        <w:pStyle w:val="Notedebasdepage"/>
      </w:pPr>
      <w:r>
        <w:rPr>
          <w:rStyle w:val="Appelnotedebasdep"/>
        </w:rPr>
        <w:footnoteRef/>
      </w:r>
      <w:r>
        <w:t xml:space="preserve"> Estimations réalisées par les sociétés Mc Kinsey et Accenture.</w:t>
      </w:r>
    </w:p>
  </w:footnote>
  <w:footnote w:id="3">
    <w:p w14:paraId="0F5B8A48" w14:textId="46902B1A" w:rsidR="00AB7C98" w:rsidRDefault="00AB7C98">
      <w:pPr>
        <w:pStyle w:val="Notedebasdepage"/>
      </w:pPr>
      <w:r>
        <w:rPr>
          <w:rStyle w:val="Appelnotedebasdep"/>
        </w:rPr>
        <w:footnoteRef/>
      </w:r>
      <w:r>
        <w:t xml:space="preserve"> Cour des comptes, </w:t>
      </w:r>
      <w:r w:rsidRPr="004F34BF">
        <w:rPr>
          <w:rStyle w:val="CCOMPTESitalique"/>
          <w:lang w:val="fr-FR"/>
        </w:rPr>
        <w:t>Référé, Le financement et le pilotage des investissements liés au très haut débit</w:t>
      </w:r>
      <w:r>
        <w:t xml:space="preserve">, 8 février 2013, 7 p., disponible sur </w:t>
      </w:r>
      <w:hyperlink r:id="rId1" w:history="1">
        <w:r>
          <w:rPr>
            <w:rStyle w:val="Lienhypertexte"/>
          </w:rPr>
          <w:t>www.ccomptes.fr</w:t>
        </w:r>
      </w:hyperlink>
      <w:r>
        <w:t xml:space="preserve"> </w:t>
      </w:r>
    </w:p>
  </w:footnote>
  <w:footnote w:id="4">
    <w:p w14:paraId="122584EC" w14:textId="127E6467" w:rsidR="00AB7C98" w:rsidRDefault="00AB7C98">
      <w:pPr>
        <w:pStyle w:val="Notedebasdepage"/>
      </w:pPr>
      <w:r>
        <w:rPr>
          <w:rStyle w:val="Appelnotedebasdep"/>
        </w:rPr>
        <w:footnoteRef/>
      </w:r>
      <w:r>
        <w:t xml:space="preserve"> Orange, </w:t>
      </w:r>
      <w:r w:rsidRPr="004F34BF">
        <w:rPr>
          <w:rStyle w:val="CCOMPTESitalique"/>
          <w:lang w:val="fr-FR"/>
        </w:rPr>
        <w:t>Paroles d’Élus,</w:t>
      </w:r>
      <w:r>
        <w:t xml:space="preserve"> tome 10, </w:t>
      </w:r>
      <w:r w:rsidRPr="00E85F18">
        <w:t># territoires numériques</w:t>
      </w:r>
      <w:r>
        <w:t>, Éditorial.</w:t>
      </w:r>
    </w:p>
  </w:footnote>
  <w:footnote w:id="5">
    <w:p w14:paraId="122584EE" w14:textId="5BA98D8D" w:rsidR="00AB7C98" w:rsidRPr="004F34BF" w:rsidRDefault="00AB7C98" w:rsidP="009035B2">
      <w:pPr>
        <w:pStyle w:val="Notedebasdepage"/>
        <w:rPr>
          <w:lang w:val="en-US"/>
        </w:rPr>
      </w:pPr>
      <w:r>
        <w:rPr>
          <w:rStyle w:val="Appelnotedebasdep"/>
        </w:rPr>
        <w:footnoteRef/>
      </w:r>
      <w:r>
        <w:rPr>
          <w:lang w:val="en-US"/>
        </w:rPr>
        <w:t> </w:t>
      </w:r>
      <w:r w:rsidRPr="004F34BF">
        <w:rPr>
          <w:lang w:val="en-US"/>
        </w:rPr>
        <w:t>Amazon, HBO</w:t>
      </w:r>
      <w:r w:rsidR="007B688C" w:rsidRPr="007B688C">
        <w:rPr>
          <w:lang w:val="en-US"/>
        </w:rPr>
        <w:t xml:space="preserve"> </w:t>
      </w:r>
      <w:r w:rsidR="007B688C">
        <w:rPr>
          <w:lang w:val="en-US"/>
        </w:rPr>
        <w:t>(Home box-office Inc.</w:t>
      </w:r>
      <w:r w:rsidRPr="004F34BF">
        <w:rPr>
          <w:lang w:val="en-US"/>
        </w:rPr>
        <w:t>), Netflix, Microsoft.</w:t>
      </w:r>
    </w:p>
  </w:footnote>
  <w:footnote w:id="6">
    <w:p w14:paraId="122584EF" w14:textId="15DE72B3" w:rsidR="00AB7C98" w:rsidRDefault="00AB7C98">
      <w:pPr>
        <w:pStyle w:val="Notedebasdepage"/>
      </w:pPr>
      <w:r>
        <w:rPr>
          <w:rStyle w:val="Appelnotedebasdep"/>
        </w:rPr>
        <w:footnoteRef/>
      </w:r>
      <w:r>
        <w:t xml:space="preserve">Article L. 32-2° du </w:t>
      </w:r>
      <w:r w:rsidRPr="00BF3AB1">
        <w:t>code des postes et communications électroniques</w:t>
      </w:r>
      <w:r w:rsidRPr="00580F4F">
        <w:t xml:space="preserve"> </w:t>
      </w:r>
      <w:r>
        <w:t>(</w:t>
      </w:r>
      <w:r w:rsidRPr="00580F4F">
        <w:t>CPCE</w:t>
      </w:r>
      <w:r>
        <w:t>).</w:t>
      </w:r>
    </w:p>
  </w:footnote>
  <w:footnote w:id="7">
    <w:p w14:paraId="122584F0" w14:textId="77777777" w:rsidR="00AB7C98" w:rsidRDefault="00AB7C98" w:rsidP="0092103C">
      <w:pPr>
        <w:pStyle w:val="Notedebasdepage"/>
      </w:pPr>
      <w:r>
        <w:rPr>
          <w:rStyle w:val="Appelnotedebasdep"/>
        </w:rPr>
        <w:footnoteRef/>
      </w:r>
      <w:r>
        <w:t xml:space="preserve"> Ou </w:t>
      </w:r>
      <w:r w:rsidRPr="00874F47">
        <w:t xml:space="preserve">« </w:t>
      </w:r>
      <w:r w:rsidRPr="00696197">
        <w:rPr>
          <w:i/>
        </w:rPr>
        <w:t>backbone</w:t>
      </w:r>
      <w:r w:rsidRPr="00874F47">
        <w:t xml:space="preserve"> » ou dorsale</w:t>
      </w:r>
      <w:r>
        <w:t>.</w:t>
      </w:r>
    </w:p>
  </w:footnote>
  <w:footnote w:id="8">
    <w:p w14:paraId="122584F1" w14:textId="77777777" w:rsidR="00AB7C98" w:rsidRDefault="00AB7C98" w:rsidP="0092103C">
      <w:pPr>
        <w:pStyle w:val="Notedebasdepage"/>
      </w:pPr>
      <w:r>
        <w:rPr>
          <w:rStyle w:val="Appelnotedebasdep"/>
        </w:rPr>
        <w:footnoteRef/>
      </w:r>
      <w:r>
        <w:t xml:space="preserve"> N</w:t>
      </w:r>
      <w:r w:rsidRPr="00874F47">
        <w:t>œuds de raccordement abonnés ou nœuds de raccordement optiques</w:t>
      </w:r>
      <w:r>
        <w:t>.</w:t>
      </w:r>
    </w:p>
  </w:footnote>
  <w:footnote w:id="9">
    <w:p w14:paraId="122584F2" w14:textId="4DBACDCC" w:rsidR="00AB7C98" w:rsidRPr="0092103C" w:rsidRDefault="00AB7C98">
      <w:pPr>
        <w:pStyle w:val="Notedebasdepage"/>
      </w:pPr>
      <w:r>
        <w:rPr>
          <w:rStyle w:val="Appelnotedebasdep"/>
        </w:rPr>
        <w:footnoteRef/>
      </w:r>
      <w:r w:rsidRPr="0092103C">
        <w:t xml:space="preserve"> M</w:t>
      </w:r>
      <w:r w:rsidRPr="00696197">
        <w:t>ultiplexeurs, DSLAM</w:t>
      </w:r>
      <w:r>
        <w:t>, OLT, etc. Voir glossaire et liste des sigles en annexe.</w:t>
      </w:r>
    </w:p>
  </w:footnote>
  <w:footnote w:id="10">
    <w:p w14:paraId="122584F3" w14:textId="6395ABF5" w:rsidR="00AB7C98" w:rsidRPr="00C452B6" w:rsidRDefault="00AB7C98">
      <w:pPr>
        <w:pStyle w:val="Notedebasdepage"/>
      </w:pPr>
      <w:r>
        <w:rPr>
          <w:rStyle w:val="Appelnotedebasdep"/>
        </w:rPr>
        <w:footnoteRef/>
      </w:r>
      <w:r w:rsidRPr="00C452B6">
        <w:t xml:space="preserve"> </w:t>
      </w:r>
      <w:r>
        <w:t>Ou branchement.</w:t>
      </w:r>
    </w:p>
  </w:footnote>
  <w:footnote w:id="11">
    <w:p w14:paraId="122584F4" w14:textId="7FF2C57E" w:rsidR="00AB7C98" w:rsidRDefault="00AB7C98" w:rsidP="00223656">
      <w:pPr>
        <w:pStyle w:val="Notedebasdepage"/>
      </w:pPr>
      <w:r>
        <w:rPr>
          <w:rStyle w:val="Appelnotedebasdep"/>
        </w:rPr>
        <w:footnoteRef/>
      </w:r>
      <w:r>
        <w:t xml:space="preserve"> La fédération française des entreprises de génie électrique et énergétique (FFIE), la fédération des industries électriques, électroniques et de communication (FIEEC), la fédération française des télécoms (FFTélécoms) et le syndicat des entreprises de génie électrique et climatique (SERCE).</w:t>
      </w:r>
    </w:p>
  </w:footnote>
  <w:footnote w:id="12">
    <w:p w14:paraId="122584F5" w14:textId="77777777" w:rsidR="00AB7C98" w:rsidRDefault="00AB7C98">
      <w:pPr>
        <w:pStyle w:val="Notedebasdepage"/>
      </w:pPr>
      <w:r>
        <w:rPr>
          <w:rStyle w:val="Appelnotedebasdep"/>
        </w:rPr>
        <w:footnoteRef/>
      </w:r>
      <w:r>
        <w:t xml:space="preserve"> Chiffres 2012 : l</w:t>
      </w:r>
      <w:r w:rsidRPr="00EE2546">
        <w:t>e coût du tirage du mètre de fibre optique en cas de génie civil existant s’établissait dans une fourchette de 5 à 10 €, ces montants atteignant 30 à 50 € en cas de reconstruction du génie civil</w:t>
      </w:r>
      <w:r>
        <w:t>.</w:t>
      </w:r>
    </w:p>
  </w:footnote>
  <w:footnote w:id="13">
    <w:p w14:paraId="122584F6" w14:textId="5ED89FF1" w:rsidR="00AB7C98" w:rsidRDefault="00AB7C98" w:rsidP="00223656">
      <w:pPr>
        <w:pStyle w:val="Notedebasdepage"/>
      </w:pPr>
      <w:r>
        <w:rPr>
          <w:rStyle w:val="Appelnotedebasdep"/>
        </w:rPr>
        <w:footnoteRef/>
      </w:r>
      <w:r>
        <w:t xml:space="preserve"> Cette modernisation est intervenue avec l’adoption de spécifications techniques telles que DOCSIS (</w:t>
      </w:r>
      <w:r w:rsidRPr="00EE2D1B">
        <w:rPr>
          <w:i/>
        </w:rPr>
        <w:t xml:space="preserve">Data Over </w:t>
      </w:r>
      <w:r w:rsidRPr="00AD1DFF">
        <w:rPr>
          <w:i/>
        </w:rPr>
        <w:t>Cable</w:t>
      </w:r>
      <w:r w:rsidRPr="00EE2D1B">
        <w:rPr>
          <w:i/>
        </w:rPr>
        <w:t xml:space="preserve"> Service Interface </w:t>
      </w:r>
      <w:r w:rsidRPr="00AD1DFF">
        <w:rPr>
          <w:i/>
        </w:rPr>
        <w:t>Specification</w:t>
      </w:r>
      <w:r>
        <w:rPr>
          <w:i/>
        </w:rPr>
        <w:t>)</w:t>
      </w:r>
      <w:r w:rsidRPr="00EE2D1B">
        <w:t xml:space="preserve">, norme qui définit les </w:t>
      </w:r>
      <w:r>
        <w:t xml:space="preserve">règles </w:t>
      </w:r>
      <w:r w:rsidRPr="00EE2D1B">
        <w:t xml:space="preserve">de transport de données et d'accès à </w:t>
      </w:r>
      <w:r>
        <w:t>i</w:t>
      </w:r>
      <w:r w:rsidRPr="00EE2D1B">
        <w:t xml:space="preserve">nternet utilisant </w:t>
      </w:r>
      <w:r>
        <w:t xml:space="preserve">les </w:t>
      </w:r>
      <w:r w:rsidRPr="00EE2D1B">
        <w:t>réseaux câbl</w:t>
      </w:r>
      <w:r>
        <w:t>és</w:t>
      </w:r>
      <w:r w:rsidRPr="00EE2D1B">
        <w:t xml:space="preserve"> et dont la version 3.0 appara</w:t>
      </w:r>
      <w:r>
        <w:t>î</w:t>
      </w:r>
      <w:r w:rsidRPr="00EE2D1B">
        <w:t>t en 2006 pour s’appliquer au début des années</w:t>
      </w:r>
      <w:r>
        <w:t> </w:t>
      </w:r>
      <w:r w:rsidRPr="00EE2D1B">
        <w:t>2010</w:t>
      </w:r>
      <w:r>
        <w:t>.</w:t>
      </w:r>
    </w:p>
  </w:footnote>
  <w:footnote w:id="14">
    <w:p w14:paraId="122584F7" w14:textId="77777777" w:rsidR="00AB7C98" w:rsidRDefault="00AB7C98">
      <w:pPr>
        <w:pStyle w:val="Notedebasdepage"/>
      </w:pPr>
      <w:r>
        <w:rPr>
          <w:rStyle w:val="Appelnotedebasdep"/>
        </w:rPr>
        <w:footnoteRef/>
      </w:r>
      <w:r>
        <w:t xml:space="preserve"> En utilisant la technologie VDSL2 (</w:t>
      </w:r>
      <w:r w:rsidRPr="00696197">
        <w:rPr>
          <w:i/>
        </w:rPr>
        <w:t>Very high bit rate Digital Subscriber Line</w:t>
      </w:r>
      <w:r>
        <w:t xml:space="preserve"> version 2).</w:t>
      </w:r>
    </w:p>
  </w:footnote>
  <w:footnote w:id="15">
    <w:p w14:paraId="122584F8" w14:textId="77777777" w:rsidR="00AB7C98" w:rsidRDefault="00AB7C98" w:rsidP="00223656">
      <w:pPr>
        <w:pStyle w:val="Notedebasdepage"/>
      </w:pPr>
      <w:r>
        <w:rPr>
          <w:rStyle w:val="Appelnotedebasdep"/>
        </w:rPr>
        <w:footnoteRef/>
      </w:r>
      <w:r>
        <w:t xml:space="preserve"> Source : Mission très haut débit au 8 juin 2016.</w:t>
      </w:r>
    </w:p>
  </w:footnote>
  <w:footnote w:id="16">
    <w:p w14:paraId="122584F9" w14:textId="377CD54A" w:rsidR="00AB7C98" w:rsidRDefault="00AB7C98" w:rsidP="00223656">
      <w:pPr>
        <w:pStyle w:val="Notedebasdepage"/>
      </w:pPr>
      <w:r>
        <w:rPr>
          <w:rStyle w:val="Appelnotedebasdep"/>
        </w:rPr>
        <w:footnoteRef/>
      </w:r>
      <w:r>
        <w:t xml:space="preserve"> </w:t>
      </w:r>
      <w:r w:rsidRPr="00214CEF">
        <w:t xml:space="preserve">Ce volume, souvent appelé « </w:t>
      </w:r>
      <w:r w:rsidRPr="003C6541">
        <w:rPr>
          <w:i/>
        </w:rPr>
        <w:t>data cap</w:t>
      </w:r>
      <w:r w:rsidRPr="00214CEF">
        <w:t xml:space="preserve"> », est exprimé en </w:t>
      </w:r>
      <w:r>
        <w:t>g</w:t>
      </w:r>
      <w:r w:rsidRPr="00214CEF">
        <w:t>iga</w:t>
      </w:r>
      <w:r>
        <w:t xml:space="preserve"> </w:t>
      </w:r>
      <w:r w:rsidRPr="00214CEF">
        <w:t>octets (Go)</w:t>
      </w:r>
      <w:r>
        <w:t>.</w:t>
      </w:r>
    </w:p>
  </w:footnote>
  <w:footnote w:id="17">
    <w:p w14:paraId="122584FA" w14:textId="77777777" w:rsidR="00AB7C98" w:rsidDel="00833BAD" w:rsidRDefault="00AB7C98" w:rsidP="00223656">
      <w:pPr>
        <w:pStyle w:val="Notedebasdepage"/>
      </w:pPr>
      <w:r w:rsidDel="00833BAD">
        <w:rPr>
          <w:rStyle w:val="Appelnotedebasdep"/>
        </w:rPr>
        <w:footnoteRef/>
      </w:r>
      <w:r w:rsidDel="00833BAD">
        <w:t xml:space="preserve"> </w:t>
      </w:r>
      <w:r>
        <w:t>Flux en mode point à point, différent du mode point à multipoints utilisé pour la télédiffusion.</w:t>
      </w:r>
    </w:p>
  </w:footnote>
  <w:footnote w:id="18">
    <w:p w14:paraId="122584FB" w14:textId="55FF2D56" w:rsidR="00AB7C98" w:rsidRDefault="00AB7C98" w:rsidP="00223656">
      <w:pPr>
        <w:pStyle w:val="Notedebasdepage"/>
      </w:pPr>
      <w:r>
        <w:rPr>
          <w:rStyle w:val="Appelnotedebasdep"/>
        </w:rPr>
        <w:footnoteRef/>
      </w:r>
      <w:r>
        <w:t xml:space="preserve"> Selon une étude comparative des différentes technologies publiée par le BCG </w:t>
      </w:r>
      <w:r w:rsidRPr="006C4788">
        <w:t>https://www.bcgperspectives.com/Images/Connecting-Rural-ex1_large_tcm80-172276.png</w:t>
      </w:r>
      <w:r>
        <w:t>.</w:t>
      </w:r>
    </w:p>
  </w:footnote>
  <w:footnote w:id="19">
    <w:p w14:paraId="122584FC" w14:textId="77777777" w:rsidR="00AB7C98" w:rsidRPr="00D30CBF" w:rsidRDefault="00AB7C98" w:rsidP="00223656">
      <w:pPr>
        <w:pStyle w:val="Notedebasdepage"/>
      </w:pPr>
      <w:r>
        <w:rPr>
          <w:rStyle w:val="Appelnotedebasdep"/>
        </w:rPr>
        <w:footnoteRef/>
      </w:r>
      <w:r w:rsidRPr="00D30CBF">
        <w:t xml:space="preserve"> </w:t>
      </w:r>
      <w:r w:rsidRPr="00401BB6">
        <w:t>Un abonnement avec</w:t>
      </w:r>
      <w:r>
        <w:t xml:space="preserve"> volume de données transférable de 40 Go par mois est commercialisé en 2016 aux alentours de 70 €/mois.</w:t>
      </w:r>
    </w:p>
  </w:footnote>
  <w:footnote w:id="20">
    <w:p w14:paraId="122584FD" w14:textId="77777777" w:rsidR="00AB7C98" w:rsidRDefault="00AB7C98" w:rsidP="00AE037F">
      <w:pPr>
        <w:pStyle w:val="Notedebasdepage"/>
      </w:pPr>
      <w:r>
        <w:rPr>
          <w:rStyle w:val="Appelnotedebasdep"/>
        </w:rPr>
        <w:footnoteRef/>
      </w:r>
      <w:r>
        <w:t xml:space="preserve"> 90 Gbps pour le satellite Ka SAT d’Eutelsat sur toute l’Europe.</w:t>
      </w:r>
    </w:p>
  </w:footnote>
  <w:footnote w:id="21">
    <w:p w14:paraId="122584FE" w14:textId="77777777" w:rsidR="00AB7C98" w:rsidRDefault="00AB7C98" w:rsidP="00223656">
      <w:pPr>
        <w:pStyle w:val="Notedebasdepage"/>
      </w:pPr>
      <w:r>
        <w:rPr>
          <w:rStyle w:val="Appelnotedebasdep"/>
        </w:rPr>
        <w:footnoteRef/>
      </w:r>
      <w:r>
        <w:t xml:space="preserve"> </w:t>
      </w:r>
      <w:r w:rsidRPr="00990701" w:rsidDel="00640CAB">
        <w:t>L’orbite géostationnaire est la plus fréquemment utilisée par les satellites de communications électroniques</w:t>
      </w:r>
      <w:r>
        <w:t>.</w:t>
      </w:r>
      <w:r w:rsidRPr="00DD02B5" w:rsidDel="00640CAB">
        <w:t xml:space="preserve"> </w:t>
      </w:r>
      <w:r w:rsidRPr="00990701" w:rsidDel="00640CAB">
        <w:t xml:space="preserve">Les orbites basses </w:t>
      </w:r>
      <w:r>
        <w:t xml:space="preserve">nécessitent </w:t>
      </w:r>
      <w:r w:rsidRPr="00990701" w:rsidDel="00640CAB">
        <w:t xml:space="preserve">des </w:t>
      </w:r>
      <w:r>
        <w:t>« </w:t>
      </w:r>
      <w:r w:rsidRPr="00990701" w:rsidDel="00640CAB">
        <w:t>constellations</w:t>
      </w:r>
      <w:r>
        <w:t> »</w:t>
      </w:r>
      <w:r w:rsidRPr="00990701" w:rsidDel="00640CAB">
        <w:t xml:space="preserve"> de satellites</w:t>
      </w:r>
      <w:r>
        <w:t xml:space="preserve"> </w:t>
      </w:r>
      <w:r w:rsidRPr="00990701" w:rsidDel="00640CAB">
        <w:t xml:space="preserve">pour </w:t>
      </w:r>
      <w:r>
        <w:t>assurer la continuité de service sur le territoire. Ces dispositifs permettent à la fois d’optimiser l</w:t>
      </w:r>
      <w:r w:rsidRPr="00990701" w:rsidDel="00640CAB">
        <w:t>es coûts de construction et de lancement des satellites</w:t>
      </w:r>
      <w:r>
        <w:t xml:space="preserve"> et une baisse des prix pour le consommateur.</w:t>
      </w:r>
    </w:p>
  </w:footnote>
  <w:footnote w:id="22">
    <w:p w14:paraId="122584FF" w14:textId="77777777" w:rsidR="00AB7C98" w:rsidRDefault="00AB7C98" w:rsidP="00223656">
      <w:pPr>
        <w:pStyle w:val="Notedebasdepage"/>
      </w:pPr>
      <w:r>
        <w:rPr>
          <w:rStyle w:val="Appelnotedebasdep"/>
        </w:rPr>
        <w:footnoteRef/>
      </w:r>
      <w:r>
        <w:t xml:space="preserve"> Pr</w:t>
      </w:r>
      <w:r w:rsidRPr="00575DEE">
        <w:t xml:space="preserve">ojet ViaSat 3 annoncé </w:t>
      </w:r>
      <w:r>
        <w:t xml:space="preserve">en </w:t>
      </w:r>
      <w:r w:rsidRPr="00575DEE">
        <w:t>2020</w:t>
      </w:r>
      <w:r>
        <w:t xml:space="preserve"> pour l’Europe, projet commun Airbus OneWeb</w:t>
      </w:r>
      <w:r w:rsidRPr="00575DEE">
        <w:t xml:space="preserve"> </w:t>
      </w:r>
      <w:r>
        <w:t xml:space="preserve">de </w:t>
      </w:r>
      <w:r w:rsidRPr="00990701">
        <w:t>constellation de 648 satellites en orbite basse</w:t>
      </w:r>
      <w:r>
        <w:t xml:space="preserve"> avec</w:t>
      </w:r>
      <w:r w:rsidRPr="00575DEE">
        <w:t xml:space="preserve"> lancement du premier satellite à partir de 2018</w:t>
      </w:r>
      <w:r>
        <w:t xml:space="preserve"> ; le président de OneWeb</w:t>
      </w:r>
      <w:r w:rsidRPr="00575DEE">
        <w:t xml:space="preserve"> a indiqué, lors de son audition p</w:t>
      </w:r>
      <w:r>
        <w:t xml:space="preserve">ublique tenue le 25 avril 2016 </w:t>
      </w:r>
      <w:r w:rsidRPr="00575DEE">
        <w:t xml:space="preserve">devant le Conseil de la radiodiffusion et des télécommunications canadiennes, que le prix d’un abonnement « </w:t>
      </w:r>
      <w:r w:rsidRPr="000B60F5">
        <w:rPr>
          <w:i/>
        </w:rPr>
        <w:t>full broadband service</w:t>
      </w:r>
      <w:r>
        <w:t xml:space="preserve"> » </w:t>
      </w:r>
      <w:r w:rsidRPr="00575DEE">
        <w:t>correspondant à un débit de 25 Mbps et un volume de données mensuel de 100 Go, serait comparable à celui d’une connexion par câble, les frais d’installation étant de 200 $</w:t>
      </w:r>
      <w:r>
        <w:t>, projet SpaceX System de la société SpaceX constitué de 4 425 satellites en bande Ku et Ka.</w:t>
      </w:r>
    </w:p>
  </w:footnote>
  <w:footnote w:id="23">
    <w:p w14:paraId="12258500" w14:textId="77777777" w:rsidR="00AB7C98" w:rsidRPr="00A14F39" w:rsidRDefault="00AB7C98" w:rsidP="00223656">
      <w:pPr>
        <w:pStyle w:val="Notedebasdepage"/>
      </w:pPr>
      <w:r>
        <w:rPr>
          <w:rStyle w:val="Appelnotedebasdep"/>
        </w:rPr>
        <w:footnoteRef/>
      </w:r>
      <w:r w:rsidRPr="00A14F39">
        <w:t xml:space="preserve"> </w:t>
      </w:r>
      <w:r w:rsidRPr="00A14F39">
        <w:rPr>
          <w:i/>
        </w:rPr>
        <w:t>Wireless Fidelity</w:t>
      </w:r>
      <w:r>
        <w:t xml:space="preserve">, technologie </w:t>
      </w:r>
      <w:r w:rsidRPr="00A14F39">
        <w:t>standard</w:t>
      </w:r>
      <w:r>
        <w:t xml:space="preserve">isée sous la famille de normes </w:t>
      </w:r>
      <w:r w:rsidRPr="00A14F39">
        <w:t>IEEE 802.11, issu</w:t>
      </w:r>
      <w:r>
        <w:t>e</w:t>
      </w:r>
      <w:r w:rsidRPr="00A14F39">
        <w:t xml:space="preserve"> du monde </w:t>
      </w:r>
      <w:r>
        <w:t xml:space="preserve">informatique </w:t>
      </w:r>
      <w:r w:rsidRPr="00A14F39">
        <w:t>et adapté</w:t>
      </w:r>
      <w:r>
        <w:t>e</w:t>
      </w:r>
      <w:r w:rsidRPr="00A14F39">
        <w:t xml:space="preserve"> à des distances courte</w:t>
      </w:r>
      <w:r>
        <w:t>s.</w:t>
      </w:r>
    </w:p>
  </w:footnote>
  <w:footnote w:id="24">
    <w:p w14:paraId="12258501" w14:textId="77777777" w:rsidR="00AB7C98" w:rsidRPr="004B116A" w:rsidRDefault="00AB7C98" w:rsidP="00223656">
      <w:pPr>
        <w:pStyle w:val="Notedebasdepage"/>
      </w:pPr>
      <w:r>
        <w:rPr>
          <w:rStyle w:val="Appelnotedebasdep"/>
        </w:rPr>
        <w:footnoteRef/>
      </w:r>
      <w:r w:rsidRPr="00A14F39">
        <w:t xml:space="preserve"> </w:t>
      </w:r>
      <w:r w:rsidRPr="00A14F39">
        <w:rPr>
          <w:i/>
        </w:rPr>
        <w:t>Worldwide interoperability for Microwave Access</w:t>
      </w:r>
      <w:r>
        <w:rPr>
          <w:i/>
        </w:rPr>
        <w:t>,</w:t>
      </w:r>
      <w:r w:rsidRPr="00A14F39">
        <w:rPr>
          <w:i/>
        </w:rPr>
        <w:t xml:space="preserve"> </w:t>
      </w:r>
      <w:r w:rsidRPr="00696197">
        <w:t>technologie standardisée sous l’appellation IEEE 802.16</w:t>
      </w:r>
      <w:r>
        <w:t>.</w:t>
      </w:r>
    </w:p>
  </w:footnote>
  <w:footnote w:id="25">
    <w:p w14:paraId="12258502" w14:textId="77777777" w:rsidR="00AB7C98" w:rsidRDefault="00AB7C98" w:rsidP="007E6D8A">
      <w:pPr>
        <w:pStyle w:val="Notedebasdepage"/>
      </w:pPr>
      <w:r>
        <w:rPr>
          <w:rStyle w:val="Appelnotedebasdep"/>
        </w:rPr>
        <w:footnoteRef/>
      </w:r>
      <w:r>
        <w:t xml:space="preserve"> Les</w:t>
      </w:r>
      <w:r w:rsidRPr="00757616">
        <w:t xml:space="preserve"> fréquences</w:t>
      </w:r>
      <w:r>
        <w:t xml:space="preserve"> utilisées sont</w:t>
      </w:r>
      <w:r w:rsidRPr="00757616">
        <w:t xml:space="preserve"> libres de licence et </w:t>
      </w:r>
      <w:r>
        <w:t xml:space="preserve">sont situées dans les bandes 2,4 et 5 GHz ; </w:t>
      </w:r>
      <w:r w:rsidRPr="00757616">
        <w:t>la puissance d’émission des antenne</w:t>
      </w:r>
      <w:r>
        <w:t>s est limitée règlementairement.</w:t>
      </w:r>
    </w:p>
  </w:footnote>
  <w:footnote w:id="26">
    <w:p w14:paraId="12258503" w14:textId="4DAB7859" w:rsidR="00AB7C98" w:rsidRDefault="00AB7C98">
      <w:pPr>
        <w:pStyle w:val="Notedebasdepage"/>
      </w:pPr>
      <w:r>
        <w:rPr>
          <w:rStyle w:val="Appelnotedebasdep"/>
        </w:rPr>
        <w:footnoteRef/>
      </w:r>
      <w:r>
        <w:t xml:space="preserve"> Côtes d’Armor, Deux-Sèvres, Eure, Finistère, Jura, Lot-et-Garonne,</w:t>
      </w:r>
      <w:r w:rsidRPr="00FD6028">
        <w:t xml:space="preserve"> </w:t>
      </w:r>
      <w:r w:rsidRPr="00E62F96">
        <w:t>Lozère</w:t>
      </w:r>
      <w:r>
        <w:t>, Maine-et-Loire, Pyrénées-Atlantiques.</w:t>
      </w:r>
    </w:p>
  </w:footnote>
  <w:footnote w:id="27">
    <w:p w14:paraId="12258504" w14:textId="6C051E0B" w:rsidR="00AB7C98" w:rsidRDefault="00AB7C98" w:rsidP="00223656">
      <w:pPr>
        <w:pStyle w:val="Notedebasdepage"/>
      </w:pPr>
      <w:r>
        <w:rPr>
          <w:rStyle w:val="Appelnotedebasdep"/>
        </w:rPr>
        <w:footnoteRef/>
      </w:r>
      <w:r>
        <w:t xml:space="preserve"> Par exemple la technologie </w:t>
      </w:r>
      <w:r w:rsidRPr="003C6541">
        <w:rPr>
          <w:i/>
        </w:rPr>
        <w:t>Long Term Evolution</w:t>
      </w:r>
      <w:r>
        <w:t xml:space="preserve"> (LTE)</w:t>
      </w:r>
      <w:r w:rsidRPr="00823BF3">
        <w:t xml:space="preserve"> ou encore </w:t>
      </w:r>
      <w:r w:rsidRPr="003C6541">
        <w:rPr>
          <w:i/>
        </w:rPr>
        <w:t>LTE-Advanced</w:t>
      </w:r>
      <w:r w:rsidRPr="00823BF3">
        <w:t xml:space="preserve">, </w:t>
      </w:r>
      <w:r>
        <w:t>(deux</w:t>
      </w:r>
      <w:r w:rsidRPr="00823BF3">
        <w:t xml:space="preserve"> fois plus efficace</w:t>
      </w:r>
      <w:r>
        <w:t xml:space="preserve"> que la précédente) ou la bande de fréquences utilisée.</w:t>
      </w:r>
    </w:p>
  </w:footnote>
  <w:footnote w:id="28">
    <w:p w14:paraId="12258505" w14:textId="77777777" w:rsidR="00AB7C98" w:rsidRDefault="00AB7C98">
      <w:pPr>
        <w:pStyle w:val="Notedebasdepage"/>
      </w:pPr>
      <w:r>
        <w:rPr>
          <w:rStyle w:val="Appelnotedebasdep"/>
        </w:rPr>
        <w:footnoteRef/>
      </w:r>
      <w:r>
        <w:t xml:space="preserve"> Pour une largeur de bande de fréquence de 10 MHz duplex le débit maximum théorique des réseaux 4G varie entre 75 et 150 Mbps pour le sens descendant et entre 25 et 75 Mbps pour le sens montant.</w:t>
      </w:r>
    </w:p>
  </w:footnote>
  <w:footnote w:id="29">
    <w:p w14:paraId="12258506" w14:textId="2AC9E5D8" w:rsidR="00AB7C98" w:rsidRDefault="00AB7C98" w:rsidP="00223656">
      <w:pPr>
        <w:pStyle w:val="Notedebasdepage"/>
      </w:pPr>
      <w:r>
        <w:rPr>
          <w:rStyle w:val="Appelnotedebasdep"/>
        </w:rPr>
        <w:footnoteRef/>
      </w:r>
      <w:r>
        <w:t xml:space="preserve"> </w:t>
      </w:r>
      <w:r w:rsidRPr="000F3295">
        <w:t xml:space="preserve">Allemagne </w:t>
      </w:r>
      <w:r>
        <w:t xml:space="preserve">(offre </w:t>
      </w:r>
      <w:r w:rsidRPr="004F34BF">
        <w:rPr>
          <w:i/>
        </w:rPr>
        <w:t>Vodafone Zuhause</w:t>
      </w:r>
      <w:r>
        <w:t>),</w:t>
      </w:r>
      <w:r w:rsidRPr="000F3295">
        <w:t xml:space="preserve"> Australie </w:t>
      </w:r>
      <w:r>
        <w:t>(en service)</w:t>
      </w:r>
      <w:r w:rsidRPr="000F3295">
        <w:t xml:space="preserve">, Italie </w:t>
      </w:r>
      <w:r>
        <w:t>(</w:t>
      </w:r>
      <w:r w:rsidRPr="000F3295">
        <w:t>contrat Tiscali-Huawei</w:t>
      </w:r>
      <w:r>
        <w:t>)</w:t>
      </w:r>
      <w:r w:rsidRPr="000F3295">
        <w:t xml:space="preserve">, </w:t>
      </w:r>
      <w:r>
        <w:t>Royaume-Uni</w:t>
      </w:r>
      <w:r w:rsidRPr="000F3295">
        <w:t xml:space="preserve"> </w:t>
      </w:r>
      <w:r>
        <w:t>(</w:t>
      </w:r>
      <w:r w:rsidRPr="000F3295">
        <w:t>banlieue de Londres</w:t>
      </w:r>
      <w:r>
        <w:t>)</w:t>
      </w:r>
      <w:r w:rsidRPr="000F3295">
        <w:t xml:space="preserve">, </w:t>
      </w:r>
      <w:r>
        <w:t>États-Unis</w:t>
      </w:r>
      <w:r w:rsidRPr="000F3295">
        <w:t xml:space="preserve"> </w:t>
      </w:r>
      <w:r>
        <w:t>(</w:t>
      </w:r>
      <w:r w:rsidRPr="003C6541">
        <w:rPr>
          <w:i/>
        </w:rPr>
        <w:t>Rise Broadband</w:t>
      </w:r>
      <w:r>
        <w:t>).</w:t>
      </w:r>
    </w:p>
  </w:footnote>
  <w:footnote w:id="30">
    <w:p w14:paraId="12258507" w14:textId="77777777" w:rsidR="00AB7C98" w:rsidRDefault="00AB7C98">
      <w:pPr>
        <w:pStyle w:val="Notedebasdepage"/>
      </w:pPr>
      <w:r>
        <w:rPr>
          <w:rStyle w:val="Appelnotedebasdep"/>
        </w:rPr>
        <w:footnoteRef/>
      </w:r>
      <w:r>
        <w:t xml:space="preserve"> Les bandes 2,6 GHz et </w:t>
      </w:r>
      <w:r w:rsidRPr="00924A61">
        <w:t>3,5 GHz</w:t>
      </w:r>
      <w:r>
        <w:t>.</w:t>
      </w:r>
    </w:p>
  </w:footnote>
  <w:footnote w:id="31">
    <w:p w14:paraId="12258508" w14:textId="4634BBCF" w:rsidR="00AB7C98" w:rsidRDefault="00AB7C98">
      <w:pPr>
        <w:pStyle w:val="Notedebasdepage"/>
      </w:pPr>
      <w:r>
        <w:rPr>
          <w:rStyle w:val="Appelnotedebasdep"/>
        </w:rPr>
        <w:footnoteRef/>
      </w:r>
      <w:r>
        <w:t xml:space="preserve"> Communiqué de l’Arcep du 30 mars 2016.</w:t>
      </w:r>
    </w:p>
  </w:footnote>
  <w:footnote w:id="32">
    <w:p w14:paraId="12258509" w14:textId="77777777" w:rsidR="00AB7C98" w:rsidRDefault="00AB7C98">
      <w:pPr>
        <w:pStyle w:val="Notedebasdepage"/>
      </w:pPr>
      <w:r>
        <w:rPr>
          <w:rStyle w:val="Appelnotedebasdep"/>
        </w:rPr>
        <w:footnoteRef/>
      </w:r>
      <w:r>
        <w:t xml:space="preserve"> Il </w:t>
      </w:r>
      <w:r w:rsidRPr="00E67AA6">
        <w:t>se compose de plusieurs directives d'harmonisation (appelées «</w:t>
      </w:r>
      <w:r>
        <w:t> </w:t>
      </w:r>
      <w:r w:rsidRPr="00E67AA6">
        <w:t>Paquet Télécoms</w:t>
      </w:r>
      <w:r>
        <w:t> </w:t>
      </w:r>
      <w:r w:rsidRPr="00E67AA6">
        <w:t>») adoptées en 2002, complétées et modifiées depuis</w:t>
      </w:r>
      <w:r>
        <w:t>.</w:t>
      </w:r>
    </w:p>
  </w:footnote>
  <w:footnote w:id="33">
    <w:p w14:paraId="1225850A" w14:textId="7015C6FE" w:rsidR="00AB7C98" w:rsidRDefault="00AB7C98" w:rsidP="003C0B6D">
      <w:pPr>
        <w:pStyle w:val="Notedebasdepage"/>
      </w:pPr>
      <w:r>
        <w:rPr>
          <w:rStyle w:val="Appelnotedebasdep"/>
        </w:rPr>
        <w:footnoteRef/>
      </w:r>
      <w:r>
        <w:t xml:space="preserve"> I</w:t>
      </w:r>
      <w:r w:rsidRPr="009E1228">
        <w:t xml:space="preserve">ls étaient au nombre de 18 en 2003, sont passés à 7 en 2007 et ont été réduits à </w:t>
      </w:r>
      <w:r>
        <w:t>5</w:t>
      </w:r>
      <w:r w:rsidRPr="009E1228">
        <w:t xml:space="preserve"> en </w:t>
      </w:r>
      <w:r>
        <w:t xml:space="preserve">octobre </w:t>
      </w:r>
      <w:r w:rsidRPr="009E1228">
        <w:t>201</w:t>
      </w:r>
      <w:r>
        <w:t>4. Marché 1 : fourniture en gros de terminaison d'appel sur réseaux téléphoniques fixes.</w:t>
      </w:r>
    </w:p>
    <w:p w14:paraId="1225850B" w14:textId="2E3AD2CC" w:rsidR="00AB7C98" w:rsidRDefault="00AB7C98" w:rsidP="003C0B6D">
      <w:pPr>
        <w:pStyle w:val="Notedebasdepage"/>
      </w:pPr>
      <w:r>
        <w:t>Marché 2 : fourniture en gros de terminaison d'appel vocal sur réseaux mobiles.</w:t>
      </w:r>
    </w:p>
    <w:p w14:paraId="1225850C" w14:textId="2B52CCAA" w:rsidR="00AB7C98" w:rsidRDefault="00AB7C98" w:rsidP="003C0B6D">
      <w:pPr>
        <w:pStyle w:val="Notedebasdepage"/>
      </w:pPr>
      <w:r>
        <w:t>Marchés 3 : a) fourniture en gros de l'accès local.</w:t>
      </w:r>
    </w:p>
    <w:p w14:paraId="1225850D" w14:textId="7A4DCD87" w:rsidR="00AB7C98" w:rsidRDefault="00AB7C98" w:rsidP="003C0B6D">
      <w:pPr>
        <w:pStyle w:val="Notedebasdepage"/>
      </w:pPr>
      <w:r>
        <w:t>b) fourniture en gros de l'accès central pour produits de grande consommation.</w:t>
      </w:r>
    </w:p>
    <w:p w14:paraId="1225850E" w14:textId="5901323E" w:rsidR="00AB7C98" w:rsidRDefault="00AB7C98" w:rsidP="003C0B6D">
      <w:pPr>
        <w:pStyle w:val="Notedebasdepage"/>
      </w:pPr>
      <w:r>
        <w:t>Marché 4 : fourniture en gros de l'accès de haute qualité.</w:t>
      </w:r>
    </w:p>
  </w:footnote>
  <w:footnote w:id="34">
    <w:p w14:paraId="1225850F" w14:textId="77777777" w:rsidR="00AB7C98" w:rsidRPr="001A36BD" w:rsidRDefault="00AB7C98" w:rsidP="00B42AD4">
      <w:pPr>
        <w:pStyle w:val="Notedebasdepage"/>
      </w:pPr>
      <w:r w:rsidRPr="00B42AD4">
        <w:rPr>
          <w:rStyle w:val="Appelnotedebasdep"/>
        </w:rPr>
        <w:footnoteRef/>
      </w:r>
      <w:r w:rsidRPr="00696197">
        <w:rPr>
          <w:rStyle w:val="Appelnotedebasdep"/>
        </w:rPr>
        <w:t xml:space="preserve"> </w:t>
      </w:r>
      <w:r w:rsidRPr="00696197">
        <w:t xml:space="preserve">Ces lignes directrices </w:t>
      </w:r>
      <w:r w:rsidRPr="00B42AD4">
        <w:t>qui ont été revues en 2013 pour prendre en compte le</w:t>
      </w:r>
      <w:r w:rsidRPr="009664CC">
        <w:t xml:space="preserve"> cas des infrastructures de réseaux haut débit ultra-rapides</w:t>
      </w:r>
      <w:r>
        <w:t>.</w:t>
      </w:r>
    </w:p>
  </w:footnote>
  <w:footnote w:id="35">
    <w:p w14:paraId="12258510" w14:textId="77777777" w:rsidR="00AB7C98" w:rsidRDefault="00AB7C98">
      <w:pPr>
        <w:pStyle w:val="Notedebasdepage"/>
      </w:pPr>
      <w:r>
        <w:rPr>
          <w:rStyle w:val="Appelnotedebasdep"/>
        </w:rPr>
        <w:footnoteRef/>
      </w:r>
      <w:r>
        <w:t xml:space="preserve"> </w:t>
      </w:r>
      <w:r w:rsidRPr="004A0144">
        <w:t>Elles distinguent à cet effet trois zones : les zones blanches (dans lesquelles n’existe aucune infrastructure de haut débit ou de très haut débit et il est peu probable qu’une telle infrastructure soit déployée dans un futur proche estimé à trois ans)</w:t>
      </w:r>
      <w:r>
        <w:t xml:space="preserve"> ;</w:t>
      </w:r>
      <w:r w:rsidRPr="004A0144">
        <w:t xml:space="preserve"> les zones grises (dans lesquelles un seul opérateur de réseau est présent et il est peu probable qu’un autre réseau soit déployé dans un avenir proche)</w:t>
      </w:r>
      <w:r>
        <w:t xml:space="preserve"> ;</w:t>
      </w:r>
      <w:r w:rsidRPr="004A0144">
        <w:t xml:space="preserve"> les zones noires (zones qui comptent, ou compteront dans un avenir proche, au moins deux réseaux exploités par des opérateurs différents et dans lesquelles des services sont fournis dans des conditions de pleine concurrence par les infrastructures)</w:t>
      </w:r>
      <w:r>
        <w:t>.</w:t>
      </w:r>
    </w:p>
  </w:footnote>
  <w:footnote w:id="36">
    <w:p w14:paraId="12258511" w14:textId="77777777" w:rsidR="00AB7C98" w:rsidRDefault="00AB7C98">
      <w:pPr>
        <w:pStyle w:val="Notedebasdepage"/>
      </w:pPr>
      <w:r>
        <w:rPr>
          <w:rStyle w:val="Appelnotedebasdep"/>
        </w:rPr>
        <w:footnoteRef/>
      </w:r>
      <w:r>
        <w:t xml:space="preserve"> Voir annexe n° 2.</w:t>
      </w:r>
    </w:p>
  </w:footnote>
  <w:footnote w:id="37">
    <w:p w14:paraId="12258512" w14:textId="2F5E8F43" w:rsidR="00AB7C98" w:rsidRDefault="00AB7C98" w:rsidP="00094A2A">
      <w:pPr>
        <w:pStyle w:val="Notedebasdepage"/>
      </w:pPr>
      <w:r>
        <w:rPr>
          <w:rStyle w:val="Appelnotedebasdep"/>
        </w:rPr>
        <w:footnoteRef/>
      </w:r>
      <w:r>
        <w:t xml:space="preserve"> C</w:t>
      </w:r>
      <w:r w:rsidRPr="003C0B6D">
        <w:t xml:space="preserve">ahier des charges </w:t>
      </w:r>
      <w:r>
        <w:t xml:space="preserve">du plan national France très haut débit </w:t>
      </w:r>
      <w:r w:rsidRPr="003C0B6D">
        <w:t>dans sa version de 2015</w:t>
      </w:r>
      <w:r>
        <w:t>.</w:t>
      </w:r>
    </w:p>
  </w:footnote>
  <w:footnote w:id="38">
    <w:p w14:paraId="12258513" w14:textId="69582405" w:rsidR="00AB7C98" w:rsidRDefault="00AB7C98">
      <w:pPr>
        <w:pStyle w:val="Notedebasdepage"/>
      </w:pPr>
      <w:r>
        <w:rPr>
          <w:rStyle w:val="Appelnotedebasdep"/>
        </w:rPr>
        <w:footnoteRef/>
      </w:r>
      <w:r>
        <w:t xml:space="preserve"> E</w:t>
      </w:r>
      <w:r w:rsidRPr="003306B3">
        <w:t xml:space="preserve">n septembre 2016, la Commission européenne a annoncé de nouveaux objectifs en matière de connectivité aux réseaux fixes à horizon 2025 : les principaux </w:t>
      </w:r>
      <w:r>
        <w:t xml:space="preserve">acteurs socio-économiques </w:t>
      </w:r>
      <w:r w:rsidRPr="003306B3">
        <w:t>devraient pouvoir disposer de connexions d’au moins 1</w:t>
      </w:r>
      <w:r>
        <w:t> </w:t>
      </w:r>
      <w:r w:rsidRPr="003306B3">
        <w:t>000 Mbps et tous les foyers européens, ruraux ou urbains, devraient avoir accès à une connexion offrant une vitesse de téléchargement d’au moins 100 Mbps pouvant être convertie en une connexion à 1</w:t>
      </w:r>
      <w:r>
        <w:t> </w:t>
      </w:r>
      <w:r w:rsidRPr="003306B3">
        <w:t>000 Mbps</w:t>
      </w:r>
      <w:r>
        <w:t>.</w:t>
      </w:r>
    </w:p>
  </w:footnote>
  <w:footnote w:id="39">
    <w:p w14:paraId="12258514" w14:textId="77777777" w:rsidR="00AB7C98" w:rsidRDefault="00AB7C98">
      <w:pPr>
        <w:pStyle w:val="Notedebasdepage"/>
      </w:pPr>
      <w:r>
        <w:rPr>
          <w:rStyle w:val="Appelnotedebasdep"/>
        </w:rPr>
        <w:footnoteRef/>
      </w:r>
      <w:r>
        <w:t xml:space="preserve"> Règles de géo-blocage</w:t>
      </w:r>
      <w:r w:rsidRPr="002A22F3">
        <w:t>,</w:t>
      </w:r>
      <w:r>
        <w:t xml:space="preserve"> rôle des plateformes</w:t>
      </w:r>
      <w:r w:rsidRPr="002A22F3">
        <w:t>, besoins en termes de rapidité et de qua</w:t>
      </w:r>
      <w:r>
        <w:t>lité d'internet au-delà de 2020</w:t>
      </w:r>
      <w:r w:rsidRPr="002A22F3">
        <w:t>, révision du « paquet télécom</w:t>
      </w:r>
      <w:r>
        <w:t>s »</w:t>
      </w:r>
      <w:r w:rsidRPr="002A22F3">
        <w:t>, révision de la directive 2010/13/UE relative aux servic</w:t>
      </w:r>
      <w:r>
        <w:t>es de médias audiovisuels (SMA)</w:t>
      </w:r>
      <w:r w:rsidRPr="002A22F3">
        <w:t>, révision de la directive Satellite et câble 93/83/CEE</w:t>
      </w:r>
      <w:r>
        <w:t>.</w:t>
      </w:r>
    </w:p>
  </w:footnote>
  <w:footnote w:id="40">
    <w:p w14:paraId="12258515" w14:textId="5738AA9E" w:rsidR="00AB7C98" w:rsidRDefault="00AB7C98">
      <w:pPr>
        <w:pStyle w:val="Notedebasdepage"/>
      </w:pPr>
      <w:r>
        <w:rPr>
          <w:rStyle w:val="Appelnotedebasdep"/>
        </w:rPr>
        <w:footnoteRef/>
      </w:r>
      <w:r>
        <w:t xml:space="preserve"> Fonds européen pour les investissements stratégiques (FEIS). </w:t>
      </w:r>
      <w:r w:rsidRPr="00E9748F">
        <w:t>Règlement (UE) 2015/1017 du Parlement européen et du Conseil du 25 juin 2015</w:t>
      </w:r>
      <w:r>
        <w:t>.</w:t>
      </w:r>
    </w:p>
  </w:footnote>
  <w:footnote w:id="41">
    <w:p w14:paraId="12258516" w14:textId="77777777" w:rsidR="00AB7C98" w:rsidRDefault="00AB7C98" w:rsidP="000A5FA9">
      <w:pPr>
        <w:pStyle w:val="Notedebasdepage"/>
      </w:pPr>
      <w:r>
        <w:rPr>
          <w:rStyle w:val="Appelnotedebasdep"/>
        </w:rPr>
        <w:footnoteRef/>
      </w:r>
      <w:r>
        <w:t xml:space="preserve"> Règlement (UE) 2015/2120 du Parlement européen et du Conseil du 25 novembre 2015.</w:t>
      </w:r>
    </w:p>
  </w:footnote>
  <w:footnote w:id="42">
    <w:p w14:paraId="12258517" w14:textId="77777777" w:rsidR="00AB7C98" w:rsidRDefault="00AB7C98" w:rsidP="00DB7585">
      <w:pPr>
        <w:pStyle w:val="Notedebasdepage"/>
      </w:pPr>
      <w:r>
        <w:rPr>
          <w:rStyle w:val="Appelnotedebasdep"/>
        </w:rPr>
        <w:footnoteRef/>
      </w:r>
      <w:r>
        <w:t xml:space="preserve"> Règlement (UE) 2016/679 </w:t>
      </w:r>
      <w:r w:rsidRPr="00E05DCA">
        <w:t>du Parlement européen et du Conseil du 27 avril 2016 relatif à la protection des personnes physiques à l'égard du traitement des données à caractère personnel et à la libre circulation de ces données</w:t>
      </w:r>
      <w:r>
        <w:t>.</w:t>
      </w:r>
    </w:p>
  </w:footnote>
  <w:footnote w:id="43">
    <w:p w14:paraId="12258518" w14:textId="77777777" w:rsidR="00AB7C98" w:rsidRDefault="00AB7C98">
      <w:pPr>
        <w:pStyle w:val="Notedebasdepage"/>
      </w:pPr>
      <w:r>
        <w:rPr>
          <w:rStyle w:val="Appelnotedebasdep"/>
        </w:rPr>
        <w:footnoteRef/>
      </w:r>
      <w:r>
        <w:t xml:space="preserve"> </w:t>
      </w:r>
      <w:r w:rsidRPr="002E2545">
        <w:t>Portabil</w:t>
      </w:r>
      <w:r>
        <w:t>ité et récupération des données</w:t>
      </w:r>
      <w:r w:rsidRPr="002E2545">
        <w:t>, droit au maintien de la connexion, « droit à l'oubli » accéléré pour les mineurs, sort des données à caractère personnel après la mort, confidentialité des correspondances électroniques, ouverture des données publiques, sont autant de sujets majeurs qui relèvent désormais de la loi</w:t>
      </w:r>
      <w:r>
        <w:t>.</w:t>
      </w:r>
    </w:p>
  </w:footnote>
  <w:footnote w:id="44">
    <w:p w14:paraId="12258519" w14:textId="5DABD300" w:rsidR="00AB7C98" w:rsidRDefault="00AB7C98">
      <w:pPr>
        <w:pStyle w:val="Notedebasdepage"/>
      </w:pPr>
      <w:r>
        <w:rPr>
          <w:rStyle w:val="Appelnotedebasdep"/>
        </w:rPr>
        <w:footnoteRef/>
      </w:r>
      <w:r>
        <w:t xml:space="preserve"> L</w:t>
      </w:r>
      <w:r w:rsidRPr="00BB13AC">
        <w:t>oi du 4 août 2008 de modernisation de l'économie</w:t>
      </w:r>
      <w:r>
        <w:t>,</w:t>
      </w:r>
      <w:r w:rsidRPr="00580F4F">
        <w:t xml:space="preserve"> Article </w:t>
      </w:r>
      <w:r>
        <w:t>L. </w:t>
      </w:r>
      <w:r w:rsidRPr="00580F4F">
        <w:t xml:space="preserve">34-8-3 du </w:t>
      </w:r>
      <w:r>
        <w:t>code des postes et des communications électroniques (</w:t>
      </w:r>
      <w:r w:rsidRPr="00580F4F">
        <w:t>CPCE</w:t>
      </w:r>
      <w:r>
        <w:t>).</w:t>
      </w:r>
    </w:p>
  </w:footnote>
  <w:footnote w:id="45">
    <w:p w14:paraId="1225851A" w14:textId="23CA9EBD" w:rsidR="00AB7C98" w:rsidRDefault="00AB7C98">
      <w:pPr>
        <w:pStyle w:val="Notedebasdepage"/>
      </w:pPr>
      <w:r>
        <w:rPr>
          <w:rStyle w:val="Appelnotedebasdep"/>
        </w:rPr>
        <w:footnoteRef/>
      </w:r>
      <w:r>
        <w:t xml:space="preserve"> </w:t>
      </w:r>
      <w:r w:rsidRPr="00FE2DE1">
        <w:t>Les décisions correspondantes de l’A</w:t>
      </w:r>
      <w:r>
        <w:t>rcep</w:t>
      </w:r>
      <w:r w:rsidRPr="00FE2DE1">
        <w:t xml:space="preserve"> doivent être, selon les cas, homologuées par le ministre chargé des communications électroniques</w:t>
      </w:r>
      <w:r>
        <w:t>.</w:t>
      </w:r>
    </w:p>
  </w:footnote>
  <w:footnote w:id="46">
    <w:p w14:paraId="1225851B" w14:textId="241A7B0F" w:rsidR="00AB7C98" w:rsidRDefault="00AB7C98">
      <w:pPr>
        <w:pStyle w:val="Notedebasdepage"/>
      </w:pPr>
      <w:r>
        <w:rPr>
          <w:rStyle w:val="Appelnotedebasdep"/>
        </w:rPr>
        <w:footnoteRef/>
      </w:r>
      <w:r>
        <w:t xml:space="preserve"> L’Arcep</w:t>
      </w:r>
      <w:r w:rsidRPr="00DB34AA">
        <w:t xml:space="preserve"> a précisé que les opérateurs devaient proposer des modalités de cofinancement ainsi qu’une offre de location passive à la fibre optique en dehors des zones très denses comparable à une offre de dégroupage</w:t>
      </w:r>
      <w:r>
        <w:t>.</w:t>
      </w:r>
    </w:p>
  </w:footnote>
  <w:footnote w:id="47">
    <w:p w14:paraId="1225851C" w14:textId="77777777" w:rsidR="00AB7C98" w:rsidRDefault="00AB7C98" w:rsidP="00A44C25">
      <w:pPr>
        <w:pStyle w:val="Notedebasdepage"/>
      </w:pPr>
      <w:r>
        <w:rPr>
          <w:rStyle w:val="Appelnotedebasdep"/>
        </w:rPr>
        <w:footnoteRef/>
      </w:r>
      <w:r>
        <w:t xml:space="preserve"> </w:t>
      </w:r>
      <w:r w:rsidRPr="00F63D52">
        <w:t xml:space="preserve">Le régulateur précisait que </w:t>
      </w:r>
      <w:r w:rsidRPr="00D93141">
        <w:t>« [le document] a pour objet […] de guider l’action des collectivités territoriales […] en exposant une méthode d’élaboration objective et cohérente des niveaux tarifaires pouvant être proposés aux opérateurs commerciaux, et permettant l’accès aux réseaux de communications électroniques d’initiative publique dans des conditions tarifaires objectives, transparentes, non discriminatoires et proportionnées ».</w:t>
      </w:r>
    </w:p>
  </w:footnote>
  <w:footnote w:id="48">
    <w:p w14:paraId="1225851D" w14:textId="26EFB8B4" w:rsidR="00AB7C98" w:rsidRDefault="00AB7C98">
      <w:pPr>
        <w:pStyle w:val="Notedebasdepage"/>
      </w:pPr>
      <w:r>
        <w:rPr>
          <w:rStyle w:val="Appelnotedebasdep"/>
        </w:rPr>
        <w:footnoteRef/>
      </w:r>
      <w:r>
        <w:t xml:space="preserve"> Source : Arcep.</w:t>
      </w:r>
    </w:p>
  </w:footnote>
  <w:footnote w:id="49">
    <w:p w14:paraId="1225851E" w14:textId="558DAB74" w:rsidR="00AB7C98" w:rsidRDefault="00AB7C98">
      <w:pPr>
        <w:pStyle w:val="Notedebasdepage"/>
      </w:pPr>
      <w:r>
        <w:rPr>
          <w:rStyle w:val="Appelnotedebasdep"/>
        </w:rPr>
        <w:footnoteRef/>
      </w:r>
      <w:r>
        <w:t xml:space="preserve"> </w:t>
      </w:r>
      <w:r w:rsidRPr="00032150">
        <w:t>Source : A</w:t>
      </w:r>
      <w:r>
        <w:t>rcep.</w:t>
      </w:r>
    </w:p>
  </w:footnote>
  <w:footnote w:id="50">
    <w:p w14:paraId="1225851F" w14:textId="77777777" w:rsidR="00AB7C98" w:rsidRDefault="00AB7C98" w:rsidP="0086740D">
      <w:pPr>
        <w:pStyle w:val="Notedebasdepage"/>
      </w:pPr>
      <w:r>
        <w:rPr>
          <w:rStyle w:val="Appelnotedebasdep"/>
        </w:rPr>
        <w:footnoteRef/>
      </w:r>
      <w:r>
        <w:t xml:space="preserve"> Article L. 33 du code des postes et communications électroniques : </w:t>
      </w:r>
      <w:r w:rsidRPr="0086740D">
        <w:t xml:space="preserve">l'établissement et l'exploitation des réseaux </w:t>
      </w:r>
      <w:r>
        <w:t>ainsi que</w:t>
      </w:r>
      <w:r w:rsidRPr="0086740D">
        <w:t xml:space="preserve"> la fourniture au public de services de communications électroniques sont libres</w:t>
      </w:r>
      <w:r>
        <w:t>.</w:t>
      </w:r>
    </w:p>
  </w:footnote>
  <w:footnote w:id="51">
    <w:p w14:paraId="12258521" w14:textId="7EA70A37" w:rsidR="00AB7C98" w:rsidRDefault="00AB7C98">
      <w:pPr>
        <w:pStyle w:val="Notedebasdepage"/>
      </w:pPr>
      <w:r w:rsidRPr="00766D9D">
        <w:rPr>
          <w:rStyle w:val="Appelnotedebasdep"/>
        </w:rPr>
        <w:footnoteRef/>
      </w:r>
      <w:r w:rsidRPr="00766D9D">
        <w:t xml:space="preserve"> </w:t>
      </w:r>
      <w:r>
        <w:t>A</w:t>
      </w:r>
      <w:r w:rsidRPr="00696197">
        <w:t>rticle L.</w:t>
      </w:r>
      <w:r>
        <w:t> </w:t>
      </w:r>
      <w:r w:rsidRPr="00696197">
        <w:t>1511-6</w:t>
      </w:r>
      <w:r w:rsidRPr="00766D9D">
        <w:t xml:space="preserve"> du </w:t>
      </w:r>
      <w:r w:rsidRPr="00696197">
        <w:t>code général des collectivités territoriales</w:t>
      </w:r>
      <w:r>
        <w:t xml:space="preserve"> (CGCT).</w:t>
      </w:r>
    </w:p>
  </w:footnote>
  <w:footnote w:id="52">
    <w:p w14:paraId="12258522" w14:textId="36F767B8" w:rsidR="00AB7C98" w:rsidRDefault="00AB7C98" w:rsidP="00582EC4">
      <w:pPr>
        <w:pStyle w:val="Notedebasdepage"/>
      </w:pPr>
      <w:r>
        <w:rPr>
          <w:rStyle w:val="Appelnotedebasdep"/>
        </w:rPr>
        <w:footnoteRef/>
      </w:r>
      <w:r>
        <w:t xml:space="preserve"> Loi du 17 juillet 2001 portant diverses dispositions d’ordre social, éducatif et culturel (article 19).</w:t>
      </w:r>
    </w:p>
  </w:footnote>
  <w:footnote w:id="53">
    <w:p w14:paraId="12258523" w14:textId="77777777" w:rsidR="00AB7C98" w:rsidRDefault="00AB7C98">
      <w:pPr>
        <w:pStyle w:val="Notedebasdepage"/>
      </w:pPr>
      <w:r>
        <w:rPr>
          <w:rStyle w:val="Appelnotedebasdep"/>
        </w:rPr>
        <w:footnoteRef/>
      </w:r>
      <w:r>
        <w:t xml:space="preserve"> E</w:t>
      </w:r>
      <w:r w:rsidRPr="00132E63">
        <w:t>lles ne pouvaient prétendre à la qualité d’opérateur de télécommunications au sens du code des postes et communications électroniques</w:t>
      </w:r>
      <w:r>
        <w:t>.</w:t>
      </w:r>
    </w:p>
  </w:footnote>
  <w:footnote w:id="54">
    <w:p w14:paraId="12258524" w14:textId="1F3D9C5D" w:rsidR="00AB7C98" w:rsidRDefault="00AB7C98" w:rsidP="00A7713A">
      <w:pPr>
        <w:pStyle w:val="Notedebasdepage"/>
      </w:pPr>
      <w:r>
        <w:rPr>
          <w:rStyle w:val="Appelnotedebasdep"/>
        </w:rPr>
        <w:footnoteRef/>
      </w:r>
      <w:r>
        <w:t xml:space="preserve"> Loi du 21 juin 2004 ; l</w:t>
      </w:r>
      <w:r w:rsidRPr="00696197">
        <w:t xml:space="preserve">’article L. 1511-6 </w:t>
      </w:r>
      <w:r w:rsidRPr="001358E4">
        <w:t>précité</w:t>
      </w:r>
      <w:r w:rsidRPr="00426AE2">
        <w:t xml:space="preserve"> du </w:t>
      </w:r>
      <w:r>
        <w:t>CGCT</w:t>
      </w:r>
      <w:r w:rsidRPr="00696197">
        <w:t xml:space="preserve"> a été abrogé et</w:t>
      </w:r>
      <w:r>
        <w:t xml:space="preserve"> remplacé par un</w:t>
      </w:r>
      <w:r w:rsidRPr="00696197">
        <w:t xml:space="preserve"> nouvel article L. 1425-1</w:t>
      </w:r>
      <w:r>
        <w:t>.</w:t>
      </w:r>
    </w:p>
  </w:footnote>
  <w:footnote w:id="55">
    <w:p w14:paraId="12258525" w14:textId="77777777" w:rsidR="00AB7C98" w:rsidRDefault="00AB7C98">
      <w:pPr>
        <w:pStyle w:val="Notedebasdepage"/>
      </w:pPr>
      <w:r>
        <w:rPr>
          <w:rStyle w:val="Appelnotedebasdep"/>
        </w:rPr>
        <w:footnoteRef/>
      </w:r>
      <w:r>
        <w:t xml:space="preserve"> </w:t>
      </w:r>
      <w:r w:rsidRPr="000813E3">
        <w:t>En 2006, la disponibilité d’une offre de location de la fibre optique d’Orange et l’annonce des futurs investissements de Free dans la fibre optique (1 Md€ sur 5 ans) ont été les premiers signes avant-coureurs de l’arrivée du très haut débit fixe en France.</w:t>
      </w:r>
    </w:p>
  </w:footnote>
  <w:footnote w:id="56">
    <w:p w14:paraId="12258526" w14:textId="19A45CFA" w:rsidR="00AB7C98" w:rsidRDefault="00AB7C98" w:rsidP="00582EC4">
      <w:pPr>
        <w:pStyle w:val="Notedebasdepage"/>
      </w:pPr>
      <w:r>
        <w:rPr>
          <w:rStyle w:val="Appelnotedebasdep"/>
        </w:rPr>
        <w:footnoteRef/>
      </w:r>
      <w:r>
        <w:t xml:space="preserve"> Le SDTAN est prévu à l’article L. 1425-2 du CGCT.</w:t>
      </w:r>
    </w:p>
  </w:footnote>
  <w:footnote w:id="57">
    <w:p w14:paraId="12258527" w14:textId="77777777" w:rsidR="00AB7C98" w:rsidRDefault="00AB7C98">
      <w:pPr>
        <w:pStyle w:val="Notedebasdepage"/>
      </w:pPr>
      <w:r>
        <w:rPr>
          <w:rStyle w:val="Appelnotedebasdep"/>
        </w:rPr>
        <w:footnoteRef/>
      </w:r>
      <w:r>
        <w:t xml:space="preserve"> Le</w:t>
      </w:r>
      <w:r w:rsidRPr="00AA5B41">
        <w:t xml:space="preserve"> montant </w:t>
      </w:r>
      <w:r>
        <w:t xml:space="preserve">alloué </w:t>
      </w:r>
      <w:r w:rsidRPr="00AA5B41">
        <w:t>varie en fonction du taux de ruralité et du taux de dispersion de l’habitat</w:t>
      </w:r>
      <w:r>
        <w:t>.</w:t>
      </w:r>
    </w:p>
  </w:footnote>
  <w:footnote w:id="58">
    <w:p w14:paraId="12258528" w14:textId="0CADF179" w:rsidR="00AB7C98" w:rsidRPr="00E31046" w:rsidRDefault="00AB7C98" w:rsidP="00223656">
      <w:pPr>
        <w:pStyle w:val="Notedebasdepage"/>
      </w:pPr>
      <w:r>
        <w:rPr>
          <w:rStyle w:val="Appelnotedebasdep"/>
        </w:rPr>
        <w:footnoteRef/>
      </w:r>
      <w:r>
        <w:t> </w:t>
      </w:r>
      <w:r w:rsidRPr="00D93141">
        <w:t>« </w:t>
      </w:r>
      <w:r>
        <w:t>L</w:t>
      </w:r>
      <w:r w:rsidRPr="00D93141">
        <w:t>es collectivités territoriales […] ne peuvent fournir des services de communications électroniques aux utilisateurs finals qu'après avoir constaté une insuffisance d'initiatives privées propres à satisfaire les besoins des utilisateurs finals et en avoir informé l'Autorité de régulation des communications électroniques »</w:t>
      </w:r>
      <w:r w:rsidRPr="00566870">
        <w:t xml:space="preserve"> </w:t>
      </w:r>
      <w:r>
        <w:t>(article L. 1425-1 du CGCT).</w:t>
      </w:r>
    </w:p>
  </w:footnote>
  <w:footnote w:id="59">
    <w:p w14:paraId="12258529" w14:textId="72A389A5" w:rsidR="00AB7C98" w:rsidRDefault="00AB7C98" w:rsidP="00223656">
      <w:pPr>
        <w:pStyle w:val="Notedebasdepage"/>
      </w:pPr>
      <w:r>
        <w:rPr>
          <w:rStyle w:val="Appelnotedebasdep"/>
        </w:rPr>
        <w:footnoteRef/>
      </w:r>
      <w:r>
        <w:t xml:space="preserve"> En fonction du type d’offre (infrastructures </w:t>
      </w:r>
      <w:r w:rsidRPr="007D5047">
        <w:t>passives</w:t>
      </w:r>
      <w:r>
        <w:t xml:space="preserve"> : </w:t>
      </w:r>
      <w:r w:rsidRPr="00FB542D">
        <w:t xml:space="preserve">location de fibre noire, hébergement </w:t>
      </w:r>
      <w:r>
        <w:t xml:space="preserve">et services activés : </w:t>
      </w:r>
      <w:r w:rsidRPr="00FB542D">
        <w:t>bande passante, accès internet DSL grand public et entreprises</w:t>
      </w:r>
      <w:r w:rsidRPr="007D5047">
        <w:t>) et des services proposés</w:t>
      </w:r>
      <w:r>
        <w:t>, les grilles</w:t>
      </w:r>
      <w:r w:rsidRPr="00C15C50">
        <w:t xml:space="preserve"> tarifaires </w:t>
      </w:r>
      <w:r w:rsidRPr="007D5047">
        <w:t>pouvaient présenter d</w:t>
      </w:r>
      <w:r>
        <w:t>es écarts d’un et demi entre le tarif</w:t>
      </w:r>
      <w:r w:rsidRPr="007D5047">
        <w:t xml:space="preserve"> le plus élevé et le moins élevé, cet écart étant particulièrement marqué sur le segment </w:t>
      </w:r>
      <w:r>
        <w:t>des services</w:t>
      </w:r>
      <w:r w:rsidRPr="007D5047">
        <w:t xml:space="preserve"> à destination des entreprises</w:t>
      </w:r>
      <w:r>
        <w:t>, lequel</w:t>
      </w:r>
      <w:r w:rsidRPr="007D5047">
        <w:t xml:space="preserve"> s’établissait à 2,6, soit des tarifs </w:t>
      </w:r>
      <w:r>
        <w:t>relevés entre 66 € et</w:t>
      </w:r>
      <w:r w:rsidRPr="007D5047">
        <w:t xml:space="preserve"> 170</w:t>
      </w:r>
      <w:r>
        <w:t> </w:t>
      </w:r>
      <w:r w:rsidRPr="007D5047">
        <w:t>€</w:t>
      </w:r>
      <w:r>
        <w:t>.</w:t>
      </w:r>
    </w:p>
  </w:footnote>
  <w:footnote w:id="60">
    <w:p w14:paraId="1225852A" w14:textId="77777777" w:rsidR="00AB7C98" w:rsidRDefault="00AB7C98" w:rsidP="00D56E06">
      <w:pPr>
        <w:pStyle w:val="Notedebasdepage"/>
      </w:pPr>
      <w:r>
        <w:rPr>
          <w:rStyle w:val="Appelnotedebasdep"/>
        </w:rPr>
        <w:footnoteRef/>
      </w:r>
      <w:r>
        <w:t xml:space="preserve"> Tels qu’Altitude Infrastructure, Covage, Tutor, Axione (liste non exhaustive).</w:t>
      </w:r>
    </w:p>
  </w:footnote>
  <w:footnote w:id="61">
    <w:p w14:paraId="1225852B" w14:textId="77777777" w:rsidR="00AB7C98" w:rsidRDefault="00AB7C98">
      <w:pPr>
        <w:pStyle w:val="Notedebasdepage"/>
      </w:pPr>
      <w:r>
        <w:rPr>
          <w:rStyle w:val="Appelnotedebasdep"/>
        </w:rPr>
        <w:footnoteRef/>
      </w:r>
      <w:r>
        <w:t xml:space="preserve"> Tels que Adista, Knet, Videofutur, Nordnet (filiale d’Orange), Coriolis, etc. </w:t>
      </w:r>
      <w:r>
        <w:br/>
        <w:t>(liste non exhaustive).</w:t>
      </w:r>
    </w:p>
  </w:footnote>
  <w:footnote w:id="62">
    <w:p w14:paraId="1225852C" w14:textId="77777777" w:rsidR="00AB7C98" w:rsidRDefault="00AB7C98" w:rsidP="007B2042">
      <w:pPr>
        <w:pStyle w:val="Notedebasdepage"/>
      </w:pPr>
      <w:r w:rsidRPr="007C1624">
        <w:rPr>
          <w:vertAlign w:val="superscript"/>
        </w:rPr>
        <w:footnoteRef/>
      </w:r>
      <w:r w:rsidRPr="007C1624">
        <w:t xml:space="preserve"> </w:t>
      </w:r>
      <w:r>
        <w:t>Offre dite FttO pour « </w:t>
      </w:r>
      <w:r w:rsidRPr="002D3C44">
        <w:rPr>
          <w:i/>
        </w:rPr>
        <w:t>Fiber to the office</w:t>
      </w:r>
      <w:r>
        <w:t> » : off</w:t>
      </w:r>
      <w:r w:rsidRPr="007C1624">
        <w:t xml:space="preserve">re </w:t>
      </w:r>
      <w:r>
        <w:t xml:space="preserve">de raccordement dédiée </w:t>
      </w:r>
      <w:r w:rsidRPr="007C1624">
        <w:t xml:space="preserve">conçue pour </w:t>
      </w:r>
      <w:r>
        <w:t xml:space="preserve">les besoins des professionnels offrant des </w:t>
      </w:r>
      <w:r w:rsidRPr="007C1624">
        <w:t>garantie</w:t>
      </w:r>
      <w:r>
        <w:t>s de temps de rétablissement et de qualité de service.</w:t>
      </w:r>
    </w:p>
  </w:footnote>
  <w:footnote w:id="63">
    <w:p w14:paraId="1225852D" w14:textId="3A36EDED" w:rsidR="00AB7C98" w:rsidRDefault="00AB7C98" w:rsidP="00C41CC9">
      <w:pPr>
        <w:pStyle w:val="Notedebasdepage"/>
      </w:pPr>
      <w:r>
        <w:rPr>
          <w:rStyle w:val="Appelnotedebasdep"/>
        </w:rPr>
        <w:footnoteRef/>
      </w:r>
      <w:r>
        <w:t xml:space="preserve"> Source : d</w:t>
      </w:r>
      <w:r w:rsidRPr="00356840">
        <w:t xml:space="preserve">écision </w:t>
      </w:r>
      <w:r>
        <w:t xml:space="preserve">de l’Arcep </w:t>
      </w:r>
      <w:r w:rsidRPr="00356840">
        <w:t>n° 2014-0733 du 26 juin 2014</w:t>
      </w:r>
      <w:r>
        <w:t>, page 32.</w:t>
      </w:r>
    </w:p>
  </w:footnote>
  <w:footnote w:id="64">
    <w:p w14:paraId="1225852E" w14:textId="68525DE9" w:rsidR="00AB7C98" w:rsidRDefault="00AB7C98" w:rsidP="00521D80">
      <w:pPr>
        <w:pStyle w:val="Notedebasdepage"/>
      </w:pPr>
      <w:r>
        <w:rPr>
          <w:rStyle w:val="Appelnotedebasdep"/>
        </w:rPr>
        <w:footnoteRef/>
      </w:r>
      <w:r>
        <w:t xml:space="preserve"> Décision de l’A</w:t>
      </w:r>
      <w:r w:rsidRPr="00882CAA">
        <w:t xml:space="preserve">utorité de la concurrence </w:t>
      </w:r>
      <w:r>
        <w:t>n° 05-D-59 du 7 novembre 2005,</w:t>
      </w:r>
      <w:r w:rsidRPr="00882CAA">
        <w:t xml:space="preserve"> </w:t>
      </w:r>
      <w:r>
        <w:t>arrêt du 4 juillet 2006 de la cour d'appel de Paris et arrêt du 23 octobre 2007 de la Cour de cassation.</w:t>
      </w:r>
    </w:p>
  </w:footnote>
  <w:footnote w:id="65">
    <w:p w14:paraId="1225852F" w14:textId="3AE9920E" w:rsidR="00AB7C98" w:rsidRDefault="00AB7C98">
      <w:pPr>
        <w:pStyle w:val="Notedebasdepage"/>
      </w:pPr>
      <w:r>
        <w:rPr>
          <w:rStyle w:val="Appelnotedebasdep"/>
        </w:rPr>
        <w:footnoteRef/>
      </w:r>
      <w:r>
        <w:t xml:space="preserve"> Source : d</w:t>
      </w:r>
      <w:r w:rsidRPr="002905C1">
        <w:t>écision de l’</w:t>
      </w:r>
      <w:r>
        <w:t>A</w:t>
      </w:r>
      <w:r w:rsidRPr="002905C1">
        <w:t>utorité de la concurrence n° 15-D-</w:t>
      </w:r>
      <w:r>
        <w:t xml:space="preserve">20 du 17 décembre 2015, </w:t>
      </w:r>
      <w:r w:rsidRPr="002905C1">
        <w:t>en page 17</w:t>
      </w:r>
      <w:r>
        <w:t>.</w:t>
      </w:r>
    </w:p>
  </w:footnote>
  <w:footnote w:id="66">
    <w:p w14:paraId="12258530" w14:textId="2D94F7D5" w:rsidR="00AB7C98" w:rsidRDefault="00AB7C98" w:rsidP="00C41CC9">
      <w:pPr>
        <w:pStyle w:val="Notedebasdepage"/>
      </w:pPr>
      <w:r>
        <w:rPr>
          <w:rStyle w:val="Appelnotedebasdep"/>
        </w:rPr>
        <w:footnoteRef/>
      </w:r>
      <w:r>
        <w:t xml:space="preserve"> Sigle de point de raccordement mutualisé.</w:t>
      </w:r>
    </w:p>
  </w:footnote>
  <w:footnote w:id="67">
    <w:p w14:paraId="12258531" w14:textId="77777777" w:rsidR="00AB7C98" w:rsidRDefault="00AB7C98" w:rsidP="00C41CC9">
      <w:pPr>
        <w:pStyle w:val="Notedebasdepage"/>
      </w:pPr>
      <w:r>
        <w:rPr>
          <w:rStyle w:val="Appelnotedebasdep"/>
        </w:rPr>
        <w:footnoteRef/>
      </w:r>
      <w:r>
        <w:t xml:space="preserve"> L</w:t>
      </w:r>
      <w:r w:rsidRPr="0012678C">
        <w:t>es câbles en cuivre demeur</w:t>
      </w:r>
      <w:r>
        <w:t>e</w:t>
      </w:r>
      <w:r w:rsidRPr="0012678C">
        <w:t>nt la propriété d’Orange</w:t>
      </w:r>
      <w:r>
        <w:t>, l’armoire de rue reste la propriété de la collectivité.</w:t>
      </w:r>
    </w:p>
  </w:footnote>
  <w:footnote w:id="68">
    <w:p w14:paraId="12258532" w14:textId="77777777" w:rsidR="00AB7C98" w:rsidRDefault="00AB7C98" w:rsidP="00C41CC9">
      <w:pPr>
        <w:pStyle w:val="Notedebasdepage"/>
      </w:pPr>
      <w:r>
        <w:rPr>
          <w:rStyle w:val="Appelnotedebasdep"/>
        </w:rPr>
        <w:footnoteRef/>
      </w:r>
      <w:r>
        <w:t xml:space="preserve"> A</w:t>
      </w:r>
      <w:r w:rsidRPr="00C110F3">
        <w:t>nnoncé le 17 mars 2015</w:t>
      </w:r>
      <w:r>
        <w:t>.</w:t>
      </w:r>
    </w:p>
  </w:footnote>
  <w:footnote w:id="69">
    <w:p w14:paraId="12258533" w14:textId="52C10671" w:rsidR="00AB7C98" w:rsidRDefault="00AB7C98" w:rsidP="00C41CC9">
      <w:pPr>
        <w:pStyle w:val="Notedebasdepage"/>
      </w:pPr>
      <w:r>
        <w:rPr>
          <w:rStyle w:val="Appelnotedebasdep"/>
        </w:rPr>
        <w:footnoteRef/>
      </w:r>
      <w:r>
        <w:t xml:space="preserve"> </w:t>
      </w:r>
      <w:r w:rsidRPr="00C110F3">
        <w:t xml:space="preserve">Source : http://www.senat.fr/rap/r10-730/r10-7301.pdf p.58 </w:t>
      </w:r>
      <w:r w:rsidRPr="008D302C">
        <w:t>« Des doutes sérieux ont notamment été émis à la suite des annonces faites, à la mi-février dernier, par l’opérateur historique. La couverture F</w:t>
      </w:r>
      <w:r>
        <w:t>tt</w:t>
      </w:r>
      <w:r w:rsidRPr="008D302C">
        <w:t>H d’Orange bénéficierait alors à 10 millions de foyers en 2015 (soit 40 %</w:t>
      </w:r>
      <w:r w:rsidRPr="00D93141">
        <w:t xml:space="preserve"> des foyers français) et 15 millions en 2020 (soit 60 %) »</w:t>
      </w:r>
      <w:r>
        <w:t>.</w:t>
      </w:r>
    </w:p>
  </w:footnote>
  <w:footnote w:id="70">
    <w:p w14:paraId="12258534" w14:textId="77777777" w:rsidR="00AB7C98" w:rsidRPr="00FA6B0A" w:rsidRDefault="00AB7C98" w:rsidP="00C41CC9">
      <w:pPr>
        <w:pStyle w:val="Notedebasdepage"/>
      </w:pPr>
      <w:r>
        <w:rPr>
          <w:rStyle w:val="Appelnotedebasdep"/>
        </w:rPr>
        <w:footnoteRef/>
      </w:r>
      <w:r>
        <w:t xml:space="preserve"> Fil Twitter de Stéphane Richard 6:19 PM - 16 Jul 2015</w:t>
      </w:r>
      <w:r>
        <w:rPr>
          <w:rFonts w:ascii="MS Mincho" w:eastAsia="MS Mincho" w:hAnsi="MS Mincho" w:cs="MS Mincho"/>
        </w:rPr>
        <w:t> : </w:t>
      </w:r>
      <w:r w:rsidRPr="00FA6B0A">
        <w:t>« Avec 2 prises #</w:t>
      </w:r>
      <w:r w:rsidRPr="00D93141">
        <w:t>FttH sur 3 déployées en France, l’opérateur de la fibre, c’est @Orange ! #FranceTHD #Essentiels2020 ».</w:t>
      </w:r>
    </w:p>
  </w:footnote>
  <w:footnote w:id="71">
    <w:p w14:paraId="3465C483" w14:textId="3E7E40E3" w:rsidR="00327A77" w:rsidRDefault="00AB7C98" w:rsidP="00180592">
      <w:pPr>
        <w:pStyle w:val="Notedebasdepage"/>
        <w:rPr>
          <w:spacing w:val="-6"/>
        </w:rPr>
      </w:pPr>
      <w:r>
        <w:rPr>
          <w:rStyle w:val="Appelnotedebasdep"/>
        </w:rPr>
        <w:footnoteRef/>
      </w:r>
      <w:r>
        <w:t xml:space="preserve"> </w:t>
      </w:r>
      <w:r w:rsidRPr="004F34BF">
        <w:rPr>
          <w:spacing w:val="-6"/>
        </w:rPr>
        <w:t>1,181 million de clients. Source : communiqué de presse Orange, Information financière du 2</w:t>
      </w:r>
      <w:r w:rsidRPr="004F34BF">
        <w:rPr>
          <w:spacing w:val="-6"/>
          <w:vertAlign w:val="superscript"/>
        </w:rPr>
        <w:t>ème</w:t>
      </w:r>
      <w:r w:rsidR="00327A77">
        <w:rPr>
          <w:spacing w:val="-6"/>
        </w:rPr>
        <w:t> </w:t>
      </w:r>
      <w:r w:rsidRPr="004F34BF">
        <w:rPr>
          <w:spacing w:val="-6"/>
        </w:rPr>
        <w:t>trimestre</w:t>
      </w:r>
      <w:r w:rsidR="00327A77">
        <w:rPr>
          <w:spacing w:val="-6"/>
        </w:rPr>
        <w:t> </w:t>
      </w:r>
      <w:r w:rsidRPr="004F34BF">
        <w:rPr>
          <w:spacing w:val="-6"/>
        </w:rPr>
        <w:t>2016,</w:t>
      </w:r>
      <w:r w:rsidR="00327A77">
        <w:rPr>
          <w:spacing w:val="-6"/>
        </w:rPr>
        <w:t xml:space="preserve"> </w:t>
      </w:r>
      <w:hyperlink r:id="rId2" w:history="1">
        <w:r w:rsidR="00327A77" w:rsidRPr="004F34BF">
          <w:rPr>
            <w:rStyle w:val="Lienhypertexte"/>
            <w:spacing w:val="-6"/>
            <w:u w:val="none"/>
          </w:rPr>
          <w:t>http://www.orange.com/fr/content/download/38113/1159156/version/2/</w:t>
        </w:r>
      </w:hyperlink>
      <w:r w:rsidRPr="004F34BF">
        <w:rPr>
          <w:spacing w:val="-6"/>
        </w:rPr>
        <w:t>file/CP_Orange_</w:t>
      </w:r>
    </w:p>
    <w:p w14:paraId="12258535" w14:textId="5F8CB76D" w:rsidR="00AB7C98" w:rsidRDefault="00AB7C98" w:rsidP="00180592">
      <w:pPr>
        <w:pStyle w:val="Notedebasdepage"/>
      </w:pPr>
      <w:r w:rsidRPr="00327A77">
        <w:t>H12016_</w:t>
      </w:r>
      <w:r w:rsidRPr="004F34BF">
        <w:rPr>
          <w:spacing w:val="-6"/>
        </w:rPr>
        <w:t>+26072016.pdf</w:t>
      </w:r>
    </w:p>
  </w:footnote>
  <w:footnote w:id="72">
    <w:p w14:paraId="12258536" w14:textId="77777777" w:rsidR="00AB7C98" w:rsidRDefault="00AB7C98" w:rsidP="00C41CC9">
      <w:pPr>
        <w:pStyle w:val="Notedebasdepage"/>
      </w:pPr>
      <w:r>
        <w:rPr>
          <w:rStyle w:val="Appelnotedebasdep"/>
        </w:rPr>
        <w:footnoteRef/>
      </w:r>
      <w:r>
        <w:t xml:space="preserve"> Auvergne, Bretagne.</w:t>
      </w:r>
    </w:p>
  </w:footnote>
  <w:footnote w:id="73">
    <w:p w14:paraId="12258537" w14:textId="77777777" w:rsidR="00AB7C98" w:rsidRDefault="00AB7C98" w:rsidP="00C41CC9">
      <w:pPr>
        <w:pStyle w:val="Notedebasdepage"/>
      </w:pPr>
      <w:r>
        <w:rPr>
          <w:rStyle w:val="Appelnotedebasdep"/>
        </w:rPr>
        <w:footnoteRef/>
      </w:r>
      <w:r>
        <w:t xml:space="preserve"> La densité de population</w:t>
      </w:r>
      <w:r w:rsidRPr="00990701">
        <w:t xml:space="preserve"> </w:t>
      </w:r>
      <w:r>
        <w:t xml:space="preserve">des zones rurales est </w:t>
      </w:r>
      <w:r w:rsidRPr="00990701">
        <w:t>inférieure à 100 habitants/</w:t>
      </w:r>
      <w:r>
        <w:t>k</w:t>
      </w:r>
      <w:r w:rsidRPr="00990701">
        <w:t>m²</w:t>
      </w:r>
      <w:r>
        <w:t>.</w:t>
      </w:r>
    </w:p>
  </w:footnote>
  <w:footnote w:id="74">
    <w:p w14:paraId="12258538" w14:textId="0C8C2114" w:rsidR="00AB7C98" w:rsidRDefault="00AB7C98" w:rsidP="00C41CC9">
      <w:pPr>
        <w:pStyle w:val="Notedebasdepage"/>
      </w:pPr>
      <w:r>
        <w:rPr>
          <w:rStyle w:val="Appelnotedebasdep"/>
        </w:rPr>
        <w:footnoteRef/>
      </w:r>
      <w:r>
        <w:t xml:space="preserve"> Source : </w:t>
      </w:r>
      <w:r w:rsidRPr="005F28B5">
        <w:t>https://ec.europa.eu/digital-agenda/en/news/study-broadband-coverage-europe-2014, taux de couverture de 98,5</w:t>
      </w:r>
      <w:r>
        <w:t xml:space="preserve"> %</w:t>
      </w:r>
      <w:r w:rsidRPr="005F28B5">
        <w:t xml:space="preserve"> en France versus 89,6</w:t>
      </w:r>
      <w:r>
        <w:t xml:space="preserve"> %</w:t>
      </w:r>
      <w:r w:rsidRPr="005F28B5">
        <w:t xml:space="preserve"> en moyenne dans l’Union</w:t>
      </w:r>
      <w:r>
        <w:t>.</w:t>
      </w:r>
    </w:p>
  </w:footnote>
  <w:footnote w:id="75">
    <w:p w14:paraId="12258539" w14:textId="77777777" w:rsidR="00AB7C98" w:rsidRDefault="00AB7C98" w:rsidP="00361052">
      <w:pPr>
        <w:pStyle w:val="Notedebasdepage"/>
      </w:pPr>
      <w:r w:rsidRPr="00CC484B">
        <w:rPr>
          <w:rStyle w:val="Appelnotedebasdep"/>
        </w:rPr>
        <w:footnoteRef/>
      </w:r>
      <w:r w:rsidRPr="00CC484B">
        <w:t xml:space="preserve"> Selon l’INSEE, la densité moyenne (en habitants par km</w:t>
      </w:r>
      <w:r w:rsidRPr="002D3C44">
        <w:rPr>
          <w:vertAlign w:val="superscript"/>
        </w:rPr>
        <w:t>2</w:t>
      </w:r>
      <w:r w:rsidRPr="00CC484B">
        <w:t xml:space="preserve">) était de 118 pour la France métropolitaine en 2015 contre </w:t>
      </w:r>
      <w:r w:rsidRPr="002D3C44">
        <w:t xml:space="preserve">502 aux Pays-Bas, 373 en Belgique, </w:t>
      </w:r>
      <w:r w:rsidRPr="00CC484B">
        <w:t xml:space="preserve">267 au Royaume-Uni et 231 en </w:t>
      </w:r>
      <w:r>
        <w:t>Allemagne.</w:t>
      </w:r>
    </w:p>
  </w:footnote>
  <w:footnote w:id="76">
    <w:p w14:paraId="1225853A" w14:textId="74EF4EC5" w:rsidR="00AB7C98" w:rsidRDefault="00AB7C98" w:rsidP="00C41CC9">
      <w:pPr>
        <w:pStyle w:val="Notedebasdepage"/>
      </w:pPr>
      <w:r>
        <w:rPr>
          <w:rStyle w:val="Appelnotedebasdep"/>
        </w:rPr>
        <w:footnoteRef/>
      </w:r>
      <w:r>
        <w:t xml:space="preserve"> </w:t>
      </w:r>
      <w:r w:rsidRPr="00E2679D">
        <w:t xml:space="preserve">Observatoire </w:t>
      </w:r>
      <w:r>
        <w:t xml:space="preserve">Arcep </w:t>
      </w:r>
      <w:r w:rsidRPr="00E2679D">
        <w:t>des marchés des communications électroniques</w:t>
      </w:r>
      <w:r>
        <w:t>,</w:t>
      </w:r>
      <w:r w:rsidRPr="00E2679D">
        <w:t xml:space="preserve"> Services fixes haut et très haut débit (suivi des abonnements)</w:t>
      </w:r>
      <w:r>
        <w:t>,</w:t>
      </w:r>
      <w:r w:rsidRPr="00E2679D">
        <w:t xml:space="preserve"> </w:t>
      </w:r>
      <w:r>
        <w:t>2</w:t>
      </w:r>
      <w:r w:rsidRPr="00D87B59">
        <w:rPr>
          <w:vertAlign w:val="superscript"/>
        </w:rPr>
        <w:t>ème</w:t>
      </w:r>
      <w:r w:rsidRPr="00E2679D">
        <w:t xml:space="preserve"> trimestre 201</w:t>
      </w:r>
      <w:r>
        <w:t>6,</w:t>
      </w:r>
      <w:r w:rsidRPr="00E2679D">
        <w:t xml:space="preserve"> résultats provisoires (publication le </w:t>
      </w:r>
      <w:r>
        <w:t>8 septembre</w:t>
      </w:r>
      <w:r w:rsidRPr="00E2679D">
        <w:t xml:space="preserve"> 2016)</w:t>
      </w:r>
      <w:r>
        <w:t>.</w:t>
      </w:r>
    </w:p>
  </w:footnote>
  <w:footnote w:id="77">
    <w:p w14:paraId="1225853B" w14:textId="77777777" w:rsidR="00AB7C98" w:rsidRDefault="00AB7C98">
      <w:pPr>
        <w:pStyle w:val="Notedebasdepage"/>
      </w:pPr>
      <w:r>
        <w:rPr>
          <w:rStyle w:val="Appelnotedebasdep"/>
        </w:rPr>
        <w:footnoteRef/>
      </w:r>
      <w:r>
        <w:t xml:space="preserve"> Ou connectivité.</w:t>
      </w:r>
    </w:p>
  </w:footnote>
  <w:footnote w:id="78">
    <w:p w14:paraId="1225853C" w14:textId="77777777" w:rsidR="00AB7C98" w:rsidRDefault="00AB7C98" w:rsidP="00C41CC9">
      <w:pPr>
        <w:pStyle w:val="Notedebasdepage"/>
      </w:pPr>
      <w:r>
        <w:rPr>
          <w:rStyle w:val="Appelnotedebasdep"/>
        </w:rPr>
        <w:footnoteRef/>
      </w:r>
      <w:r>
        <w:t xml:space="preserve"> Existence de prises raccordables.</w:t>
      </w:r>
    </w:p>
  </w:footnote>
  <w:footnote w:id="79">
    <w:p w14:paraId="1225853D" w14:textId="7F782DDD" w:rsidR="00AB7C98" w:rsidRDefault="00AB7C98">
      <w:pPr>
        <w:pStyle w:val="Notedebasdepage"/>
      </w:pPr>
      <w:r>
        <w:rPr>
          <w:rStyle w:val="Appelnotedebasdep"/>
        </w:rPr>
        <w:footnoteRef/>
      </w:r>
      <w:r>
        <w:t xml:space="preserve"> Inspection générale des affaires sociales, inspection générale de l’Éducation nationale, inspection générale de l’administration de l’Éducation nationale et de la recherche, </w:t>
      </w:r>
      <w:r w:rsidRPr="00240E44">
        <w:t>conseil général de l’économie, de l’industrie, de l’énergie et des technologies</w:t>
      </w:r>
      <w:r>
        <w:t>,</w:t>
      </w:r>
      <w:r w:rsidRPr="00240E44">
        <w:t xml:space="preserve"> </w:t>
      </w:r>
      <w:r w:rsidRPr="004F34BF">
        <w:rPr>
          <w:rStyle w:val="CCOMPTESitalique"/>
          <w:lang w:val="fr-FR"/>
        </w:rPr>
        <w:t>Les besoins et l’offre de formation aux métiers du numérique</w:t>
      </w:r>
      <w:r>
        <w:t>,</w:t>
      </w:r>
      <w:r w:rsidRPr="00D20DD0">
        <w:t xml:space="preserve"> </w:t>
      </w:r>
      <w:r>
        <w:t>La Documentation française, février 2016, 97 p.</w:t>
      </w:r>
    </w:p>
  </w:footnote>
  <w:footnote w:id="80">
    <w:p w14:paraId="1225853E" w14:textId="31E66AD1" w:rsidR="00AB7C98" w:rsidRPr="00696197" w:rsidRDefault="00AB7C98" w:rsidP="00696197">
      <w:pPr>
        <w:pStyle w:val="Notedebasdepage"/>
      </w:pPr>
      <w:r w:rsidRPr="00696197">
        <w:rPr>
          <w:rStyle w:val="Appelnotedebasdep"/>
        </w:rPr>
        <w:footnoteRef/>
      </w:r>
      <w:r w:rsidRPr="00696197">
        <w:t xml:space="preserve"> Offre commerciale dans laquelle un opérateur propose à ses abonnés un ensemble de trois services dans le cadre d'un contrat unique : l’accès à l'</w:t>
      </w:r>
      <w:r>
        <w:t>i</w:t>
      </w:r>
      <w:r w:rsidRPr="00696197">
        <w:t>nternet à haut voire très haut débit</w:t>
      </w:r>
      <w:r>
        <w:t>,</w:t>
      </w:r>
      <w:r w:rsidRPr="00696197">
        <w:t xml:space="preserve"> la téléphonie fixe, la télévision (avec parfois des services de vidéo à la demande</w:t>
      </w:r>
      <w:r>
        <w:t>)</w:t>
      </w:r>
      <w:r w:rsidRPr="00696197">
        <w:t>. Ce service est fourni au moyen de boîtiers spécifiques, les « box ».</w:t>
      </w:r>
    </w:p>
  </w:footnote>
  <w:footnote w:id="81">
    <w:p w14:paraId="1225853F" w14:textId="77777777" w:rsidR="00AB7C98" w:rsidRPr="000F1403" w:rsidRDefault="00AB7C98">
      <w:pPr>
        <w:pStyle w:val="Notedebasdepage"/>
        <w:rPr>
          <w:i/>
        </w:rPr>
      </w:pPr>
      <w:r>
        <w:rPr>
          <w:rStyle w:val="Appelnotedebasdep"/>
        </w:rPr>
        <w:footnoteRef/>
      </w:r>
      <w:r w:rsidRPr="000F1403">
        <w:t xml:space="preserve"> Acronyme de </w:t>
      </w:r>
      <w:r w:rsidRPr="000F1403">
        <w:rPr>
          <w:i/>
        </w:rPr>
        <w:t>Massive Open Online Course</w:t>
      </w:r>
      <w:r>
        <w:rPr>
          <w:i/>
        </w:rPr>
        <w:t>.</w:t>
      </w:r>
    </w:p>
  </w:footnote>
  <w:footnote w:id="82">
    <w:p w14:paraId="12258540" w14:textId="6F9CAC30" w:rsidR="00AB7C98" w:rsidRDefault="00AB7C98">
      <w:pPr>
        <w:pStyle w:val="Notedebasdepage"/>
      </w:pPr>
      <w:r>
        <w:rPr>
          <w:rStyle w:val="Appelnotedebasdep"/>
        </w:rPr>
        <w:footnoteRef/>
      </w:r>
      <w:r>
        <w:t xml:space="preserve"> </w:t>
      </w:r>
      <w:r w:rsidRPr="00990701">
        <w:t>A</w:t>
      </w:r>
      <w:r>
        <w:t>rcep</w:t>
      </w:r>
      <w:r w:rsidRPr="00990701">
        <w:t xml:space="preserve">, </w:t>
      </w:r>
      <w:r>
        <w:t>Centre national du cinéma et de l’image animée</w:t>
      </w:r>
      <w:r w:rsidRPr="00990701">
        <w:t>, C</w:t>
      </w:r>
      <w:r>
        <w:t>onseil national de l’audiovisuel</w:t>
      </w:r>
      <w:r w:rsidRPr="00990701">
        <w:t xml:space="preserve">, </w:t>
      </w:r>
      <w:r w:rsidRPr="00131ED5">
        <w:t xml:space="preserve">Direction </w:t>
      </w:r>
      <w:r>
        <w:t xml:space="preserve">générale </w:t>
      </w:r>
      <w:r w:rsidRPr="00131ED5">
        <w:t xml:space="preserve">de la </w:t>
      </w:r>
      <w:r>
        <w:t>compétitivité, de l'i</w:t>
      </w:r>
      <w:r w:rsidRPr="00131ED5">
        <w:t xml:space="preserve">ndustrie et des </w:t>
      </w:r>
      <w:r>
        <w:t>s</w:t>
      </w:r>
      <w:r w:rsidRPr="00131ED5">
        <w:t xml:space="preserve">ervices (devenue </w:t>
      </w:r>
      <w:r>
        <w:t>Direction générale des entreprises</w:t>
      </w:r>
      <w:r w:rsidRPr="00131ED5">
        <w:t>)</w:t>
      </w:r>
      <w:r w:rsidRPr="00990701">
        <w:t xml:space="preserve"> et </w:t>
      </w:r>
      <w:r w:rsidRPr="002D5348">
        <w:t>Haute autorité pour la diffusion des œuvres et la protection des droits sur internet</w:t>
      </w:r>
      <w:r>
        <w:t xml:space="preserve">, étude </w:t>
      </w:r>
      <w:r w:rsidRPr="000B60F5">
        <w:rPr>
          <w:i/>
        </w:rPr>
        <w:t xml:space="preserve">Analysys </w:t>
      </w:r>
      <w:r w:rsidRPr="008B0A63">
        <w:rPr>
          <w:i/>
        </w:rPr>
        <w:t>M</w:t>
      </w:r>
      <w:r w:rsidRPr="000B60F5">
        <w:rPr>
          <w:i/>
        </w:rPr>
        <w:t>ason</w:t>
      </w:r>
      <w:r>
        <w:rPr>
          <w:i/>
        </w:rPr>
        <w:t>,</w:t>
      </w:r>
      <w:r w:rsidRPr="008B0A63">
        <w:t xml:space="preserve"> </w:t>
      </w:r>
      <w:r>
        <w:t>juillet 2011.</w:t>
      </w:r>
    </w:p>
  </w:footnote>
  <w:footnote w:id="83">
    <w:p w14:paraId="12258541" w14:textId="30CD6D57" w:rsidR="00AB7C98" w:rsidRPr="00FA6B0A" w:rsidRDefault="00AB7C98" w:rsidP="006D37F7">
      <w:pPr>
        <w:pStyle w:val="Notedebasdepage"/>
      </w:pPr>
      <w:r>
        <w:rPr>
          <w:rStyle w:val="Appelnotedebasdep"/>
        </w:rPr>
        <w:footnoteRef/>
      </w:r>
      <w:r>
        <w:t xml:space="preserve"> Page 4 : </w:t>
      </w:r>
      <w:r w:rsidRPr="00D93141">
        <w:t>« malgré la supériorité technique du Très haut débit (THD) par rapport au haut débit, les apports semblent limités en terme de services et usages potentiels au moins à court terme. En effet, si en théorie, le THD apporte de nombreux avantages techniques, en pratique, les technologies Haut débit semblent répondre aux besoins de la majorité des utilisateurs bien couverts par un réseau haut débit DSL ou câble. De plus, les offres THD actuellement proposées par les opérateurs n’amènent pas de services supplémentaires par rapport aux offres haut débit, déjà très riches fonctionnellement</w:t>
      </w:r>
      <w:r>
        <w:t xml:space="preserve"> </w:t>
      </w:r>
      <w:r w:rsidRPr="00D93141">
        <w:t>».</w:t>
      </w:r>
    </w:p>
  </w:footnote>
  <w:footnote w:id="84">
    <w:p w14:paraId="12258542" w14:textId="77777777" w:rsidR="00AB7C98" w:rsidRPr="00FA6B0A" w:rsidRDefault="00AB7C98">
      <w:pPr>
        <w:pStyle w:val="Notedebasdepage"/>
      </w:pPr>
      <w:r w:rsidRPr="00FA6B0A">
        <w:rPr>
          <w:rStyle w:val="Appelnotedebasdep"/>
        </w:rPr>
        <w:footnoteRef/>
      </w:r>
      <w:r w:rsidRPr="00FA6B0A">
        <w:t xml:space="preserve"> « Dans le futur, l’apport du THD est indiscutable, voire indispensable. De nouveaux services, actuellement en développement, seront indissociables du THD et la grande majorité des utilisateurs ne pourra se satisfaire du haut débit ».</w:t>
      </w:r>
    </w:p>
  </w:footnote>
  <w:footnote w:id="85">
    <w:p w14:paraId="12258543" w14:textId="77777777" w:rsidR="00AB7C98" w:rsidRPr="00FA6B0A" w:rsidRDefault="00AB7C98" w:rsidP="00AC1EC3">
      <w:pPr>
        <w:pStyle w:val="Notedebasdepage"/>
      </w:pPr>
      <w:r w:rsidRPr="00FA6B0A">
        <w:rPr>
          <w:rStyle w:val="Appelnotedebasdep"/>
        </w:rPr>
        <w:footnoteRef/>
      </w:r>
      <w:r w:rsidRPr="00FA6B0A">
        <w:t xml:space="preserve"> Décision n° 2014-0734 du 26 juin 2014 page 11 et 12 « À l’horizon de la présente analyse, il apparaît difficile d'opérer une distinction claire entre haut débit et très haut débit au niveau des marchés de détail » […] « En effet, à ce stade, les services permis par le très haut débit ne sont pas encore significativement différents de ceux permis par le haut débit. ».</w:t>
      </w:r>
    </w:p>
  </w:footnote>
  <w:footnote w:id="86">
    <w:p w14:paraId="12258544" w14:textId="77777777" w:rsidR="00AB7C98" w:rsidRPr="00FA6B0A" w:rsidRDefault="00AB7C98">
      <w:pPr>
        <w:pStyle w:val="Notedebasdepage"/>
      </w:pPr>
      <w:r w:rsidRPr="00FA6B0A">
        <w:rPr>
          <w:rStyle w:val="Appelnotedebasdep"/>
        </w:rPr>
        <w:footnoteRef/>
      </w:r>
      <w:r w:rsidRPr="00FA6B0A">
        <w:t xml:space="preserve"> Ou « </w:t>
      </w:r>
      <w:r w:rsidRPr="004F34BF">
        <w:rPr>
          <w:rStyle w:val="CCOMPTESitalique"/>
          <w:lang w:val="fr-FR"/>
        </w:rPr>
        <w:t>killer application</w:t>
      </w:r>
      <w:r w:rsidRPr="00FA6B0A">
        <w:t xml:space="preserve"> ».</w:t>
      </w:r>
    </w:p>
  </w:footnote>
  <w:footnote w:id="87">
    <w:p w14:paraId="12258545" w14:textId="54558D6D" w:rsidR="00AB7C98" w:rsidRPr="00FB506B" w:rsidRDefault="00AB7C98" w:rsidP="00582EC4">
      <w:pPr>
        <w:pStyle w:val="Notedebasdepage"/>
      </w:pPr>
      <w:r>
        <w:rPr>
          <w:rStyle w:val="Appelnotedebasdep"/>
        </w:rPr>
        <w:footnoteRef/>
      </w:r>
      <w:r>
        <w:t> </w:t>
      </w:r>
      <w:hyperlink r:id="rId3" w:history="1">
        <w:r w:rsidRPr="00FB506B">
          <w:rPr>
            <w:rStyle w:val="Lienhypertexte"/>
          </w:rPr>
          <w:t>http://www.nesta.org.uk/sites/default/files/exploring_the_costs_and_benefits_of_ftth_in_the_uk_v7.pdf</w:t>
        </w:r>
      </w:hyperlink>
      <w:r>
        <w:rPr>
          <w:rStyle w:val="Lienhypertexte"/>
        </w:rPr>
        <w:t>.</w:t>
      </w:r>
      <w:r w:rsidRPr="00FB506B">
        <w:t xml:space="preserve"> </w:t>
      </w:r>
    </w:p>
  </w:footnote>
  <w:footnote w:id="88">
    <w:p w14:paraId="12258546" w14:textId="77777777" w:rsidR="00AB7C98" w:rsidRPr="00404CAE" w:rsidRDefault="00AB7C98" w:rsidP="00D94FC8">
      <w:pPr>
        <w:pStyle w:val="Notedebasdepage"/>
        <w:jc w:val="left"/>
        <w:rPr>
          <w:i/>
        </w:rPr>
      </w:pPr>
      <w:r>
        <w:rPr>
          <w:rStyle w:val="Appelnotedebasdep"/>
        </w:rPr>
        <w:footnoteRef/>
      </w:r>
      <w:r w:rsidRPr="00404CAE">
        <w:t xml:space="preserve"> </w:t>
      </w:r>
      <w:r>
        <w:t>S</w:t>
      </w:r>
      <w:r w:rsidRPr="00404CAE">
        <w:t xml:space="preserve">ource : </w:t>
      </w:r>
      <w:hyperlink r:id="rId4" w:history="1">
        <w:r w:rsidRPr="00EF0A25">
          <w:rPr>
            <w:rStyle w:val="Lienhypertexte"/>
          </w:rPr>
          <w:t>http://stakeholders.ofcom.org.uk/binaries/research/infrastructure/2014/infrastructure-14.pdf</w:t>
        </w:r>
      </w:hyperlink>
      <w:r w:rsidRPr="00EF0A25">
        <w:t>, page 174</w:t>
      </w:r>
    </w:p>
  </w:footnote>
  <w:footnote w:id="89">
    <w:p w14:paraId="12258547" w14:textId="11980023" w:rsidR="00AB7C98" w:rsidRDefault="00AB7C98">
      <w:pPr>
        <w:pStyle w:val="Notedebasdepage"/>
      </w:pPr>
      <w:r>
        <w:rPr>
          <w:rStyle w:val="Appelnotedebasdep"/>
        </w:rPr>
        <w:footnoteRef/>
      </w:r>
      <w:r>
        <w:t xml:space="preserve"> Cour des comptes, </w:t>
      </w:r>
      <w:r w:rsidRPr="00D93141">
        <w:rPr>
          <w:i/>
        </w:rPr>
        <w:t xml:space="preserve">Enquête demandée par le comité d’évaluation et de contrôle des politiques publiques de l’Assemblée </w:t>
      </w:r>
      <w:r w:rsidRPr="00EE635B">
        <w:rPr>
          <w:i/>
        </w:rPr>
        <w:t>nationale</w:t>
      </w:r>
      <w:r w:rsidRPr="004F34BF">
        <w:rPr>
          <w:i/>
        </w:rPr>
        <w:t>, Relations aux usagers et modernisation de l’État, vers une généralisation des services publics numériques</w:t>
      </w:r>
      <w:r>
        <w:t xml:space="preserve">, janvier 2016, 129 p., disponible sur </w:t>
      </w:r>
      <w:hyperlink r:id="rId5" w:history="1">
        <w:r w:rsidRPr="00D2027D">
          <w:rPr>
            <w:rStyle w:val="Lienhypertexte"/>
          </w:rPr>
          <w:t>www.ccomptes.fr</w:t>
        </w:r>
      </w:hyperlink>
      <w:r>
        <w:t xml:space="preserve"> </w:t>
      </w:r>
    </w:p>
  </w:footnote>
  <w:footnote w:id="90">
    <w:p w14:paraId="12258548" w14:textId="77777777" w:rsidR="00AB7C98" w:rsidRDefault="00AB7C98">
      <w:pPr>
        <w:pStyle w:val="Notedebasdepage"/>
      </w:pPr>
      <w:r>
        <w:rPr>
          <w:rStyle w:val="Appelnotedebasdep"/>
        </w:rPr>
        <w:footnoteRef/>
      </w:r>
      <w:r>
        <w:t xml:space="preserve"> A</w:t>
      </w:r>
      <w:r w:rsidRPr="004E67B5">
        <w:t>lgorithmes de compression de données, détection des débits disponibles</w:t>
      </w:r>
      <w:r>
        <w:t>.</w:t>
      </w:r>
    </w:p>
  </w:footnote>
  <w:footnote w:id="91">
    <w:p w14:paraId="12258549" w14:textId="77777777" w:rsidR="00AB7C98" w:rsidRPr="0081482B" w:rsidRDefault="00AB7C98" w:rsidP="001D0346">
      <w:pPr>
        <w:pStyle w:val="Notedebasdepage"/>
      </w:pPr>
      <w:r>
        <w:rPr>
          <w:rStyle w:val="Appelnotedebasdep"/>
        </w:rPr>
        <w:footnoteRef/>
      </w:r>
      <w:r w:rsidRPr="0081482B">
        <w:t xml:space="preserve"> Source</w:t>
      </w:r>
      <w:r>
        <w:t xml:space="preserve"> : </w:t>
      </w:r>
      <w:hyperlink r:id="rId6" w:history="1">
        <w:r w:rsidRPr="0081482B">
          <w:rPr>
            <w:rStyle w:val="Lienhypertexte"/>
          </w:rPr>
          <w:t>http://www.cisco.com/c/en/us/solutions/collateral/service-provider/visual-networking-index-vni/complete-white-paper-c11-481360.html</w:t>
        </w:r>
      </w:hyperlink>
    </w:p>
  </w:footnote>
  <w:footnote w:id="92">
    <w:p w14:paraId="1225854A" w14:textId="0F4A0C0B" w:rsidR="00AB7C98" w:rsidRDefault="00AB7C98">
      <w:pPr>
        <w:pStyle w:val="Notedebasdepage"/>
      </w:pPr>
      <w:r>
        <w:rPr>
          <w:rStyle w:val="Appelnotedebasdep"/>
        </w:rPr>
        <w:footnoteRef/>
      </w:r>
      <w:r>
        <w:t xml:space="preserve"> Source : </w:t>
      </w:r>
      <w:r w:rsidRPr="004F34BF">
        <w:rPr>
          <w:i/>
        </w:rPr>
        <w:t>ibidem</w:t>
      </w:r>
      <w:r>
        <w:t xml:space="preserve">, soit 69 exa </w:t>
      </w:r>
      <w:r w:rsidRPr="003C6541">
        <w:t>octets</w:t>
      </w:r>
      <w:r>
        <w:t xml:space="preserve"> pour le trafic fixe et 4 exa octets pour le réseau mobile (trafic mensuel), exa signifie un milliard de milliards.</w:t>
      </w:r>
    </w:p>
  </w:footnote>
  <w:footnote w:id="93">
    <w:p w14:paraId="1225854B" w14:textId="26BCC6DB" w:rsidR="00AB7C98" w:rsidRDefault="00AB7C98">
      <w:pPr>
        <w:pStyle w:val="Notedebasdepage"/>
      </w:pPr>
      <w:r>
        <w:rPr>
          <w:rStyle w:val="Appelnotedebasdep"/>
        </w:rPr>
        <w:footnoteRef/>
      </w:r>
      <w:r>
        <w:t xml:space="preserve"> </w:t>
      </w:r>
      <w:r w:rsidRPr="0081482B">
        <w:t>Source</w:t>
      </w:r>
      <w:r>
        <w:t> :</w:t>
      </w:r>
      <w:r w:rsidRPr="0081482B">
        <w:t xml:space="preserve"> </w:t>
      </w:r>
      <w:r>
        <w:rPr>
          <w:i/>
        </w:rPr>
        <w:t>ibidem</w:t>
      </w:r>
      <w:r>
        <w:t xml:space="preserve">, </w:t>
      </w:r>
      <w:r w:rsidRPr="0081482B">
        <w:t xml:space="preserve">soit </w:t>
      </w:r>
      <w:r>
        <w:t xml:space="preserve">164 exa </w:t>
      </w:r>
      <w:r w:rsidRPr="0081482B">
        <w:t>octets</w:t>
      </w:r>
      <w:r>
        <w:t xml:space="preserve"> pour le trafic fixe et 31 exa octets pour le trafic mobile (trafic mensuel).</w:t>
      </w:r>
    </w:p>
  </w:footnote>
  <w:footnote w:id="94">
    <w:p w14:paraId="1225854C" w14:textId="63AD4E4C" w:rsidR="00AB7C98" w:rsidRPr="00B456BA" w:rsidRDefault="00AB7C98" w:rsidP="00350980">
      <w:pPr>
        <w:pStyle w:val="Notedebasdepage"/>
      </w:pPr>
      <w:r>
        <w:rPr>
          <w:rStyle w:val="Appelnotedebasdep"/>
        </w:rPr>
        <w:footnoteRef/>
      </w:r>
      <w:r>
        <w:t> </w:t>
      </w:r>
      <w:r w:rsidRPr="00256602">
        <w:t>http://www.cisco.com/c/en/us/solutions/collateral/service-provider/visual-networking-index-vni/complete-white-paper-c11-481360.html,</w:t>
      </w:r>
      <w:r w:rsidRPr="00B456BA">
        <w:t xml:space="preserve"> </w:t>
      </w:r>
      <w:r w:rsidRPr="00990701">
        <w:rPr>
          <w:rFonts w:cs="Times New Roman"/>
        </w:rPr>
        <w:t xml:space="preserve">le trafic généré par les services Netflix et YouTube </w:t>
      </w:r>
      <w:r>
        <w:rPr>
          <w:rFonts w:cs="Times New Roman"/>
        </w:rPr>
        <w:t>(</w:t>
      </w:r>
      <w:r w:rsidRPr="00990701">
        <w:rPr>
          <w:rFonts w:cs="Times New Roman"/>
        </w:rPr>
        <w:t>qui représentent la moitié du flux circulant sur internet aux États-Unis</w:t>
      </w:r>
      <w:r>
        <w:rPr>
          <w:rFonts w:cs="Times New Roman"/>
        </w:rPr>
        <w:t>)</w:t>
      </w:r>
      <w:r w:rsidRPr="00990701">
        <w:rPr>
          <w:rFonts w:cs="Times New Roman"/>
        </w:rPr>
        <w:t xml:space="preserve"> y contribu</w:t>
      </w:r>
      <w:r>
        <w:rPr>
          <w:rFonts w:cs="Times New Roman"/>
        </w:rPr>
        <w:t>ant pour beaucoup.</w:t>
      </w:r>
    </w:p>
  </w:footnote>
  <w:footnote w:id="95">
    <w:p w14:paraId="1225854D" w14:textId="77777777" w:rsidR="00AB7C98" w:rsidRDefault="00AB7C98">
      <w:pPr>
        <w:pStyle w:val="Notedebasdepage"/>
      </w:pPr>
      <w:r>
        <w:rPr>
          <w:rStyle w:val="Appelnotedebasdep"/>
        </w:rPr>
        <w:footnoteRef/>
      </w:r>
      <w:r>
        <w:t xml:space="preserve"> Les images sont </w:t>
      </w:r>
      <w:r w:rsidRPr="00B07D77">
        <w:t>formée</w:t>
      </w:r>
      <w:r>
        <w:t>s</w:t>
      </w:r>
      <w:r w:rsidRPr="00B07D77">
        <w:t xml:space="preserve"> de 3 840 × 2 160</w:t>
      </w:r>
      <w:r>
        <w:t xml:space="preserve"> ou </w:t>
      </w:r>
      <w:r w:rsidRPr="00B07D77">
        <w:t>de 4 096 × 2 160 pixels</w:t>
      </w:r>
      <w:r>
        <w:t>.</w:t>
      </w:r>
    </w:p>
  </w:footnote>
  <w:footnote w:id="96">
    <w:p w14:paraId="1225854E" w14:textId="77777777" w:rsidR="00AB7C98" w:rsidRDefault="00AB7C98">
      <w:pPr>
        <w:pStyle w:val="Notedebasdepage"/>
      </w:pPr>
      <w:r>
        <w:rPr>
          <w:rStyle w:val="Appelnotedebasdep"/>
        </w:rPr>
        <w:footnoteRef/>
      </w:r>
      <w:r>
        <w:t xml:space="preserve"> É</w:t>
      </w:r>
      <w:r w:rsidRPr="00E34530">
        <w:t xml:space="preserve">tude Enders Analysis </w:t>
      </w:r>
      <w:r>
        <w:t>(</w:t>
      </w:r>
      <w:r w:rsidRPr="00E34530">
        <w:t>mars 2016</w:t>
      </w:r>
      <w:r>
        <w:t>) :</w:t>
      </w:r>
      <w:r w:rsidRPr="00E34530">
        <w:t xml:space="preserve"> </w:t>
      </w:r>
      <w:r>
        <w:t>une</w:t>
      </w:r>
      <w:r w:rsidRPr="00E34530">
        <w:t xml:space="preserve"> grande partie (en moyenne de 10 à 50</w:t>
      </w:r>
      <w:r>
        <w:t xml:space="preserve"> %</w:t>
      </w:r>
      <w:r w:rsidRPr="00E34530">
        <w:t>, et jusqu’à 80</w:t>
      </w:r>
      <w:r>
        <w:t xml:space="preserve"> %</w:t>
      </w:r>
      <w:r w:rsidRPr="00E34530">
        <w:t xml:space="preserve">) du forfait dit « data » des abonnements mobiles </w:t>
      </w:r>
      <w:r>
        <w:t xml:space="preserve">est </w:t>
      </w:r>
      <w:r w:rsidRPr="00E34530">
        <w:t>consommé</w:t>
      </w:r>
      <w:r>
        <w:t>e</w:t>
      </w:r>
      <w:r w:rsidRPr="00E34530">
        <w:t xml:space="preserve"> par l'ouverture des publicités sur internet</w:t>
      </w:r>
      <w:r>
        <w:t>.</w:t>
      </w:r>
    </w:p>
  </w:footnote>
  <w:footnote w:id="97">
    <w:p w14:paraId="1225854F" w14:textId="332596A0" w:rsidR="00AB7C98" w:rsidRDefault="00AB7C98">
      <w:pPr>
        <w:pStyle w:val="Notedebasdepage"/>
      </w:pPr>
      <w:r>
        <w:rPr>
          <w:rStyle w:val="Appelnotedebasdep"/>
        </w:rPr>
        <w:footnoteRef/>
      </w:r>
      <w:r>
        <w:t xml:space="preserve"> </w:t>
      </w:r>
      <w:r w:rsidRPr="00FC6650">
        <w:t xml:space="preserve">Décision </w:t>
      </w:r>
      <w:r>
        <w:t xml:space="preserve">de l’Autorité de la concurrence </w:t>
      </w:r>
      <w:r w:rsidRPr="00FC6650">
        <w:t>n° 15-D-20 du 17 décembre 2015 relative à des pratiques mises en œuvre dans le secteur des communications électroniques</w:t>
      </w:r>
      <w:r>
        <w:t>.</w:t>
      </w:r>
    </w:p>
  </w:footnote>
  <w:footnote w:id="98">
    <w:p w14:paraId="12258550" w14:textId="44105483" w:rsidR="00AB7C98" w:rsidRDefault="00AB7C98" w:rsidP="00B86B1D">
      <w:pPr>
        <w:pStyle w:val="Notedebasdepage"/>
      </w:pPr>
      <w:r>
        <w:rPr>
          <w:rStyle w:val="Appelnotedebasdep"/>
        </w:rPr>
        <w:footnoteRef/>
      </w:r>
      <w:r>
        <w:t xml:space="preserve"> Consultation publique de l’Arcep ouverte du 21 juillet au 20 septembre 2016.</w:t>
      </w:r>
    </w:p>
  </w:footnote>
  <w:footnote w:id="99">
    <w:p w14:paraId="12258551" w14:textId="2D17921A" w:rsidR="00AB7C98" w:rsidRPr="00784343" w:rsidRDefault="00AB7C98" w:rsidP="003A0EF8">
      <w:pPr>
        <w:pStyle w:val="Notedebasdepage"/>
      </w:pPr>
      <w:r>
        <w:rPr>
          <w:rStyle w:val="Appelnotedebasdep"/>
        </w:rPr>
        <w:footnoteRef/>
      </w:r>
      <w:r>
        <w:t xml:space="preserve"> </w:t>
      </w:r>
      <w:r w:rsidRPr="00704F7D">
        <w:t>Décision de la Commission</w:t>
      </w:r>
      <w:r>
        <w:t xml:space="preserve"> notifiée le 5 février 2016, pages 3 et 4 :</w:t>
      </w:r>
      <w:r w:rsidRPr="003A0EF8">
        <w:t xml:space="preserve"> </w:t>
      </w:r>
      <w:r w:rsidRPr="00784343">
        <w:t xml:space="preserve">« surveiller le caractère effectif des obligations d’accès symétrique et envisager à nouveau, si nécessaire, d’imposer l’offre de </w:t>
      </w:r>
      <w:r w:rsidRPr="00784343">
        <w:rPr>
          <w:i/>
        </w:rPr>
        <w:t>bistream</w:t>
      </w:r>
      <w:r w:rsidRPr="00D93141">
        <w:t xml:space="preserve"> sur fibre dans les zones non câblées où un monopole sur la fibre est susceptible de prendre naissance ».</w:t>
      </w:r>
    </w:p>
  </w:footnote>
  <w:footnote w:id="100">
    <w:p w14:paraId="12258552" w14:textId="065E350D" w:rsidR="00AB7C98" w:rsidRDefault="00AB7C98" w:rsidP="000568CF">
      <w:pPr>
        <w:pStyle w:val="Notedebasdepage"/>
      </w:pPr>
      <w:r>
        <w:rPr>
          <w:rStyle w:val="Appelnotedebasdep"/>
        </w:rPr>
        <w:footnoteRef/>
      </w:r>
      <w:r>
        <w:t xml:space="preserve"> Cette région </w:t>
      </w:r>
      <w:r w:rsidRPr="005B7D6C">
        <w:t>connaiss</w:t>
      </w:r>
      <w:r>
        <w:t>ait</w:t>
      </w:r>
      <w:r w:rsidRPr="005B7D6C">
        <w:t xml:space="preserve"> un taux de chômage élevé</w:t>
      </w:r>
      <w:r>
        <w:t xml:space="preserve"> qui la classait </w:t>
      </w:r>
      <w:r w:rsidRPr="005B7D6C">
        <w:t>fin 2015</w:t>
      </w:r>
      <w:r>
        <w:t xml:space="preserve"> au</w:t>
      </w:r>
      <w:r w:rsidRPr="005B7D6C">
        <w:t xml:space="preserve"> deuxième </w:t>
      </w:r>
      <w:r>
        <w:t>rang</w:t>
      </w:r>
      <w:r w:rsidRPr="005B7D6C">
        <w:t xml:space="preserve"> des régions métropolitaines </w:t>
      </w:r>
      <w:r>
        <w:t>par ordre décroissant</w:t>
      </w:r>
      <w:r w:rsidRPr="005B7D6C">
        <w:t xml:space="preserve">. Entre 2007 et 2012, Valenciennes </w:t>
      </w:r>
      <w:r>
        <w:t>est parvenue</w:t>
      </w:r>
      <w:r w:rsidRPr="005B7D6C">
        <w:t xml:space="preserve"> à stabiliser sa population grâce à un solde naturel favorable qui </w:t>
      </w:r>
      <w:r>
        <w:t>a compensé</w:t>
      </w:r>
      <w:r w:rsidRPr="005B7D6C">
        <w:t xml:space="preserve"> un solde</w:t>
      </w:r>
      <w:r>
        <w:t xml:space="preserve"> négatif</w:t>
      </w:r>
      <w:r w:rsidRPr="005B7D6C">
        <w:t xml:space="preserve"> des entrées-sorties. Dans le même temps, la population de la communauté urbaine de Dunkerque </w:t>
      </w:r>
      <w:r>
        <w:t>s’est repliée</w:t>
      </w:r>
      <w:r w:rsidRPr="005B7D6C">
        <w:t xml:space="preserve"> de 0,4</w:t>
      </w:r>
      <w:r>
        <w:t xml:space="preserve"> %.</w:t>
      </w:r>
      <w:r w:rsidRPr="005B7D6C">
        <w:t xml:space="preserve"> La région </w:t>
      </w:r>
      <w:r>
        <w:t>Hauts-de-France</w:t>
      </w:r>
      <w:r w:rsidRPr="005B7D6C">
        <w:t xml:space="preserve"> présente la densité de population la plus fort</w:t>
      </w:r>
      <w:r>
        <w:t xml:space="preserve">e </w:t>
      </w:r>
      <w:r w:rsidR="00E11B7E">
        <w:t>de France métropolitaine</w:t>
      </w:r>
      <w:r>
        <w:t xml:space="preserve"> après</w:t>
      </w:r>
      <w:r w:rsidR="00E11B7E">
        <w:t xml:space="preserve"> </w:t>
      </w:r>
      <w:r>
        <w:t>l’Île-de-France.</w:t>
      </w:r>
    </w:p>
  </w:footnote>
  <w:footnote w:id="101">
    <w:p w14:paraId="12258553" w14:textId="77777777" w:rsidR="00AB7C98" w:rsidRDefault="00AB7C98" w:rsidP="00346608">
      <w:pPr>
        <w:pStyle w:val="Notedebasdepage"/>
      </w:pPr>
      <w:r>
        <w:rPr>
          <w:rStyle w:val="Appelnotedebasdep"/>
        </w:rPr>
        <w:footnoteRef/>
      </w:r>
      <w:r>
        <w:t xml:space="preserve"> P</w:t>
      </w:r>
      <w:r w:rsidRPr="001B0D4B">
        <w:t xml:space="preserve">armi lesquels son université, celle de Mons en Belgique, son centre hospitalier </w:t>
      </w:r>
      <w:r>
        <w:t>ainsi que</w:t>
      </w:r>
      <w:r w:rsidRPr="001B0D4B">
        <w:t xml:space="preserve"> la chambre de commerce et d’industrie</w:t>
      </w:r>
      <w:r>
        <w:t>.</w:t>
      </w:r>
    </w:p>
  </w:footnote>
  <w:footnote w:id="102">
    <w:p w14:paraId="12258554" w14:textId="6725DD4E" w:rsidR="00AB7C98" w:rsidRDefault="00AB7C98" w:rsidP="00F0315A">
      <w:pPr>
        <w:pStyle w:val="Notedebasdepage"/>
      </w:pPr>
      <w:r>
        <w:rPr>
          <w:rStyle w:val="Appelnotedebasdep"/>
        </w:rPr>
        <w:footnoteRef/>
      </w:r>
      <w:r>
        <w:t xml:space="preserve"> Le périmètre du syndicat mixte Dorsal couvrait l’</w:t>
      </w:r>
      <w:r w:rsidR="000D1DC1" w:rsidRPr="004F34BF">
        <w:rPr>
          <w:i/>
        </w:rPr>
        <w:t>ex</w:t>
      </w:r>
      <w:r w:rsidR="000D1DC1">
        <w:t>-</w:t>
      </w:r>
      <w:r>
        <w:t>région du Limousin.</w:t>
      </w:r>
    </w:p>
  </w:footnote>
  <w:footnote w:id="103">
    <w:p w14:paraId="12258555" w14:textId="160DC433" w:rsidR="00AB7C98" w:rsidRDefault="00AB7C98">
      <w:pPr>
        <w:pStyle w:val="Notedebasdepage"/>
      </w:pPr>
      <w:r>
        <w:rPr>
          <w:rStyle w:val="Appelnotedebasdep"/>
        </w:rPr>
        <w:footnoteRef/>
      </w:r>
      <w:r>
        <w:t xml:space="preserve"> Régions Guadeloupe et La Réunion.</w:t>
      </w:r>
    </w:p>
  </w:footnote>
  <w:footnote w:id="104">
    <w:p w14:paraId="12258556" w14:textId="77777777" w:rsidR="00AB7C98" w:rsidRDefault="00AB7C98">
      <w:pPr>
        <w:pStyle w:val="Notedebasdepage"/>
      </w:pPr>
      <w:r>
        <w:rPr>
          <w:rStyle w:val="Appelnotedebasdep"/>
        </w:rPr>
        <w:footnoteRef/>
      </w:r>
      <w:r>
        <w:t xml:space="preserve"> Alsace, Auvergne, Languedoc-Roussillon, Nord-Pas-de-Calais.</w:t>
      </w:r>
    </w:p>
  </w:footnote>
  <w:footnote w:id="105">
    <w:p w14:paraId="12258557" w14:textId="733C87A0" w:rsidR="00AB7C98" w:rsidRDefault="00AB7C98" w:rsidP="00F0315A">
      <w:pPr>
        <w:pStyle w:val="Notedebasdepage"/>
      </w:pPr>
      <w:r>
        <w:rPr>
          <w:rStyle w:val="Appelnotedebasdep"/>
        </w:rPr>
        <w:footnoteRef/>
      </w:r>
      <w:r>
        <w:t xml:space="preserve"> </w:t>
      </w:r>
      <w:r w:rsidRPr="00401BC2">
        <w:t>Les</w:t>
      </w:r>
      <w:r>
        <w:t xml:space="preserve"> déploiements à</w:t>
      </w:r>
      <w:r w:rsidRPr="00401BC2">
        <w:t xml:space="preserve"> P</w:t>
      </w:r>
      <w:r>
        <w:t>aris et dans les</w:t>
      </w:r>
      <w:r w:rsidRPr="00401BC2">
        <w:t xml:space="preserve"> Hauts</w:t>
      </w:r>
      <w:r>
        <w:t>-</w:t>
      </w:r>
      <w:r w:rsidRPr="00401BC2">
        <w:t>de</w:t>
      </w:r>
      <w:r>
        <w:t>-</w:t>
      </w:r>
      <w:r w:rsidRPr="00401BC2">
        <w:t xml:space="preserve">Seine reposent </w:t>
      </w:r>
      <w:r>
        <w:t>entièrement</w:t>
      </w:r>
      <w:r w:rsidRPr="00401BC2">
        <w:t xml:space="preserve"> sur l’initiative privée. </w:t>
      </w:r>
      <w:r>
        <w:t>Dans les</w:t>
      </w:r>
      <w:r w:rsidRPr="00401BC2">
        <w:t xml:space="preserve"> Bouches</w:t>
      </w:r>
      <w:r>
        <w:t>-</w:t>
      </w:r>
      <w:r w:rsidRPr="00401BC2">
        <w:t>du</w:t>
      </w:r>
      <w:r>
        <w:t>-</w:t>
      </w:r>
      <w:r w:rsidRPr="00401BC2">
        <w:t>Rhône, 94</w:t>
      </w:r>
      <w:r>
        <w:t xml:space="preserve"> %</w:t>
      </w:r>
      <w:r w:rsidRPr="00401BC2">
        <w:t xml:space="preserve"> de la population devraient bénéficier de déploiements sur fonds propres des opérateurs. </w:t>
      </w:r>
      <w:r>
        <w:t xml:space="preserve">La collectivité territoriale de Saint-Pierre-et-Miquelon (environ 6 000 habitants) a déposé un dossier de demande de financement au FSN en 2013. Enfin, en vertu du principe de spécialité législative, les dispositions du code des postes et communications électroniques ne s’appliquent en Polynésie française et en Nouvelle Calédonie, dans les îles Wallis-et-Futuna et dans les Terres australes et antarctiques françaises </w:t>
      </w:r>
      <w:r w:rsidRPr="006B0CF5">
        <w:t>que sur mention expresse d’un texte</w:t>
      </w:r>
      <w:r>
        <w:t xml:space="preserve"> </w:t>
      </w:r>
      <w:r w:rsidRPr="006B0CF5">
        <w:t>ou s</w:t>
      </w:r>
      <w:r>
        <w:t>i elles</w:t>
      </w:r>
      <w:r w:rsidRPr="006B0CF5">
        <w:t xml:space="preserve"> y ont été rendu</w:t>
      </w:r>
      <w:r>
        <w:t>e</w:t>
      </w:r>
      <w:r w:rsidRPr="006B0CF5">
        <w:t>s applicables par un texte spécial</w:t>
      </w:r>
      <w:r>
        <w:t>.</w:t>
      </w:r>
    </w:p>
  </w:footnote>
  <w:footnote w:id="106">
    <w:p w14:paraId="12258558" w14:textId="77777777" w:rsidR="00AB7C98" w:rsidRDefault="00AB7C98">
      <w:pPr>
        <w:pStyle w:val="Notedebasdepage"/>
      </w:pPr>
      <w:r>
        <w:rPr>
          <w:rStyle w:val="Appelnotedebasdep"/>
        </w:rPr>
        <w:footnoteRef/>
      </w:r>
      <w:r>
        <w:t xml:space="preserve"> La région Bretagne, les </w:t>
      </w:r>
      <w:r w:rsidRPr="00696197">
        <w:rPr>
          <w:i/>
        </w:rPr>
        <w:t>ex-</w:t>
      </w:r>
      <w:r>
        <w:t>régions Auvergne et Nord-Pas-de-Calais.</w:t>
      </w:r>
    </w:p>
  </w:footnote>
  <w:footnote w:id="107">
    <w:p w14:paraId="12258559" w14:textId="77777777" w:rsidR="00AB7C98" w:rsidRDefault="00AB7C98" w:rsidP="00F0315A">
      <w:pPr>
        <w:pStyle w:val="Notedebasdepage"/>
      </w:pPr>
      <w:r>
        <w:rPr>
          <w:rStyle w:val="Appelnotedebasdep"/>
        </w:rPr>
        <w:footnoteRef/>
      </w:r>
      <w:r>
        <w:t xml:space="preserve"> Seul le département de l’Hérault a été soumis à un examen de la gestion par la chambre régionale des comptes.</w:t>
      </w:r>
    </w:p>
  </w:footnote>
  <w:footnote w:id="108">
    <w:p w14:paraId="1225855A" w14:textId="742BF391" w:rsidR="00AB7C98" w:rsidRDefault="00AB7C98">
      <w:pPr>
        <w:pStyle w:val="Notedebasdepage"/>
      </w:pPr>
      <w:r>
        <w:rPr>
          <w:rStyle w:val="Appelnotedebasdep"/>
        </w:rPr>
        <w:footnoteRef/>
      </w:r>
      <w:r>
        <w:t xml:space="preserve"> </w:t>
      </w:r>
      <w:r w:rsidRPr="00373D94">
        <w:t>1,743 million –</w:t>
      </w:r>
      <w:r>
        <w:t xml:space="preserve"> </w:t>
      </w:r>
      <w:r w:rsidRPr="00373D94">
        <w:t>nombre d’abonnements en fibre optique jusqu’à l’abonné</w:t>
      </w:r>
      <w:r>
        <w:t xml:space="preserve"> – </w:t>
      </w:r>
      <w:r w:rsidRPr="00373D94">
        <w:t xml:space="preserve"> rapporté à 6,522 millions de logements éligibles à cette technologie</w:t>
      </w:r>
      <w:r>
        <w:t xml:space="preserve"> au 30 juin 2016.</w:t>
      </w:r>
    </w:p>
  </w:footnote>
  <w:footnote w:id="109">
    <w:p w14:paraId="1225855B" w14:textId="77777777" w:rsidR="00AB7C98" w:rsidRDefault="00AB7C98" w:rsidP="00E11CF4">
      <w:pPr>
        <w:pStyle w:val="Notedebasdepage"/>
      </w:pPr>
      <w:r>
        <w:rPr>
          <w:rStyle w:val="Appelnotedebasdep"/>
        </w:rPr>
        <w:footnoteRef/>
      </w:r>
      <w:r>
        <w:t xml:space="preserve"> Entre 11 et 13 %.</w:t>
      </w:r>
    </w:p>
  </w:footnote>
  <w:footnote w:id="110">
    <w:p w14:paraId="1225855C" w14:textId="552BF7FD" w:rsidR="00AB7C98" w:rsidRDefault="00AB7C98" w:rsidP="00583FFC">
      <w:pPr>
        <w:pStyle w:val="Notedebasdepage"/>
      </w:pPr>
      <w:r>
        <w:rPr>
          <w:rStyle w:val="Appelnotedebasdep"/>
        </w:rPr>
        <w:footnoteRef/>
      </w:r>
      <w:r>
        <w:t xml:space="preserve"> L’établissement public de coopération intercommunale (EPCI) rassemble 11 communes parmi lesquelles Deauville et Trouville-sur-Mer. Il comptait en 2015 une population INSEE de 21 000 habitants. Dès l’origine, le réseau a été conçu intégralement en FttH.</w:t>
      </w:r>
    </w:p>
  </w:footnote>
  <w:footnote w:id="111">
    <w:p w14:paraId="1225855D" w14:textId="66E9BF80" w:rsidR="00AB7C98" w:rsidRPr="00C018E7" w:rsidRDefault="00AB7C98" w:rsidP="00583FFC">
      <w:pPr>
        <w:pStyle w:val="Notedebasdepage"/>
        <w:rPr>
          <w:bCs/>
        </w:rPr>
      </w:pPr>
      <w:r w:rsidRPr="00C43BC4">
        <w:rPr>
          <w:rStyle w:val="Appelnotedebasdep"/>
        </w:rPr>
        <w:footnoteRef/>
      </w:r>
      <w:r w:rsidRPr="00C43BC4">
        <w:t xml:space="preserve"> </w:t>
      </w:r>
      <w:r w:rsidRPr="00C018E7">
        <w:rPr>
          <w:bCs/>
        </w:rPr>
        <w:t>Au premier semestre de la commercialisation, le délégataire n’a pas été en mesure de respecter les délais de raccordement et de mise en service prévus par la convention et son activité a pâti d’un manque de communication avec les usagers du réseau et les élus locaux</w:t>
      </w:r>
      <w:r>
        <w:rPr>
          <w:bCs/>
        </w:rPr>
        <w:t>.</w:t>
      </w:r>
    </w:p>
  </w:footnote>
  <w:footnote w:id="112">
    <w:p w14:paraId="1225855E" w14:textId="77777777" w:rsidR="00AB7C98" w:rsidRPr="00C43BC4" w:rsidRDefault="00AB7C98" w:rsidP="001637A7">
      <w:pPr>
        <w:spacing w:before="0" w:after="0"/>
        <w:ind w:firstLine="0"/>
        <w:rPr>
          <w:bCs/>
        </w:rPr>
      </w:pPr>
      <w:r w:rsidRPr="00F5075E">
        <w:rPr>
          <w:rStyle w:val="Appelnotedebasdep"/>
        </w:rPr>
        <w:footnoteRef/>
      </w:r>
      <w:r w:rsidRPr="00C43BC4">
        <w:rPr>
          <w:sz w:val="20"/>
          <w:szCs w:val="20"/>
        </w:rPr>
        <w:t xml:space="preserve"> </w:t>
      </w:r>
      <w:r w:rsidRPr="00696197">
        <w:rPr>
          <w:bCs/>
          <w:sz w:val="18"/>
          <w:szCs w:val="20"/>
        </w:rPr>
        <w:t xml:space="preserve">Ainsi </w:t>
      </w:r>
      <w:r w:rsidRPr="00557E21">
        <w:rPr>
          <w:bCs/>
          <w:sz w:val="18"/>
          <w:szCs w:val="20"/>
        </w:rPr>
        <w:t xml:space="preserve">l’étendue des zones blanches a diminué concomitamment au déploiement du réseau, </w:t>
      </w:r>
      <w:r>
        <w:rPr>
          <w:bCs/>
          <w:sz w:val="18"/>
          <w:szCs w:val="20"/>
        </w:rPr>
        <w:t>le réseau en cuivre d’Orange</w:t>
      </w:r>
      <w:r w:rsidRPr="00557E21">
        <w:rPr>
          <w:bCs/>
          <w:sz w:val="18"/>
          <w:szCs w:val="20"/>
        </w:rPr>
        <w:t xml:space="preserve"> qui fournissait fin 2014 des services en haut débit à 75</w:t>
      </w:r>
      <w:r>
        <w:rPr>
          <w:bCs/>
          <w:sz w:val="18"/>
          <w:szCs w:val="20"/>
        </w:rPr>
        <w:t xml:space="preserve"> %</w:t>
      </w:r>
      <w:r w:rsidRPr="00557E21">
        <w:rPr>
          <w:bCs/>
          <w:sz w:val="18"/>
          <w:szCs w:val="20"/>
        </w:rPr>
        <w:t xml:space="preserve"> des logements et locaux de l’EPCI et à 16</w:t>
      </w:r>
      <w:r>
        <w:rPr>
          <w:bCs/>
          <w:sz w:val="18"/>
          <w:szCs w:val="20"/>
        </w:rPr>
        <w:t xml:space="preserve"> %</w:t>
      </w:r>
      <w:r w:rsidRPr="00557E21">
        <w:rPr>
          <w:bCs/>
          <w:sz w:val="18"/>
          <w:szCs w:val="20"/>
        </w:rPr>
        <w:t xml:space="preserve"> en très haut débit</w:t>
      </w:r>
      <w:r>
        <w:rPr>
          <w:bCs/>
          <w:sz w:val="18"/>
          <w:szCs w:val="20"/>
        </w:rPr>
        <w:t xml:space="preserve"> s’est modernisé avec </w:t>
      </w:r>
      <w:r w:rsidRPr="00557E21">
        <w:rPr>
          <w:bCs/>
          <w:sz w:val="18"/>
          <w:szCs w:val="20"/>
        </w:rPr>
        <w:t>l’arrivée du VDSL2</w:t>
      </w:r>
      <w:r>
        <w:rPr>
          <w:bCs/>
          <w:sz w:val="18"/>
          <w:szCs w:val="20"/>
        </w:rPr>
        <w:t>, l</w:t>
      </w:r>
      <w:r w:rsidRPr="00557E21">
        <w:rPr>
          <w:bCs/>
          <w:sz w:val="18"/>
          <w:szCs w:val="20"/>
        </w:rPr>
        <w:t xml:space="preserve">es professionnels et </w:t>
      </w:r>
      <w:r>
        <w:rPr>
          <w:bCs/>
          <w:sz w:val="18"/>
          <w:szCs w:val="20"/>
        </w:rPr>
        <w:t>l</w:t>
      </w:r>
      <w:r w:rsidRPr="00557E21">
        <w:rPr>
          <w:bCs/>
          <w:sz w:val="18"/>
          <w:szCs w:val="20"/>
        </w:rPr>
        <w:t>es collectivités</w:t>
      </w:r>
      <w:r>
        <w:rPr>
          <w:bCs/>
          <w:sz w:val="18"/>
          <w:szCs w:val="20"/>
        </w:rPr>
        <w:t xml:space="preserve"> ne sont pas passés</w:t>
      </w:r>
      <w:r w:rsidRPr="00557E21">
        <w:rPr>
          <w:bCs/>
          <w:sz w:val="18"/>
          <w:szCs w:val="20"/>
        </w:rPr>
        <w:t xml:space="preserve"> à la fibre optique</w:t>
      </w:r>
      <w:r>
        <w:rPr>
          <w:bCs/>
          <w:sz w:val="18"/>
          <w:szCs w:val="20"/>
        </w:rPr>
        <w:t>,</w:t>
      </w:r>
      <w:r w:rsidRPr="00557E21">
        <w:rPr>
          <w:bCs/>
          <w:sz w:val="18"/>
          <w:szCs w:val="20"/>
        </w:rPr>
        <w:t xml:space="preserve"> les usages dans les domaines de l’assistance à domicile et de la sécurité </w:t>
      </w:r>
      <w:r>
        <w:rPr>
          <w:bCs/>
          <w:sz w:val="18"/>
          <w:szCs w:val="20"/>
        </w:rPr>
        <w:t>n’ont pas été</w:t>
      </w:r>
      <w:r w:rsidRPr="00A84342">
        <w:rPr>
          <w:bCs/>
          <w:sz w:val="18"/>
          <w:szCs w:val="20"/>
        </w:rPr>
        <w:t xml:space="preserve"> </w:t>
      </w:r>
      <w:r>
        <w:rPr>
          <w:bCs/>
          <w:sz w:val="18"/>
          <w:szCs w:val="20"/>
        </w:rPr>
        <w:t>s</w:t>
      </w:r>
      <w:r w:rsidRPr="00557E21">
        <w:rPr>
          <w:bCs/>
          <w:sz w:val="18"/>
          <w:szCs w:val="20"/>
        </w:rPr>
        <w:t>uffisamment développés</w:t>
      </w:r>
      <w:r>
        <w:rPr>
          <w:bCs/>
          <w:sz w:val="18"/>
          <w:szCs w:val="20"/>
        </w:rPr>
        <w:t>.</w:t>
      </w:r>
    </w:p>
  </w:footnote>
  <w:footnote w:id="113">
    <w:p w14:paraId="1225855F" w14:textId="12D5778F" w:rsidR="00AB7C98" w:rsidRDefault="00AB7C98" w:rsidP="00583FFC">
      <w:pPr>
        <w:pStyle w:val="Notedebasdepage"/>
      </w:pPr>
      <w:r>
        <w:rPr>
          <w:rStyle w:val="Appelnotedebasdep"/>
        </w:rPr>
        <w:footnoteRef/>
      </w:r>
      <w:r>
        <w:t xml:space="preserve"> En 2015, le département de la Guadeloupe comptait 402 119 habitants dont 93 % résidaient en zone d’initiative publique. Seules les communes de Basse-Terre et de Pointe-à-Pitre, pour un total de 26 976 habitants, étaient préemptées par les opérateurs privés.</w:t>
      </w:r>
    </w:p>
  </w:footnote>
  <w:footnote w:id="114">
    <w:p w14:paraId="12258560" w14:textId="34E11C1F" w:rsidR="00AB7C98" w:rsidRDefault="00AB7C98" w:rsidP="00583FFC">
      <w:pPr>
        <w:pStyle w:val="Notedebasdepage"/>
      </w:pPr>
      <w:r>
        <w:rPr>
          <w:rStyle w:val="Appelnotedebasdep"/>
        </w:rPr>
        <w:footnoteRef/>
      </w:r>
      <w:r>
        <w:t xml:space="preserve"> L’étude préalable de 2009 montrait que 33 % des foyers disposaient d’un débit inférieur à 2 Mbps, parmi ceux-ci près de la moitié étaient inéligibles à l’ADSL. L’investissement de la commune avait été retenu à la suite de l’appel à projet « Haut débit en zone rurale » initié par le Gouvernement en 2007.</w:t>
      </w:r>
    </w:p>
  </w:footnote>
  <w:footnote w:id="115">
    <w:p w14:paraId="12258561" w14:textId="77777777" w:rsidR="00AB7C98" w:rsidRDefault="00AB7C98" w:rsidP="00583FFC">
      <w:pPr>
        <w:pStyle w:val="Notedebasdepage"/>
      </w:pPr>
      <w:r>
        <w:rPr>
          <w:rStyle w:val="Appelnotedebasdep"/>
        </w:rPr>
        <w:footnoteRef/>
      </w:r>
      <w:r>
        <w:t xml:space="preserve"> Les premiers clients du réseau sont les foyers et les entreprises (au nombre de 45, essentiellement des infrastructures d’accueil des touristes) non couverts par les autres technologies.</w:t>
      </w:r>
    </w:p>
  </w:footnote>
  <w:footnote w:id="116">
    <w:p w14:paraId="12258562" w14:textId="3B00A1E3" w:rsidR="00AB7C98" w:rsidRDefault="00AB7C98">
      <w:pPr>
        <w:pStyle w:val="Notedebasdepage"/>
      </w:pPr>
      <w:r>
        <w:rPr>
          <w:rStyle w:val="Appelnotedebasdep"/>
        </w:rPr>
        <w:footnoteRef/>
      </w:r>
      <w:r>
        <w:t xml:space="preserve"> D</w:t>
      </w:r>
      <w:r w:rsidRPr="00714636">
        <w:t>ite BLOD pour boucle locale optique dédiée</w:t>
      </w:r>
      <w:r>
        <w:t>.</w:t>
      </w:r>
    </w:p>
  </w:footnote>
  <w:footnote w:id="117">
    <w:p w14:paraId="12258563" w14:textId="224F4607" w:rsidR="00AB7C98" w:rsidRDefault="00AB7C98" w:rsidP="00FC1440">
      <w:pPr>
        <w:pStyle w:val="Notedebasdepage"/>
      </w:pPr>
      <w:r>
        <w:rPr>
          <w:rStyle w:val="Appelnotedebasdep"/>
        </w:rPr>
        <w:footnoteRef/>
      </w:r>
      <w:r>
        <w:t xml:space="preserve"> Document de l’Arcep soumis le 13 mai 2016 à la consultation publique (fonctionnement et paramétrage du modèle des coûts de la boucle locale optique dédiée), page 7.</w:t>
      </w:r>
    </w:p>
  </w:footnote>
  <w:footnote w:id="118">
    <w:p w14:paraId="12258564" w14:textId="77777777" w:rsidR="00AB7C98" w:rsidRDefault="00AB7C98" w:rsidP="009441CF">
      <w:pPr>
        <w:pStyle w:val="Notedebasdepage"/>
      </w:pPr>
      <w:r>
        <w:rPr>
          <w:rStyle w:val="Appelnotedebasdep"/>
        </w:rPr>
        <w:footnoteRef/>
      </w:r>
      <w:r>
        <w:t xml:space="preserve"> Il s’agit des offres d’accès à la boucle locale mutualisée, c’est-à-dire aux éléments de réseau en fibre optique.</w:t>
      </w:r>
    </w:p>
  </w:footnote>
  <w:footnote w:id="119">
    <w:p w14:paraId="12258565" w14:textId="563E35BC" w:rsidR="00AB7C98" w:rsidRDefault="00AB7C98" w:rsidP="00B20995">
      <w:pPr>
        <w:pStyle w:val="Notedebasdepage"/>
      </w:pPr>
      <w:r>
        <w:rPr>
          <w:rStyle w:val="Appelnotedebasdep"/>
        </w:rPr>
        <w:footnoteRef/>
      </w:r>
      <w:r>
        <w:t xml:space="preserve"> « </w:t>
      </w:r>
      <w:r w:rsidRPr="004F34BF">
        <w:t>Orange jouit d’une réputation de fiabilité et de réactivité très importante auprès des entreprises</w:t>
      </w:r>
      <w:r>
        <w:t> », d</w:t>
      </w:r>
      <w:r w:rsidRPr="005F6659">
        <w:t xml:space="preserve">écision </w:t>
      </w:r>
      <w:r>
        <w:t xml:space="preserve">précitée </w:t>
      </w:r>
      <w:r w:rsidRPr="005F6659">
        <w:t>de l’A</w:t>
      </w:r>
      <w:r>
        <w:t>rcep</w:t>
      </w:r>
      <w:r w:rsidRPr="005F6659">
        <w:t xml:space="preserve"> n° 2014-0733 </w:t>
      </w:r>
      <w:r>
        <w:t>et</w:t>
      </w:r>
      <w:r w:rsidRPr="005F6659">
        <w:t xml:space="preserve"> </w:t>
      </w:r>
      <w:r>
        <w:t xml:space="preserve">décision n° 2014-0735 </w:t>
      </w:r>
      <w:r w:rsidRPr="005F6659">
        <w:t>du 26</w:t>
      </w:r>
      <w:r>
        <w:t> </w:t>
      </w:r>
      <w:r w:rsidRPr="005F6659">
        <w:t>juin 2014</w:t>
      </w:r>
      <w:r>
        <w:t>.</w:t>
      </w:r>
    </w:p>
  </w:footnote>
  <w:footnote w:id="120">
    <w:p w14:paraId="12258566" w14:textId="172B4E96" w:rsidR="00AB7C98" w:rsidRDefault="00AB7C98" w:rsidP="00B20995">
      <w:pPr>
        <w:pStyle w:val="Notedebasdepage"/>
      </w:pPr>
      <w:r>
        <w:rPr>
          <w:rStyle w:val="Appelnotedebasdep"/>
        </w:rPr>
        <w:footnoteRef/>
      </w:r>
      <w:r>
        <w:t xml:space="preserve"> M</w:t>
      </w:r>
      <w:r w:rsidRPr="0057378D">
        <w:t xml:space="preserve">algré les obligations de transparence et de non-discrimination imposées récemment </w:t>
      </w:r>
      <w:r>
        <w:t>par l’</w:t>
      </w:r>
      <w:r w:rsidRPr="005F6659">
        <w:t>A</w:t>
      </w:r>
      <w:r>
        <w:t xml:space="preserve">rcep, Orange </w:t>
      </w:r>
      <w:r w:rsidRPr="0057378D">
        <w:t>a néanmoins été condamné au paiement d’une amende de l’</w:t>
      </w:r>
      <w:r>
        <w:t>A</w:t>
      </w:r>
      <w:r w:rsidRPr="0057378D">
        <w:t>utorité de la concurrence de 350 millions d’euro</w:t>
      </w:r>
      <w:r>
        <w:t>s en vertu de la</w:t>
      </w:r>
      <w:r w:rsidRPr="0057378D">
        <w:t xml:space="preserve"> </w:t>
      </w:r>
      <w:r>
        <w:t>décision</w:t>
      </w:r>
      <w:r w:rsidRPr="005F6659">
        <w:t xml:space="preserve"> </w:t>
      </w:r>
      <w:r>
        <w:t>précitée</w:t>
      </w:r>
      <w:r w:rsidRPr="005F6659">
        <w:t xml:space="preserve"> de l’</w:t>
      </w:r>
      <w:r>
        <w:t>A</w:t>
      </w:r>
      <w:r w:rsidRPr="005F6659">
        <w:t>utorité de la concurrence n° 15-D-20 du 17 décembre 2015</w:t>
      </w:r>
      <w:r>
        <w:t>.</w:t>
      </w:r>
    </w:p>
  </w:footnote>
  <w:footnote w:id="121">
    <w:p w14:paraId="12258567" w14:textId="7577B58A" w:rsidR="00AB7C98" w:rsidRDefault="00AB7C98" w:rsidP="00FC1440">
      <w:pPr>
        <w:pStyle w:val="Notedebasdepage"/>
      </w:pPr>
      <w:r>
        <w:rPr>
          <w:rStyle w:val="Appelnotedebasdep"/>
        </w:rPr>
        <w:footnoteRef/>
      </w:r>
      <w:r>
        <w:t xml:space="preserve"> Cas de certaines offres d’Orange et dans certaines zones : par exemple offres de BLOD dites « </w:t>
      </w:r>
      <w:r w:rsidRPr="003624EA">
        <w:t>offres de gros de services de capacité d’Orange sur support optique</w:t>
      </w:r>
      <w:r>
        <w:t> »</w:t>
      </w:r>
      <w:r w:rsidRPr="003624EA">
        <w:t xml:space="preserve"> </w:t>
      </w:r>
      <w:r>
        <w:t>dans la zone d’encadrement tarifaire</w:t>
      </w:r>
      <w:r w:rsidRPr="003624EA">
        <w:t xml:space="preserve"> « ZF2 »</w:t>
      </w:r>
      <w:r>
        <w:t>.</w:t>
      </w:r>
    </w:p>
  </w:footnote>
  <w:footnote w:id="122">
    <w:p w14:paraId="12258568" w14:textId="77777777" w:rsidR="00AB7C98" w:rsidRDefault="00AB7C98" w:rsidP="00FC1440">
      <w:pPr>
        <w:pStyle w:val="Notedebasdepage"/>
      </w:pPr>
      <w:r>
        <w:rPr>
          <w:rStyle w:val="Appelnotedebasdep"/>
        </w:rPr>
        <w:footnoteRef/>
      </w:r>
      <w:r>
        <w:t xml:space="preserve"> Sans pouvoir pratiquer de péréquation tarifaire.</w:t>
      </w:r>
    </w:p>
  </w:footnote>
  <w:footnote w:id="123">
    <w:p w14:paraId="12258569" w14:textId="77777777" w:rsidR="00AB7C98" w:rsidRDefault="00AB7C98" w:rsidP="0070542A">
      <w:pPr>
        <w:pStyle w:val="Notedebasdepage"/>
      </w:pPr>
      <w:r>
        <w:rPr>
          <w:rStyle w:val="Appelnotedebasdep"/>
        </w:rPr>
        <w:footnoteRef/>
      </w:r>
      <w:r>
        <w:t xml:space="preserve"> Article L. 1425-1 alinéa IV du code général des collectivités territoriales.</w:t>
      </w:r>
    </w:p>
  </w:footnote>
  <w:footnote w:id="124">
    <w:p w14:paraId="1225856A" w14:textId="77777777" w:rsidR="00AB7C98" w:rsidRDefault="00AB7C98" w:rsidP="00583FFC">
      <w:pPr>
        <w:pStyle w:val="Notedebasdepage"/>
      </w:pPr>
      <w:r>
        <w:rPr>
          <w:rStyle w:val="Appelnotedebasdep"/>
        </w:rPr>
        <w:footnoteRef/>
      </w:r>
      <w:r>
        <w:t xml:space="preserve"> </w:t>
      </w:r>
      <w:r w:rsidRPr="007409E9">
        <w:t>Syndicat Intercommunal de la Périphérie de Paris pour les Énergies et les Réseaux de Communication</w:t>
      </w:r>
      <w:r>
        <w:t>.</w:t>
      </w:r>
    </w:p>
  </w:footnote>
  <w:footnote w:id="125">
    <w:p w14:paraId="1225856B" w14:textId="77777777" w:rsidR="00AB7C98" w:rsidRDefault="00AB7C98" w:rsidP="00583FFC">
      <w:pPr>
        <w:pStyle w:val="Notedebasdepage"/>
      </w:pPr>
      <w:r>
        <w:rPr>
          <w:rStyle w:val="Appelnotedebasdep"/>
        </w:rPr>
        <w:footnoteRef/>
      </w:r>
      <w:r>
        <w:t xml:space="preserve"> Investissement de 34 % dans IRISE.</w:t>
      </w:r>
    </w:p>
  </w:footnote>
  <w:footnote w:id="126">
    <w:p w14:paraId="1225856C" w14:textId="77777777" w:rsidR="00AB7C98" w:rsidRDefault="00AB7C98" w:rsidP="00583FFC">
      <w:pPr>
        <w:pStyle w:val="Notedebasdepage"/>
      </w:pPr>
      <w:r>
        <w:rPr>
          <w:rStyle w:val="Appelnotedebasdep"/>
        </w:rPr>
        <w:footnoteRef/>
      </w:r>
      <w:r>
        <w:t xml:space="preserve"> Covage, SFR Collectivités, Axione et Altitude.</w:t>
      </w:r>
    </w:p>
  </w:footnote>
  <w:footnote w:id="127">
    <w:p w14:paraId="1225856D" w14:textId="73728AC9" w:rsidR="00AB7C98" w:rsidRDefault="00AB7C98" w:rsidP="00583FFC">
      <w:pPr>
        <w:pStyle w:val="Notedebasdepage"/>
      </w:pPr>
      <w:r>
        <w:rPr>
          <w:rStyle w:val="Appelnotedebasdep"/>
        </w:rPr>
        <w:footnoteRef/>
      </w:r>
      <w:r>
        <w:t xml:space="preserve"> </w:t>
      </w:r>
      <w:r w:rsidRPr="00DD408F">
        <w:t>Taux d’actualisation de 9</w:t>
      </w:r>
      <w:r>
        <w:t xml:space="preserve"> %</w:t>
      </w:r>
      <w:r w:rsidRPr="00DD408F">
        <w:t xml:space="preserve">, valeur de cession que recevrait la </w:t>
      </w:r>
      <w:r>
        <w:t>Caisse des dépôts</w:t>
      </w:r>
      <w:r w:rsidRPr="00DD408F">
        <w:t xml:space="preserve"> si elle cédait l’intégralité de son portefeuille en 2015</w:t>
      </w:r>
      <w:r>
        <w:t>.</w:t>
      </w:r>
    </w:p>
  </w:footnote>
  <w:footnote w:id="128">
    <w:p w14:paraId="1225856E" w14:textId="77777777" w:rsidR="00AB7C98" w:rsidRDefault="00AB7C98" w:rsidP="00FC1440">
      <w:pPr>
        <w:pStyle w:val="Notedebasdepage"/>
      </w:pPr>
      <w:r>
        <w:rPr>
          <w:rStyle w:val="Appelnotedebasdep"/>
        </w:rPr>
        <w:footnoteRef/>
      </w:r>
      <w:r>
        <w:t xml:space="preserve"> </w:t>
      </w:r>
      <w:r w:rsidRPr="000B60F5">
        <w:rPr>
          <w:i/>
        </w:rPr>
        <w:t>Investir pour l’avenir : priorités stratégiques d’investissement et emprunt national.</w:t>
      </w:r>
      <w:r>
        <w:t xml:space="preserve"> Rapport au Premier ministre, novembre 2009.</w:t>
      </w:r>
    </w:p>
  </w:footnote>
  <w:footnote w:id="129">
    <w:p w14:paraId="1225856F" w14:textId="77777777" w:rsidR="00AB7C98" w:rsidRDefault="00AB7C98" w:rsidP="00072834">
      <w:pPr>
        <w:pStyle w:val="Notedebasdepage"/>
      </w:pPr>
      <w:r w:rsidRPr="00696197">
        <w:rPr>
          <w:rStyle w:val="Appelnotedebasdep"/>
        </w:rPr>
        <w:footnoteRef/>
      </w:r>
      <w:r w:rsidRPr="00696197">
        <w:t xml:space="preserve"> Les contributions publiques sont composées de la subvention du FSN pour 42,42 M€, des participations des collectivités territoriales, des intercommunalités et des fonds européens pour 63,95 M€. La récupération de la TVA auprès du fonds de compensation pour la taxe sur la valeur ajoutée intervient pour 30 M€</w:t>
      </w:r>
      <w:r>
        <w:t>.</w:t>
      </w:r>
    </w:p>
  </w:footnote>
  <w:footnote w:id="130">
    <w:p w14:paraId="33141356" w14:textId="0C432700" w:rsidR="00AB7C98" w:rsidRDefault="00AB7C98" w:rsidP="00F441AE">
      <w:pPr>
        <w:pStyle w:val="Notedebasdepage"/>
      </w:pPr>
      <w:r>
        <w:rPr>
          <w:rStyle w:val="Appelnotedebasdep"/>
        </w:rPr>
        <w:footnoteRef/>
      </w:r>
      <w:r>
        <w:t xml:space="preserve"> V</w:t>
      </w:r>
      <w:r w:rsidRPr="00E878ED">
        <w:t xml:space="preserve">oire négatif entre 0 et </w:t>
      </w:r>
      <w:r>
        <w:t>- </w:t>
      </w:r>
      <w:r w:rsidRPr="00E878ED">
        <w:t>0,02 point de PIB</w:t>
      </w:r>
      <w:r>
        <w:t>.</w:t>
      </w:r>
    </w:p>
  </w:footnote>
  <w:footnote w:id="131">
    <w:p w14:paraId="12258570" w14:textId="2B70E74C" w:rsidR="00AB7C98" w:rsidRDefault="00AB7C98" w:rsidP="00FC1440">
      <w:pPr>
        <w:pStyle w:val="Notedebasdepage"/>
      </w:pPr>
      <w:r>
        <w:rPr>
          <w:rStyle w:val="Appelnotedebasdep"/>
        </w:rPr>
        <w:footnoteRef/>
      </w:r>
      <w:r>
        <w:t xml:space="preserve"> Le plan permet </w:t>
      </w:r>
      <w:r w:rsidRPr="0088422D">
        <w:t>le recours à des technologies alternatives (satellite, radio terrestre) pour un accès au «</w:t>
      </w:r>
      <w:r>
        <w:t xml:space="preserve"> </w:t>
      </w:r>
      <w:r w:rsidRPr="0088422D">
        <w:t>bon haut débit</w:t>
      </w:r>
      <w:r>
        <w:t xml:space="preserve"> </w:t>
      </w:r>
      <w:r w:rsidRPr="0088422D">
        <w:t>» (3 à 4 Mb</w:t>
      </w:r>
      <w:r>
        <w:t>p</w:t>
      </w:r>
      <w:r w:rsidRPr="0088422D">
        <w:t>s) pour tous dès 2017</w:t>
      </w:r>
      <w:r>
        <w:t>.</w:t>
      </w:r>
    </w:p>
  </w:footnote>
  <w:footnote w:id="132">
    <w:p w14:paraId="12258571" w14:textId="44D2A613" w:rsidR="00AB7C98" w:rsidRPr="001A6102" w:rsidRDefault="00AB7C98">
      <w:pPr>
        <w:pStyle w:val="Notedebasdepage"/>
      </w:pPr>
      <w:r>
        <w:rPr>
          <w:rStyle w:val="Appelnotedebasdep"/>
        </w:rPr>
        <w:footnoteRef/>
      </w:r>
      <w:r>
        <w:t xml:space="preserve"> Source : « Cahier des charges France Très haut débit Réseaux d’initiative publique » version 2015, page 4 : </w:t>
      </w:r>
      <w:r w:rsidRPr="001A6102">
        <w:t xml:space="preserve">« Le </w:t>
      </w:r>
      <w:r w:rsidRPr="00D93141">
        <w:t>FttH constitue une solution industrielle performante et pérenne, qui doit constituer la cible à terme ».</w:t>
      </w:r>
    </w:p>
  </w:footnote>
  <w:footnote w:id="133">
    <w:p w14:paraId="12258573" w14:textId="77777777" w:rsidR="00AB7C98" w:rsidRDefault="00AB7C98" w:rsidP="00FC1440">
      <w:pPr>
        <w:pStyle w:val="Notedebasdepage"/>
      </w:pPr>
      <w:r>
        <w:rPr>
          <w:rStyle w:val="Appelnotedebasdep"/>
        </w:rPr>
        <w:footnoteRef/>
      </w:r>
      <w:r>
        <w:t xml:space="preserve"> Dans le même temps, 1,3 million de nouveaux logements ont été rendus éligibles dans les zones d’initiative privée.</w:t>
      </w:r>
    </w:p>
  </w:footnote>
  <w:footnote w:id="134">
    <w:p w14:paraId="12258574" w14:textId="785DCCA2" w:rsidR="00AB7C98" w:rsidRDefault="00AB7C98" w:rsidP="00FC1440">
      <w:pPr>
        <w:pStyle w:val="Notedebasdepage"/>
      </w:pPr>
      <w:r>
        <w:rPr>
          <w:rStyle w:val="Appelnotedebasdep"/>
        </w:rPr>
        <w:footnoteRef/>
      </w:r>
      <w:r>
        <w:t xml:space="preserve"> Y compris 242 000 prises optiques déployées par des réseaux d’initiative publique en zone d’initiative privée. Il y a donc moins de 700 000 prises effectivement déployées en zone d’initiative publique.</w:t>
      </w:r>
    </w:p>
  </w:footnote>
  <w:footnote w:id="135">
    <w:p w14:paraId="12258575" w14:textId="77777777" w:rsidR="00AB7C98" w:rsidRDefault="00AB7C98" w:rsidP="00FC1440">
      <w:pPr>
        <w:pStyle w:val="Notedebasdepage"/>
      </w:pPr>
      <w:r>
        <w:rPr>
          <w:rStyle w:val="Appelnotedebasdep"/>
        </w:rPr>
        <w:footnoteRef/>
      </w:r>
      <w:r>
        <w:t xml:space="preserve"> Source : Mission très haut débit.</w:t>
      </w:r>
    </w:p>
  </w:footnote>
  <w:footnote w:id="136">
    <w:p w14:paraId="12258576" w14:textId="41805A4A" w:rsidR="00AB7C98" w:rsidRDefault="00AB7C98">
      <w:pPr>
        <w:pStyle w:val="Notedebasdepage"/>
      </w:pPr>
      <w:r>
        <w:rPr>
          <w:rStyle w:val="Appelnotedebasdep"/>
        </w:rPr>
        <w:footnoteRef/>
      </w:r>
      <w:r>
        <w:t xml:space="preserve"> Source : observatoire haut et très haut débit de l’Arcep, rubrique déploiement.</w:t>
      </w:r>
    </w:p>
  </w:footnote>
  <w:footnote w:id="137">
    <w:p w14:paraId="12258577" w14:textId="7E8BDF6E" w:rsidR="00AB7C98" w:rsidRDefault="00AB7C98" w:rsidP="00FC1440">
      <w:pPr>
        <w:pStyle w:val="Notedebasdepage"/>
      </w:pPr>
      <w:r>
        <w:rPr>
          <w:rStyle w:val="Appelnotedebasdep"/>
        </w:rPr>
        <w:footnoteRef/>
      </w:r>
      <w:r>
        <w:t xml:space="preserve"> Parmi ces prises, 1,3 million ont été construites par Orange, 70 000 par SFR. Source : communiqué de presse du ministre de l’économie, de l’industrie et du numérique et de la secrétaire d’État au numérique en date du 1</w:t>
      </w:r>
      <w:r w:rsidRPr="0002527F">
        <w:rPr>
          <w:vertAlign w:val="superscript"/>
        </w:rPr>
        <w:t>er</w:t>
      </w:r>
      <w:r>
        <w:t> avril 2016.</w:t>
      </w:r>
    </w:p>
  </w:footnote>
  <w:footnote w:id="138">
    <w:p w14:paraId="12258578" w14:textId="77777777" w:rsidR="00AB7C98" w:rsidRDefault="00AB7C98" w:rsidP="00FC1440">
      <w:pPr>
        <w:pStyle w:val="Notedebasdepage"/>
      </w:pPr>
      <w:r>
        <w:rPr>
          <w:rStyle w:val="Appelnotedebasdep"/>
        </w:rPr>
        <w:footnoteRef/>
      </w:r>
      <w:r>
        <w:t xml:space="preserve"> Bayonne, Brest, Caen, la Métropole européenne de Lille, Lyon, Metz, Montpellier, Nice, Paris.</w:t>
      </w:r>
    </w:p>
  </w:footnote>
  <w:footnote w:id="139">
    <w:p w14:paraId="12258579" w14:textId="44715715" w:rsidR="00AB7C98" w:rsidRPr="00696197" w:rsidRDefault="00AB7C98">
      <w:pPr>
        <w:pStyle w:val="Notedebasdepage"/>
        <w:rPr>
          <w:lang w:val="en-US"/>
        </w:rPr>
      </w:pPr>
      <w:r>
        <w:rPr>
          <w:rStyle w:val="Appelnotedebasdep"/>
        </w:rPr>
        <w:footnoteRef/>
      </w:r>
      <w:r w:rsidRPr="00696197">
        <w:rPr>
          <w:lang w:val="en-US"/>
        </w:rPr>
        <w:t xml:space="preserve"> </w:t>
      </w:r>
      <w:r w:rsidRPr="004F34BF">
        <w:rPr>
          <w:i/>
          <w:lang w:val="en-US"/>
        </w:rPr>
        <w:t>Very high bit-rate Digital Subscriber Line version 2</w:t>
      </w:r>
      <w:r>
        <w:rPr>
          <w:lang w:val="en-US"/>
        </w:rPr>
        <w:t>.</w:t>
      </w:r>
    </w:p>
  </w:footnote>
  <w:footnote w:id="140">
    <w:p w14:paraId="1225857A" w14:textId="570768D5" w:rsidR="00AB7C98" w:rsidRDefault="00AB7C98" w:rsidP="00FC1440">
      <w:pPr>
        <w:pStyle w:val="Notedebasdepage"/>
      </w:pPr>
      <w:r>
        <w:rPr>
          <w:rStyle w:val="Appelnotedebasdep"/>
        </w:rPr>
        <w:footnoteRef/>
      </w:r>
      <w:r>
        <w:t xml:space="preserve"> Projet annuel de performance annexé au projet de loi de finances 2016.</w:t>
      </w:r>
    </w:p>
  </w:footnote>
  <w:footnote w:id="141">
    <w:p w14:paraId="1225857B" w14:textId="524DA68B" w:rsidR="00AB7C98" w:rsidRDefault="00AB7C98">
      <w:pPr>
        <w:pStyle w:val="Notedebasdepage"/>
      </w:pPr>
      <w:r>
        <w:rPr>
          <w:rStyle w:val="Appelnotedebasdep"/>
        </w:rPr>
        <w:footnoteRef/>
      </w:r>
      <w:r>
        <w:t xml:space="preserve"> Étude de la Datar fin 2009, rapports sénatoriaux « Maurey » et « Rome-Hérisson »</w:t>
      </w:r>
      <w:r w:rsidR="00426CEC">
        <w:t>.</w:t>
      </w:r>
    </w:p>
  </w:footnote>
  <w:footnote w:id="142">
    <w:p w14:paraId="1225857C" w14:textId="07FB034F" w:rsidR="00AB7C98" w:rsidRDefault="00AB7C98" w:rsidP="00FC1440">
      <w:pPr>
        <w:pStyle w:val="Notedebasdepage"/>
      </w:pPr>
      <w:r>
        <w:rPr>
          <w:rStyle w:val="Appelnotedebasdep"/>
        </w:rPr>
        <w:footnoteRef/>
      </w:r>
      <w:r>
        <w:t xml:space="preserve"> P. 30 du rapport :</w:t>
      </w:r>
      <w:r w:rsidRPr="00093197">
        <w:t xml:space="preserve"> </w:t>
      </w:r>
      <w:r>
        <w:t>« </w:t>
      </w:r>
      <w:r w:rsidRPr="009824EC">
        <w:rPr>
          <w:i/>
        </w:rPr>
        <w:t>Les volumes d’investissement attendus s’élèveraient, quant à eux, à 34,8 Md</w:t>
      </w:r>
      <w:r>
        <w:rPr>
          <w:i/>
        </w:rPr>
        <w:t>€</w:t>
      </w:r>
      <w:r>
        <w:t> ».</w:t>
      </w:r>
    </w:p>
  </w:footnote>
  <w:footnote w:id="143">
    <w:p w14:paraId="1225857E" w14:textId="37A106EC" w:rsidR="00AB7C98" w:rsidRDefault="00AB7C98" w:rsidP="00FC1440">
      <w:pPr>
        <w:pStyle w:val="Notedebasdepage"/>
      </w:pPr>
      <w:r>
        <w:rPr>
          <w:rStyle w:val="Appelnotedebasdep"/>
        </w:rPr>
        <w:footnoteRef/>
      </w:r>
      <w:r>
        <w:t xml:space="preserve"> </w:t>
      </w:r>
      <w:r w:rsidRPr="00955C9F">
        <w:t>Délégation interministérielle à l'</w:t>
      </w:r>
      <w:r>
        <w:t>a</w:t>
      </w:r>
      <w:r w:rsidRPr="00955C9F">
        <w:t xml:space="preserve">ménagement du </w:t>
      </w:r>
      <w:r>
        <w:t>t</w:t>
      </w:r>
      <w:r w:rsidRPr="00955C9F">
        <w:t>erritoire et à l'</w:t>
      </w:r>
      <w:r>
        <w:t>a</w:t>
      </w:r>
      <w:r w:rsidRPr="00955C9F">
        <w:t xml:space="preserve">ttractivité </w:t>
      </w:r>
      <w:r>
        <w:t>r</w:t>
      </w:r>
      <w:r w:rsidRPr="00955C9F">
        <w:t xml:space="preserve">égionale </w:t>
      </w:r>
      <w:r>
        <w:t>(DATAR) et direction générale des entreprises (DGE) notamment.</w:t>
      </w:r>
    </w:p>
  </w:footnote>
  <w:footnote w:id="144">
    <w:p w14:paraId="1225857F" w14:textId="37935B02" w:rsidR="00AB7C98" w:rsidRDefault="00AB7C98">
      <w:pPr>
        <w:pStyle w:val="Notedebasdepage"/>
      </w:pPr>
      <w:r>
        <w:rPr>
          <w:rStyle w:val="Appelnotedebasdep"/>
        </w:rPr>
        <w:footnoteRef/>
      </w:r>
      <w:r>
        <w:t> A</w:t>
      </w:r>
      <w:r w:rsidRPr="002F4753">
        <w:t>ujourd’hui intégré au Centre d’études et d’expertise sur les risques, l’environnement, la mobilité et l’aménagemen</w:t>
      </w:r>
      <w:r>
        <w:t>t (CEREMA).</w:t>
      </w:r>
    </w:p>
  </w:footnote>
  <w:footnote w:id="145">
    <w:p w14:paraId="12258580" w14:textId="30647FF2" w:rsidR="00AB7C98" w:rsidRDefault="00AB7C98">
      <w:pPr>
        <w:pStyle w:val="Notedebasdepage"/>
      </w:pPr>
      <w:r>
        <w:rPr>
          <w:rStyle w:val="Appelnotedebasdep"/>
        </w:rPr>
        <w:footnoteRef/>
      </w:r>
      <w:r>
        <w:t xml:space="preserve"> Cour des comptes, </w:t>
      </w:r>
      <w:r w:rsidRPr="00D93141">
        <w:rPr>
          <w:i/>
        </w:rPr>
        <w:t>Référé, Le financement et le pilotage des investissements liés au très haut débit</w:t>
      </w:r>
      <w:r>
        <w:t>.</w:t>
      </w:r>
      <w:r w:rsidRPr="007C44B1">
        <w:t xml:space="preserve"> 8 février 2013</w:t>
      </w:r>
      <w:r>
        <w:t xml:space="preserve">, 7 p., disponible sur </w:t>
      </w:r>
      <w:hyperlink r:id="rId7" w:history="1">
        <w:r w:rsidRPr="006F6053">
          <w:rPr>
            <w:rStyle w:val="Lienhypertexte"/>
          </w:rPr>
          <w:t>www.ccomptes.fr</w:t>
        </w:r>
      </w:hyperlink>
      <w:r>
        <w:t xml:space="preserve">   </w:t>
      </w:r>
    </w:p>
  </w:footnote>
  <w:footnote w:id="146">
    <w:p w14:paraId="12258581" w14:textId="2B173C50" w:rsidR="00AB7C98" w:rsidRDefault="00AB7C98" w:rsidP="00FC1440">
      <w:pPr>
        <w:pStyle w:val="Notedebasdepage"/>
      </w:pPr>
      <w:r>
        <w:rPr>
          <w:rStyle w:val="Appelnotedebasdep"/>
        </w:rPr>
        <w:footnoteRef/>
      </w:r>
      <w:r>
        <w:t xml:space="preserve"> </w:t>
      </w:r>
      <w:r w:rsidRPr="00545BF9">
        <w:t>7 ETP en 2013, puis 12 en 2014 et 18 en 20</w:t>
      </w:r>
      <w:r>
        <w:t xml:space="preserve">15 ; le </w:t>
      </w:r>
      <w:r w:rsidRPr="00545BF9">
        <w:t>responsable du suivi des affaires financières et du contrôle de gestion</w:t>
      </w:r>
      <w:r>
        <w:t xml:space="preserve"> n’a été désigné qu’en </w:t>
      </w:r>
      <w:r w:rsidRPr="00545BF9">
        <w:t>août</w:t>
      </w:r>
      <w:r>
        <w:t> 2015.</w:t>
      </w:r>
    </w:p>
  </w:footnote>
  <w:footnote w:id="147">
    <w:p w14:paraId="12258582" w14:textId="305F8238" w:rsidR="00AB7C98" w:rsidRDefault="00AB7C98">
      <w:pPr>
        <w:pStyle w:val="Notedebasdepage"/>
      </w:pPr>
      <w:r>
        <w:rPr>
          <w:rStyle w:val="Appelnotedebasdep"/>
        </w:rPr>
        <w:footnoteRef/>
      </w:r>
      <w:r>
        <w:t xml:space="preserve"> Dites « </w:t>
      </w:r>
      <w:r w:rsidRPr="00696197">
        <w:t>conventions de programmation et de suivi des déploiements FttH </w:t>
      </w:r>
      <w:r>
        <w:t>(CPSD) ».</w:t>
      </w:r>
    </w:p>
  </w:footnote>
  <w:footnote w:id="148">
    <w:p w14:paraId="12258583" w14:textId="357181B6" w:rsidR="00AB7C98" w:rsidRDefault="00AB7C98">
      <w:pPr>
        <w:pStyle w:val="Notedebasdepage"/>
      </w:pPr>
      <w:r w:rsidRPr="00A11BC4">
        <w:rPr>
          <w:rStyle w:val="Appelnotedebasdep"/>
        </w:rPr>
        <w:footnoteRef/>
      </w:r>
      <w:r w:rsidRPr="00A11BC4">
        <w:t xml:space="preserve"> Comité des réseaux d’initiative publique dénommé ensuite Groupe d’échange entre l’A</w:t>
      </w:r>
      <w:r>
        <w:t>rcep</w:t>
      </w:r>
      <w:r w:rsidRPr="00A11BC4">
        <w:t>, les collectivités territoriales et les opérateurs ou GRACO</w:t>
      </w:r>
      <w:r>
        <w:t>.</w:t>
      </w:r>
    </w:p>
  </w:footnote>
  <w:footnote w:id="149">
    <w:p w14:paraId="12258584" w14:textId="77777777" w:rsidR="00AB7C98" w:rsidRDefault="00AB7C98">
      <w:pPr>
        <w:pStyle w:val="Notedebasdepage"/>
      </w:pPr>
      <w:r>
        <w:rPr>
          <w:rStyle w:val="Appelnotedebasdep"/>
        </w:rPr>
        <w:footnoteRef/>
      </w:r>
      <w:r>
        <w:t xml:space="preserve"> </w:t>
      </w:r>
      <w:r w:rsidRPr="00C64CB0">
        <w:t>L’instance actuelle est réunie quatre fois par an.</w:t>
      </w:r>
    </w:p>
  </w:footnote>
  <w:footnote w:id="150">
    <w:p w14:paraId="12258585" w14:textId="77777777" w:rsidR="00AB7C98" w:rsidRDefault="00AB7C98">
      <w:pPr>
        <w:pStyle w:val="Notedebasdepage"/>
      </w:pPr>
      <w:r>
        <w:rPr>
          <w:rStyle w:val="Appelnotedebasdep"/>
        </w:rPr>
        <w:footnoteRef/>
      </w:r>
      <w:r>
        <w:t xml:space="preserve"> M</w:t>
      </w:r>
      <w:r w:rsidRPr="00C64CB0">
        <w:t>ises en place par la circulaire du Premier ministre du 31 juillet 2009</w:t>
      </w:r>
      <w:r>
        <w:t>.</w:t>
      </w:r>
    </w:p>
  </w:footnote>
  <w:footnote w:id="151">
    <w:p w14:paraId="12258586" w14:textId="26A60A35" w:rsidR="00AB7C98" w:rsidRDefault="00AB7C98">
      <w:pPr>
        <w:pStyle w:val="Notedebasdepage"/>
      </w:pPr>
      <w:r>
        <w:rPr>
          <w:rStyle w:val="Appelnotedebasdep"/>
        </w:rPr>
        <w:footnoteRef/>
      </w:r>
      <w:r>
        <w:t xml:space="preserve"> Direction générale des entreprises, commissariat général à l’égalité des territoires, direction du budget, </w:t>
      </w:r>
      <w:r w:rsidRPr="00264977">
        <w:t>commissariat général à l’investissement</w:t>
      </w:r>
      <w:r>
        <w:t>.</w:t>
      </w:r>
    </w:p>
  </w:footnote>
  <w:footnote w:id="152">
    <w:p w14:paraId="12258587" w14:textId="77777777" w:rsidR="00AB7C98" w:rsidRDefault="00AB7C98">
      <w:pPr>
        <w:pStyle w:val="Notedebasdepage"/>
      </w:pPr>
      <w:r w:rsidRPr="005F2B30">
        <w:rPr>
          <w:rStyle w:val="Appelnotedebasdep"/>
        </w:rPr>
        <w:footnoteRef/>
      </w:r>
      <w:r w:rsidRPr="005F2B30">
        <w:t xml:space="preserve"> </w:t>
      </w:r>
      <w:r>
        <w:t>D</w:t>
      </w:r>
      <w:r w:rsidRPr="00696197">
        <w:t>epuis 2015 il s’agit de représentants d’Orange et de SFR, alors qu’auparavant ces derniers étaient qualifiés de représentants de la fédération française des télécommunications quoique les mêmes personnes physiques soient concernées</w:t>
      </w:r>
      <w:r>
        <w:t>.</w:t>
      </w:r>
    </w:p>
  </w:footnote>
  <w:footnote w:id="153">
    <w:p w14:paraId="12258588" w14:textId="22371326" w:rsidR="00AB7C98" w:rsidRDefault="00AB7C98" w:rsidP="00896135">
      <w:pPr>
        <w:pStyle w:val="Notedebasdepage"/>
      </w:pPr>
      <w:r>
        <w:rPr>
          <w:rStyle w:val="Appelnotedebasdep"/>
        </w:rPr>
        <w:footnoteRef/>
      </w:r>
      <w:r>
        <w:t xml:space="preserve"> </w:t>
      </w:r>
      <w:r w:rsidRPr="00776419">
        <w:t>Arrêté</w:t>
      </w:r>
      <w:r>
        <w:t>s</w:t>
      </w:r>
      <w:r w:rsidRPr="00776419">
        <w:t xml:space="preserve"> du </w:t>
      </w:r>
      <w:r>
        <w:t xml:space="preserve">Premier ministre 3 mai 2013 et du </w:t>
      </w:r>
      <w:r w:rsidRPr="00776419">
        <w:t>1</w:t>
      </w:r>
      <w:r w:rsidRPr="00D93141">
        <w:rPr>
          <w:vertAlign w:val="superscript"/>
        </w:rPr>
        <w:t>er</w:t>
      </w:r>
      <w:r w:rsidRPr="00776419">
        <w:t xml:space="preserve"> septembre 2015 relatif</w:t>
      </w:r>
      <w:r>
        <w:t>s</w:t>
      </w:r>
      <w:r w:rsidRPr="00776419">
        <w:t xml:space="preserve"> à la nomination des membres du comité de concertation « France très haut débit »</w:t>
      </w:r>
      <w:r>
        <w:t>.</w:t>
      </w:r>
    </w:p>
  </w:footnote>
  <w:footnote w:id="154">
    <w:p w14:paraId="12258589" w14:textId="31A44FFB" w:rsidR="00AB7C98" w:rsidRDefault="00AB7C98" w:rsidP="00FC1440">
      <w:pPr>
        <w:pStyle w:val="Notedebasdepage"/>
      </w:pPr>
      <w:r>
        <w:rPr>
          <w:rStyle w:val="Appelnotedebasdep"/>
        </w:rPr>
        <w:footnoteRef/>
      </w:r>
      <w:r>
        <w:t> D</w:t>
      </w:r>
      <w:r w:rsidRPr="006D04B4">
        <w:t xml:space="preserve">écision 2010-1312 </w:t>
      </w:r>
      <w:r>
        <w:t>qui précise l</w:t>
      </w:r>
      <w:r w:rsidRPr="006D04B4">
        <w:t>es exigences techniques minimales sur les points de mutualisation</w:t>
      </w:r>
      <w:r>
        <w:t>.</w:t>
      </w:r>
    </w:p>
  </w:footnote>
  <w:footnote w:id="155">
    <w:p w14:paraId="1225858A" w14:textId="5E89E2E1" w:rsidR="00AB7C98" w:rsidRDefault="00AB7C98" w:rsidP="00FC1440">
      <w:pPr>
        <w:pStyle w:val="Notedebasdepage"/>
      </w:pPr>
      <w:r>
        <w:rPr>
          <w:rStyle w:val="Appelnotedebasdep"/>
        </w:rPr>
        <w:footnoteRef/>
      </w:r>
      <w:r>
        <w:t xml:space="preserve"> </w:t>
      </w:r>
      <w:r w:rsidRPr="006D04B4">
        <w:t>C’est ainsi que le comité d’experts fibre a commencé à publier à partir d’octobre 2013 un recueil de spécifications techniques des réseaux F</w:t>
      </w:r>
      <w:r>
        <w:t>tt</w:t>
      </w:r>
      <w:r w:rsidRPr="006D04B4">
        <w:t>H en dehors des zones très denses</w:t>
      </w:r>
      <w:r>
        <w:t>.</w:t>
      </w:r>
    </w:p>
  </w:footnote>
  <w:footnote w:id="156">
    <w:p w14:paraId="1225858B" w14:textId="52FE16B4" w:rsidR="00AB7C98" w:rsidRDefault="00AB7C98" w:rsidP="00FC1440">
      <w:pPr>
        <w:pStyle w:val="Notedebasdepage"/>
      </w:pPr>
      <w:r>
        <w:rPr>
          <w:rStyle w:val="Appelnotedebasdep"/>
        </w:rPr>
        <w:footnoteRef/>
      </w:r>
      <w:r>
        <w:t xml:space="preserve"> </w:t>
      </w:r>
      <w:r w:rsidRPr="00495F7A">
        <w:t xml:space="preserve">Syndicat intercommunal d’énergie et d’e-communication de l’Ain, </w:t>
      </w:r>
      <w:r>
        <w:t>C</w:t>
      </w:r>
      <w:r w:rsidRPr="00495F7A">
        <w:t>ommunauté Pau Pyrénées</w:t>
      </w:r>
      <w:r>
        <w:t>.</w:t>
      </w:r>
    </w:p>
  </w:footnote>
  <w:footnote w:id="157">
    <w:p w14:paraId="1225858C" w14:textId="77777777" w:rsidR="00AB7C98" w:rsidRDefault="00AB7C98" w:rsidP="00FC1440">
      <w:pPr>
        <w:pStyle w:val="Notedebasdepage"/>
      </w:pPr>
      <w:r>
        <w:rPr>
          <w:rStyle w:val="Appelnotedebasdep"/>
        </w:rPr>
        <w:footnoteRef/>
      </w:r>
      <w:r>
        <w:t xml:space="preserve"> T</w:t>
      </w:r>
      <w:r w:rsidRPr="00CB508C">
        <w:t>aille des zones arrière des points de mutualisation, facilité d’accès aux armoires de rues, position des points de raccordement distant mutualisé</w:t>
      </w:r>
      <w:r>
        <w:t>.</w:t>
      </w:r>
    </w:p>
  </w:footnote>
  <w:footnote w:id="158">
    <w:p w14:paraId="1225858D" w14:textId="77777777" w:rsidR="00AB7C98" w:rsidRDefault="00AB7C98">
      <w:pPr>
        <w:pStyle w:val="Notedebasdepage"/>
      </w:pPr>
      <w:r>
        <w:rPr>
          <w:rStyle w:val="Appelnotedebasdep"/>
        </w:rPr>
        <w:footnoteRef/>
      </w:r>
      <w:r>
        <w:t xml:space="preserve"> </w:t>
      </w:r>
      <w:r w:rsidRPr="000D1E73">
        <w:t>Décision n° 2015-0776 en date du 2 juillet 2015</w:t>
      </w:r>
      <w:r>
        <w:t>.</w:t>
      </w:r>
    </w:p>
  </w:footnote>
  <w:footnote w:id="159">
    <w:p w14:paraId="1225858E" w14:textId="2A2F323E" w:rsidR="00AB7C98" w:rsidRDefault="00AB7C98">
      <w:pPr>
        <w:pStyle w:val="Notedebasdepage"/>
      </w:pPr>
      <w:r>
        <w:rPr>
          <w:rStyle w:val="Appelnotedebasdep"/>
        </w:rPr>
        <w:footnoteRef/>
      </w:r>
      <w:r>
        <w:t xml:space="preserve"> Article 76 de la loi pour une République numérique.</w:t>
      </w:r>
    </w:p>
  </w:footnote>
  <w:footnote w:id="160">
    <w:p w14:paraId="1225858F" w14:textId="77777777" w:rsidR="00AB7C98" w:rsidRDefault="00AB7C98">
      <w:pPr>
        <w:pStyle w:val="Notedebasdepage"/>
      </w:pPr>
      <w:r>
        <w:rPr>
          <w:rStyle w:val="Appelnotedebasdep"/>
        </w:rPr>
        <w:footnoteRef/>
      </w:r>
      <w:r>
        <w:t xml:space="preserve"> </w:t>
      </w:r>
      <w:r w:rsidRPr="00A12030">
        <w:t>Base documentaire du centre national de documentation des finances publiques, fiche question-réponse n° 14-0205 du 21 février 2014.</w:t>
      </w:r>
    </w:p>
  </w:footnote>
  <w:footnote w:id="161">
    <w:p w14:paraId="12258590" w14:textId="5F33E69F" w:rsidR="00AB7C98" w:rsidRDefault="00AB7C98">
      <w:pPr>
        <w:pStyle w:val="Notedebasdepage"/>
      </w:pPr>
      <w:r>
        <w:rPr>
          <w:rStyle w:val="Appelnotedebasdep"/>
        </w:rPr>
        <w:footnoteRef/>
      </w:r>
      <w:r>
        <w:t xml:space="preserve"> </w:t>
      </w:r>
      <w:r w:rsidRPr="00C072B0">
        <w:t xml:space="preserve">Bulletin </w:t>
      </w:r>
      <w:r>
        <w:t>o</w:t>
      </w:r>
      <w:r w:rsidRPr="00C072B0">
        <w:t xml:space="preserve">fficiel de la </w:t>
      </w:r>
      <w:r>
        <w:t>c</w:t>
      </w:r>
      <w:r w:rsidRPr="00C072B0">
        <w:t xml:space="preserve">oncurrence, de la </w:t>
      </w:r>
      <w:r>
        <w:t>c</w:t>
      </w:r>
      <w:r w:rsidRPr="00C072B0">
        <w:t xml:space="preserve">onsommation et de la </w:t>
      </w:r>
      <w:r>
        <w:t>r</w:t>
      </w:r>
      <w:r w:rsidRPr="00C072B0">
        <w:t xml:space="preserve">épression des </w:t>
      </w:r>
      <w:r>
        <w:t>f</w:t>
      </w:r>
      <w:r w:rsidRPr="00C072B0">
        <w:t xml:space="preserve">raudes </w:t>
      </w:r>
      <w:r>
        <w:t>n</w:t>
      </w:r>
      <w:r w:rsidRPr="00C072B0">
        <w:t>° 4 bis du 7 mai 2008, lettre du 15 avril 2008.</w:t>
      </w:r>
    </w:p>
  </w:footnote>
  <w:footnote w:id="162">
    <w:p w14:paraId="12258591" w14:textId="168C73C5" w:rsidR="00AB7C98" w:rsidRDefault="00AB7C98">
      <w:pPr>
        <w:pStyle w:val="Notedebasdepage"/>
      </w:pPr>
      <w:r>
        <w:rPr>
          <w:rStyle w:val="Appelnotedebasdep"/>
        </w:rPr>
        <w:footnoteRef/>
      </w:r>
      <w:r>
        <w:t xml:space="preserve"> </w:t>
      </w:r>
      <w:r w:rsidRPr="00C072B0">
        <w:t>Les actes de l’A</w:t>
      </w:r>
      <w:r>
        <w:t>rcep</w:t>
      </w:r>
      <w:r w:rsidRPr="00C072B0">
        <w:t xml:space="preserve">, « Étude des caractéristiques </w:t>
      </w:r>
      <w:r w:rsidRPr="004472BC">
        <w:t>de l</w:t>
      </w:r>
      <w:r w:rsidRPr="00D93141">
        <w:rPr>
          <w:i/>
        </w:rPr>
        <w:t>’indefeasible right of use</w:t>
      </w:r>
      <w:r w:rsidRPr="00C072B0">
        <w:t xml:space="preserve"> »</w:t>
      </w:r>
      <w:r>
        <w:t>, mars 2011</w:t>
      </w:r>
      <w:r w:rsidRPr="00C072B0">
        <w:t>.</w:t>
      </w:r>
    </w:p>
  </w:footnote>
  <w:footnote w:id="163">
    <w:p w14:paraId="12258592" w14:textId="7413491C" w:rsidR="00AB7C98" w:rsidRDefault="00AB7C98" w:rsidP="00C77181">
      <w:pPr>
        <w:pStyle w:val="Notedebasdepage"/>
      </w:pPr>
      <w:r>
        <w:rPr>
          <w:rStyle w:val="Appelnotedebasdep"/>
        </w:rPr>
        <w:footnoteRef/>
      </w:r>
      <w:r>
        <w:t xml:space="preserve"> De la mission </w:t>
      </w:r>
      <w:r w:rsidRPr="004F34BF">
        <w:rPr>
          <w:rStyle w:val="CCOMPTESitalique"/>
          <w:lang w:val="fr-FR"/>
        </w:rPr>
        <w:t>Économie</w:t>
      </w:r>
      <w:r w:rsidRPr="004F34BF">
        <w:t>,</w:t>
      </w:r>
      <w:r>
        <w:t xml:space="preserve"> créé par la loi de finances initiale pour 2015.</w:t>
      </w:r>
    </w:p>
  </w:footnote>
  <w:footnote w:id="164">
    <w:p w14:paraId="12258593" w14:textId="77777777" w:rsidR="00AB7C98" w:rsidRDefault="00AB7C98" w:rsidP="00C77181">
      <w:pPr>
        <w:pStyle w:val="Notedebasdepage"/>
      </w:pPr>
      <w:r>
        <w:rPr>
          <w:rStyle w:val="Appelnotedebasdep"/>
        </w:rPr>
        <w:footnoteRef/>
      </w:r>
      <w:r>
        <w:t xml:space="preserve"> 72 M€ à fin octobre 2016.</w:t>
      </w:r>
    </w:p>
  </w:footnote>
  <w:footnote w:id="165">
    <w:p w14:paraId="12258594" w14:textId="189BFB1C" w:rsidR="00AB7C98" w:rsidRDefault="00AB7C98" w:rsidP="00C77181">
      <w:pPr>
        <w:pStyle w:val="Notedebasdepage"/>
      </w:pPr>
      <w:r>
        <w:rPr>
          <w:rStyle w:val="Appelnotedebasdep"/>
        </w:rPr>
        <w:footnoteRef/>
      </w:r>
      <w:r>
        <w:t xml:space="preserve"> P</w:t>
      </w:r>
      <w:r w:rsidRPr="006709EE">
        <w:t>hase préliminaire d’étude, phase de conception détaillée, phase de travaux sur l</w:t>
      </w:r>
      <w:r>
        <w:t>’« opticalisation » des NRA, phases de travaux sur les différentes portions du</w:t>
      </w:r>
      <w:r w:rsidRPr="006709EE">
        <w:t xml:space="preserve"> réseau par exemple</w:t>
      </w:r>
      <w:r>
        <w:t>.</w:t>
      </w:r>
    </w:p>
  </w:footnote>
  <w:footnote w:id="166">
    <w:p w14:paraId="12258595" w14:textId="22E89D27" w:rsidR="00AB7C98" w:rsidRDefault="00AB7C98" w:rsidP="00767C1B">
      <w:pPr>
        <w:pStyle w:val="Notedebasdepage"/>
      </w:pPr>
      <w:r>
        <w:rPr>
          <w:rStyle w:val="Appelnotedebasdep"/>
        </w:rPr>
        <w:footnoteRef/>
      </w:r>
      <w:r>
        <w:t xml:space="preserve"> Initialement le syndicat mixte Somme Numérique regroupait le département de la Somme et la communauté d’agglomération Amiens Métropole sous la forme d’une agence. Il regroupe aujourd’hui l’ensemble des EPCI du département, couvrant ainsi l’intégralité du territoire.</w:t>
      </w:r>
    </w:p>
  </w:footnote>
  <w:footnote w:id="167">
    <w:p w14:paraId="12258596" w14:textId="50E19CE3" w:rsidR="00AB7C98" w:rsidRDefault="00AB7C98" w:rsidP="00767C1B">
      <w:pPr>
        <w:pStyle w:val="Notedebasdepage"/>
      </w:pPr>
      <w:r>
        <w:rPr>
          <w:rStyle w:val="Appelnotedebasdep"/>
        </w:rPr>
        <w:footnoteRef/>
      </w:r>
      <w:r>
        <w:t xml:space="preserve"> Le syndicat mixte Megalis Bretagne </w:t>
      </w:r>
      <w:r w:rsidRPr="00901B82">
        <w:t xml:space="preserve">regroupe la région, les quatre départements bretons et cent-un </w:t>
      </w:r>
      <w:r>
        <w:t xml:space="preserve">EPCI. </w:t>
      </w:r>
    </w:p>
  </w:footnote>
  <w:footnote w:id="168">
    <w:p w14:paraId="12258597" w14:textId="77777777" w:rsidR="00AB7C98" w:rsidRDefault="00AB7C98" w:rsidP="00767C1B">
      <w:pPr>
        <w:pStyle w:val="Notedebasdepage"/>
      </w:pPr>
      <w:r>
        <w:rPr>
          <w:rStyle w:val="Appelnotedebasdep"/>
        </w:rPr>
        <w:footnoteRef/>
      </w:r>
      <w:r>
        <w:t xml:space="preserve"> La population en 2012 était de 20 444 habitants, pour un territoire de 69 km</w:t>
      </w:r>
      <w:r w:rsidRPr="006A2B42">
        <w:rPr>
          <w:vertAlign w:val="superscript"/>
        </w:rPr>
        <w:t>2</w:t>
      </w:r>
      <w:r>
        <w:t>. Source : INSEE.</w:t>
      </w:r>
    </w:p>
  </w:footnote>
  <w:footnote w:id="169">
    <w:p w14:paraId="12258598" w14:textId="77777777" w:rsidR="00AB7C98" w:rsidRDefault="00AB7C98" w:rsidP="00767C1B">
      <w:pPr>
        <w:pStyle w:val="Notedebasdepage"/>
      </w:pPr>
      <w:r>
        <w:rPr>
          <w:rStyle w:val="Appelnotedebasdep"/>
        </w:rPr>
        <w:footnoteRef/>
      </w:r>
      <w:r>
        <w:t xml:space="preserve"> La population en 2012 était de 145 742 habitants, pour un territoire de 183 km</w:t>
      </w:r>
      <w:r w:rsidRPr="006A2B42">
        <w:rPr>
          <w:vertAlign w:val="superscript"/>
        </w:rPr>
        <w:t>2</w:t>
      </w:r>
      <w:r>
        <w:t>. Source : INSEE.</w:t>
      </w:r>
    </w:p>
  </w:footnote>
  <w:footnote w:id="170">
    <w:p w14:paraId="12258599" w14:textId="77777777" w:rsidR="00AB7C98" w:rsidRDefault="00AB7C98" w:rsidP="00767C1B">
      <w:pPr>
        <w:pStyle w:val="Notedebasdepage"/>
      </w:pPr>
      <w:r>
        <w:rPr>
          <w:rStyle w:val="Appelnotedebasdep"/>
        </w:rPr>
        <w:footnoteRef/>
      </w:r>
      <w:r>
        <w:t xml:space="preserve"> L’Aveyron, le</w:t>
      </w:r>
      <w:r w:rsidRPr="0094319C">
        <w:t xml:space="preserve"> Cantal, la Haute-Loire, l’Hérault, la Lozère et </w:t>
      </w:r>
      <w:r>
        <w:t>le</w:t>
      </w:r>
      <w:r w:rsidRPr="0094319C">
        <w:t xml:space="preserve"> Puy-de-Dôme</w:t>
      </w:r>
      <w:r>
        <w:t>.</w:t>
      </w:r>
    </w:p>
  </w:footnote>
  <w:footnote w:id="171">
    <w:p w14:paraId="1225859A" w14:textId="7A4C8162" w:rsidR="00AB7C98" w:rsidRPr="00DA6121" w:rsidRDefault="00AB7C98" w:rsidP="00DF64FF">
      <w:pPr>
        <w:pStyle w:val="Notedebasdepage"/>
      </w:pPr>
      <w:r w:rsidRPr="00DA6121">
        <w:rPr>
          <w:rStyle w:val="Appelnotedebasdep"/>
        </w:rPr>
        <w:footnoteRef/>
      </w:r>
      <w:r w:rsidRPr="00DA6121">
        <w:t xml:space="preserve"> En 2002, le </w:t>
      </w:r>
      <w:r>
        <w:t>G</w:t>
      </w:r>
      <w:r w:rsidRPr="00DA6121">
        <w:t xml:space="preserve">ouvernement s’était fixé des objectifs pour le développement du haut débit en France, réaffirmés lors du Comité interministériel de la société de l'information (CISI) du 11 juillet 2006. Le CISI avait </w:t>
      </w:r>
      <w:r>
        <w:t xml:space="preserve">alors </w:t>
      </w:r>
      <w:r w:rsidRPr="00DA6121">
        <w:t>approuvé un plan de 10</w:t>
      </w:r>
      <w:r>
        <w:t> M€</w:t>
      </w:r>
      <w:r w:rsidRPr="00DA6121">
        <w:t xml:space="preserve"> visant à soutenir l'équipement en haut débit des communes rurales</w:t>
      </w:r>
      <w:r>
        <w:t>.</w:t>
      </w:r>
    </w:p>
  </w:footnote>
  <w:footnote w:id="172">
    <w:p w14:paraId="1225859B" w14:textId="77777777" w:rsidR="00AB7C98" w:rsidRDefault="00AB7C98" w:rsidP="00DF64FF">
      <w:pPr>
        <w:pStyle w:val="Notedebasdepage"/>
      </w:pPr>
      <w:r>
        <w:rPr>
          <w:rStyle w:val="Appelnotedebasdep"/>
        </w:rPr>
        <w:footnoteRef/>
      </w:r>
      <w:r>
        <w:t xml:space="preserve"> En 2009, </w:t>
      </w:r>
      <w:r w:rsidRPr="00D11D03">
        <w:t>99,6</w:t>
      </w:r>
      <w:r>
        <w:t xml:space="preserve"> %</w:t>
      </w:r>
      <w:r w:rsidRPr="00D11D03">
        <w:t xml:space="preserve"> des habitants de l’ancienne région bénéficiaient d’un accès internet haut débit.</w:t>
      </w:r>
      <w:r>
        <w:t xml:space="preserve"> La couverture des </w:t>
      </w:r>
      <w:r w:rsidRPr="00D11D03">
        <w:t>0,4</w:t>
      </w:r>
      <w:r>
        <w:t xml:space="preserve"> %</w:t>
      </w:r>
      <w:r w:rsidRPr="00D11D03">
        <w:t xml:space="preserve"> </w:t>
      </w:r>
      <w:r>
        <w:t>restants était assurée par satellite.</w:t>
      </w:r>
    </w:p>
  </w:footnote>
  <w:footnote w:id="173">
    <w:p w14:paraId="1225859C" w14:textId="77777777" w:rsidR="00AB7C98" w:rsidRDefault="00AB7C98" w:rsidP="00DF64FF">
      <w:pPr>
        <w:pStyle w:val="Notedebasdepage"/>
      </w:pPr>
      <w:r w:rsidRPr="00DA6121">
        <w:rPr>
          <w:rStyle w:val="Appelnotedebasdep"/>
        </w:rPr>
        <w:footnoteRef/>
      </w:r>
      <w:r w:rsidRPr="00DA6121">
        <w:t xml:space="preserve"> Concernant l’initiative privée, les opérateurs investissent d’une part en zone très dense, à Clermont-Ferrand, d’autre part dans des zones de déploiement concerté dans lesquelles Orange prévoit d’ici 2020 le déploiement d’un réseau FttH pour 46</w:t>
      </w:r>
      <w:r>
        <w:t xml:space="preserve"> %</w:t>
      </w:r>
      <w:r w:rsidRPr="00DA6121">
        <w:t xml:space="preserve"> de la population régionale.</w:t>
      </w:r>
      <w:r w:rsidRPr="00DA6121">
        <w:rPr>
          <w:sz w:val="24"/>
          <w:szCs w:val="24"/>
        </w:rPr>
        <w:t xml:space="preserve"> </w:t>
      </w:r>
      <w:r w:rsidRPr="00DA6121">
        <w:t>Une convention de déploiement F</w:t>
      </w:r>
      <w:r>
        <w:t>tt</w:t>
      </w:r>
      <w:r w:rsidRPr="00DA6121">
        <w:t>H</w:t>
      </w:r>
      <w:r>
        <w:t>, la première au plan national,</w:t>
      </w:r>
      <w:r w:rsidRPr="00DA6121">
        <w:t xml:space="preserve"> a été signée le 7 février 2012 entre Orange et les intervenants publics</w:t>
      </w:r>
      <w:r>
        <w:t>.</w:t>
      </w:r>
    </w:p>
  </w:footnote>
  <w:footnote w:id="174">
    <w:p w14:paraId="1225859D" w14:textId="77777777" w:rsidR="00AB7C98" w:rsidRDefault="00AB7C98" w:rsidP="00C77181">
      <w:pPr>
        <w:pStyle w:val="Notedebasdepage"/>
      </w:pPr>
      <w:r>
        <w:rPr>
          <w:rStyle w:val="Appelnotedebasdep"/>
        </w:rPr>
        <w:footnoteRef/>
      </w:r>
      <w:r>
        <w:t xml:space="preserve"> Régie intéressée, affermage, concession.</w:t>
      </w:r>
    </w:p>
  </w:footnote>
  <w:footnote w:id="175">
    <w:p w14:paraId="1225859E" w14:textId="77777777" w:rsidR="00AB7C98" w:rsidRDefault="00AB7C98" w:rsidP="00C77181">
      <w:pPr>
        <w:pStyle w:val="Notedebasdepage"/>
      </w:pPr>
      <w:r>
        <w:rPr>
          <w:rStyle w:val="Appelnotedebasdep"/>
        </w:rPr>
        <w:footnoteRef/>
      </w:r>
      <w:r>
        <w:t xml:space="preserve"> Les</w:t>
      </w:r>
      <w:r w:rsidRPr="00C40B53">
        <w:t xml:space="preserve"> infrastructures construites v</w:t>
      </w:r>
      <w:r>
        <w:t>ia des marchés publics ont été gérées par affermage ou régie directe.</w:t>
      </w:r>
    </w:p>
  </w:footnote>
  <w:footnote w:id="176">
    <w:p w14:paraId="1225859F" w14:textId="640C9365" w:rsidR="00AB7C98" w:rsidRDefault="00AB7C98" w:rsidP="00885459">
      <w:pPr>
        <w:pStyle w:val="Notedebasdepage"/>
      </w:pPr>
      <w:r>
        <w:rPr>
          <w:rStyle w:val="Appelnotedebasdep"/>
        </w:rPr>
        <w:footnoteRef/>
      </w:r>
      <w:r>
        <w:t xml:space="preserve"> 28,5 M€ en septembre 2015.</w:t>
      </w:r>
    </w:p>
  </w:footnote>
  <w:footnote w:id="177">
    <w:p w14:paraId="122585A0" w14:textId="517F8134" w:rsidR="00AB7C98" w:rsidRDefault="00AB7C98" w:rsidP="00D40216">
      <w:pPr>
        <w:pStyle w:val="Notedebasdepage"/>
      </w:pPr>
      <w:r>
        <w:rPr>
          <w:rStyle w:val="Appelnotedebasdep"/>
        </w:rPr>
        <w:footnoteRef/>
      </w:r>
      <w:r>
        <w:t xml:space="preserve"> Absence de délibération sur des m</w:t>
      </w:r>
      <w:r w:rsidRPr="001D152D">
        <w:t>is</w:t>
      </w:r>
      <w:r>
        <w:t>es</w:t>
      </w:r>
      <w:r w:rsidRPr="001D152D">
        <w:t xml:space="preserve"> à disposition </w:t>
      </w:r>
      <w:r>
        <w:t xml:space="preserve">de personnel, régularisation de prime de responsabilité, absence de </w:t>
      </w:r>
      <w:r w:rsidRPr="00F169F9">
        <w:t>désign</w:t>
      </w:r>
      <w:r>
        <w:t>ation d’</w:t>
      </w:r>
      <w:r w:rsidRPr="00F169F9">
        <w:t>un directeur de la régie d’exploitation</w:t>
      </w:r>
      <w:r>
        <w:t>.</w:t>
      </w:r>
    </w:p>
  </w:footnote>
  <w:footnote w:id="178">
    <w:p w14:paraId="122585A1" w14:textId="77777777" w:rsidR="00AB7C98" w:rsidRDefault="00AB7C98" w:rsidP="00C77181">
      <w:pPr>
        <w:pStyle w:val="Notedebasdepage"/>
      </w:pPr>
      <w:r>
        <w:rPr>
          <w:rStyle w:val="Appelnotedebasdep"/>
        </w:rPr>
        <w:footnoteRef/>
      </w:r>
      <w:r>
        <w:t xml:space="preserve"> Au 30 juin 2016.</w:t>
      </w:r>
    </w:p>
  </w:footnote>
  <w:footnote w:id="179">
    <w:p w14:paraId="122585A2" w14:textId="1D3B9CE3" w:rsidR="00AB7C98" w:rsidRDefault="00AB7C98">
      <w:pPr>
        <w:pStyle w:val="Notedebasdepage"/>
      </w:pPr>
      <w:r>
        <w:rPr>
          <w:rStyle w:val="Appelnotedebasdep"/>
        </w:rPr>
        <w:footnoteRef/>
      </w:r>
      <w:r>
        <w:t> Article L. 34-8-3, dernier alinéa, du code des postes et communications électroniques.</w:t>
      </w:r>
    </w:p>
  </w:footnote>
  <w:footnote w:id="180">
    <w:p w14:paraId="122585A3" w14:textId="3678CF1E" w:rsidR="00AB7C98" w:rsidRDefault="00AB7C98">
      <w:pPr>
        <w:pStyle w:val="Notedebasdepage"/>
      </w:pPr>
      <w:r>
        <w:rPr>
          <w:rStyle w:val="Appelnotedebasdep"/>
        </w:rPr>
        <w:footnoteRef/>
      </w:r>
      <w:r>
        <w:t xml:space="preserve"> Elle </w:t>
      </w:r>
      <w:r w:rsidRPr="00DE16DB">
        <w:t xml:space="preserve">y a </w:t>
      </w:r>
      <w:r>
        <w:t xml:space="preserve">aussi </w:t>
      </w:r>
      <w:r w:rsidRPr="00DE16DB">
        <w:t>adjoint les immeubles de moins de 12 logements situés hors de ces poches</w:t>
      </w:r>
      <w:r>
        <w:t>.</w:t>
      </w:r>
    </w:p>
  </w:footnote>
  <w:footnote w:id="181">
    <w:p w14:paraId="122585A4" w14:textId="238C76DE" w:rsidR="00AB7C98" w:rsidRPr="00ED02F6" w:rsidRDefault="00AB7C98" w:rsidP="00807927">
      <w:pPr>
        <w:pStyle w:val="Notedebasdepage"/>
      </w:pPr>
      <w:r>
        <w:rPr>
          <w:rStyle w:val="Appelnotedebasdep"/>
        </w:rPr>
        <w:footnoteRef/>
      </w:r>
      <w:r>
        <w:t xml:space="preserve"> Recommandations de l’Autorité des 14 juin 2011</w:t>
      </w:r>
      <w:r w:rsidRPr="00DE16DB">
        <w:t xml:space="preserve"> </w:t>
      </w:r>
      <w:r>
        <w:t xml:space="preserve">et </w:t>
      </w:r>
      <w:r w:rsidRPr="00DE16DB">
        <w:t xml:space="preserve">21 </w:t>
      </w:r>
      <w:r>
        <w:t>j</w:t>
      </w:r>
      <w:r w:rsidRPr="00DE16DB">
        <w:t xml:space="preserve">anvier 2014 </w:t>
      </w:r>
      <w:r>
        <w:t xml:space="preserve">sur les </w:t>
      </w:r>
      <w:r w:rsidRPr="00ED02F6">
        <w:t>« Modalités de l’accès aux lignes à très haut débit en fibre optique pour certains immeubles des zones très denses, notamment ceux de moins de 12 logements »</w:t>
      </w:r>
      <w:r>
        <w:t>.</w:t>
      </w:r>
    </w:p>
    <w:p w14:paraId="122585A5" w14:textId="77777777" w:rsidR="00AB7C98" w:rsidRDefault="00AB7C98" w:rsidP="00DE16DB">
      <w:pPr>
        <w:pStyle w:val="Notedebasdepage"/>
      </w:pPr>
    </w:p>
  </w:footnote>
  <w:footnote w:id="182">
    <w:p w14:paraId="122585A6" w14:textId="77777777" w:rsidR="00AB7C98" w:rsidRDefault="00AB7C98">
      <w:pPr>
        <w:pStyle w:val="Notedebasdepage"/>
      </w:pPr>
      <w:r>
        <w:rPr>
          <w:rStyle w:val="Appelnotedebasdep"/>
        </w:rPr>
        <w:footnoteRef/>
      </w:r>
      <w:r>
        <w:t xml:space="preserve"> Article 78</w:t>
      </w:r>
      <w:r w:rsidRPr="00DD0365">
        <w:t xml:space="preserve"> </w:t>
      </w:r>
      <w:r>
        <w:t>introduisant un article L. 33-13 au code des postes et communications électroniques.</w:t>
      </w:r>
    </w:p>
  </w:footnote>
  <w:footnote w:id="183">
    <w:p w14:paraId="122585A7" w14:textId="77777777" w:rsidR="00AB7C98" w:rsidRDefault="00AB7C98" w:rsidP="00100E6D">
      <w:pPr>
        <w:pStyle w:val="Notedebasdepage"/>
      </w:pPr>
      <w:r>
        <w:rPr>
          <w:rStyle w:val="Appelnotedebasdep"/>
        </w:rPr>
        <w:footnoteRef/>
      </w:r>
      <w:r>
        <w:t xml:space="preserve"> Source : INSEE, population légale au 1</w:t>
      </w:r>
      <w:r w:rsidRPr="000B60F5">
        <w:rPr>
          <w:vertAlign w:val="superscript"/>
        </w:rPr>
        <w:t>er</w:t>
      </w:r>
      <w:r>
        <w:t xml:space="preserve"> janvier 2015.</w:t>
      </w:r>
    </w:p>
  </w:footnote>
  <w:footnote w:id="184">
    <w:p w14:paraId="149F5665" w14:textId="7FE5ECDA" w:rsidR="00AB7C98" w:rsidRPr="004F34BF" w:rsidRDefault="00AB7C98">
      <w:pPr>
        <w:pStyle w:val="Notedebasdepage"/>
        <w:rPr>
          <w:lang w:val="en-US"/>
        </w:rPr>
      </w:pPr>
      <w:r>
        <w:rPr>
          <w:rStyle w:val="Appelnotedebasdep"/>
        </w:rPr>
        <w:footnoteRef/>
      </w:r>
      <w:r w:rsidRPr="004F34BF">
        <w:rPr>
          <w:lang w:val="en-US"/>
        </w:rPr>
        <w:t xml:space="preserve"> Connectivity for a Competitive Digital Single Market – Towards a European Gigabit Society, Commission européenne, 14 septembre 2016, COM(2016) 587 final.</w:t>
      </w:r>
    </w:p>
  </w:footnote>
  <w:footnote w:id="185">
    <w:p w14:paraId="45BCA289" w14:textId="77777777" w:rsidR="00AB7C98" w:rsidRDefault="00AB7C98" w:rsidP="00447861">
      <w:pPr>
        <w:pStyle w:val="Notedebasdepage"/>
      </w:pPr>
      <w:r>
        <w:rPr>
          <w:rStyle w:val="Appelnotedebasdep"/>
        </w:rPr>
        <w:footnoteRef/>
      </w:r>
      <w:r>
        <w:t xml:space="preserve"> </w:t>
      </w:r>
      <w:r w:rsidRPr="00442EBD">
        <w:rPr>
          <w:i/>
        </w:rPr>
        <w:t>« World FTTx market » observatoire des déploiements par l’IDATE - Juin 2016</w:t>
      </w:r>
    </w:p>
  </w:footnote>
  <w:footnote w:id="186">
    <w:p w14:paraId="70B444F9" w14:textId="77777777" w:rsidR="00AB7C98" w:rsidRDefault="00AB7C98" w:rsidP="00447861">
      <w:pPr>
        <w:pStyle w:val="Notedebasdepage"/>
      </w:pPr>
      <w:r>
        <w:rPr>
          <w:rStyle w:val="Appelnotedebasdep"/>
        </w:rPr>
        <w:footnoteRef/>
      </w:r>
      <w:r>
        <w:t xml:space="preserve"> </w:t>
      </w:r>
      <w:r w:rsidRPr="00442EBD">
        <w:rPr>
          <w:i/>
        </w:rPr>
        <w:t>Edition 2016 du Baromètre du numérique pour l’ARCEP et l’Agence du Numérique, étude réalisée par le Credoc auprès d’un échantillon représentatif de la population française âgée de 12 ans et plu</w:t>
      </w:r>
      <w:r>
        <w:rPr>
          <w:i/>
        </w:rPr>
        <w:t>s (2 213 personnes interrogées « </w:t>
      </w:r>
      <w:r w:rsidRPr="00442EBD">
        <w:rPr>
          <w:i/>
        </w:rPr>
        <w:t>en face à face</w:t>
      </w:r>
      <w:r>
        <w:rPr>
          <w:i/>
        </w:rPr>
        <w:t> »</w:t>
      </w:r>
      <w:r w:rsidRPr="00442EBD">
        <w:rPr>
          <w:i/>
        </w:rPr>
        <w:t xml:space="preserve"> à leur domicile) et d’un sur-échantillon de 100 individus en zone peu dense.</w:t>
      </w:r>
    </w:p>
  </w:footnote>
  <w:footnote w:id="187">
    <w:p w14:paraId="4EC6F12D" w14:textId="77777777" w:rsidR="00AB7C98" w:rsidRDefault="00AB7C98" w:rsidP="00447861">
      <w:pPr>
        <w:pStyle w:val="Notedebasdepage"/>
      </w:pPr>
      <w:r>
        <w:rPr>
          <w:rStyle w:val="Appelnotedebasdep"/>
        </w:rPr>
        <w:footnoteRef/>
      </w:r>
      <w:r>
        <w:t xml:space="preserve"> Observatoire de la vidéo à la demande du CNC – Novembre 2016</w:t>
      </w:r>
    </w:p>
  </w:footnote>
  <w:footnote w:id="188">
    <w:p w14:paraId="411F3AC4" w14:textId="77777777" w:rsidR="00AB7C98" w:rsidRDefault="00AB7C98" w:rsidP="00447861">
      <w:pPr>
        <w:pStyle w:val="Notedebasdepage"/>
      </w:pPr>
      <w:r>
        <w:rPr>
          <w:rStyle w:val="Appelnotedebasdep"/>
        </w:rPr>
        <w:footnoteRef/>
      </w:r>
      <w:r>
        <w:t xml:space="preserve"> Les besoins en débit des établissements scolaires – Avril 2015</w:t>
      </w:r>
    </w:p>
  </w:footnote>
  <w:footnote w:id="189">
    <w:p w14:paraId="661E4EDD" w14:textId="77777777" w:rsidR="00AB7C98" w:rsidRDefault="00AB7C98" w:rsidP="00447861">
      <w:pPr>
        <w:pStyle w:val="Notedebasdepage"/>
      </w:pPr>
      <w:r>
        <w:rPr>
          <w:rStyle w:val="Appelnotedebasdep"/>
        </w:rPr>
        <w:footnoteRef/>
      </w:r>
      <w:r>
        <w:t xml:space="preserve"> Proposition de directive du Parlement européen et du Conseil COM/2016/0590 final - 2016/0288 (COD) du 14.09.2016</w:t>
      </w:r>
    </w:p>
  </w:footnote>
  <w:footnote w:id="190">
    <w:p w14:paraId="33C45013" w14:textId="77777777" w:rsidR="00AB7C98" w:rsidRPr="002509E8" w:rsidRDefault="00AB7C98" w:rsidP="00447861">
      <w:pPr>
        <w:pStyle w:val="Notedebasdepage"/>
        <w:rPr>
          <w:rFonts w:ascii="Times New Roman" w:hAnsi="Times New Roman" w:cs="Times New Roman"/>
        </w:rPr>
      </w:pPr>
      <w:r w:rsidRPr="003C1F5F">
        <w:rPr>
          <w:rStyle w:val="Appelnotedebasdep"/>
          <w:rFonts w:ascii="Arial" w:hAnsi="Arial" w:cs="Arial"/>
        </w:rPr>
        <w:footnoteRef/>
      </w:r>
      <w:r w:rsidRPr="003C1F5F">
        <w:rPr>
          <w:rFonts w:ascii="Arial" w:hAnsi="Arial" w:cs="Arial"/>
        </w:rPr>
        <w:t xml:space="preserve"> </w:t>
      </w:r>
      <w:r w:rsidRPr="002509E8">
        <w:rPr>
          <w:rFonts w:ascii="Times New Roman" w:hAnsi="Times New Roman" w:cs="Times New Roman"/>
        </w:rPr>
        <w:t>Données site Internet 4CF – 2016</w:t>
      </w:r>
    </w:p>
  </w:footnote>
  <w:footnote w:id="191">
    <w:p w14:paraId="0D40AFF0" w14:textId="77777777" w:rsidR="00AB7C98" w:rsidRDefault="00AB7C98" w:rsidP="00447861">
      <w:pPr>
        <w:pStyle w:val="Notedebasdepage"/>
      </w:pPr>
      <w:r w:rsidRPr="002509E8">
        <w:rPr>
          <w:rStyle w:val="Appelnotedebasdep"/>
          <w:rFonts w:ascii="Times New Roman" w:hAnsi="Times New Roman" w:cs="Times New Roman"/>
          <w:szCs w:val="22"/>
        </w:rPr>
        <w:footnoteRef/>
      </w:r>
      <w:r w:rsidRPr="002509E8">
        <w:rPr>
          <w:rFonts w:ascii="Times New Roman" w:hAnsi="Times New Roman" w:cs="Times New Roman"/>
          <w:szCs w:val="22"/>
        </w:rPr>
        <w:t xml:space="preserve"> Et une</w:t>
      </w:r>
      <w:r w:rsidRPr="002509E8">
        <w:rPr>
          <w:rFonts w:ascii="Times New Roman" w:hAnsi="Times New Roman" w:cs="Times New Roman"/>
          <w:color w:val="000000"/>
          <w:szCs w:val="22"/>
          <w:shd w:val="clear" w:color="auto" w:fill="FFFFFF"/>
        </w:rPr>
        <w:t xml:space="preserve"> population dite « DGF » portée à 46 718 habitants en raison du nombre de résidences secondaires</w:t>
      </w:r>
      <w:r w:rsidRPr="003C1F5F">
        <w:rPr>
          <w:rFonts w:ascii="Arial" w:hAnsi="Arial" w:cs="Arial"/>
          <w:color w:val="000000"/>
          <w:szCs w:val="22"/>
          <w:shd w:val="clear" w:color="auto" w:fill="FFFFFF"/>
        </w:rPr>
        <w:t> </w:t>
      </w:r>
    </w:p>
  </w:footnote>
  <w:footnote w:id="192">
    <w:p w14:paraId="05AA4529" w14:textId="77777777" w:rsidR="00AB7C98" w:rsidRDefault="00AB7C98" w:rsidP="00447861">
      <w:pPr>
        <w:pStyle w:val="Notedebasdepage"/>
      </w:pPr>
      <w:r>
        <w:rPr>
          <w:rStyle w:val="Appelnotedebasdep"/>
        </w:rPr>
        <w:footnoteRef/>
      </w:r>
      <w:r>
        <w:t xml:space="preserve">  ARCEP, consultation publique : </w:t>
      </w:r>
      <w:r w:rsidRPr="00A82E6F">
        <w:rPr>
          <w:i/>
        </w:rPr>
        <w:t xml:space="preserve">« Projet de documentation d’orientations sur le marché des services de communications électroniques fixes à destination de la clientèle entreprises » </w:t>
      </w:r>
      <w:r>
        <w:t>Juin 2016</w:t>
      </w:r>
    </w:p>
  </w:footnote>
  <w:footnote w:id="193">
    <w:p w14:paraId="702BE77F" w14:textId="77777777" w:rsidR="00AB7C98" w:rsidRDefault="00AB7C98" w:rsidP="00447861">
      <w:pPr>
        <w:pStyle w:val="Notedebasdepage"/>
      </w:pPr>
      <w:r w:rsidRPr="003C1F5F">
        <w:rPr>
          <w:rStyle w:val="Appelnotedebasdep"/>
          <w:rFonts w:ascii="Arial" w:hAnsi="Arial" w:cs="Arial"/>
        </w:rPr>
        <w:footnoteRef/>
      </w:r>
      <w:r w:rsidRPr="003C1F5F">
        <w:rPr>
          <w:rFonts w:ascii="Arial" w:hAnsi="Arial" w:cs="Arial"/>
        </w:rPr>
        <w:t xml:space="preserve">  </w:t>
      </w:r>
      <w:r w:rsidRPr="002509E8">
        <w:rPr>
          <w:rFonts w:ascii="Times New Roman" w:hAnsi="Times New Roman" w:cs="Times New Roman"/>
        </w:rPr>
        <w:t>« Évaluation des projets pilotes FTTH, Recueil des bonnes pratiques », novembre 2011, recueil établi « sous la supervision des services de l’État et de la Caisse des dépôts associés au Programme National Très Haut Débit, avec l’assistance des cabinets PMP et Qu@trec ».</w:t>
      </w:r>
    </w:p>
  </w:footnote>
  <w:footnote w:id="194">
    <w:p w14:paraId="5F5CD66A" w14:textId="77777777" w:rsidR="00AB7C98" w:rsidRDefault="00AB7C98" w:rsidP="00447861">
      <w:pPr>
        <w:pStyle w:val="Notedebasdepage"/>
      </w:pPr>
      <w:r>
        <w:rPr>
          <w:rStyle w:val="Appelnotedebasdep"/>
        </w:rPr>
        <w:footnoteRef/>
      </w:r>
      <w:r>
        <w:t xml:space="preserve"> Le caractère d’autorité indépendante de l’ARCEP restant à prouver dès lors que des organismes tels que la DGE et la Mission Très Haut Débit impulsent eux-mêmes des mesures de régulation du marché FTTH en lieu et place de l’ARCEP,</w:t>
      </w:r>
    </w:p>
  </w:footnote>
  <w:footnote w:id="195">
    <w:p w14:paraId="079A9447" w14:textId="77777777" w:rsidR="00AB7C98" w:rsidRDefault="00AB7C98" w:rsidP="00447861">
      <w:pPr>
        <w:pStyle w:val="Notedebasdepage"/>
      </w:pPr>
      <w:r>
        <w:rPr>
          <w:rStyle w:val="Appelnotedebasdep"/>
        </w:rPr>
        <w:footnoteRef/>
      </w:r>
      <w:r>
        <w:t xml:space="preserve"> CAPS, Auvergne Numérique THD, </w:t>
      </w:r>
    </w:p>
  </w:footnote>
  <w:footnote w:id="196">
    <w:p w14:paraId="50370D42" w14:textId="77777777" w:rsidR="00AB7C98" w:rsidRDefault="00AB7C98" w:rsidP="00447861">
      <w:pPr>
        <w:pStyle w:val="Notedebasdepage"/>
      </w:pPr>
      <w:r>
        <w:rPr>
          <w:rStyle w:val="Appelnotedebasdep"/>
        </w:rPr>
        <w:footnoteRef/>
      </w:r>
      <w:r>
        <w:t xml:space="preserve"> ARCEP, consultation publique du 23 juin 2016 : « Évolutions de la tarification des offres d’accès de gros utilisant la boucle locale cuivre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1" w14:textId="77777777" w:rsidR="00AB7C98" w:rsidRDefault="00AB7C98" w:rsidP="006F0D16">
    <w:r>
      <w:rPr>
        <w:noProof/>
        <w:lang w:eastAsia="fr-FR"/>
      </w:rPr>
      <mc:AlternateContent>
        <mc:Choice Requires="wpg">
          <w:drawing>
            <wp:anchor distT="0" distB="0" distL="114300" distR="114300" simplePos="0" relativeHeight="251655168" behindDoc="0" locked="1" layoutInCell="1" allowOverlap="1" wp14:anchorId="122584E5" wp14:editId="122584E6">
              <wp:simplePos x="0" y="0"/>
              <wp:positionH relativeFrom="page">
                <wp:posOffset>0</wp:posOffset>
              </wp:positionH>
              <wp:positionV relativeFrom="page">
                <wp:posOffset>0</wp:posOffset>
              </wp:positionV>
              <wp:extent cx="7560310" cy="10692130"/>
              <wp:effectExtent l="0" t="0" r="2540" b="1397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7" name="AutoShape 2"/>
                      <wps:cNvCnPr>
                        <a:cxnSpLocks noChangeShapeType="1"/>
                      </wps:cNvCnPr>
                      <wps:spPr bwMode="auto">
                        <a:xfrm>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8" name="AutoShape 3"/>
                      <wps:cNvCnPr>
                        <a:cxnSpLocks noChangeShapeType="1"/>
                      </wps:cNvCnPr>
                      <wps:spPr bwMode="auto">
                        <a:xfrm flipH="1">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29FB1" id="Group 1" o:spid="_x0000_s1026" style="position:absolute;margin-left:0;margin-top:0;width:595.3pt;height:841.9pt;z-index:251655168;mso-position-horizontal-relative:page;mso-position-vertical-relative:page" coordsize="11906,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">
              <v:shapetype id="_x0000_t32" coordsize="21600,21600" o:spt="32" o:oned="t" path="m,l21600,21600e" filled="f">
                <v:path arrowok="t" fillok="f" o:connecttype="none"/>
                <o:lock v:ext="edit" shapetype="t"/>
              </v:shapetype>
              <v:shape id="AutoShape 2" o:spid="_x0000_s1027" type="#_x0000_t32" style="position:absolute;width:11906;height:16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" strokecolor="red" strokeweight="1.25pt"/>
              <v:shape id="AutoShape 3" o:spid="_x0000_s1028" type="#_x0000_t32" style="position:absolute;width:11906;height:16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" strokecolor="red" strokeweight="1.25pt"/>
              <w10:wrap anchorx="page" anchory="page"/>
              <w10:anchorlock/>
            </v:group>
          </w:pict>
        </mc:Fallback>
      </mc:AlternateContent>
    </w:r>
    <w:r>
      <w:t>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1" w14:textId="77777777" w:rsidR="00AB7C98" w:rsidRPr="00E207AD" w:rsidRDefault="00AB7C98" w:rsidP="006F0D16">
    <w:pPr>
      <w:pStyle w:val="En-ttepaire"/>
    </w:pPr>
    <w:r>
      <w:br/>
    </w:r>
    <w:r w:rsidRPr="003F0D5C">
      <w:t>cour des comptes</w:t>
    </w:r>
  </w:p>
  <w:p w14:paraId="122584C2" w14:textId="224268AD" w:rsidR="00AB7C98" w:rsidRDefault="00AB7C98" w:rsidP="00696197">
    <w:pPr>
      <w:pStyle w:val="Numrodepagepagepaire"/>
      <w:framePr w:wrap="around" w:hAnchor="page" w:x="2812" w:y="2840"/>
    </w:pPr>
    <w:r>
      <w:fldChar w:fldCharType="begin"/>
    </w:r>
    <w:r>
      <w:instrText xml:space="preserve"> page </w:instrText>
    </w:r>
    <w:r>
      <w:fldChar w:fldCharType="separate"/>
    </w:r>
    <w:r w:rsidR="00051F91">
      <w:rPr>
        <w:noProof/>
      </w:rPr>
      <w:t>20</w:t>
    </w:r>
    <w:r>
      <w:rPr>
        <w:noProof/>
      </w:rPr>
      <w:fldChar w:fldCharType="end"/>
    </w:r>
  </w:p>
  <w:p w14:paraId="122584C3" w14:textId="77777777" w:rsidR="00AB7C98" w:rsidRPr="003F0D5C" w:rsidRDefault="00AB7C98" w:rsidP="006F0D16">
    <w:pPr>
      <w:pStyle w:val="En-tte2"/>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4" w14:textId="6BC89D64" w:rsidR="00AB7C98" w:rsidRDefault="00AB7C98" w:rsidP="006F0D16">
    <w:pPr>
      <w:pStyle w:val="En-tteimpaire"/>
    </w:pPr>
    <w:r>
      <w:rPr>
        <w:noProof/>
      </w:rPr>
      <w:br/>
      <w:t>délibéré</w:t>
    </w:r>
  </w:p>
  <w:p w14:paraId="122584C5" w14:textId="384F3492" w:rsidR="00AB7C98" w:rsidRDefault="00AB7C98" w:rsidP="00696197">
    <w:pPr>
      <w:pStyle w:val="Numrodepagepageimpaire"/>
      <w:framePr w:wrap="around" w:hAnchor="page" w:x="8696" w:y="2826"/>
    </w:pPr>
    <w:r>
      <w:fldChar w:fldCharType="begin"/>
    </w:r>
    <w:r>
      <w:instrText xml:space="preserve"> page </w:instrText>
    </w:r>
    <w:r>
      <w:fldChar w:fldCharType="separate"/>
    </w:r>
    <w:r w:rsidR="00051F91">
      <w:rPr>
        <w:noProof/>
      </w:rPr>
      <w:t>9</w:t>
    </w:r>
    <w:r>
      <w:rPr>
        <w:noProof/>
      </w:rPr>
      <w:fldChar w:fldCharType="end"/>
    </w:r>
  </w:p>
  <w:p w14:paraId="122584C6" w14:textId="77777777" w:rsidR="00AB7C98" w:rsidRPr="00636D9F" w:rsidRDefault="00AB7C98" w:rsidP="006F0D16">
    <w:pPr>
      <w:pStyle w:val="En-tte2"/>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9" w14:textId="77777777" w:rsidR="00AB7C98" w:rsidRPr="00992B0E" w:rsidRDefault="00AB7C98" w:rsidP="006F0D16">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A2896" w14:textId="0A4B0024" w:rsidR="00AB7C98" w:rsidRDefault="00AB7C98" w:rsidP="006F0D16">
    <w:pPr>
      <w:pStyle w:val="En-tteimpaire"/>
    </w:pPr>
    <w:r>
      <w:rPr>
        <w:noProof/>
      </w:rPr>
      <w:br/>
    </w:r>
    <w:r>
      <w:t>introduction</w:t>
    </w:r>
  </w:p>
  <w:p w14:paraId="7873ED90" w14:textId="39A5946E" w:rsidR="00AB7C98" w:rsidRDefault="00AB7C98" w:rsidP="00696197">
    <w:pPr>
      <w:pStyle w:val="Numrodepagepageimpaire"/>
      <w:framePr w:wrap="around" w:hAnchor="page" w:x="8696" w:y="2826"/>
    </w:pPr>
    <w:r>
      <w:fldChar w:fldCharType="begin"/>
    </w:r>
    <w:r>
      <w:instrText xml:space="preserve"> page </w:instrText>
    </w:r>
    <w:r>
      <w:fldChar w:fldCharType="separate"/>
    </w:r>
    <w:r w:rsidR="00051F91">
      <w:rPr>
        <w:noProof/>
      </w:rPr>
      <w:t>13</w:t>
    </w:r>
    <w:r>
      <w:rPr>
        <w:noProof/>
      </w:rPr>
      <w:fldChar w:fldCharType="end"/>
    </w:r>
  </w:p>
  <w:p w14:paraId="126D9CCF" w14:textId="77777777" w:rsidR="00AB7C98" w:rsidRPr="00636D9F" w:rsidRDefault="00AB7C98" w:rsidP="006F0D16">
    <w:pPr>
      <w:pStyle w:val="En-tte2"/>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1D68E" w14:textId="3A809032" w:rsidR="00AB7C98" w:rsidRDefault="00AB7C98" w:rsidP="006F0D16">
    <w:pPr>
      <w:pStyle w:val="En-tteimpaire"/>
    </w:pPr>
    <w:r>
      <w:rPr>
        <w:noProof/>
      </w:rPr>
      <w:br/>
    </w:r>
    <w:r>
      <w:t>Un environnement technologique et juridique qui se complexifie</w:t>
    </w:r>
  </w:p>
  <w:p w14:paraId="5420F77A" w14:textId="395CC35C" w:rsidR="00AB7C98" w:rsidRDefault="00AB7C98" w:rsidP="00696197">
    <w:pPr>
      <w:pStyle w:val="Numrodepagepageimpaire"/>
      <w:framePr w:wrap="around" w:hAnchor="page" w:x="8696" w:y="2826"/>
    </w:pPr>
    <w:r>
      <w:fldChar w:fldCharType="begin"/>
    </w:r>
    <w:r>
      <w:instrText xml:space="preserve"> page </w:instrText>
    </w:r>
    <w:r>
      <w:fldChar w:fldCharType="separate"/>
    </w:r>
    <w:r w:rsidR="00051F91">
      <w:rPr>
        <w:noProof/>
      </w:rPr>
      <w:t>21</w:t>
    </w:r>
    <w:r>
      <w:rPr>
        <w:noProof/>
      </w:rPr>
      <w:fldChar w:fldCharType="end"/>
    </w:r>
  </w:p>
  <w:p w14:paraId="0FC2E0C2" w14:textId="77777777" w:rsidR="00AB7C98" w:rsidRPr="00636D9F" w:rsidRDefault="00AB7C98" w:rsidP="006F0D16">
    <w:pPr>
      <w:pStyle w:val="En-tte2"/>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B" w14:textId="77777777" w:rsidR="00AB7C98" w:rsidRDefault="00AB7C98" w:rsidP="006F0D16">
    <w:pPr>
      <w:pStyle w:val="En-ttepaire"/>
    </w:pPr>
    <w:r>
      <w:br/>
      <w:t>cour des comptes</w:t>
    </w:r>
  </w:p>
  <w:p w14:paraId="122584CC" w14:textId="58A81F5E" w:rsidR="00AB7C98" w:rsidRDefault="00AB7C98" w:rsidP="006F0D16">
    <w:pPr>
      <w:pStyle w:val="Numrodepagepagepaire"/>
      <w:framePr w:wrap="around"/>
    </w:pPr>
    <w:r>
      <w:fldChar w:fldCharType="begin"/>
    </w:r>
    <w:r>
      <w:instrText xml:space="preserve"> page </w:instrText>
    </w:r>
    <w:r>
      <w:fldChar w:fldCharType="separate"/>
    </w:r>
    <w:r w:rsidR="00051F91">
      <w:rPr>
        <w:noProof/>
      </w:rPr>
      <w:t>124</w:t>
    </w:r>
    <w:r>
      <w:rPr>
        <w:noProof/>
      </w:rPr>
      <w:fldChar w:fldCharType="end"/>
    </w:r>
  </w:p>
  <w:p w14:paraId="122584CD" w14:textId="77777777" w:rsidR="00AB7C98" w:rsidRPr="00B313E1" w:rsidRDefault="00AB7C98" w:rsidP="006F0D16">
    <w:pPr>
      <w:pStyle w:val="En-tte2"/>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CE" w14:textId="7128A42E" w:rsidR="00AB7C98" w:rsidRDefault="00AB7C98" w:rsidP="006F0D16">
    <w:pPr>
      <w:pStyle w:val="En-tteimpaire"/>
    </w:pPr>
    <w:r w:rsidRPr="001476CE">
      <w:t>Des résultats qui tardent à se matérialiser</w:t>
    </w:r>
    <w:r w:rsidRPr="00696197">
      <w:t xml:space="preserve">, des engagements </w:t>
    </w:r>
    <w:r>
      <w:t>lourds</w:t>
    </w:r>
    <w:r w:rsidRPr="00696197">
      <w:t xml:space="preserve"> à moyen terme</w:t>
    </w:r>
  </w:p>
  <w:p w14:paraId="122584CF" w14:textId="567B1ABA" w:rsidR="00AB7C98" w:rsidRDefault="00AB7C98" w:rsidP="006F0D16">
    <w:pPr>
      <w:pStyle w:val="Numrodepagepageimpaire"/>
      <w:framePr w:wrap="around"/>
    </w:pPr>
    <w:r>
      <w:fldChar w:fldCharType="begin"/>
    </w:r>
    <w:r>
      <w:instrText xml:space="preserve"> page </w:instrText>
    </w:r>
    <w:r>
      <w:fldChar w:fldCharType="separate"/>
    </w:r>
    <w:r w:rsidR="00051F91">
      <w:rPr>
        <w:noProof/>
      </w:rPr>
      <w:t>85</w:t>
    </w:r>
    <w:r>
      <w:rPr>
        <w:noProof/>
      </w:rPr>
      <w:fldChar w:fldCharType="end"/>
    </w:r>
  </w:p>
  <w:p w14:paraId="122584D0" w14:textId="77777777" w:rsidR="00AB7C98" w:rsidRPr="00B313E1" w:rsidRDefault="00AB7C98" w:rsidP="006F0D16">
    <w:pPr>
      <w:pStyle w:val="En-tte2"/>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3" w14:textId="77777777" w:rsidR="00AB7C98" w:rsidRPr="00992B0E" w:rsidRDefault="00AB7C98" w:rsidP="006F0D16">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5" w14:textId="03FB35E9" w:rsidR="00AB7C98" w:rsidRDefault="00AB7C98" w:rsidP="006F0D16">
    <w:pPr>
      <w:pStyle w:val="En-tteimpaire"/>
    </w:pPr>
    <w:r w:rsidRPr="000F04CE">
      <w:t xml:space="preserve">Une rationalisation </w:t>
    </w:r>
    <w:r>
      <w:t>s’impose</w:t>
    </w:r>
    <w:r w:rsidRPr="000F04CE" w:rsidDel="008F48D7">
      <w:t xml:space="preserve"> </w:t>
    </w:r>
  </w:p>
  <w:p w14:paraId="122584D6" w14:textId="5126412D" w:rsidR="00AB7C98" w:rsidRDefault="00AB7C98" w:rsidP="00D93141">
    <w:pPr>
      <w:pStyle w:val="Numrodepagepageimpaire"/>
      <w:framePr w:wrap="around" w:y="2691"/>
    </w:pPr>
    <w:r>
      <w:fldChar w:fldCharType="begin"/>
    </w:r>
    <w:r>
      <w:instrText xml:space="preserve"> page </w:instrText>
    </w:r>
    <w:r>
      <w:fldChar w:fldCharType="separate"/>
    </w:r>
    <w:r w:rsidR="00051F91">
      <w:rPr>
        <w:noProof/>
      </w:rPr>
      <w:t>111</w:t>
    </w:r>
    <w:r>
      <w:rPr>
        <w:noProof/>
      </w:rPr>
      <w:fldChar w:fldCharType="end"/>
    </w:r>
  </w:p>
  <w:p w14:paraId="122584D7" w14:textId="77777777" w:rsidR="00AB7C98" w:rsidRPr="00B313E1" w:rsidRDefault="00AB7C98" w:rsidP="006F0D16">
    <w:pPr>
      <w:pStyle w:val="En-tte2"/>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8" w14:textId="52CF02E7" w:rsidR="00AB7C98" w:rsidRDefault="00AB7C98" w:rsidP="006F0D16">
    <w:pPr>
      <w:pStyle w:val="En-tteimpaire"/>
    </w:pPr>
    <w:r>
      <w:t>conclusion générale</w:t>
    </w:r>
  </w:p>
  <w:p w14:paraId="122584D9" w14:textId="30020DCC" w:rsidR="00AB7C98" w:rsidRDefault="00AB7C98" w:rsidP="004F34BF">
    <w:pPr>
      <w:pStyle w:val="Numrodepagepageimpaire"/>
      <w:framePr w:wrap="around" w:hAnchor="page" w:x="8641" w:y="2641"/>
    </w:pPr>
    <w:r>
      <w:fldChar w:fldCharType="begin"/>
    </w:r>
    <w:r>
      <w:instrText xml:space="preserve"> page </w:instrText>
    </w:r>
    <w:r>
      <w:fldChar w:fldCharType="separate"/>
    </w:r>
    <w:r w:rsidR="00051F91">
      <w:rPr>
        <w:noProof/>
      </w:rPr>
      <w:t>115</w:t>
    </w:r>
    <w:r>
      <w:rPr>
        <w:noProof/>
      </w:rPr>
      <w:fldChar w:fldCharType="end"/>
    </w:r>
  </w:p>
  <w:p w14:paraId="122584DA" w14:textId="77777777" w:rsidR="00AB7C98" w:rsidRPr="00B313E1" w:rsidRDefault="00AB7C98" w:rsidP="006F0D16">
    <w:pPr>
      <w:pStyle w:val="En-tte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2" w14:textId="77777777" w:rsidR="00AB7C98" w:rsidRDefault="00AB7C98" w:rsidP="006F0D16">
    <w:r>
      <w:rPr>
        <w:noProof/>
        <w:lang w:eastAsia="fr-FR"/>
      </w:rPr>
      <mc:AlternateContent>
        <mc:Choice Requires="wpg">
          <w:drawing>
            <wp:anchor distT="0" distB="0" distL="114300" distR="114300" simplePos="0" relativeHeight="251659264" behindDoc="0" locked="1" layoutInCell="1" allowOverlap="1" wp14:anchorId="122584E7" wp14:editId="122584E8">
              <wp:simplePos x="0" y="0"/>
              <wp:positionH relativeFrom="page">
                <wp:posOffset>0</wp:posOffset>
              </wp:positionH>
              <wp:positionV relativeFrom="page">
                <wp:posOffset>0</wp:posOffset>
              </wp:positionV>
              <wp:extent cx="7560310" cy="10692130"/>
              <wp:effectExtent l="0" t="0" r="2540" b="13970"/>
              <wp:wrapNone/>
              <wp:docPr id="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3" name="AutoShape 5"/>
                      <wps:cNvCnPr>
                        <a:cxnSpLocks noChangeShapeType="1"/>
                      </wps:cNvCnPr>
                      <wps:spPr bwMode="auto">
                        <a:xfrm>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4" name="AutoShape 6"/>
                      <wps:cNvCnPr>
                        <a:cxnSpLocks noChangeShapeType="1"/>
                      </wps:cNvCnPr>
                      <wps:spPr bwMode="auto">
                        <a:xfrm flipH="1">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92539A" id="Group 4" o:spid="_x0000_s1026" style="position:absolute;margin-left:0;margin-top:0;width:595.3pt;height:841.9pt;z-index:251659264;mso-position-horizontal-relative:page;mso-position-vertical-relative:page" coordsize="11906,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">
              <v:shapetype id="_x0000_t32" coordsize="21600,21600" o:spt="32" o:oned="t" path="m,l21600,21600e" filled="f">
                <v:path arrowok="t" fillok="f" o:connecttype="none"/>
                <o:lock v:ext="edit" shapetype="t"/>
              </v:shapetype>
              <v:shape id="AutoShape 5" o:spid="_x0000_s1027" type="#_x0000_t32" style="position:absolute;width:11906;height:16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" strokecolor="red" strokeweight="1.25pt"/>
              <v:shape id="AutoShape 6" o:spid="_x0000_s1028" type="#_x0000_t32" style="position:absolute;width:11906;height:16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" strokecolor="red" strokeweight="1.25pt"/>
              <w10:wrap anchorx="page" anchory="page"/>
              <w10:anchorlock/>
            </v:group>
          </w:pict>
        </mc:Fallback>
      </mc:AlternateContent>
    </w:r>
    <w:r>
      <w:t> </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483A0" w14:textId="574FCFD5" w:rsidR="00AB7C98" w:rsidRDefault="00AB7C98" w:rsidP="006F0D16">
    <w:pPr>
      <w:pStyle w:val="En-tteimpaire"/>
    </w:pPr>
    <w:r>
      <w:t>Liste des sigles</w:t>
    </w:r>
    <w:r w:rsidDel="00246ACD">
      <w:t xml:space="preserve"> </w:t>
    </w:r>
  </w:p>
  <w:p w14:paraId="312A5131" w14:textId="77777777" w:rsidR="00AB7C98" w:rsidRDefault="00AB7C98" w:rsidP="00D93141">
    <w:pPr>
      <w:pStyle w:val="Numrodepagepageimpaire"/>
      <w:framePr w:wrap="around" w:hAnchor="page" w:x="8696" w:y="2718"/>
    </w:pPr>
    <w:r>
      <w:fldChar w:fldCharType="begin"/>
    </w:r>
    <w:r>
      <w:instrText xml:space="preserve"> page </w:instrText>
    </w:r>
    <w:r>
      <w:fldChar w:fldCharType="separate"/>
    </w:r>
    <w:r>
      <w:rPr>
        <w:noProof/>
      </w:rPr>
      <w:t>117</w:t>
    </w:r>
    <w:r>
      <w:rPr>
        <w:noProof/>
      </w:rPr>
      <w:fldChar w:fldCharType="end"/>
    </w:r>
  </w:p>
  <w:p w14:paraId="3F7983E4" w14:textId="77777777" w:rsidR="00AB7C98" w:rsidRPr="00B313E1" w:rsidRDefault="00AB7C98" w:rsidP="006F0D16">
    <w:pPr>
      <w:pStyle w:val="En-tte2"/>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F255F" w14:textId="77777777" w:rsidR="00AB7C98" w:rsidRDefault="00AB7C98" w:rsidP="006F0D16">
    <w:pPr>
      <w:pStyle w:val="En-tteimpaire"/>
    </w:pPr>
    <w:r>
      <w:t>Glossaire des principaux termes</w:t>
    </w:r>
  </w:p>
  <w:p w14:paraId="5BD968DB" w14:textId="2BF2B060" w:rsidR="00AB7C98" w:rsidRDefault="00AB7C98" w:rsidP="00D60E24">
    <w:pPr>
      <w:pStyle w:val="Numrodepagepageimpaire"/>
      <w:framePr w:wrap="around" w:hAnchor="page" w:x="8696" w:y="2718"/>
    </w:pPr>
    <w:r>
      <w:fldChar w:fldCharType="begin"/>
    </w:r>
    <w:r>
      <w:instrText xml:space="preserve"> page </w:instrText>
    </w:r>
    <w:r>
      <w:fldChar w:fldCharType="separate"/>
    </w:r>
    <w:r w:rsidR="00051F91">
      <w:rPr>
        <w:noProof/>
      </w:rPr>
      <w:t>121</w:t>
    </w:r>
    <w:r>
      <w:rPr>
        <w:noProof/>
      </w:rPr>
      <w:fldChar w:fldCharType="end"/>
    </w:r>
  </w:p>
  <w:p w14:paraId="3E986E01" w14:textId="77777777" w:rsidR="00AB7C98" w:rsidRPr="00B313E1" w:rsidRDefault="00AB7C98" w:rsidP="006F0D16">
    <w:pPr>
      <w:pStyle w:val="En-tte2"/>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5EDD7" w14:textId="2BE51451" w:rsidR="00AB7C98" w:rsidRDefault="00AB7C98" w:rsidP="006F0D16">
    <w:pPr>
      <w:pStyle w:val="En-tteimpaire"/>
    </w:pPr>
    <w:r>
      <w:t>liste des sigles</w:t>
    </w:r>
  </w:p>
  <w:p w14:paraId="57A245EB" w14:textId="53558BA9" w:rsidR="00AB7C98" w:rsidRDefault="00AB7C98" w:rsidP="00D60E24">
    <w:pPr>
      <w:pStyle w:val="Numrodepagepageimpaire"/>
      <w:framePr w:wrap="around" w:hAnchor="page" w:x="8696" w:y="2718"/>
    </w:pPr>
    <w:r>
      <w:fldChar w:fldCharType="begin"/>
    </w:r>
    <w:r>
      <w:instrText xml:space="preserve"> page </w:instrText>
    </w:r>
    <w:r>
      <w:fldChar w:fldCharType="separate"/>
    </w:r>
    <w:r w:rsidR="00051F91">
      <w:rPr>
        <w:noProof/>
      </w:rPr>
      <w:t>125</w:t>
    </w:r>
    <w:r>
      <w:rPr>
        <w:noProof/>
      </w:rPr>
      <w:fldChar w:fldCharType="end"/>
    </w:r>
  </w:p>
  <w:p w14:paraId="0761291B" w14:textId="77777777" w:rsidR="00AB7C98" w:rsidRPr="00B313E1" w:rsidRDefault="00AB7C98" w:rsidP="006F0D16">
    <w:pPr>
      <w:pStyle w:val="En-tte2"/>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B" w14:textId="77777777" w:rsidR="00AB7C98" w:rsidRDefault="00AB7C98" w:rsidP="006F0D16">
    <w:pPr>
      <w:pStyle w:val="En-ttepaire"/>
    </w:pPr>
    <w:r>
      <w:br/>
      <w:t>cour des comptes</w:t>
    </w:r>
  </w:p>
  <w:p w14:paraId="122584DC" w14:textId="59B952DE" w:rsidR="00AB7C98" w:rsidRDefault="00AB7C98" w:rsidP="006F0D16">
    <w:pPr>
      <w:pStyle w:val="Numrodepagepagepaire"/>
      <w:framePr w:wrap="around"/>
    </w:pPr>
    <w:r>
      <w:fldChar w:fldCharType="begin"/>
    </w:r>
    <w:r>
      <w:instrText xml:space="preserve"> page </w:instrText>
    </w:r>
    <w:r>
      <w:fldChar w:fldCharType="separate"/>
    </w:r>
    <w:r w:rsidR="00051F91">
      <w:rPr>
        <w:noProof/>
      </w:rPr>
      <w:t>136</w:t>
    </w:r>
    <w:r>
      <w:rPr>
        <w:noProof/>
      </w:rPr>
      <w:fldChar w:fldCharType="end"/>
    </w:r>
  </w:p>
  <w:p w14:paraId="122584DD" w14:textId="77777777" w:rsidR="00AB7C98" w:rsidRPr="00B313E1" w:rsidRDefault="00AB7C98" w:rsidP="006F0D16">
    <w:pPr>
      <w:pStyle w:val="En-tte2"/>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DE" w14:textId="77777777" w:rsidR="00AB7C98" w:rsidRDefault="00AB7C98" w:rsidP="006F0D16">
    <w:pPr>
      <w:pStyle w:val="En-tteimpaire"/>
    </w:pPr>
    <w:r>
      <w:br/>
      <w:t>ANNEXES</w:t>
    </w:r>
  </w:p>
  <w:p w14:paraId="122584DF" w14:textId="3189394A" w:rsidR="00AB7C98" w:rsidRDefault="00AB7C98" w:rsidP="006F0D16">
    <w:pPr>
      <w:pStyle w:val="Numrodepagepageimpaire"/>
      <w:framePr w:wrap="around"/>
    </w:pPr>
    <w:r>
      <w:fldChar w:fldCharType="begin"/>
    </w:r>
    <w:r>
      <w:instrText xml:space="preserve"> page </w:instrText>
    </w:r>
    <w:r>
      <w:fldChar w:fldCharType="separate"/>
    </w:r>
    <w:r w:rsidR="00051F91">
      <w:rPr>
        <w:noProof/>
      </w:rPr>
      <w:t>135</w:t>
    </w:r>
    <w:r>
      <w:rPr>
        <w:noProof/>
      </w:rPr>
      <w:fldChar w:fldCharType="end"/>
    </w:r>
  </w:p>
  <w:p w14:paraId="122584E0" w14:textId="77777777" w:rsidR="00AB7C98" w:rsidRPr="00B313E1" w:rsidRDefault="00AB7C98" w:rsidP="006F0D16">
    <w:pPr>
      <w:pStyle w:val="En-tte2"/>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E3" w14:textId="77777777" w:rsidR="00AB7C98" w:rsidRPr="00992B0E" w:rsidRDefault="00AB7C98" w:rsidP="006F0D16">
    <w:pPr>
      <w:pStyle w:val="En-tte"/>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46FEB" w14:textId="77777777" w:rsidR="00AB7C98" w:rsidRDefault="00AB7C98" w:rsidP="00447861">
    <w:pPr>
      <w:pStyle w:val="En-ttepaire"/>
    </w:pPr>
    <w:r>
      <w:br/>
      <w:t>cour des comptes</w:t>
    </w:r>
  </w:p>
  <w:p w14:paraId="24468D7F" w14:textId="333AFE00" w:rsidR="00AB7C98" w:rsidRDefault="00AB7C98" w:rsidP="00447861">
    <w:pPr>
      <w:pStyle w:val="Numrodepagepagepaire"/>
      <w:framePr w:wrap="around"/>
    </w:pPr>
    <w:r>
      <w:fldChar w:fldCharType="begin"/>
    </w:r>
    <w:r>
      <w:instrText xml:space="preserve"> page </w:instrText>
    </w:r>
    <w:r>
      <w:fldChar w:fldCharType="separate"/>
    </w:r>
    <w:r w:rsidR="00906413">
      <w:rPr>
        <w:noProof/>
      </w:rPr>
      <w:t>196</w:t>
    </w:r>
    <w:r>
      <w:rPr>
        <w:noProof/>
      </w:rPr>
      <w:fldChar w:fldCharType="end"/>
    </w:r>
  </w:p>
  <w:p w14:paraId="41AF162E" w14:textId="77777777" w:rsidR="00AB7C98" w:rsidRPr="00B313E1" w:rsidRDefault="00AB7C98" w:rsidP="00447861">
    <w:pPr>
      <w:pStyle w:val="En-tte2"/>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D42A" w14:textId="7A510D76" w:rsidR="00AB7C98" w:rsidRDefault="00AB7C98" w:rsidP="00447861">
    <w:pPr>
      <w:pStyle w:val="En-tteimpaire"/>
    </w:pPr>
    <w:r>
      <w:br/>
    </w:r>
    <w:r w:rsidRPr="00BD4814">
      <w:rPr>
        <w:lang w:eastAsia="fr-FR"/>
      </w:rPr>
      <w:t>R</w:t>
    </w:r>
    <w:r>
      <w:rPr>
        <w:lang w:eastAsia="fr-FR"/>
      </w:rPr>
      <w:t>é</w:t>
    </w:r>
    <w:r w:rsidRPr="00BD4814">
      <w:rPr>
        <w:lang w:eastAsia="fr-FR"/>
      </w:rPr>
      <w:t>ponses</w:t>
    </w:r>
    <w:r>
      <w:rPr>
        <w:lang w:eastAsia="fr-FR"/>
      </w:rPr>
      <w:t xml:space="preserve"> des administrations</w:t>
    </w:r>
    <w:r w:rsidR="0041754C">
      <w:rPr>
        <w:lang w:eastAsia="fr-FR"/>
      </w:rPr>
      <w:t xml:space="preserve">, </w:t>
    </w:r>
    <w:r>
      <w:rPr>
        <w:lang w:eastAsia="fr-FR"/>
      </w:rPr>
      <w:t>des organismes</w:t>
    </w:r>
    <w:r w:rsidR="0041754C">
      <w:rPr>
        <w:lang w:eastAsia="fr-FR"/>
      </w:rPr>
      <w:t xml:space="preserve"> et des collectivités</w:t>
    </w:r>
    <w:r>
      <w:rPr>
        <w:lang w:eastAsia="fr-FR"/>
      </w:rPr>
      <w:t xml:space="preserve"> concernés</w:t>
    </w:r>
    <w:r w:rsidDel="00447861">
      <w:t xml:space="preserve"> </w:t>
    </w:r>
  </w:p>
  <w:p w14:paraId="0CA60596" w14:textId="6DAB0E97" w:rsidR="00AB7C98" w:rsidRDefault="00AB7C98" w:rsidP="00447861">
    <w:pPr>
      <w:pStyle w:val="Numrodepagepageimpaire"/>
      <w:framePr w:wrap="around"/>
    </w:pPr>
    <w:r>
      <w:fldChar w:fldCharType="begin"/>
    </w:r>
    <w:r>
      <w:instrText xml:space="preserve"> page </w:instrText>
    </w:r>
    <w:r>
      <w:fldChar w:fldCharType="separate"/>
    </w:r>
    <w:r w:rsidR="00906413">
      <w:rPr>
        <w:noProof/>
      </w:rPr>
      <w:t>195</w:t>
    </w:r>
    <w:r>
      <w:rPr>
        <w:noProof/>
      </w:rPr>
      <w:fldChar w:fldCharType="end"/>
    </w:r>
  </w:p>
  <w:p w14:paraId="5830F30E" w14:textId="77777777" w:rsidR="00AB7C98" w:rsidRPr="00B313E1" w:rsidRDefault="00AB7C98" w:rsidP="00447861">
    <w:pPr>
      <w:pStyle w:val="En-tte2"/>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A15E8" w14:textId="77777777" w:rsidR="00AB7C98" w:rsidRPr="00992B0E" w:rsidRDefault="00AB7C98" w:rsidP="0044786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5" w14:textId="77777777" w:rsidR="00AB7C98" w:rsidRDefault="00AB7C98" w:rsidP="00266385">
    <w:pPr>
      <w:pStyle w:val="Normalcentr0"/>
      <w:jc w:val="left"/>
    </w:pPr>
    <w:r>
      <w:rPr>
        <w:noProof/>
        <w:lang w:eastAsia="fr-FR"/>
      </w:rPr>
      <w:drawing>
        <wp:anchor distT="0" distB="0" distL="114300" distR="114300" simplePos="0" relativeHeight="251660288" behindDoc="1" locked="0" layoutInCell="1" allowOverlap="1" wp14:anchorId="122584E9" wp14:editId="5DA1AE08">
          <wp:simplePos x="0" y="0"/>
          <wp:positionH relativeFrom="column">
            <wp:posOffset>-778696</wp:posOffset>
          </wp:positionH>
          <wp:positionV relativeFrom="page">
            <wp:posOffset>295872</wp:posOffset>
          </wp:positionV>
          <wp:extent cx="5659200" cy="1555200"/>
          <wp:effectExtent l="0" t="0" r="0" b="0"/>
          <wp:wrapTight wrapText="bothSides">
            <wp:wrapPolygon edited="0">
              <wp:start x="9016" y="4763"/>
              <wp:lineTo x="5162" y="7409"/>
              <wp:lineTo x="1454" y="9261"/>
              <wp:lineTo x="1309" y="11113"/>
              <wp:lineTo x="1818" y="11907"/>
              <wp:lineTo x="8071" y="13759"/>
              <wp:lineTo x="9016" y="16670"/>
              <wp:lineTo x="9961" y="16670"/>
              <wp:lineTo x="10834" y="14024"/>
              <wp:lineTo x="19996" y="13494"/>
              <wp:lineTo x="20286" y="11113"/>
              <wp:lineTo x="18687" y="8732"/>
              <wp:lineTo x="17378" y="7938"/>
              <wp:lineTo x="9961" y="4763"/>
              <wp:lineTo x="9016" y="4763"/>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9200" cy="15552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7" w14:textId="77777777" w:rsidR="00AB7C98" w:rsidRDefault="00AB7C98" w:rsidP="006F0D16">
    <w:pPr>
      <w:pStyle w:val="En-ttepaire"/>
    </w:pPr>
    <w:r>
      <w:rPr>
        <w:caps w:val="0"/>
      </w:rPr>
      <w:br/>
    </w:r>
    <w:r>
      <w:t>cour des comptes</w:t>
    </w:r>
  </w:p>
  <w:p w14:paraId="122584B8" w14:textId="6915F9D5" w:rsidR="00AB7C98" w:rsidRDefault="00AB7C98" w:rsidP="00696197">
    <w:pPr>
      <w:pStyle w:val="Numrodepagepagepaire"/>
      <w:framePr w:wrap="around" w:y="2836"/>
    </w:pPr>
    <w:r>
      <w:fldChar w:fldCharType="begin"/>
    </w:r>
    <w:r>
      <w:instrText xml:space="preserve"> page </w:instrText>
    </w:r>
    <w:r>
      <w:fldChar w:fldCharType="separate"/>
    </w:r>
    <w:r w:rsidR="00051F91">
      <w:rPr>
        <w:noProof/>
      </w:rPr>
      <w:t>4</w:t>
    </w:r>
    <w:r>
      <w:rPr>
        <w:noProof/>
      </w:rPr>
      <w:fldChar w:fldCharType="end"/>
    </w:r>
  </w:p>
  <w:p w14:paraId="122584B9" w14:textId="77777777" w:rsidR="00AB7C98" w:rsidRPr="00B313E1" w:rsidRDefault="00AB7C98" w:rsidP="006F0D16">
    <w:pPr>
      <w:pStyle w:val="En-tte2"/>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A" w14:textId="77777777" w:rsidR="00AB7C98" w:rsidRDefault="00AB7C98" w:rsidP="006F0D16">
    <w:pPr>
      <w:pStyle w:val="En-tteimpaire"/>
    </w:pPr>
    <w:r>
      <w:br/>
      <w:t>Synthèse</w:t>
    </w:r>
  </w:p>
  <w:p w14:paraId="122584BB" w14:textId="44BF618E" w:rsidR="00AB7C98" w:rsidRDefault="00AB7C98" w:rsidP="006F0D16">
    <w:pPr>
      <w:pStyle w:val="Numrodepagepageimpaire"/>
      <w:framePr w:wrap="around"/>
    </w:pPr>
    <w:r>
      <w:fldChar w:fldCharType="begin"/>
    </w:r>
    <w:r>
      <w:instrText xml:space="preserve"> page </w:instrText>
    </w:r>
    <w:r>
      <w:fldChar w:fldCharType="separate"/>
    </w:r>
    <w:r w:rsidR="00AE6EEF">
      <w:rPr>
        <w:noProof/>
      </w:rPr>
      <w:t>5</w:t>
    </w:r>
    <w:r>
      <w:rPr>
        <w:noProof/>
      </w:rPr>
      <w:fldChar w:fldCharType="end"/>
    </w:r>
  </w:p>
  <w:p w14:paraId="122584BC" w14:textId="77777777" w:rsidR="00AB7C98" w:rsidRPr="00B313E1" w:rsidRDefault="00AB7C98" w:rsidP="006F0D16">
    <w:pPr>
      <w:pStyle w:val="En-tte2"/>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584BF" w14:textId="77777777" w:rsidR="00AB7C98" w:rsidRPr="00992B0E" w:rsidRDefault="00AB7C98" w:rsidP="006F0D16">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BE4BE" w14:textId="77777777" w:rsidR="00AB7C98" w:rsidRPr="00E207AD" w:rsidRDefault="00AB7C98" w:rsidP="00764AE0">
    <w:pPr>
      <w:pStyle w:val="En-ttepaire"/>
    </w:pPr>
    <w:r>
      <w:br/>
    </w:r>
    <w:r w:rsidRPr="003F0D5C">
      <w:t>cour des comptes</w:t>
    </w:r>
  </w:p>
  <w:p w14:paraId="28931302" w14:textId="7E4B38B9" w:rsidR="00AB7C98" w:rsidRDefault="00AB7C98" w:rsidP="00764AE0">
    <w:pPr>
      <w:pStyle w:val="Numrodepagepagepaire"/>
      <w:framePr w:wrap="around"/>
    </w:pPr>
    <w:r>
      <w:fldChar w:fldCharType="begin"/>
    </w:r>
    <w:r>
      <w:instrText xml:space="preserve"> page </w:instrText>
    </w:r>
    <w:r>
      <w:fldChar w:fldCharType="separate"/>
    </w:r>
    <w:r w:rsidR="00051F91">
      <w:rPr>
        <w:noProof/>
      </w:rPr>
      <w:t>6</w:t>
    </w:r>
    <w:r>
      <w:rPr>
        <w:noProof/>
      </w:rPr>
      <w:fldChar w:fldCharType="end"/>
    </w:r>
  </w:p>
  <w:p w14:paraId="2D4D003B" w14:textId="77777777" w:rsidR="00AB7C98" w:rsidRPr="003F0D5C" w:rsidRDefault="00AB7C98" w:rsidP="00764AE0">
    <w:pPr>
      <w:pStyle w:val="En-tte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1A030" w14:textId="77777777" w:rsidR="00AB7C98" w:rsidRDefault="00AB7C98" w:rsidP="00764AE0">
    <w:pPr>
      <w:pStyle w:val="En-tteimpaire"/>
    </w:pPr>
    <w:r>
      <w:br/>
      <w:t>introduction</w:t>
    </w:r>
  </w:p>
  <w:p w14:paraId="1ABB036B" w14:textId="2E1B8DF5" w:rsidR="00AB7C98" w:rsidRDefault="00AB7C98" w:rsidP="00764AE0">
    <w:pPr>
      <w:pStyle w:val="Numrodepagepageimpaire"/>
      <w:framePr w:wrap="around"/>
    </w:pPr>
    <w:r>
      <w:fldChar w:fldCharType="begin"/>
    </w:r>
    <w:r>
      <w:instrText xml:space="preserve"> page </w:instrText>
    </w:r>
    <w:r>
      <w:fldChar w:fldCharType="separate"/>
    </w:r>
    <w:r w:rsidR="00AE6EEF">
      <w:rPr>
        <w:noProof/>
      </w:rPr>
      <w:t>9</w:t>
    </w:r>
    <w:r>
      <w:rPr>
        <w:noProof/>
      </w:rPr>
      <w:fldChar w:fldCharType="end"/>
    </w:r>
  </w:p>
  <w:p w14:paraId="137ED945" w14:textId="77777777" w:rsidR="00AB7C98" w:rsidRPr="00636D9F" w:rsidRDefault="00AB7C98" w:rsidP="00764AE0">
    <w:pPr>
      <w:pStyle w:val="En-tte2"/>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4823" w14:textId="77777777" w:rsidR="00AB7C98" w:rsidRDefault="00AB7C9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7032A88A"/>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BAAE54A6"/>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C386969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2C44EA"/>
    <w:multiLevelType w:val="hybridMultilevel"/>
    <w:tmpl w:val="D758D0B0"/>
    <w:lvl w:ilvl="0" w:tplc="3E406D70">
      <w:start w:val="1"/>
      <w:numFmt w:val="bullet"/>
      <w:pStyle w:val="ENCADR-Sparateur"/>
      <w:lvlText w:val="ù"/>
      <w:lvlJc w:val="left"/>
      <w:pPr>
        <w:tabs>
          <w:tab w:val="num" w:pos="0"/>
        </w:tabs>
        <w:ind w:left="113" w:firstLine="199"/>
      </w:pPr>
      <w:rPr>
        <w:rFonts w:ascii="Wingdings 2" w:hAnsi="Wingdings 2"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02FF2E66"/>
    <w:multiLevelType w:val="hybridMultilevel"/>
    <w:tmpl w:val="F9E456B8"/>
    <w:lvl w:ilvl="0" w:tplc="13D2E3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2E32C9"/>
    <w:multiLevelType w:val="multilevel"/>
    <w:tmpl w:val="D2721542"/>
    <w:lvl w:ilvl="0">
      <w:start w:val="1"/>
      <w:numFmt w:val="decimal"/>
      <w:pStyle w:val="Titreorganigramme"/>
      <w:suff w:val="space"/>
      <w:lvlText w:val="Organigramme 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E27773A"/>
    <w:multiLevelType w:val="multilevel"/>
    <w:tmpl w:val="95D0E528"/>
    <w:lvl w:ilvl="0">
      <w:start w:val="1"/>
      <w:numFmt w:val="upperRoman"/>
      <w:suff w:val="space"/>
      <w:lvlText w:val="Chapitre %1 "/>
      <w:lvlJc w:val="left"/>
      <w:pPr>
        <w:ind w:left="0" w:firstLine="0"/>
      </w:pPr>
      <w:rPr>
        <w:rFonts w:hint="default"/>
      </w:rPr>
    </w:lvl>
    <w:lvl w:ilvl="1">
      <w:start w:val="1"/>
      <w:numFmt w:val="upperRoman"/>
      <w:suff w:val="space"/>
      <w:lvlText w:val="%2 -"/>
      <w:lvlJc w:val="left"/>
      <w:pPr>
        <w:ind w:left="0" w:firstLine="0"/>
      </w:pPr>
      <w:rPr>
        <w:rFonts w:hint="default"/>
      </w:rPr>
    </w:lvl>
    <w:lvl w:ilvl="2">
      <w:start w:val="1"/>
      <w:numFmt w:val="upperLetter"/>
      <w:suff w:val="space"/>
      <w:lvlText w:val="%3 -"/>
      <w:lvlJc w:val="left"/>
      <w:pPr>
        <w:ind w:left="0" w:firstLine="0"/>
      </w:pPr>
      <w:rPr>
        <w:rFonts w:hint="default"/>
      </w:rPr>
    </w:lvl>
    <w:lvl w:ilvl="3">
      <w:start w:val="1"/>
      <w:numFmt w:val="decimal"/>
      <w:suff w:val="space"/>
      <w:lvlText w:val="%4 -"/>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lowerLetter"/>
      <w:lvlText w:val="%6)"/>
      <w:lvlJc w:val="left"/>
      <w:pPr>
        <w:ind w:left="567" w:hanging="567"/>
      </w:pPr>
      <w:rPr>
        <w:rFonts w:hint="default"/>
      </w:rPr>
    </w:lvl>
    <w:lvl w:ilvl="6">
      <w:start w:val="1"/>
      <w:numFmt w:val="none"/>
      <w:lvlText w:val=""/>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2A60435"/>
    <w:multiLevelType w:val="hybridMultilevel"/>
    <w:tmpl w:val="0DE2D4FA"/>
    <w:lvl w:ilvl="0" w:tplc="CC0EC918">
      <w:start w:val="1"/>
      <w:numFmt w:val="bullet"/>
      <w:pStyle w:val="CONCLU-RECO-Pucetiret"/>
      <w:lvlText w:val="-"/>
      <w:lvlJc w:val="left"/>
      <w:pPr>
        <w:tabs>
          <w:tab w:val="num" w:pos="397"/>
        </w:tabs>
        <w:ind w:left="397" w:hanging="199"/>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34C13"/>
    <w:multiLevelType w:val="multilevel"/>
    <w:tmpl w:val="5094B2BE"/>
    <w:lvl w:ilvl="0">
      <w:start w:val="1"/>
      <w:numFmt w:val="decimal"/>
      <w:pStyle w:val="TitreAnnexe"/>
      <w:suff w:val="space"/>
      <w:lvlText w:val="Annexe n° %1 :"/>
      <w:lvlJc w:val="left"/>
      <w:pPr>
        <w:ind w:left="113" w:firstLine="0"/>
      </w:pPr>
      <w:rPr>
        <w:rFonts w:hint="default"/>
      </w:rPr>
    </w:lvl>
    <w:lvl w:ilvl="1">
      <w:start w:val="1"/>
      <w:numFmt w:val="lowerLetter"/>
      <w:lvlText w:val="%2)"/>
      <w:lvlJc w:val="left"/>
      <w:pPr>
        <w:tabs>
          <w:tab w:val="num" w:pos="833"/>
        </w:tabs>
        <w:ind w:left="833" w:hanging="360"/>
      </w:pPr>
      <w:rPr>
        <w:rFonts w:hint="default"/>
      </w:rPr>
    </w:lvl>
    <w:lvl w:ilvl="2">
      <w:start w:val="1"/>
      <w:numFmt w:val="lowerRoman"/>
      <w:lvlText w:val="%3)"/>
      <w:lvlJc w:val="left"/>
      <w:pPr>
        <w:tabs>
          <w:tab w:val="num" w:pos="1193"/>
        </w:tabs>
        <w:ind w:left="1193" w:hanging="360"/>
      </w:pPr>
      <w:rPr>
        <w:rFonts w:hint="default"/>
      </w:rPr>
    </w:lvl>
    <w:lvl w:ilvl="3">
      <w:start w:val="1"/>
      <w:numFmt w:val="decimal"/>
      <w:lvlText w:val="(%4)"/>
      <w:lvlJc w:val="left"/>
      <w:pPr>
        <w:tabs>
          <w:tab w:val="num" w:pos="1553"/>
        </w:tabs>
        <w:ind w:left="1553" w:hanging="360"/>
      </w:pPr>
      <w:rPr>
        <w:rFonts w:hint="default"/>
      </w:rPr>
    </w:lvl>
    <w:lvl w:ilvl="4">
      <w:start w:val="1"/>
      <w:numFmt w:val="lowerLetter"/>
      <w:lvlText w:val="(%5)"/>
      <w:lvlJc w:val="left"/>
      <w:pPr>
        <w:tabs>
          <w:tab w:val="num" w:pos="1913"/>
        </w:tabs>
        <w:ind w:left="1913" w:hanging="360"/>
      </w:pPr>
      <w:rPr>
        <w:rFonts w:hint="default"/>
      </w:rPr>
    </w:lvl>
    <w:lvl w:ilvl="5">
      <w:start w:val="1"/>
      <w:numFmt w:val="lowerRoman"/>
      <w:lvlText w:val="(%6)"/>
      <w:lvlJc w:val="left"/>
      <w:pPr>
        <w:tabs>
          <w:tab w:val="num" w:pos="2273"/>
        </w:tabs>
        <w:ind w:left="2273" w:hanging="360"/>
      </w:pPr>
      <w:rPr>
        <w:rFonts w:hint="default"/>
      </w:rPr>
    </w:lvl>
    <w:lvl w:ilvl="6">
      <w:start w:val="1"/>
      <w:numFmt w:val="decimal"/>
      <w:lvlText w:val="%7."/>
      <w:lvlJc w:val="left"/>
      <w:pPr>
        <w:tabs>
          <w:tab w:val="num" w:pos="2633"/>
        </w:tabs>
        <w:ind w:left="2633" w:hanging="360"/>
      </w:pPr>
      <w:rPr>
        <w:rFonts w:hint="default"/>
      </w:rPr>
    </w:lvl>
    <w:lvl w:ilvl="7">
      <w:start w:val="1"/>
      <w:numFmt w:val="lowerLetter"/>
      <w:lvlText w:val="%8."/>
      <w:lvlJc w:val="left"/>
      <w:pPr>
        <w:tabs>
          <w:tab w:val="num" w:pos="2993"/>
        </w:tabs>
        <w:ind w:left="2993" w:hanging="360"/>
      </w:pPr>
      <w:rPr>
        <w:rFonts w:hint="default"/>
      </w:rPr>
    </w:lvl>
    <w:lvl w:ilvl="8">
      <w:start w:val="1"/>
      <w:numFmt w:val="lowerRoman"/>
      <w:lvlText w:val="%9."/>
      <w:lvlJc w:val="left"/>
      <w:pPr>
        <w:tabs>
          <w:tab w:val="num" w:pos="3353"/>
        </w:tabs>
        <w:ind w:left="3353" w:hanging="360"/>
      </w:pPr>
      <w:rPr>
        <w:rFonts w:hint="default"/>
      </w:rPr>
    </w:lvl>
  </w:abstractNum>
  <w:abstractNum w:abstractNumId="9" w15:restartNumberingAfterBreak="0">
    <w:nsid w:val="2ACF14E1"/>
    <w:multiLevelType w:val="multilevel"/>
    <w:tmpl w:val="040C0025"/>
    <w:lvl w:ilvl="0">
      <w:start w:val="1"/>
      <w:numFmt w:val="decimal"/>
      <w:lvlText w:val="%1"/>
      <w:lvlJc w:val="left"/>
      <w:pPr>
        <w:ind w:left="801" w:hanging="432"/>
      </w:pPr>
    </w:lvl>
    <w:lvl w:ilvl="1">
      <w:start w:val="1"/>
      <w:numFmt w:val="decimal"/>
      <w:lvlText w:val="%1.%2"/>
      <w:lvlJc w:val="left"/>
      <w:pPr>
        <w:ind w:left="945" w:hanging="576"/>
      </w:pPr>
    </w:lvl>
    <w:lvl w:ilvl="2">
      <w:start w:val="1"/>
      <w:numFmt w:val="decimal"/>
      <w:lvlText w:val="%1.%2.%3"/>
      <w:lvlJc w:val="left"/>
      <w:pPr>
        <w:ind w:left="1089" w:hanging="720"/>
      </w:pPr>
    </w:lvl>
    <w:lvl w:ilvl="3">
      <w:start w:val="1"/>
      <w:numFmt w:val="decimal"/>
      <w:lvlText w:val="%1.%2.%3.%4"/>
      <w:lvlJc w:val="left"/>
      <w:pPr>
        <w:ind w:left="1233" w:hanging="864"/>
      </w:pPr>
    </w:lvl>
    <w:lvl w:ilvl="4">
      <w:start w:val="1"/>
      <w:numFmt w:val="decimal"/>
      <w:lvlText w:val="%1.%2.%3.%4.%5"/>
      <w:lvlJc w:val="left"/>
      <w:pPr>
        <w:ind w:left="1377" w:hanging="1008"/>
      </w:pPr>
    </w:lvl>
    <w:lvl w:ilvl="5">
      <w:start w:val="1"/>
      <w:numFmt w:val="decimal"/>
      <w:lvlText w:val="%1.%2.%3.%4.%5.%6"/>
      <w:lvlJc w:val="left"/>
      <w:pPr>
        <w:ind w:left="1521" w:hanging="1152"/>
      </w:pPr>
    </w:lvl>
    <w:lvl w:ilvl="6">
      <w:start w:val="1"/>
      <w:numFmt w:val="decimal"/>
      <w:lvlText w:val="%1.%2.%3.%4.%5.%6.%7"/>
      <w:lvlJc w:val="left"/>
      <w:pPr>
        <w:ind w:left="1665" w:hanging="1296"/>
      </w:pPr>
    </w:lvl>
    <w:lvl w:ilvl="7">
      <w:start w:val="1"/>
      <w:numFmt w:val="decimal"/>
      <w:lvlText w:val="%1.%2.%3.%4.%5.%6.%7.%8"/>
      <w:lvlJc w:val="left"/>
      <w:pPr>
        <w:ind w:left="1809" w:hanging="1440"/>
      </w:pPr>
    </w:lvl>
    <w:lvl w:ilvl="8">
      <w:start w:val="1"/>
      <w:numFmt w:val="decimal"/>
      <w:lvlText w:val="%1.%2.%3.%4.%5.%6.%7.%8.%9"/>
      <w:lvlJc w:val="left"/>
      <w:pPr>
        <w:ind w:left="1953" w:hanging="1584"/>
      </w:pPr>
    </w:lvl>
  </w:abstractNum>
  <w:abstractNum w:abstractNumId="10" w15:restartNumberingAfterBreak="0">
    <w:nsid w:val="2B592ABF"/>
    <w:multiLevelType w:val="hybridMultilevel"/>
    <w:tmpl w:val="197ABAB2"/>
    <w:lvl w:ilvl="0" w:tplc="DCF680B6">
      <w:start w:val="1"/>
      <w:numFmt w:val="bullet"/>
      <w:pStyle w:val="Pucerond1"/>
      <w:lvlText w:val=""/>
      <w:lvlJc w:val="left"/>
      <w:pPr>
        <w:tabs>
          <w:tab w:val="num" w:pos="198"/>
        </w:tabs>
        <w:ind w:left="198" w:hanging="198"/>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CC174D"/>
    <w:multiLevelType w:val="multilevel"/>
    <w:tmpl w:val="E7CAF5A2"/>
    <w:lvl w:ilvl="0">
      <w:start w:val="1"/>
      <w:numFmt w:val="upperRoman"/>
      <w:pStyle w:val="Titre1"/>
      <w:suff w:val="space"/>
      <w:lvlText w:val="Chapitre %1 "/>
      <w:lvlJc w:val="left"/>
      <w:pPr>
        <w:ind w:left="0" w:firstLine="0"/>
      </w:pPr>
      <w:rPr>
        <w:rFonts w:hint="default"/>
      </w:rPr>
    </w:lvl>
    <w:lvl w:ilvl="1">
      <w:start w:val="1"/>
      <w:numFmt w:val="upperRoman"/>
      <w:pStyle w:val="Titre2"/>
      <w:suff w:val="space"/>
      <w:lvlText w:val="%2 -"/>
      <w:lvlJc w:val="left"/>
      <w:pPr>
        <w:ind w:left="0" w:firstLine="0"/>
      </w:pPr>
      <w:rPr>
        <w:rFonts w:hint="default"/>
      </w:rPr>
    </w:lvl>
    <w:lvl w:ilvl="2">
      <w:start w:val="1"/>
      <w:numFmt w:val="upperLetter"/>
      <w:pStyle w:val="Titre3"/>
      <w:suff w:val="space"/>
      <w:lvlText w:val="%3 -"/>
      <w:lvlJc w:val="left"/>
      <w:pPr>
        <w:ind w:left="0" w:firstLine="0"/>
      </w:pPr>
      <w:rPr>
        <w:rFonts w:hint="default"/>
      </w:rPr>
    </w:lvl>
    <w:lvl w:ilvl="3">
      <w:start w:val="1"/>
      <w:numFmt w:val="decimal"/>
      <w:pStyle w:val="Titre4"/>
      <w:suff w:val="space"/>
      <w:lvlText w:val="%4 -"/>
      <w:lvlJc w:val="left"/>
      <w:pPr>
        <w:ind w:left="0" w:firstLine="0"/>
      </w:pPr>
      <w:rPr>
        <w:rFonts w:hint="default"/>
      </w:rPr>
    </w:lvl>
    <w:lvl w:ilvl="4">
      <w:start w:val="1"/>
      <w:numFmt w:val="lowerLetter"/>
      <w:pStyle w:val="Titre5"/>
      <w:suff w:val="space"/>
      <w:lvlText w:val="%5)"/>
      <w:lvlJc w:val="left"/>
      <w:pPr>
        <w:ind w:left="0" w:firstLine="0"/>
      </w:pPr>
      <w:rPr>
        <w:rFonts w:hint="default"/>
      </w:rPr>
    </w:lvl>
    <w:lvl w:ilvl="5">
      <w:start w:val="1"/>
      <w:numFmt w:val="none"/>
      <w:pStyle w:val="Titre6"/>
      <w:suff w:val="nothing"/>
      <w:lvlText w:val=""/>
      <w:lvlJc w:val="left"/>
      <w:pPr>
        <w:ind w:left="567" w:hanging="567"/>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2E5659B0"/>
    <w:multiLevelType w:val="hybridMultilevel"/>
    <w:tmpl w:val="1C4627D0"/>
    <w:lvl w:ilvl="0" w:tplc="F75C086A">
      <w:start w:val="1"/>
      <w:numFmt w:val="decimal"/>
      <w:lvlText w:val="%1)"/>
      <w:lvlJc w:val="left"/>
      <w:pPr>
        <w:ind w:left="1377" w:hanging="81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32256B14"/>
    <w:multiLevelType w:val="multilevel"/>
    <w:tmpl w:val="E626BC30"/>
    <w:lvl w:ilvl="0">
      <w:start w:val="1"/>
      <w:numFmt w:val="upperRoman"/>
      <w:suff w:val="nothing"/>
      <w:lvlText w:val="%1  -  "/>
      <w:lvlJc w:val="left"/>
      <w:pPr>
        <w:ind w:left="0" w:firstLine="0"/>
      </w:pPr>
      <w:rPr>
        <w:rFonts w:hint="default"/>
        <w:b/>
        <w:i w:val="0"/>
      </w:rPr>
    </w:lvl>
    <w:lvl w:ilvl="1">
      <w:start w:val="1"/>
      <w:numFmt w:val="upperLetter"/>
      <w:suff w:val="nothing"/>
      <w:lvlText w:val="%2 - "/>
      <w:lvlJc w:val="left"/>
      <w:pPr>
        <w:ind w:left="1287" w:firstLine="0"/>
      </w:pPr>
      <w:rPr>
        <w:rFonts w:hint="default"/>
        <w:b/>
        <w:i w:val="0"/>
      </w:rPr>
    </w:lvl>
    <w:lvl w:ilvl="2">
      <w:start w:val="1"/>
      <w:numFmt w:val="decimal"/>
      <w:pStyle w:val="1Intro"/>
      <w:suff w:val="nothing"/>
      <w:lvlText w:val="%3 - "/>
      <w:lvlJc w:val="left"/>
      <w:pPr>
        <w:ind w:left="1277" w:firstLine="0"/>
      </w:pPr>
      <w:rPr>
        <w:rFonts w:hint="default"/>
        <w:b/>
        <w:i w:val="0"/>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14" w15:restartNumberingAfterBreak="0">
    <w:nsid w:val="32A405D4"/>
    <w:multiLevelType w:val="hybridMultilevel"/>
    <w:tmpl w:val="655CDB0E"/>
    <w:lvl w:ilvl="0" w:tplc="5C5A6826">
      <w:start w:val="1"/>
      <w:numFmt w:val="decimal"/>
      <w:pStyle w:val="Observation"/>
      <w:lvlText w:val="Obs. %1."/>
      <w:lvlJc w:val="left"/>
      <w:pPr>
        <w:tabs>
          <w:tab w:val="num" w:pos="1220"/>
        </w:tabs>
        <w:ind w:left="1220" w:hanging="79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pStyle w:val="Observation"/>
      <w:lvlText w:val="%2."/>
      <w:lvlJc w:val="left"/>
      <w:pPr>
        <w:tabs>
          <w:tab w:val="num" w:pos="1866"/>
        </w:tabs>
        <w:ind w:left="1866" w:hanging="360"/>
      </w:pPr>
    </w:lvl>
    <w:lvl w:ilvl="2" w:tplc="040C001B" w:tentative="1">
      <w:start w:val="1"/>
      <w:numFmt w:val="lowerRoman"/>
      <w:lvlText w:val="%3."/>
      <w:lvlJc w:val="right"/>
      <w:pPr>
        <w:tabs>
          <w:tab w:val="num" w:pos="2586"/>
        </w:tabs>
        <w:ind w:left="2586" w:hanging="180"/>
      </w:pPr>
    </w:lvl>
    <w:lvl w:ilvl="3" w:tplc="040C000F" w:tentative="1">
      <w:start w:val="1"/>
      <w:numFmt w:val="decimal"/>
      <w:lvlText w:val="%4."/>
      <w:lvlJc w:val="left"/>
      <w:pPr>
        <w:tabs>
          <w:tab w:val="num" w:pos="3306"/>
        </w:tabs>
        <w:ind w:left="3306" w:hanging="360"/>
      </w:pPr>
    </w:lvl>
    <w:lvl w:ilvl="4" w:tplc="040C0019" w:tentative="1">
      <w:start w:val="1"/>
      <w:numFmt w:val="lowerLetter"/>
      <w:lvlText w:val="%5."/>
      <w:lvlJc w:val="left"/>
      <w:pPr>
        <w:tabs>
          <w:tab w:val="num" w:pos="4026"/>
        </w:tabs>
        <w:ind w:left="4026" w:hanging="360"/>
      </w:pPr>
    </w:lvl>
    <w:lvl w:ilvl="5" w:tplc="040C001B" w:tentative="1">
      <w:start w:val="1"/>
      <w:numFmt w:val="lowerRoman"/>
      <w:lvlText w:val="%6."/>
      <w:lvlJc w:val="right"/>
      <w:pPr>
        <w:tabs>
          <w:tab w:val="num" w:pos="4746"/>
        </w:tabs>
        <w:ind w:left="4746" w:hanging="180"/>
      </w:pPr>
    </w:lvl>
    <w:lvl w:ilvl="6" w:tplc="040C000F" w:tentative="1">
      <w:start w:val="1"/>
      <w:numFmt w:val="decimal"/>
      <w:lvlText w:val="%7."/>
      <w:lvlJc w:val="left"/>
      <w:pPr>
        <w:tabs>
          <w:tab w:val="num" w:pos="5466"/>
        </w:tabs>
        <w:ind w:left="5466" w:hanging="360"/>
      </w:pPr>
    </w:lvl>
    <w:lvl w:ilvl="7" w:tplc="040C0019" w:tentative="1">
      <w:start w:val="1"/>
      <w:numFmt w:val="lowerLetter"/>
      <w:lvlText w:val="%8."/>
      <w:lvlJc w:val="left"/>
      <w:pPr>
        <w:tabs>
          <w:tab w:val="num" w:pos="6186"/>
        </w:tabs>
        <w:ind w:left="6186" w:hanging="360"/>
      </w:pPr>
    </w:lvl>
    <w:lvl w:ilvl="8" w:tplc="040C001B" w:tentative="1">
      <w:start w:val="1"/>
      <w:numFmt w:val="lowerRoman"/>
      <w:lvlText w:val="%9."/>
      <w:lvlJc w:val="right"/>
      <w:pPr>
        <w:tabs>
          <w:tab w:val="num" w:pos="6906"/>
        </w:tabs>
        <w:ind w:left="6906" w:hanging="180"/>
      </w:pPr>
    </w:lvl>
  </w:abstractNum>
  <w:abstractNum w:abstractNumId="15" w15:restartNumberingAfterBreak="0">
    <w:nsid w:val="3509554D"/>
    <w:multiLevelType w:val="multilevel"/>
    <w:tmpl w:val="44DE8D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CB05D63"/>
    <w:multiLevelType w:val="hybridMultilevel"/>
    <w:tmpl w:val="468829FA"/>
    <w:lvl w:ilvl="0" w:tplc="D966AEF8">
      <w:start w:val="1"/>
      <w:numFmt w:val="bullet"/>
      <w:pStyle w:val="NEPASSUPPRIMER"/>
      <w:lvlText w:val=""/>
      <w:lvlJc w:val="left"/>
      <w:pPr>
        <w:ind w:left="1089" w:hanging="360"/>
      </w:pPr>
      <w:rPr>
        <w:rFonts w:ascii="Symbol" w:hAnsi="Symbol" w:cs="Times New Roman" w:hint="default"/>
        <w:color w:val="FFFFFF" w:themeColor="background1"/>
        <w:spacing w:val="0"/>
        <w:position w:val="0"/>
        <w:sz w:val="14"/>
      </w:rPr>
    </w:lvl>
    <w:lvl w:ilvl="1" w:tplc="040C0003" w:tentative="1">
      <w:start w:val="1"/>
      <w:numFmt w:val="bullet"/>
      <w:lvlText w:val="o"/>
      <w:lvlJc w:val="left"/>
      <w:pPr>
        <w:ind w:left="1809" w:hanging="360"/>
      </w:pPr>
      <w:rPr>
        <w:rFonts w:ascii="Courier New" w:hAnsi="Courier New" w:cs="Courier New" w:hint="default"/>
      </w:rPr>
    </w:lvl>
    <w:lvl w:ilvl="2" w:tplc="040C0005" w:tentative="1">
      <w:start w:val="1"/>
      <w:numFmt w:val="bullet"/>
      <w:lvlText w:val=""/>
      <w:lvlJc w:val="left"/>
      <w:pPr>
        <w:ind w:left="2529" w:hanging="360"/>
      </w:pPr>
      <w:rPr>
        <w:rFonts w:ascii="Wingdings" w:hAnsi="Wingdings" w:hint="default"/>
      </w:rPr>
    </w:lvl>
    <w:lvl w:ilvl="3" w:tplc="040C0001" w:tentative="1">
      <w:start w:val="1"/>
      <w:numFmt w:val="bullet"/>
      <w:lvlText w:val=""/>
      <w:lvlJc w:val="left"/>
      <w:pPr>
        <w:ind w:left="3249" w:hanging="360"/>
      </w:pPr>
      <w:rPr>
        <w:rFonts w:ascii="Symbol" w:hAnsi="Symbol" w:hint="default"/>
      </w:rPr>
    </w:lvl>
    <w:lvl w:ilvl="4" w:tplc="040C0003" w:tentative="1">
      <w:start w:val="1"/>
      <w:numFmt w:val="bullet"/>
      <w:lvlText w:val="o"/>
      <w:lvlJc w:val="left"/>
      <w:pPr>
        <w:ind w:left="3969" w:hanging="360"/>
      </w:pPr>
      <w:rPr>
        <w:rFonts w:ascii="Courier New" w:hAnsi="Courier New" w:cs="Courier New" w:hint="default"/>
      </w:rPr>
    </w:lvl>
    <w:lvl w:ilvl="5" w:tplc="040C0005" w:tentative="1">
      <w:start w:val="1"/>
      <w:numFmt w:val="bullet"/>
      <w:lvlText w:val=""/>
      <w:lvlJc w:val="left"/>
      <w:pPr>
        <w:ind w:left="4689" w:hanging="360"/>
      </w:pPr>
      <w:rPr>
        <w:rFonts w:ascii="Wingdings" w:hAnsi="Wingdings" w:hint="default"/>
      </w:rPr>
    </w:lvl>
    <w:lvl w:ilvl="6" w:tplc="040C0001" w:tentative="1">
      <w:start w:val="1"/>
      <w:numFmt w:val="bullet"/>
      <w:lvlText w:val=""/>
      <w:lvlJc w:val="left"/>
      <w:pPr>
        <w:ind w:left="5409" w:hanging="360"/>
      </w:pPr>
      <w:rPr>
        <w:rFonts w:ascii="Symbol" w:hAnsi="Symbol" w:hint="default"/>
      </w:rPr>
    </w:lvl>
    <w:lvl w:ilvl="7" w:tplc="040C0003" w:tentative="1">
      <w:start w:val="1"/>
      <w:numFmt w:val="bullet"/>
      <w:lvlText w:val="o"/>
      <w:lvlJc w:val="left"/>
      <w:pPr>
        <w:ind w:left="6129" w:hanging="360"/>
      </w:pPr>
      <w:rPr>
        <w:rFonts w:ascii="Courier New" w:hAnsi="Courier New" w:cs="Courier New" w:hint="default"/>
      </w:rPr>
    </w:lvl>
    <w:lvl w:ilvl="8" w:tplc="040C0005" w:tentative="1">
      <w:start w:val="1"/>
      <w:numFmt w:val="bullet"/>
      <w:lvlText w:val=""/>
      <w:lvlJc w:val="left"/>
      <w:pPr>
        <w:ind w:left="6849" w:hanging="360"/>
      </w:pPr>
      <w:rPr>
        <w:rFonts w:ascii="Wingdings" w:hAnsi="Wingdings" w:hint="default"/>
      </w:rPr>
    </w:lvl>
  </w:abstractNum>
  <w:abstractNum w:abstractNumId="17" w15:restartNumberingAfterBreak="0">
    <w:nsid w:val="3F9C79B7"/>
    <w:multiLevelType w:val="hybridMultilevel"/>
    <w:tmpl w:val="B00073C4"/>
    <w:lvl w:ilvl="0" w:tplc="2F067CC4">
      <w:start w:val="1"/>
      <w:numFmt w:val="bullet"/>
      <w:pStyle w:val="Pucerond2"/>
      <w:lvlText w:val=""/>
      <w:lvlJc w:val="left"/>
      <w:pPr>
        <w:tabs>
          <w:tab w:val="num" w:pos="567"/>
        </w:tabs>
        <w:ind w:left="567" w:hanging="170"/>
      </w:pPr>
      <w:rPr>
        <w:rFonts w:ascii="Symbol" w:hAnsi="Symbol" w:hint="default"/>
        <w:position w:val="2"/>
        <w:sz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BE6AB7"/>
    <w:multiLevelType w:val="hybridMultilevel"/>
    <w:tmpl w:val="577C9C36"/>
    <w:lvl w:ilvl="0" w:tplc="4C20ECD8">
      <w:start w:val="1"/>
      <w:numFmt w:val="bullet"/>
      <w:lvlText w:val="‐"/>
      <w:lvlJc w:val="left"/>
      <w:pPr>
        <w:ind w:left="1146" w:hanging="360"/>
      </w:pPr>
      <w:rPr>
        <w:rFonts w:ascii="Calibri" w:hAnsi="Calibri" w:hint="default"/>
        <w:color w:val="auto"/>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15:restartNumberingAfterBreak="0">
    <w:nsid w:val="422A0842"/>
    <w:multiLevelType w:val="multilevel"/>
    <w:tmpl w:val="FB962DA6"/>
    <w:lvl w:ilvl="0">
      <w:start w:val="1"/>
      <w:numFmt w:val="decimal"/>
      <w:pStyle w:val="Titreschma"/>
      <w:suff w:val="space"/>
      <w:lvlText w:val="Schéma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3944F6A"/>
    <w:multiLevelType w:val="multilevel"/>
    <w:tmpl w:val="F60E1DCE"/>
    <w:lvl w:ilvl="0">
      <w:start w:val="1"/>
      <w:numFmt w:val="decimal"/>
      <w:pStyle w:val="Titrephoto"/>
      <w:suff w:val="space"/>
      <w:lvlText w:val="Photo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3F95AD1"/>
    <w:multiLevelType w:val="hybridMultilevel"/>
    <w:tmpl w:val="78A4B222"/>
    <w:lvl w:ilvl="0" w:tplc="B2AA9A14">
      <w:start w:val="3"/>
      <w:numFmt w:val="lowerLetter"/>
      <w:lvlText w:val="%1."/>
      <w:lvlJc w:val="left"/>
      <w:pPr>
        <w:tabs>
          <w:tab w:val="num" w:pos="1440"/>
        </w:tabs>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5A4FFE"/>
    <w:multiLevelType w:val="hybridMultilevel"/>
    <w:tmpl w:val="39782036"/>
    <w:lvl w:ilvl="0" w:tplc="3E3C0482">
      <w:start w:val="1"/>
      <w:numFmt w:val="bullet"/>
      <w:pStyle w:val="CONCLU-RECO-Pucerond"/>
      <w:lvlText w:val=""/>
      <w:lvlJc w:val="left"/>
      <w:pPr>
        <w:tabs>
          <w:tab w:val="num" w:pos="198"/>
        </w:tabs>
        <w:ind w:left="198" w:hanging="198"/>
      </w:pPr>
      <w:rPr>
        <w:rFonts w:ascii="Symbol" w:hAnsi="Symbol"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3" w15:restartNumberingAfterBreak="0">
    <w:nsid w:val="467C4393"/>
    <w:multiLevelType w:val="hybridMultilevel"/>
    <w:tmpl w:val="3AA2D82E"/>
    <w:lvl w:ilvl="0" w:tplc="9F9A5A88">
      <w:start w:val="1"/>
      <w:numFmt w:val="bullet"/>
      <w:pStyle w:val="ENCADR-Pucetiret"/>
      <w:lvlText w:val="-"/>
      <w:lvlJc w:val="left"/>
      <w:pPr>
        <w:tabs>
          <w:tab w:val="num" w:pos="255"/>
        </w:tabs>
        <w:ind w:left="255" w:hanging="142"/>
      </w:pPr>
      <w:rPr>
        <w:rFonts w:ascii="Times New Roman" w:hAnsi="Times New Roman" w:cs="Times New Roman" w:hint="default"/>
        <w:spacing w:val="0"/>
        <w:position w:val="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B7139C"/>
    <w:multiLevelType w:val="multilevel"/>
    <w:tmpl w:val="FBDE295E"/>
    <w:lvl w:ilvl="0">
      <w:start w:val="1"/>
      <w:numFmt w:val="decimal"/>
      <w:pStyle w:val="Titrecarte"/>
      <w:suff w:val="space"/>
      <w:lvlText w:val="Cart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4C52313A"/>
    <w:multiLevelType w:val="multilevel"/>
    <w:tmpl w:val="D9A07404"/>
    <w:lvl w:ilvl="0">
      <w:start w:val="1"/>
      <w:numFmt w:val="decimal"/>
      <w:pStyle w:val="Titretableau"/>
      <w:suff w:val="space"/>
      <w:lvlText w:val="Tableau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520023B8"/>
    <w:multiLevelType w:val="hybridMultilevel"/>
    <w:tmpl w:val="0872681A"/>
    <w:lvl w:ilvl="0" w:tplc="5E4E2FC2">
      <w:start w:val="2"/>
      <w:numFmt w:val="lowerLetter"/>
      <w:lvlText w:val="%1."/>
      <w:lvlJc w:val="left"/>
      <w:pPr>
        <w:tabs>
          <w:tab w:val="num" w:pos="1440"/>
        </w:tabs>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B66849"/>
    <w:multiLevelType w:val="multilevel"/>
    <w:tmpl w:val="338CFA3E"/>
    <w:lvl w:ilvl="0">
      <w:start w:val="1"/>
      <w:numFmt w:val="decimal"/>
      <w:pStyle w:val="Titregraphique"/>
      <w:suff w:val="space"/>
      <w:lvlText w:val="Graphiqu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5B580F02"/>
    <w:multiLevelType w:val="hybridMultilevel"/>
    <w:tmpl w:val="181E85FE"/>
    <w:lvl w:ilvl="0" w:tplc="6268919C">
      <w:start w:val="1"/>
      <w:numFmt w:val="bullet"/>
      <w:pStyle w:val="Sparateurdeparagraphe"/>
      <w:lvlText w:val="ù"/>
      <w:lvlJc w:val="left"/>
      <w:pPr>
        <w:tabs>
          <w:tab w:val="num" w:pos="0"/>
        </w:tabs>
        <w:ind w:left="0" w:firstLine="255"/>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1E2398"/>
    <w:multiLevelType w:val="multilevel"/>
    <w:tmpl w:val="5BFA1B40"/>
    <w:lvl w:ilvl="0">
      <w:start w:val="1"/>
      <w:numFmt w:val="decimal"/>
      <w:pStyle w:val="Annexes-Titre"/>
      <w:suff w:val="space"/>
      <w:lvlText w:val="Annexe %1."/>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4415553"/>
    <w:multiLevelType w:val="hybridMultilevel"/>
    <w:tmpl w:val="3D5A05E4"/>
    <w:lvl w:ilvl="0" w:tplc="931AF576">
      <w:start w:val="1"/>
      <w:numFmt w:val="decimal"/>
      <w:pStyle w:val="PuceRecoItalique"/>
      <w:lvlText w:val="%1."/>
      <w:lvlJc w:val="left"/>
      <w:pPr>
        <w:tabs>
          <w:tab w:val="num" w:pos="369"/>
        </w:tabs>
        <w:ind w:left="369" w:hanging="369"/>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65EB464C"/>
    <w:multiLevelType w:val="hybridMultilevel"/>
    <w:tmpl w:val="158AB2C0"/>
    <w:lvl w:ilvl="0" w:tplc="C4D81CA2">
      <w:start w:val="1"/>
      <w:numFmt w:val="bullet"/>
      <w:pStyle w:val="Pucetiret"/>
      <w:lvlText w:val="-"/>
      <w:lvlJc w:val="left"/>
      <w:pPr>
        <w:tabs>
          <w:tab w:val="num" w:pos="397"/>
        </w:tabs>
        <w:ind w:left="397" w:hanging="199"/>
      </w:pPr>
      <w:rPr>
        <w:rFonts w:ascii="Arial" w:hAnsi="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6A649C4"/>
    <w:multiLevelType w:val="multilevel"/>
    <w:tmpl w:val="0E7AC828"/>
    <w:lvl w:ilvl="0">
      <w:start w:val="1"/>
      <w:numFmt w:val="bullet"/>
      <w:pStyle w:val="Listepuces"/>
      <w:lvlText w:val=""/>
      <w:lvlJc w:val="left"/>
      <w:pPr>
        <w:tabs>
          <w:tab w:val="num" w:pos="227"/>
        </w:tabs>
        <w:ind w:left="227" w:hanging="227"/>
      </w:pPr>
      <w:rPr>
        <w:rFonts w:ascii="Symbol" w:hAnsi="Symbol" w:hint="default"/>
        <w:color w:val="E6443C" w:themeColor="accent1"/>
      </w:rPr>
    </w:lvl>
    <w:lvl w:ilvl="1">
      <w:start w:val="1"/>
      <w:numFmt w:val="bullet"/>
      <w:pStyle w:val="Listepuces2"/>
      <w:lvlText w:val="-"/>
      <w:lvlJc w:val="left"/>
      <w:pPr>
        <w:tabs>
          <w:tab w:val="num" w:pos="454"/>
        </w:tabs>
        <w:ind w:left="454" w:hanging="227"/>
      </w:pPr>
      <w:rPr>
        <w:rFonts w:ascii="Tahoma" w:hAnsi="Tahoma" w:hint="default"/>
      </w:rPr>
    </w:lvl>
    <w:lvl w:ilvl="2">
      <w:start w:val="1"/>
      <w:numFmt w:val="bullet"/>
      <w:pStyle w:val="Listepuces3"/>
      <w:lvlText w:val="."/>
      <w:lvlJc w:val="left"/>
      <w:pPr>
        <w:tabs>
          <w:tab w:val="num" w:pos="624"/>
        </w:tabs>
        <w:ind w:left="624" w:hanging="170"/>
      </w:pPr>
      <w:rPr>
        <w:rFonts w:ascii="Arial Gras" w:hAnsi="Arial Gras" w:hint="default"/>
        <w:b/>
        <w:i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8CA491E"/>
    <w:multiLevelType w:val="hybridMultilevel"/>
    <w:tmpl w:val="A746955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15:restartNumberingAfterBreak="0">
    <w:nsid w:val="691E7E5B"/>
    <w:multiLevelType w:val="hybridMultilevel"/>
    <w:tmpl w:val="A86A847E"/>
    <w:lvl w:ilvl="0" w:tplc="31E21D26">
      <w:numFmt w:val="bullet"/>
      <w:lvlText w:val="-"/>
      <w:lvlJc w:val="left"/>
      <w:pPr>
        <w:ind w:left="927" w:hanging="360"/>
      </w:pPr>
      <w:rPr>
        <w:rFonts w:ascii="Times New Roman" w:eastAsiaTheme="minorHAnsi"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5" w15:restartNumberingAfterBreak="0">
    <w:nsid w:val="6A89612D"/>
    <w:multiLevelType w:val="hybridMultilevel"/>
    <w:tmpl w:val="A4F276E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6" w15:restartNumberingAfterBreak="0">
    <w:nsid w:val="716E5084"/>
    <w:multiLevelType w:val="multilevel"/>
    <w:tmpl w:val="52C257C8"/>
    <w:lvl w:ilvl="0">
      <w:start w:val="1"/>
      <w:numFmt w:val="bullet"/>
      <w:lvlText w:val="-"/>
      <w:lvlJc w:val="left"/>
      <w:pPr>
        <w:ind w:left="0" w:firstLine="0"/>
      </w:pPr>
      <w:rPr>
        <w:rFonts w:ascii="Arial" w:eastAsia="Arial" w:hAnsi="Arial" w:cs="Arial"/>
        <w:b w:val="0"/>
        <w:bCs w:val="0"/>
        <w:i w:val="0"/>
        <w:iCs w:val="0"/>
        <w:smallCaps w:val="0"/>
        <w:strike w:val="0"/>
        <w:dstrike w:val="0"/>
        <w:color w:val="000000"/>
        <w:spacing w:val="0"/>
        <w:w w:val="100"/>
        <w:position w:val="0"/>
        <w:sz w:val="8"/>
        <w:szCs w:val="8"/>
        <w:u w:val="none"/>
        <w:effect w:val="none"/>
        <w:lang w:val="fr-FR" w:eastAsia="fr-FR" w:bidi="fr-FR"/>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7" w15:restartNumberingAfterBreak="0">
    <w:nsid w:val="72D23DD6"/>
    <w:multiLevelType w:val="hybridMultilevel"/>
    <w:tmpl w:val="B4BAE1A6"/>
    <w:lvl w:ilvl="0" w:tplc="43D8084C">
      <w:start w:val="1"/>
      <w:numFmt w:val="decimal"/>
      <w:pStyle w:val="Listenumrote"/>
      <w:lvlText w:val="%1)"/>
      <w:lvlJc w:val="left"/>
      <w:pPr>
        <w:tabs>
          <w:tab w:val="num" w:pos="227"/>
        </w:tabs>
        <w:ind w:left="227" w:hanging="22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8" w15:restartNumberingAfterBreak="0">
    <w:nsid w:val="747F0FE7"/>
    <w:multiLevelType w:val="hybridMultilevel"/>
    <w:tmpl w:val="FB7C58E2"/>
    <w:lvl w:ilvl="0" w:tplc="26EEF6C4">
      <w:start w:val="1"/>
      <w:numFmt w:val="decimal"/>
      <w:pStyle w:val="PuceReco"/>
      <w:lvlText w:val="%1."/>
      <w:lvlJc w:val="left"/>
      <w:pPr>
        <w:tabs>
          <w:tab w:val="num" w:pos="369"/>
        </w:tabs>
        <w:ind w:left="369" w:hanging="369"/>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15:restartNumberingAfterBreak="0">
    <w:nsid w:val="7F6D39F5"/>
    <w:multiLevelType w:val="multilevel"/>
    <w:tmpl w:val="679E91EE"/>
    <w:lvl w:ilvl="0">
      <w:start w:val="1"/>
      <w:numFmt w:val="upperRoman"/>
      <w:suff w:val="space"/>
      <w:lvlText w:val="Chapitre %1 "/>
      <w:lvlJc w:val="left"/>
      <w:pPr>
        <w:ind w:left="0" w:firstLine="0"/>
      </w:pPr>
      <w:rPr>
        <w:rFonts w:hint="default"/>
      </w:rPr>
    </w:lvl>
    <w:lvl w:ilvl="1">
      <w:start w:val="1"/>
      <w:numFmt w:val="upperRoman"/>
      <w:suff w:val="space"/>
      <w:lvlText w:val="%2 -"/>
      <w:lvlJc w:val="left"/>
      <w:pPr>
        <w:ind w:left="0" w:firstLine="0"/>
      </w:pPr>
      <w:rPr>
        <w:rFonts w:hint="default"/>
      </w:rPr>
    </w:lvl>
    <w:lvl w:ilvl="2">
      <w:start w:val="1"/>
      <w:numFmt w:val="upperLetter"/>
      <w:suff w:val="space"/>
      <w:lvlText w:val="%3 -"/>
      <w:lvlJc w:val="left"/>
      <w:pPr>
        <w:ind w:left="0" w:firstLine="0"/>
      </w:pPr>
      <w:rPr>
        <w:rFonts w:hint="default"/>
      </w:rPr>
    </w:lvl>
    <w:lvl w:ilvl="3">
      <w:start w:val="1"/>
      <w:numFmt w:val="decimal"/>
      <w:suff w:val="space"/>
      <w:lvlText w:val="%4 -"/>
      <w:lvlJc w:val="left"/>
      <w:pPr>
        <w:ind w:left="568"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567" w:hanging="567"/>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FC629B4"/>
    <w:multiLevelType w:val="multilevel"/>
    <w:tmpl w:val="1AA21018"/>
    <w:lvl w:ilvl="0">
      <w:start w:val="1"/>
      <w:numFmt w:val="bullet"/>
      <w:lvlText w:val="■"/>
      <w:lvlJc w:val="left"/>
      <w:pPr>
        <w:ind w:left="0" w:firstLine="0"/>
      </w:pPr>
      <w:rPr>
        <w:rFonts w:ascii="Arial" w:eastAsia="Arial" w:hAnsi="Arial" w:cs="Arial"/>
        <w:b w:val="0"/>
        <w:bCs w:val="0"/>
        <w:i w:val="0"/>
        <w:iCs w:val="0"/>
        <w:smallCaps w:val="0"/>
        <w:strike w:val="0"/>
        <w:dstrike w:val="0"/>
        <w:color w:val="000000"/>
        <w:spacing w:val="0"/>
        <w:w w:val="100"/>
        <w:position w:val="0"/>
        <w:sz w:val="19"/>
        <w:szCs w:val="19"/>
        <w:u w:val="none"/>
        <w:effect w:val="none"/>
        <w:lang w:val="fr-FR" w:eastAsia="fr-FR" w:bidi="fr-FR"/>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24"/>
  </w:num>
  <w:num w:numId="2">
    <w:abstractNumId w:val="14"/>
  </w:num>
  <w:num w:numId="3">
    <w:abstractNumId w:val="13"/>
  </w:num>
  <w:num w:numId="4">
    <w:abstractNumId w:val="29"/>
  </w:num>
  <w:num w:numId="5">
    <w:abstractNumId w:val="22"/>
  </w:num>
  <w:num w:numId="6">
    <w:abstractNumId w:val="7"/>
  </w:num>
  <w:num w:numId="7">
    <w:abstractNumId w:val="23"/>
  </w:num>
  <w:num w:numId="8">
    <w:abstractNumId w:val="3"/>
  </w:num>
  <w:num w:numId="9">
    <w:abstractNumId w:val="32"/>
  </w:num>
  <w:num w:numId="10">
    <w:abstractNumId w:val="37"/>
  </w:num>
  <w:num w:numId="11">
    <w:abstractNumId w:val="16"/>
  </w:num>
  <w:num w:numId="12">
    <w:abstractNumId w:val="30"/>
  </w:num>
  <w:num w:numId="13">
    <w:abstractNumId w:val="10"/>
  </w:num>
  <w:num w:numId="14">
    <w:abstractNumId w:val="17"/>
  </w:num>
  <w:num w:numId="15">
    <w:abstractNumId w:val="31"/>
  </w:num>
  <w:num w:numId="16">
    <w:abstractNumId w:val="28"/>
  </w:num>
  <w:num w:numId="17">
    <w:abstractNumId w:val="8"/>
  </w:num>
  <w:num w:numId="18">
    <w:abstractNumId w:val="24"/>
  </w:num>
  <w:num w:numId="19">
    <w:abstractNumId w:val="27"/>
  </w:num>
  <w:num w:numId="20">
    <w:abstractNumId w:val="5"/>
  </w:num>
  <w:num w:numId="21">
    <w:abstractNumId w:val="20"/>
  </w:num>
  <w:num w:numId="22">
    <w:abstractNumId w:val="19"/>
  </w:num>
  <w:num w:numId="23">
    <w:abstractNumId w:val="25"/>
  </w:num>
  <w:num w:numId="24">
    <w:abstractNumId w:val="35"/>
  </w:num>
  <w:num w:numId="25">
    <w:abstractNumId w:val="39"/>
  </w:num>
  <w:num w:numId="26">
    <w:abstractNumId w:val="38"/>
  </w:num>
  <w:num w:numId="27">
    <w:abstractNumId w:val="38"/>
    <w:lvlOverride w:ilvl="0">
      <w:startOverride w:val="1"/>
    </w:lvlOverride>
  </w:num>
  <w:num w:numId="28">
    <w:abstractNumId w:val="4"/>
  </w:num>
  <w:num w:numId="29">
    <w:abstractNumId w:val="34"/>
  </w:num>
  <w:num w:numId="30">
    <w:abstractNumId w:val="15"/>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8"/>
  </w:num>
  <w:num w:numId="34">
    <w:abstractNumId w:val="12"/>
  </w:num>
  <w:num w:numId="35">
    <w:abstractNumId w:val="2"/>
  </w:num>
  <w:num w:numId="36">
    <w:abstractNumId w:val="1"/>
  </w:num>
  <w:num w:numId="37">
    <w:abstractNumId w:val="0"/>
  </w:num>
  <w:num w:numId="38">
    <w:abstractNumId w:val="11"/>
  </w:num>
  <w:num w:numId="39">
    <w:abstractNumId w:val="30"/>
    <w:lvlOverride w:ilvl="0">
      <w:startOverride w:val="1"/>
    </w:lvlOverride>
  </w:num>
  <w:num w:numId="40">
    <w:abstractNumId w:val="6"/>
  </w:num>
  <w:num w:numId="4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num>
  <w:num w:numId="43">
    <w:abstractNumId w:val="36"/>
  </w:num>
  <w:num w:numId="44">
    <w:abstractNumId w:val="40"/>
  </w:num>
  <w:num w:numId="45">
    <w:abstractNumId w:val="26"/>
  </w:num>
  <w:num w:numId="46">
    <w:abstractNumId w:val="21"/>
  </w:num>
  <w:num w:numId="47">
    <w:abstractNumId w:val="9"/>
  </w:num>
  <w:num w:numId="48">
    <w:abstractNumId w:val="3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num>
  <w:num w:numId="50">
    <w:abstractNumId w:val="3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linkStyles/>
  <w:documentProtection w:formatting="1" w:enforcement="1"/>
  <w:autoFormatOverride/>
  <w:styleLockTheme/>
  <w:styleLockQFSet/>
  <w:defaultTabStop w:val="708"/>
  <w:hyphenationZone w:val="425"/>
  <w:evenAndOddHeaders/>
  <w:drawingGridHorizontalSpacing w:val="105"/>
  <w:displayHorizontalDrawingGridEvery w:val="2"/>
  <w:characterSpacingControl w:val="doNotCompress"/>
  <w:hdrShapeDefaults>
    <o:shapedefaults v:ext="edit" spidmax="1085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EC4"/>
    <w:rsid w:val="00000FFD"/>
    <w:rsid w:val="00001028"/>
    <w:rsid w:val="00001DE1"/>
    <w:rsid w:val="00002896"/>
    <w:rsid w:val="000028A7"/>
    <w:rsid w:val="00003717"/>
    <w:rsid w:val="00003C6E"/>
    <w:rsid w:val="00004238"/>
    <w:rsid w:val="0000558E"/>
    <w:rsid w:val="00005632"/>
    <w:rsid w:val="00005A15"/>
    <w:rsid w:val="00005A41"/>
    <w:rsid w:val="00005A56"/>
    <w:rsid w:val="00005CAB"/>
    <w:rsid w:val="00005CBD"/>
    <w:rsid w:val="00005F0F"/>
    <w:rsid w:val="00005FD3"/>
    <w:rsid w:val="00006243"/>
    <w:rsid w:val="000062E7"/>
    <w:rsid w:val="00006573"/>
    <w:rsid w:val="000067E1"/>
    <w:rsid w:val="00006FEA"/>
    <w:rsid w:val="00007086"/>
    <w:rsid w:val="000072CE"/>
    <w:rsid w:val="0000741E"/>
    <w:rsid w:val="0000746A"/>
    <w:rsid w:val="00010201"/>
    <w:rsid w:val="0001038F"/>
    <w:rsid w:val="00010641"/>
    <w:rsid w:val="00010AE3"/>
    <w:rsid w:val="00011349"/>
    <w:rsid w:val="00011568"/>
    <w:rsid w:val="00011BAC"/>
    <w:rsid w:val="00011BB6"/>
    <w:rsid w:val="00011CB2"/>
    <w:rsid w:val="00011F31"/>
    <w:rsid w:val="00011FE3"/>
    <w:rsid w:val="0001286B"/>
    <w:rsid w:val="00012ECE"/>
    <w:rsid w:val="00012ED2"/>
    <w:rsid w:val="000132FA"/>
    <w:rsid w:val="000133FA"/>
    <w:rsid w:val="00013582"/>
    <w:rsid w:val="000138FC"/>
    <w:rsid w:val="00013D8F"/>
    <w:rsid w:val="00013FE0"/>
    <w:rsid w:val="00014106"/>
    <w:rsid w:val="00014246"/>
    <w:rsid w:val="00014496"/>
    <w:rsid w:val="00015413"/>
    <w:rsid w:val="000158E7"/>
    <w:rsid w:val="00015A0A"/>
    <w:rsid w:val="00015AAC"/>
    <w:rsid w:val="00015D0A"/>
    <w:rsid w:val="00015ECF"/>
    <w:rsid w:val="0001613B"/>
    <w:rsid w:val="000164ED"/>
    <w:rsid w:val="0002008A"/>
    <w:rsid w:val="00020093"/>
    <w:rsid w:val="00020111"/>
    <w:rsid w:val="0002012C"/>
    <w:rsid w:val="0002088A"/>
    <w:rsid w:val="000209E0"/>
    <w:rsid w:val="00020FE2"/>
    <w:rsid w:val="00021982"/>
    <w:rsid w:val="000221D1"/>
    <w:rsid w:val="000222B8"/>
    <w:rsid w:val="000225FB"/>
    <w:rsid w:val="0002283D"/>
    <w:rsid w:val="0002368C"/>
    <w:rsid w:val="00023D9C"/>
    <w:rsid w:val="00023F03"/>
    <w:rsid w:val="00023FFF"/>
    <w:rsid w:val="00024245"/>
    <w:rsid w:val="00024657"/>
    <w:rsid w:val="000246EC"/>
    <w:rsid w:val="00024ED0"/>
    <w:rsid w:val="0002501E"/>
    <w:rsid w:val="0002527C"/>
    <w:rsid w:val="00025770"/>
    <w:rsid w:val="00025884"/>
    <w:rsid w:val="00025889"/>
    <w:rsid w:val="000258F9"/>
    <w:rsid w:val="0002590E"/>
    <w:rsid w:val="00025D71"/>
    <w:rsid w:val="000262AA"/>
    <w:rsid w:val="00026B97"/>
    <w:rsid w:val="00026C54"/>
    <w:rsid w:val="00026DC2"/>
    <w:rsid w:val="000270F5"/>
    <w:rsid w:val="0002715F"/>
    <w:rsid w:val="000271AC"/>
    <w:rsid w:val="00027472"/>
    <w:rsid w:val="000276BF"/>
    <w:rsid w:val="0002792D"/>
    <w:rsid w:val="00027A89"/>
    <w:rsid w:val="00027BA8"/>
    <w:rsid w:val="00027BFE"/>
    <w:rsid w:val="0003011A"/>
    <w:rsid w:val="00030234"/>
    <w:rsid w:val="0003034C"/>
    <w:rsid w:val="00030664"/>
    <w:rsid w:val="000309A9"/>
    <w:rsid w:val="000309AC"/>
    <w:rsid w:val="0003187D"/>
    <w:rsid w:val="00031DF9"/>
    <w:rsid w:val="00032150"/>
    <w:rsid w:val="0003219E"/>
    <w:rsid w:val="00032342"/>
    <w:rsid w:val="00032741"/>
    <w:rsid w:val="000328B3"/>
    <w:rsid w:val="0003290D"/>
    <w:rsid w:val="000330DC"/>
    <w:rsid w:val="00033307"/>
    <w:rsid w:val="00033E74"/>
    <w:rsid w:val="00034032"/>
    <w:rsid w:val="000342C5"/>
    <w:rsid w:val="00034C06"/>
    <w:rsid w:val="00034EB0"/>
    <w:rsid w:val="00034F9D"/>
    <w:rsid w:val="000354B5"/>
    <w:rsid w:val="000356C8"/>
    <w:rsid w:val="000357C5"/>
    <w:rsid w:val="00035DBA"/>
    <w:rsid w:val="00036314"/>
    <w:rsid w:val="00036392"/>
    <w:rsid w:val="000369FA"/>
    <w:rsid w:val="00036C01"/>
    <w:rsid w:val="0003713D"/>
    <w:rsid w:val="000371B0"/>
    <w:rsid w:val="00037524"/>
    <w:rsid w:val="000377B6"/>
    <w:rsid w:val="00037810"/>
    <w:rsid w:val="0004027E"/>
    <w:rsid w:val="00040283"/>
    <w:rsid w:val="000405FE"/>
    <w:rsid w:val="00040A91"/>
    <w:rsid w:val="000411B4"/>
    <w:rsid w:val="0004226E"/>
    <w:rsid w:val="0004287B"/>
    <w:rsid w:val="000429AC"/>
    <w:rsid w:val="00042B14"/>
    <w:rsid w:val="00042FAF"/>
    <w:rsid w:val="00043621"/>
    <w:rsid w:val="0004385E"/>
    <w:rsid w:val="00043904"/>
    <w:rsid w:val="00044F6A"/>
    <w:rsid w:val="00044FA4"/>
    <w:rsid w:val="000452E2"/>
    <w:rsid w:val="00045DF8"/>
    <w:rsid w:val="00046185"/>
    <w:rsid w:val="00046216"/>
    <w:rsid w:val="000467FB"/>
    <w:rsid w:val="00046B2B"/>
    <w:rsid w:val="00046D9A"/>
    <w:rsid w:val="00046F1F"/>
    <w:rsid w:val="00047101"/>
    <w:rsid w:val="00047534"/>
    <w:rsid w:val="0004799B"/>
    <w:rsid w:val="00047F9C"/>
    <w:rsid w:val="0005004B"/>
    <w:rsid w:val="000501DC"/>
    <w:rsid w:val="00050304"/>
    <w:rsid w:val="000507A7"/>
    <w:rsid w:val="00050C72"/>
    <w:rsid w:val="00050C83"/>
    <w:rsid w:val="00050F8A"/>
    <w:rsid w:val="0005110D"/>
    <w:rsid w:val="0005182A"/>
    <w:rsid w:val="0005182E"/>
    <w:rsid w:val="00051D25"/>
    <w:rsid w:val="00051D83"/>
    <w:rsid w:val="00051EF3"/>
    <w:rsid w:val="00051F91"/>
    <w:rsid w:val="00052954"/>
    <w:rsid w:val="00052AB6"/>
    <w:rsid w:val="00053087"/>
    <w:rsid w:val="000532F7"/>
    <w:rsid w:val="000539E4"/>
    <w:rsid w:val="00053E92"/>
    <w:rsid w:val="000540B7"/>
    <w:rsid w:val="000544C9"/>
    <w:rsid w:val="00054823"/>
    <w:rsid w:val="00054888"/>
    <w:rsid w:val="00054F5C"/>
    <w:rsid w:val="000558AD"/>
    <w:rsid w:val="00055AC9"/>
    <w:rsid w:val="00055EF6"/>
    <w:rsid w:val="000560D9"/>
    <w:rsid w:val="000568CF"/>
    <w:rsid w:val="00056933"/>
    <w:rsid w:val="00056AA5"/>
    <w:rsid w:val="00056F64"/>
    <w:rsid w:val="00056FF8"/>
    <w:rsid w:val="00057423"/>
    <w:rsid w:val="00057554"/>
    <w:rsid w:val="00057634"/>
    <w:rsid w:val="00057689"/>
    <w:rsid w:val="00057D12"/>
    <w:rsid w:val="000601E1"/>
    <w:rsid w:val="000604AA"/>
    <w:rsid w:val="00060664"/>
    <w:rsid w:val="000607E4"/>
    <w:rsid w:val="000629EB"/>
    <w:rsid w:val="000632C4"/>
    <w:rsid w:val="000637B5"/>
    <w:rsid w:val="00064453"/>
    <w:rsid w:val="00064BE6"/>
    <w:rsid w:val="00064DAD"/>
    <w:rsid w:val="00064E14"/>
    <w:rsid w:val="0006555C"/>
    <w:rsid w:val="00065F0C"/>
    <w:rsid w:val="000661A6"/>
    <w:rsid w:val="0006648A"/>
    <w:rsid w:val="0006660C"/>
    <w:rsid w:val="000673E6"/>
    <w:rsid w:val="00067FD3"/>
    <w:rsid w:val="000701B1"/>
    <w:rsid w:val="000701FC"/>
    <w:rsid w:val="000707C3"/>
    <w:rsid w:val="00070A39"/>
    <w:rsid w:val="00070A4E"/>
    <w:rsid w:val="00070A52"/>
    <w:rsid w:val="00070A8B"/>
    <w:rsid w:val="00070A90"/>
    <w:rsid w:val="00071422"/>
    <w:rsid w:val="00071442"/>
    <w:rsid w:val="000714AF"/>
    <w:rsid w:val="000720BD"/>
    <w:rsid w:val="00072834"/>
    <w:rsid w:val="00073CA8"/>
    <w:rsid w:val="00074831"/>
    <w:rsid w:val="00074AA4"/>
    <w:rsid w:val="00074C32"/>
    <w:rsid w:val="00074E02"/>
    <w:rsid w:val="000750E8"/>
    <w:rsid w:val="00075379"/>
    <w:rsid w:val="00075503"/>
    <w:rsid w:val="000757D4"/>
    <w:rsid w:val="000767DE"/>
    <w:rsid w:val="0007690F"/>
    <w:rsid w:val="00076A9B"/>
    <w:rsid w:val="00076B36"/>
    <w:rsid w:val="00076D1C"/>
    <w:rsid w:val="00077375"/>
    <w:rsid w:val="00077387"/>
    <w:rsid w:val="000777D7"/>
    <w:rsid w:val="000777FD"/>
    <w:rsid w:val="00077A28"/>
    <w:rsid w:val="00077DE8"/>
    <w:rsid w:val="00077F72"/>
    <w:rsid w:val="00077FF2"/>
    <w:rsid w:val="000800A9"/>
    <w:rsid w:val="000808D1"/>
    <w:rsid w:val="00080F5A"/>
    <w:rsid w:val="000810DA"/>
    <w:rsid w:val="00081177"/>
    <w:rsid w:val="000813E3"/>
    <w:rsid w:val="0008251E"/>
    <w:rsid w:val="00082AC8"/>
    <w:rsid w:val="00082EFA"/>
    <w:rsid w:val="00083552"/>
    <w:rsid w:val="00083DF5"/>
    <w:rsid w:val="000843ED"/>
    <w:rsid w:val="000846A6"/>
    <w:rsid w:val="00084722"/>
    <w:rsid w:val="00084E34"/>
    <w:rsid w:val="00085500"/>
    <w:rsid w:val="00085D13"/>
    <w:rsid w:val="00085F1F"/>
    <w:rsid w:val="00086157"/>
    <w:rsid w:val="000867E0"/>
    <w:rsid w:val="00086C40"/>
    <w:rsid w:val="00087897"/>
    <w:rsid w:val="00087A83"/>
    <w:rsid w:val="0009046F"/>
    <w:rsid w:val="000906CB"/>
    <w:rsid w:val="00090770"/>
    <w:rsid w:val="000907B0"/>
    <w:rsid w:val="0009118F"/>
    <w:rsid w:val="000911FB"/>
    <w:rsid w:val="000912B4"/>
    <w:rsid w:val="00091383"/>
    <w:rsid w:val="000913F3"/>
    <w:rsid w:val="00091640"/>
    <w:rsid w:val="00091B1A"/>
    <w:rsid w:val="00092074"/>
    <w:rsid w:val="0009250A"/>
    <w:rsid w:val="00092D23"/>
    <w:rsid w:val="00092F94"/>
    <w:rsid w:val="000931B5"/>
    <w:rsid w:val="000937FD"/>
    <w:rsid w:val="00093D75"/>
    <w:rsid w:val="00093E2C"/>
    <w:rsid w:val="00094575"/>
    <w:rsid w:val="00094A2A"/>
    <w:rsid w:val="00094B02"/>
    <w:rsid w:val="00094C16"/>
    <w:rsid w:val="00094DE7"/>
    <w:rsid w:val="00095606"/>
    <w:rsid w:val="000959BB"/>
    <w:rsid w:val="00095BC2"/>
    <w:rsid w:val="00095DCF"/>
    <w:rsid w:val="00095E3F"/>
    <w:rsid w:val="00095F24"/>
    <w:rsid w:val="00096038"/>
    <w:rsid w:val="000963C4"/>
    <w:rsid w:val="00096882"/>
    <w:rsid w:val="000968D5"/>
    <w:rsid w:val="00096B8B"/>
    <w:rsid w:val="00096B95"/>
    <w:rsid w:val="00096C68"/>
    <w:rsid w:val="00096D4E"/>
    <w:rsid w:val="00097739"/>
    <w:rsid w:val="000979DE"/>
    <w:rsid w:val="000A04F4"/>
    <w:rsid w:val="000A05A4"/>
    <w:rsid w:val="000A0601"/>
    <w:rsid w:val="000A08AD"/>
    <w:rsid w:val="000A15EE"/>
    <w:rsid w:val="000A184E"/>
    <w:rsid w:val="000A18D2"/>
    <w:rsid w:val="000A1C6B"/>
    <w:rsid w:val="000A1FE0"/>
    <w:rsid w:val="000A209E"/>
    <w:rsid w:val="000A249B"/>
    <w:rsid w:val="000A2B18"/>
    <w:rsid w:val="000A31AE"/>
    <w:rsid w:val="000A3340"/>
    <w:rsid w:val="000A34B8"/>
    <w:rsid w:val="000A4A65"/>
    <w:rsid w:val="000A4B15"/>
    <w:rsid w:val="000A4D0C"/>
    <w:rsid w:val="000A4E00"/>
    <w:rsid w:val="000A4E4E"/>
    <w:rsid w:val="000A4F39"/>
    <w:rsid w:val="000A5A8C"/>
    <w:rsid w:val="000A5DBA"/>
    <w:rsid w:val="000A5EB4"/>
    <w:rsid w:val="000A5FA9"/>
    <w:rsid w:val="000A6592"/>
    <w:rsid w:val="000A74C4"/>
    <w:rsid w:val="000A7651"/>
    <w:rsid w:val="000A77AF"/>
    <w:rsid w:val="000A7EC8"/>
    <w:rsid w:val="000B092C"/>
    <w:rsid w:val="000B0BC0"/>
    <w:rsid w:val="000B1CE6"/>
    <w:rsid w:val="000B1D9E"/>
    <w:rsid w:val="000B20D7"/>
    <w:rsid w:val="000B23DD"/>
    <w:rsid w:val="000B38CA"/>
    <w:rsid w:val="000B3BBD"/>
    <w:rsid w:val="000B3EF5"/>
    <w:rsid w:val="000B442F"/>
    <w:rsid w:val="000B4465"/>
    <w:rsid w:val="000B45EA"/>
    <w:rsid w:val="000B46A8"/>
    <w:rsid w:val="000B486B"/>
    <w:rsid w:val="000B49F9"/>
    <w:rsid w:val="000B4C65"/>
    <w:rsid w:val="000B51B4"/>
    <w:rsid w:val="000B5634"/>
    <w:rsid w:val="000B5A87"/>
    <w:rsid w:val="000B60F5"/>
    <w:rsid w:val="000B63B9"/>
    <w:rsid w:val="000B6BC1"/>
    <w:rsid w:val="000B7054"/>
    <w:rsid w:val="000B7755"/>
    <w:rsid w:val="000B78AF"/>
    <w:rsid w:val="000C0127"/>
    <w:rsid w:val="000C01F2"/>
    <w:rsid w:val="000C031C"/>
    <w:rsid w:val="000C1102"/>
    <w:rsid w:val="000C11A2"/>
    <w:rsid w:val="000C27EA"/>
    <w:rsid w:val="000C2F02"/>
    <w:rsid w:val="000C33E3"/>
    <w:rsid w:val="000C3660"/>
    <w:rsid w:val="000C3AFC"/>
    <w:rsid w:val="000C3CDD"/>
    <w:rsid w:val="000C3D46"/>
    <w:rsid w:val="000C3EBA"/>
    <w:rsid w:val="000C3F99"/>
    <w:rsid w:val="000C481A"/>
    <w:rsid w:val="000C5769"/>
    <w:rsid w:val="000C582A"/>
    <w:rsid w:val="000C5CCC"/>
    <w:rsid w:val="000C6822"/>
    <w:rsid w:val="000C7414"/>
    <w:rsid w:val="000C77A8"/>
    <w:rsid w:val="000C7A00"/>
    <w:rsid w:val="000C7C92"/>
    <w:rsid w:val="000C7CAB"/>
    <w:rsid w:val="000D02C2"/>
    <w:rsid w:val="000D0556"/>
    <w:rsid w:val="000D0E76"/>
    <w:rsid w:val="000D1181"/>
    <w:rsid w:val="000D14DF"/>
    <w:rsid w:val="000D1899"/>
    <w:rsid w:val="000D18E6"/>
    <w:rsid w:val="000D1DC1"/>
    <w:rsid w:val="000D1E73"/>
    <w:rsid w:val="000D1E91"/>
    <w:rsid w:val="000D20EA"/>
    <w:rsid w:val="000D22DB"/>
    <w:rsid w:val="000D234C"/>
    <w:rsid w:val="000D23E1"/>
    <w:rsid w:val="000D24AF"/>
    <w:rsid w:val="000D2613"/>
    <w:rsid w:val="000D2C51"/>
    <w:rsid w:val="000D2F88"/>
    <w:rsid w:val="000D2FB2"/>
    <w:rsid w:val="000D3046"/>
    <w:rsid w:val="000D3453"/>
    <w:rsid w:val="000D46FE"/>
    <w:rsid w:val="000D4F2B"/>
    <w:rsid w:val="000D5775"/>
    <w:rsid w:val="000D5B0F"/>
    <w:rsid w:val="000D5C94"/>
    <w:rsid w:val="000D5D1D"/>
    <w:rsid w:val="000D5D27"/>
    <w:rsid w:val="000D5D4E"/>
    <w:rsid w:val="000D5EEC"/>
    <w:rsid w:val="000D608A"/>
    <w:rsid w:val="000D637B"/>
    <w:rsid w:val="000D6B9B"/>
    <w:rsid w:val="000D6FD8"/>
    <w:rsid w:val="000D7BDE"/>
    <w:rsid w:val="000D7D72"/>
    <w:rsid w:val="000E0543"/>
    <w:rsid w:val="000E0780"/>
    <w:rsid w:val="000E0CA8"/>
    <w:rsid w:val="000E0E02"/>
    <w:rsid w:val="000E128D"/>
    <w:rsid w:val="000E16AC"/>
    <w:rsid w:val="000E1BB6"/>
    <w:rsid w:val="000E1D3D"/>
    <w:rsid w:val="000E20C3"/>
    <w:rsid w:val="000E3123"/>
    <w:rsid w:val="000E3EE1"/>
    <w:rsid w:val="000E4035"/>
    <w:rsid w:val="000E416C"/>
    <w:rsid w:val="000E43FD"/>
    <w:rsid w:val="000E47A2"/>
    <w:rsid w:val="000E480F"/>
    <w:rsid w:val="000E4BCF"/>
    <w:rsid w:val="000E4DA2"/>
    <w:rsid w:val="000E4F17"/>
    <w:rsid w:val="000E5443"/>
    <w:rsid w:val="000E5AAF"/>
    <w:rsid w:val="000E5D00"/>
    <w:rsid w:val="000E6501"/>
    <w:rsid w:val="000E6638"/>
    <w:rsid w:val="000E6748"/>
    <w:rsid w:val="000E6783"/>
    <w:rsid w:val="000E712D"/>
    <w:rsid w:val="000E7550"/>
    <w:rsid w:val="000E7B06"/>
    <w:rsid w:val="000E7CA2"/>
    <w:rsid w:val="000E7DE8"/>
    <w:rsid w:val="000E7EE2"/>
    <w:rsid w:val="000F0235"/>
    <w:rsid w:val="000F04CE"/>
    <w:rsid w:val="000F127D"/>
    <w:rsid w:val="000F12D3"/>
    <w:rsid w:val="000F1403"/>
    <w:rsid w:val="000F17D0"/>
    <w:rsid w:val="000F17E9"/>
    <w:rsid w:val="000F1FB4"/>
    <w:rsid w:val="000F266F"/>
    <w:rsid w:val="000F2909"/>
    <w:rsid w:val="000F2E47"/>
    <w:rsid w:val="000F2F4C"/>
    <w:rsid w:val="000F3597"/>
    <w:rsid w:val="000F3A15"/>
    <w:rsid w:val="000F3BF0"/>
    <w:rsid w:val="000F3CB9"/>
    <w:rsid w:val="000F3CFE"/>
    <w:rsid w:val="000F3D1D"/>
    <w:rsid w:val="000F3ECB"/>
    <w:rsid w:val="000F40C7"/>
    <w:rsid w:val="000F4529"/>
    <w:rsid w:val="000F49E8"/>
    <w:rsid w:val="000F4D62"/>
    <w:rsid w:val="000F5285"/>
    <w:rsid w:val="000F545B"/>
    <w:rsid w:val="000F5A73"/>
    <w:rsid w:val="000F5B5C"/>
    <w:rsid w:val="000F6577"/>
    <w:rsid w:val="000F7110"/>
    <w:rsid w:val="000F71ED"/>
    <w:rsid w:val="000F761B"/>
    <w:rsid w:val="000F7805"/>
    <w:rsid w:val="00100523"/>
    <w:rsid w:val="001006EE"/>
    <w:rsid w:val="0010088A"/>
    <w:rsid w:val="00100BA4"/>
    <w:rsid w:val="00100E6D"/>
    <w:rsid w:val="00101041"/>
    <w:rsid w:val="00101911"/>
    <w:rsid w:val="00102478"/>
    <w:rsid w:val="001024FD"/>
    <w:rsid w:val="001029C8"/>
    <w:rsid w:val="00102E56"/>
    <w:rsid w:val="00103034"/>
    <w:rsid w:val="001031FD"/>
    <w:rsid w:val="001032BA"/>
    <w:rsid w:val="00103529"/>
    <w:rsid w:val="00103EA7"/>
    <w:rsid w:val="00103FEA"/>
    <w:rsid w:val="00103FEC"/>
    <w:rsid w:val="00104BD5"/>
    <w:rsid w:val="00104E2E"/>
    <w:rsid w:val="00104F70"/>
    <w:rsid w:val="0010503D"/>
    <w:rsid w:val="00106440"/>
    <w:rsid w:val="00106AD2"/>
    <w:rsid w:val="00106CBC"/>
    <w:rsid w:val="00106CD8"/>
    <w:rsid w:val="001071E6"/>
    <w:rsid w:val="001073A8"/>
    <w:rsid w:val="00107802"/>
    <w:rsid w:val="0010783A"/>
    <w:rsid w:val="00107BB4"/>
    <w:rsid w:val="00107D1A"/>
    <w:rsid w:val="001104C3"/>
    <w:rsid w:val="00110C67"/>
    <w:rsid w:val="001113D1"/>
    <w:rsid w:val="00111420"/>
    <w:rsid w:val="00111659"/>
    <w:rsid w:val="001120E2"/>
    <w:rsid w:val="001126B2"/>
    <w:rsid w:val="00112A53"/>
    <w:rsid w:val="00112AFA"/>
    <w:rsid w:val="00112EA0"/>
    <w:rsid w:val="001135F2"/>
    <w:rsid w:val="00113970"/>
    <w:rsid w:val="001139D7"/>
    <w:rsid w:val="00113A3F"/>
    <w:rsid w:val="00113FFA"/>
    <w:rsid w:val="00114402"/>
    <w:rsid w:val="0011474D"/>
    <w:rsid w:val="00114E80"/>
    <w:rsid w:val="001156D1"/>
    <w:rsid w:val="00115AA8"/>
    <w:rsid w:val="00115B6F"/>
    <w:rsid w:val="00115D7E"/>
    <w:rsid w:val="00115DB0"/>
    <w:rsid w:val="00116129"/>
    <w:rsid w:val="001172D6"/>
    <w:rsid w:val="001178E0"/>
    <w:rsid w:val="00117BC9"/>
    <w:rsid w:val="00117E49"/>
    <w:rsid w:val="00117F0F"/>
    <w:rsid w:val="00120424"/>
    <w:rsid w:val="001208E8"/>
    <w:rsid w:val="00120B5B"/>
    <w:rsid w:val="00121DB0"/>
    <w:rsid w:val="001224F0"/>
    <w:rsid w:val="001225EF"/>
    <w:rsid w:val="0012267D"/>
    <w:rsid w:val="00122C24"/>
    <w:rsid w:val="0012362E"/>
    <w:rsid w:val="0012392E"/>
    <w:rsid w:val="00123C8D"/>
    <w:rsid w:val="00123CCA"/>
    <w:rsid w:val="00123E03"/>
    <w:rsid w:val="001245F5"/>
    <w:rsid w:val="00124853"/>
    <w:rsid w:val="00124B5C"/>
    <w:rsid w:val="001250C5"/>
    <w:rsid w:val="001254D9"/>
    <w:rsid w:val="00125B07"/>
    <w:rsid w:val="00125D91"/>
    <w:rsid w:val="00125FBA"/>
    <w:rsid w:val="001266A0"/>
    <w:rsid w:val="0012678C"/>
    <w:rsid w:val="00126C7C"/>
    <w:rsid w:val="00127881"/>
    <w:rsid w:val="00127BCE"/>
    <w:rsid w:val="00130278"/>
    <w:rsid w:val="001307FB"/>
    <w:rsid w:val="001309B4"/>
    <w:rsid w:val="0013144D"/>
    <w:rsid w:val="00131E53"/>
    <w:rsid w:val="00131ED5"/>
    <w:rsid w:val="00132E63"/>
    <w:rsid w:val="00132F92"/>
    <w:rsid w:val="0013347B"/>
    <w:rsid w:val="00133653"/>
    <w:rsid w:val="00133662"/>
    <w:rsid w:val="001338E7"/>
    <w:rsid w:val="00133A26"/>
    <w:rsid w:val="00133CC3"/>
    <w:rsid w:val="001346C7"/>
    <w:rsid w:val="00134A74"/>
    <w:rsid w:val="00134C6B"/>
    <w:rsid w:val="00135929"/>
    <w:rsid w:val="00135AB7"/>
    <w:rsid w:val="00135D62"/>
    <w:rsid w:val="001362CE"/>
    <w:rsid w:val="0013652A"/>
    <w:rsid w:val="00136915"/>
    <w:rsid w:val="001371DF"/>
    <w:rsid w:val="001373FF"/>
    <w:rsid w:val="0013742A"/>
    <w:rsid w:val="001374B9"/>
    <w:rsid w:val="00137669"/>
    <w:rsid w:val="00137844"/>
    <w:rsid w:val="0013786F"/>
    <w:rsid w:val="00137B1F"/>
    <w:rsid w:val="00137E38"/>
    <w:rsid w:val="00140768"/>
    <w:rsid w:val="00140EEA"/>
    <w:rsid w:val="00141BD8"/>
    <w:rsid w:val="00142602"/>
    <w:rsid w:val="00142616"/>
    <w:rsid w:val="001426CE"/>
    <w:rsid w:val="00142910"/>
    <w:rsid w:val="00142BDB"/>
    <w:rsid w:val="001435A8"/>
    <w:rsid w:val="00143FCA"/>
    <w:rsid w:val="001444C9"/>
    <w:rsid w:val="001453F9"/>
    <w:rsid w:val="00146690"/>
    <w:rsid w:val="00146827"/>
    <w:rsid w:val="00146C08"/>
    <w:rsid w:val="00146DD8"/>
    <w:rsid w:val="00147175"/>
    <w:rsid w:val="001476CE"/>
    <w:rsid w:val="00147D79"/>
    <w:rsid w:val="00150186"/>
    <w:rsid w:val="00150456"/>
    <w:rsid w:val="0015085C"/>
    <w:rsid w:val="0015097A"/>
    <w:rsid w:val="00150B8D"/>
    <w:rsid w:val="00151511"/>
    <w:rsid w:val="001516BE"/>
    <w:rsid w:val="00151922"/>
    <w:rsid w:val="00151F4F"/>
    <w:rsid w:val="001521E4"/>
    <w:rsid w:val="00152CD7"/>
    <w:rsid w:val="00152DB2"/>
    <w:rsid w:val="00153597"/>
    <w:rsid w:val="0015380F"/>
    <w:rsid w:val="00153833"/>
    <w:rsid w:val="0015386E"/>
    <w:rsid w:val="00153BBA"/>
    <w:rsid w:val="0015411A"/>
    <w:rsid w:val="0015475A"/>
    <w:rsid w:val="00154F47"/>
    <w:rsid w:val="00155566"/>
    <w:rsid w:val="001556E4"/>
    <w:rsid w:val="00155DF3"/>
    <w:rsid w:val="00155FB7"/>
    <w:rsid w:val="001565A6"/>
    <w:rsid w:val="00156674"/>
    <w:rsid w:val="001569BE"/>
    <w:rsid w:val="00156B83"/>
    <w:rsid w:val="00156C6C"/>
    <w:rsid w:val="00157560"/>
    <w:rsid w:val="00157BBA"/>
    <w:rsid w:val="001600AF"/>
    <w:rsid w:val="0016043B"/>
    <w:rsid w:val="0016095B"/>
    <w:rsid w:val="00160D54"/>
    <w:rsid w:val="00161E36"/>
    <w:rsid w:val="00161ECD"/>
    <w:rsid w:val="00161F62"/>
    <w:rsid w:val="00162901"/>
    <w:rsid w:val="00162B5D"/>
    <w:rsid w:val="0016373A"/>
    <w:rsid w:val="001637A7"/>
    <w:rsid w:val="001639E8"/>
    <w:rsid w:val="00163EF6"/>
    <w:rsid w:val="001640FB"/>
    <w:rsid w:val="0016437A"/>
    <w:rsid w:val="00164944"/>
    <w:rsid w:val="00164AE3"/>
    <w:rsid w:val="00164F07"/>
    <w:rsid w:val="00165155"/>
    <w:rsid w:val="00165274"/>
    <w:rsid w:val="00165568"/>
    <w:rsid w:val="001658FC"/>
    <w:rsid w:val="00165A90"/>
    <w:rsid w:val="00166202"/>
    <w:rsid w:val="0016659F"/>
    <w:rsid w:val="00166B9A"/>
    <w:rsid w:val="00166F11"/>
    <w:rsid w:val="0016743A"/>
    <w:rsid w:val="00167507"/>
    <w:rsid w:val="00167593"/>
    <w:rsid w:val="001677AF"/>
    <w:rsid w:val="001679BA"/>
    <w:rsid w:val="001701D2"/>
    <w:rsid w:val="00170E3B"/>
    <w:rsid w:val="001711CD"/>
    <w:rsid w:val="001719A2"/>
    <w:rsid w:val="0017248B"/>
    <w:rsid w:val="001725F3"/>
    <w:rsid w:val="00172D00"/>
    <w:rsid w:val="0017309F"/>
    <w:rsid w:val="00173292"/>
    <w:rsid w:val="00173296"/>
    <w:rsid w:val="001734B7"/>
    <w:rsid w:val="001734BC"/>
    <w:rsid w:val="001735A3"/>
    <w:rsid w:val="0017371E"/>
    <w:rsid w:val="00173806"/>
    <w:rsid w:val="00173BB3"/>
    <w:rsid w:val="00173DE6"/>
    <w:rsid w:val="00174098"/>
    <w:rsid w:val="0017447D"/>
    <w:rsid w:val="0017489D"/>
    <w:rsid w:val="00175275"/>
    <w:rsid w:val="00175358"/>
    <w:rsid w:val="00176A22"/>
    <w:rsid w:val="001770AF"/>
    <w:rsid w:val="00177C59"/>
    <w:rsid w:val="00180198"/>
    <w:rsid w:val="00180223"/>
    <w:rsid w:val="00180592"/>
    <w:rsid w:val="00180789"/>
    <w:rsid w:val="001809B8"/>
    <w:rsid w:val="00180AE3"/>
    <w:rsid w:val="00180E39"/>
    <w:rsid w:val="001814DD"/>
    <w:rsid w:val="00182752"/>
    <w:rsid w:val="001827BA"/>
    <w:rsid w:val="00182C2B"/>
    <w:rsid w:val="00183097"/>
    <w:rsid w:val="001830EF"/>
    <w:rsid w:val="00183B93"/>
    <w:rsid w:val="00183D24"/>
    <w:rsid w:val="001840C0"/>
    <w:rsid w:val="00184810"/>
    <w:rsid w:val="00184CD5"/>
    <w:rsid w:val="00184EB5"/>
    <w:rsid w:val="001854CB"/>
    <w:rsid w:val="001856E4"/>
    <w:rsid w:val="00185AEE"/>
    <w:rsid w:val="00185D6D"/>
    <w:rsid w:val="00185D84"/>
    <w:rsid w:val="00185DC9"/>
    <w:rsid w:val="00185FBF"/>
    <w:rsid w:val="0018645C"/>
    <w:rsid w:val="001868C9"/>
    <w:rsid w:val="001869EA"/>
    <w:rsid w:val="00186AB2"/>
    <w:rsid w:val="0018753E"/>
    <w:rsid w:val="00187678"/>
    <w:rsid w:val="00187D3C"/>
    <w:rsid w:val="00190113"/>
    <w:rsid w:val="001908E3"/>
    <w:rsid w:val="0019185D"/>
    <w:rsid w:val="00191A97"/>
    <w:rsid w:val="001921C3"/>
    <w:rsid w:val="00192836"/>
    <w:rsid w:val="001928FD"/>
    <w:rsid w:val="00192D0A"/>
    <w:rsid w:val="00192F34"/>
    <w:rsid w:val="001934C6"/>
    <w:rsid w:val="00193F2E"/>
    <w:rsid w:val="001941F0"/>
    <w:rsid w:val="001945FB"/>
    <w:rsid w:val="001948DC"/>
    <w:rsid w:val="001949DE"/>
    <w:rsid w:val="001958BF"/>
    <w:rsid w:val="00196967"/>
    <w:rsid w:val="00196AA4"/>
    <w:rsid w:val="00196FBC"/>
    <w:rsid w:val="0019799E"/>
    <w:rsid w:val="001979CE"/>
    <w:rsid w:val="00197B6B"/>
    <w:rsid w:val="00197D9A"/>
    <w:rsid w:val="001A03DE"/>
    <w:rsid w:val="001A06BE"/>
    <w:rsid w:val="001A0AEC"/>
    <w:rsid w:val="001A0F1F"/>
    <w:rsid w:val="001A144C"/>
    <w:rsid w:val="001A1736"/>
    <w:rsid w:val="001A2303"/>
    <w:rsid w:val="001A23F3"/>
    <w:rsid w:val="001A2B7C"/>
    <w:rsid w:val="001A34B2"/>
    <w:rsid w:val="001A366E"/>
    <w:rsid w:val="001A36BD"/>
    <w:rsid w:val="001A391E"/>
    <w:rsid w:val="001A39AA"/>
    <w:rsid w:val="001A3C9D"/>
    <w:rsid w:val="001A4BED"/>
    <w:rsid w:val="001A4E1E"/>
    <w:rsid w:val="001A50AC"/>
    <w:rsid w:val="001A5537"/>
    <w:rsid w:val="001A5754"/>
    <w:rsid w:val="001A5999"/>
    <w:rsid w:val="001A5A68"/>
    <w:rsid w:val="001A5B8A"/>
    <w:rsid w:val="001A5E59"/>
    <w:rsid w:val="001A6102"/>
    <w:rsid w:val="001A6526"/>
    <w:rsid w:val="001A726E"/>
    <w:rsid w:val="001A756A"/>
    <w:rsid w:val="001A77C7"/>
    <w:rsid w:val="001A7863"/>
    <w:rsid w:val="001B039E"/>
    <w:rsid w:val="001B046F"/>
    <w:rsid w:val="001B0D4B"/>
    <w:rsid w:val="001B0E3F"/>
    <w:rsid w:val="001B1073"/>
    <w:rsid w:val="001B1833"/>
    <w:rsid w:val="001B1A26"/>
    <w:rsid w:val="001B1BC3"/>
    <w:rsid w:val="001B1D7F"/>
    <w:rsid w:val="001B1D91"/>
    <w:rsid w:val="001B21F6"/>
    <w:rsid w:val="001B2546"/>
    <w:rsid w:val="001B2A4A"/>
    <w:rsid w:val="001B2D07"/>
    <w:rsid w:val="001B30E0"/>
    <w:rsid w:val="001B3787"/>
    <w:rsid w:val="001B3E6C"/>
    <w:rsid w:val="001B4743"/>
    <w:rsid w:val="001B4AC4"/>
    <w:rsid w:val="001B4B05"/>
    <w:rsid w:val="001B4BD9"/>
    <w:rsid w:val="001B507B"/>
    <w:rsid w:val="001B60AA"/>
    <w:rsid w:val="001B6705"/>
    <w:rsid w:val="001B698E"/>
    <w:rsid w:val="001B73E3"/>
    <w:rsid w:val="001B7458"/>
    <w:rsid w:val="001B76C2"/>
    <w:rsid w:val="001B781C"/>
    <w:rsid w:val="001B7E54"/>
    <w:rsid w:val="001C01DA"/>
    <w:rsid w:val="001C0A0D"/>
    <w:rsid w:val="001C0BEE"/>
    <w:rsid w:val="001C0C93"/>
    <w:rsid w:val="001C17D1"/>
    <w:rsid w:val="001C1D74"/>
    <w:rsid w:val="001C27F4"/>
    <w:rsid w:val="001C2926"/>
    <w:rsid w:val="001C2A8D"/>
    <w:rsid w:val="001C2CD1"/>
    <w:rsid w:val="001C3397"/>
    <w:rsid w:val="001C3D72"/>
    <w:rsid w:val="001C4761"/>
    <w:rsid w:val="001C4CBF"/>
    <w:rsid w:val="001C50DD"/>
    <w:rsid w:val="001C539E"/>
    <w:rsid w:val="001C5BCA"/>
    <w:rsid w:val="001C5FEF"/>
    <w:rsid w:val="001C6C05"/>
    <w:rsid w:val="001C7C54"/>
    <w:rsid w:val="001C7F4E"/>
    <w:rsid w:val="001D0230"/>
    <w:rsid w:val="001D0346"/>
    <w:rsid w:val="001D0729"/>
    <w:rsid w:val="001D0A2D"/>
    <w:rsid w:val="001D0A98"/>
    <w:rsid w:val="001D0CBC"/>
    <w:rsid w:val="001D0DA9"/>
    <w:rsid w:val="001D152D"/>
    <w:rsid w:val="001D1D64"/>
    <w:rsid w:val="001D1EDF"/>
    <w:rsid w:val="001D2181"/>
    <w:rsid w:val="001D255B"/>
    <w:rsid w:val="001D289B"/>
    <w:rsid w:val="001D2A16"/>
    <w:rsid w:val="001D2D1F"/>
    <w:rsid w:val="001D3193"/>
    <w:rsid w:val="001D31B8"/>
    <w:rsid w:val="001D33FB"/>
    <w:rsid w:val="001D398A"/>
    <w:rsid w:val="001D4296"/>
    <w:rsid w:val="001D46DF"/>
    <w:rsid w:val="001D4A04"/>
    <w:rsid w:val="001D5153"/>
    <w:rsid w:val="001D5B35"/>
    <w:rsid w:val="001D626B"/>
    <w:rsid w:val="001D6440"/>
    <w:rsid w:val="001D6913"/>
    <w:rsid w:val="001D69DC"/>
    <w:rsid w:val="001D69E5"/>
    <w:rsid w:val="001D7129"/>
    <w:rsid w:val="001E0EED"/>
    <w:rsid w:val="001E1083"/>
    <w:rsid w:val="001E1413"/>
    <w:rsid w:val="001E19CC"/>
    <w:rsid w:val="001E1B91"/>
    <w:rsid w:val="001E205D"/>
    <w:rsid w:val="001E2063"/>
    <w:rsid w:val="001E2067"/>
    <w:rsid w:val="001E22D4"/>
    <w:rsid w:val="001E249E"/>
    <w:rsid w:val="001E24FD"/>
    <w:rsid w:val="001E2502"/>
    <w:rsid w:val="001E3490"/>
    <w:rsid w:val="001E393B"/>
    <w:rsid w:val="001E39E2"/>
    <w:rsid w:val="001E41F9"/>
    <w:rsid w:val="001E44C3"/>
    <w:rsid w:val="001E5016"/>
    <w:rsid w:val="001E51F5"/>
    <w:rsid w:val="001E52C9"/>
    <w:rsid w:val="001E6009"/>
    <w:rsid w:val="001E6798"/>
    <w:rsid w:val="001E7036"/>
    <w:rsid w:val="001E7040"/>
    <w:rsid w:val="001E725E"/>
    <w:rsid w:val="001E7D45"/>
    <w:rsid w:val="001F1B87"/>
    <w:rsid w:val="001F203A"/>
    <w:rsid w:val="001F2059"/>
    <w:rsid w:val="001F2173"/>
    <w:rsid w:val="001F2C61"/>
    <w:rsid w:val="001F2E9E"/>
    <w:rsid w:val="001F30E4"/>
    <w:rsid w:val="001F3676"/>
    <w:rsid w:val="001F3938"/>
    <w:rsid w:val="001F3CB5"/>
    <w:rsid w:val="001F3D98"/>
    <w:rsid w:val="001F4391"/>
    <w:rsid w:val="001F465A"/>
    <w:rsid w:val="001F48F1"/>
    <w:rsid w:val="001F4BF0"/>
    <w:rsid w:val="001F4C7A"/>
    <w:rsid w:val="001F5112"/>
    <w:rsid w:val="001F56A5"/>
    <w:rsid w:val="001F5717"/>
    <w:rsid w:val="001F58AD"/>
    <w:rsid w:val="001F5D4C"/>
    <w:rsid w:val="001F63C6"/>
    <w:rsid w:val="001F64B4"/>
    <w:rsid w:val="001F65BD"/>
    <w:rsid w:val="001F6C40"/>
    <w:rsid w:val="001F75B0"/>
    <w:rsid w:val="001F7609"/>
    <w:rsid w:val="001F760A"/>
    <w:rsid w:val="001F7791"/>
    <w:rsid w:val="001F7B83"/>
    <w:rsid w:val="00200289"/>
    <w:rsid w:val="0020044D"/>
    <w:rsid w:val="00200526"/>
    <w:rsid w:val="0020072A"/>
    <w:rsid w:val="00200920"/>
    <w:rsid w:val="00200D66"/>
    <w:rsid w:val="002010DA"/>
    <w:rsid w:val="0020116C"/>
    <w:rsid w:val="002011C3"/>
    <w:rsid w:val="00201502"/>
    <w:rsid w:val="0020168B"/>
    <w:rsid w:val="00201724"/>
    <w:rsid w:val="00201B3B"/>
    <w:rsid w:val="00201DF5"/>
    <w:rsid w:val="00203036"/>
    <w:rsid w:val="00203C14"/>
    <w:rsid w:val="00203CCE"/>
    <w:rsid w:val="0020420D"/>
    <w:rsid w:val="00204862"/>
    <w:rsid w:val="00204B59"/>
    <w:rsid w:val="00204E24"/>
    <w:rsid w:val="00205672"/>
    <w:rsid w:val="002056EE"/>
    <w:rsid w:val="00205CF4"/>
    <w:rsid w:val="00205E7C"/>
    <w:rsid w:val="00206AAF"/>
    <w:rsid w:val="00206AC1"/>
    <w:rsid w:val="00206FD0"/>
    <w:rsid w:val="00207059"/>
    <w:rsid w:val="00207097"/>
    <w:rsid w:val="00207BAC"/>
    <w:rsid w:val="00207E36"/>
    <w:rsid w:val="00207E9A"/>
    <w:rsid w:val="0021084C"/>
    <w:rsid w:val="00210C1A"/>
    <w:rsid w:val="002112CF"/>
    <w:rsid w:val="00212105"/>
    <w:rsid w:val="002123B7"/>
    <w:rsid w:val="00212684"/>
    <w:rsid w:val="0021276E"/>
    <w:rsid w:val="00212805"/>
    <w:rsid w:val="00212C1A"/>
    <w:rsid w:val="002132D0"/>
    <w:rsid w:val="00213410"/>
    <w:rsid w:val="00213D6C"/>
    <w:rsid w:val="002146E2"/>
    <w:rsid w:val="00214A2D"/>
    <w:rsid w:val="00214BE2"/>
    <w:rsid w:val="00214CEF"/>
    <w:rsid w:val="00214FF9"/>
    <w:rsid w:val="002150F1"/>
    <w:rsid w:val="002157C9"/>
    <w:rsid w:val="00215CCB"/>
    <w:rsid w:val="00215E70"/>
    <w:rsid w:val="002174FF"/>
    <w:rsid w:val="00217699"/>
    <w:rsid w:val="002178DA"/>
    <w:rsid w:val="00217985"/>
    <w:rsid w:val="002201DC"/>
    <w:rsid w:val="00220448"/>
    <w:rsid w:val="0022056E"/>
    <w:rsid w:val="0022079B"/>
    <w:rsid w:val="00220F2E"/>
    <w:rsid w:val="00220F8F"/>
    <w:rsid w:val="00220FBC"/>
    <w:rsid w:val="0022149B"/>
    <w:rsid w:val="0022182F"/>
    <w:rsid w:val="00221C53"/>
    <w:rsid w:val="002222F2"/>
    <w:rsid w:val="0022312A"/>
    <w:rsid w:val="00223274"/>
    <w:rsid w:val="00223297"/>
    <w:rsid w:val="00223656"/>
    <w:rsid w:val="00223CFB"/>
    <w:rsid w:val="00223E4D"/>
    <w:rsid w:val="002245E7"/>
    <w:rsid w:val="00224915"/>
    <w:rsid w:val="00226156"/>
    <w:rsid w:val="002269A5"/>
    <w:rsid w:val="00226BC6"/>
    <w:rsid w:val="00226D55"/>
    <w:rsid w:val="00226F55"/>
    <w:rsid w:val="0022796C"/>
    <w:rsid w:val="00227A42"/>
    <w:rsid w:val="00227EBA"/>
    <w:rsid w:val="00230E34"/>
    <w:rsid w:val="002312D6"/>
    <w:rsid w:val="00231514"/>
    <w:rsid w:val="002317A9"/>
    <w:rsid w:val="00231987"/>
    <w:rsid w:val="00231AA0"/>
    <w:rsid w:val="00231F6E"/>
    <w:rsid w:val="0023219D"/>
    <w:rsid w:val="00232396"/>
    <w:rsid w:val="00232526"/>
    <w:rsid w:val="00232C5F"/>
    <w:rsid w:val="00232D58"/>
    <w:rsid w:val="0023349D"/>
    <w:rsid w:val="00233EDE"/>
    <w:rsid w:val="00234022"/>
    <w:rsid w:val="002348C5"/>
    <w:rsid w:val="00234A8C"/>
    <w:rsid w:val="00234C8E"/>
    <w:rsid w:val="002354C2"/>
    <w:rsid w:val="0023595F"/>
    <w:rsid w:val="00235B9E"/>
    <w:rsid w:val="002363DC"/>
    <w:rsid w:val="0023668B"/>
    <w:rsid w:val="002374D6"/>
    <w:rsid w:val="002377A6"/>
    <w:rsid w:val="00237945"/>
    <w:rsid w:val="002401F8"/>
    <w:rsid w:val="002405D6"/>
    <w:rsid w:val="00240DC8"/>
    <w:rsid w:val="00240E44"/>
    <w:rsid w:val="00241486"/>
    <w:rsid w:val="00241520"/>
    <w:rsid w:val="00241AEB"/>
    <w:rsid w:val="0024211A"/>
    <w:rsid w:val="00242799"/>
    <w:rsid w:val="002429FC"/>
    <w:rsid w:val="00242C19"/>
    <w:rsid w:val="0024323B"/>
    <w:rsid w:val="00243361"/>
    <w:rsid w:val="00243DBB"/>
    <w:rsid w:val="002441BB"/>
    <w:rsid w:val="0024489D"/>
    <w:rsid w:val="002458F9"/>
    <w:rsid w:val="00245A9E"/>
    <w:rsid w:val="0024612D"/>
    <w:rsid w:val="00246238"/>
    <w:rsid w:val="00246582"/>
    <w:rsid w:val="00246ACD"/>
    <w:rsid w:val="0024746B"/>
    <w:rsid w:val="00247910"/>
    <w:rsid w:val="00247C13"/>
    <w:rsid w:val="00247CFC"/>
    <w:rsid w:val="00247DEE"/>
    <w:rsid w:val="00247EA7"/>
    <w:rsid w:val="0025030D"/>
    <w:rsid w:val="002505CE"/>
    <w:rsid w:val="00250E6F"/>
    <w:rsid w:val="0025112A"/>
    <w:rsid w:val="0025192C"/>
    <w:rsid w:val="00251EB4"/>
    <w:rsid w:val="00252502"/>
    <w:rsid w:val="00252B40"/>
    <w:rsid w:val="00252E2B"/>
    <w:rsid w:val="002534EE"/>
    <w:rsid w:val="00253B94"/>
    <w:rsid w:val="00253E91"/>
    <w:rsid w:val="00254035"/>
    <w:rsid w:val="0025447C"/>
    <w:rsid w:val="00254CFD"/>
    <w:rsid w:val="0025515F"/>
    <w:rsid w:val="00255184"/>
    <w:rsid w:val="002558CC"/>
    <w:rsid w:val="00255994"/>
    <w:rsid w:val="0025620C"/>
    <w:rsid w:val="00256602"/>
    <w:rsid w:val="00257595"/>
    <w:rsid w:val="002579B4"/>
    <w:rsid w:val="00257CEE"/>
    <w:rsid w:val="0026014B"/>
    <w:rsid w:val="0026036D"/>
    <w:rsid w:val="00260ACB"/>
    <w:rsid w:val="0026119C"/>
    <w:rsid w:val="00261A73"/>
    <w:rsid w:val="00261BED"/>
    <w:rsid w:val="0026320E"/>
    <w:rsid w:val="0026348B"/>
    <w:rsid w:val="0026383E"/>
    <w:rsid w:val="002644F8"/>
    <w:rsid w:val="002646F4"/>
    <w:rsid w:val="00264977"/>
    <w:rsid w:val="00264AEE"/>
    <w:rsid w:val="00264C4C"/>
    <w:rsid w:val="00265341"/>
    <w:rsid w:val="002654C8"/>
    <w:rsid w:val="0026572F"/>
    <w:rsid w:val="00266242"/>
    <w:rsid w:val="00266385"/>
    <w:rsid w:val="002665B5"/>
    <w:rsid w:val="00266630"/>
    <w:rsid w:val="00266727"/>
    <w:rsid w:val="00266973"/>
    <w:rsid w:val="00266AAA"/>
    <w:rsid w:val="00266ADD"/>
    <w:rsid w:val="0026719F"/>
    <w:rsid w:val="0026760C"/>
    <w:rsid w:val="00267917"/>
    <w:rsid w:val="00267C9C"/>
    <w:rsid w:val="00267F06"/>
    <w:rsid w:val="002700E1"/>
    <w:rsid w:val="002701FD"/>
    <w:rsid w:val="00270589"/>
    <w:rsid w:val="002708B8"/>
    <w:rsid w:val="00271204"/>
    <w:rsid w:val="00271617"/>
    <w:rsid w:val="00271BD2"/>
    <w:rsid w:val="0027285F"/>
    <w:rsid w:val="00272F24"/>
    <w:rsid w:val="00273369"/>
    <w:rsid w:val="00273726"/>
    <w:rsid w:val="00273743"/>
    <w:rsid w:val="00273B7D"/>
    <w:rsid w:val="00273E10"/>
    <w:rsid w:val="00274042"/>
    <w:rsid w:val="0027496A"/>
    <w:rsid w:val="00274BC9"/>
    <w:rsid w:val="00274EB5"/>
    <w:rsid w:val="002753CC"/>
    <w:rsid w:val="00276959"/>
    <w:rsid w:val="00276DCB"/>
    <w:rsid w:val="00276EF8"/>
    <w:rsid w:val="0027728E"/>
    <w:rsid w:val="002772B7"/>
    <w:rsid w:val="002773A4"/>
    <w:rsid w:val="00277725"/>
    <w:rsid w:val="00277762"/>
    <w:rsid w:val="00280605"/>
    <w:rsid w:val="0028110D"/>
    <w:rsid w:val="00281462"/>
    <w:rsid w:val="00281527"/>
    <w:rsid w:val="002815F7"/>
    <w:rsid w:val="002816B4"/>
    <w:rsid w:val="00281C6E"/>
    <w:rsid w:val="002821D0"/>
    <w:rsid w:val="002833CF"/>
    <w:rsid w:val="0028349D"/>
    <w:rsid w:val="002834EF"/>
    <w:rsid w:val="002835AE"/>
    <w:rsid w:val="00283936"/>
    <w:rsid w:val="00283FE4"/>
    <w:rsid w:val="00284053"/>
    <w:rsid w:val="00284315"/>
    <w:rsid w:val="00284BA0"/>
    <w:rsid w:val="00284D84"/>
    <w:rsid w:val="00285225"/>
    <w:rsid w:val="00285483"/>
    <w:rsid w:val="002854A2"/>
    <w:rsid w:val="002856F9"/>
    <w:rsid w:val="00285874"/>
    <w:rsid w:val="002859AF"/>
    <w:rsid w:val="00285C7B"/>
    <w:rsid w:val="0028659B"/>
    <w:rsid w:val="00286B86"/>
    <w:rsid w:val="00286C0C"/>
    <w:rsid w:val="00287186"/>
    <w:rsid w:val="002876F4"/>
    <w:rsid w:val="00287733"/>
    <w:rsid w:val="00287A8F"/>
    <w:rsid w:val="00287DBF"/>
    <w:rsid w:val="00287EEF"/>
    <w:rsid w:val="002905C1"/>
    <w:rsid w:val="002905DF"/>
    <w:rsid w:val="0029102A"/>
    <w:rsid w:val="0029163B"/>
    <w:rsid w:val="00292716"/>
    <w:rsid w:val="0029274E"/>
    <w:rsid w:val="0029280E"/>
    <w:rsid w:val="00292B81"/>
    <w:rsid w:val="00292C1A"/>
    <w:rsid w:val="0029373B"/>
    <w:rsid w:val="002941DE"/>
    <w:rsid w:val="002941F6"/>
    <w:rsid w:val="00294464"/>
    <w:rsid w:val="002949F2"/>
    <w:rsid w:val="00295489"/>
    <w:rsid w:val="00295E5A"/>
    <w:rsid w:val="00295FFE"/>
    <w:rsid w:val="0029665D"/>
    <w:rsid w:val="00296DBB"/>
    <w:rsid w:val="00296FA2"/>
    <w:rsid w:val="00297290"/>
    <w:rsid w:val="00297291"/>
    <w:rsid w:val="0029740F"/>
    <w:rsid w:val="00297565"/>
    <w:rsid w:val="0029796B"/>
    <w:rsid w:val="00297A3C"/>
    <w:rsid w:val="00297EFF"/>
    <w:rsid w:val="002A0680"/>
    <w:rsid w:val="002A0B85"/>
    <w:rsid w:val="002A1040"/>
    <w:rsid w:val="002A1C21"/>
    <w:rsid w:val="002A1FF0"/>
    <w:rsid w:val="002A22F3"/>
    <w:rsid w:val="002A2AA5"/>
    <w:rsid w:val="002A2D13"/>
    <w:rsid w:val="002A2F38"/>
    <w:rsid w:val="002A3352"/>
    <w:rsid w:val="002A377F"/>
    <w:rsid w:val="002A3979"/>
    <w:rsid w:val="002A3E90"/>
    <w:rsid w:val="002A42E7"/>
    <w:rsid w:val="002A4699"/>
    <w:rsid w:val="002A469F"/>
    <w:rsid w:val="002A474C"/>
    <w:rsid w:val="002A4AB8"/>
    <w:rsid w:val="002A4F3A"/>
    <w:rsid w:val="002A4FE6"/>
    <w:rsid w:val="002A5E9B"/>
    <w:rsid w:val="002A65BA"/>
    <w:rsid w:val="002A6BD0"/>
    <w:rsid w:val="002A6C8F"/>
    <w:rsid w:val="002A762A"/>
    <w:rsid w:val="002A7AD3"/>
    <w:rsid w:val="002A7F13"/>
    <w:rsid w:val="002A7F51"/>
    <w:rsid w:val="002A7F7A"/>
    <w:rsid w:val="002A7F90"/>
    <w:rsid w:val="002B078B"/>
    <w:rsid w:val="002B0E1C"/>
    <w:rsid w:val="002B11DD"/>
    <w:rsid w:val="002B1884"/>
    <w:rsid w:val="002B1BE2"/>
    <w:rsid w:val="002B1C10"/>
    <w:rsid w:val="002B2601"/>
    <w:rsid w:val="002B2A15"/>
    <w:rsid w:val="002B2F65"/>
    <w:rsid w:val="002B386C"/>
    <w:rsid w:val="002B4778"/>
    <w:rsid w:val="002B4942"/>
    <w:rsid w:val="002B505A"/>
    <w:rsid w:val="002B51C4"/>
    <w:rsid w:val="002B5540"/>
    <w:rsid w:val="002B5669"/>
    <w:rsid w:val="002B57F7"/>
    <w:rsid w:val="002B5921"/>
    <w:rsid w:val="002B5E2C"/>
    <w:rsid w:val="002B6207"/>
    <w:rsid w:val="002B65CF"/>
    <w:rsid w:val="002B65E6"/>
    <w:rsid w:val="002B665D"/>
    <w:rsid w:val="002B6BCA"/>
    <w:rsid w:val="002B6D24"/>
    <w:rsid w:val="002B7009"/>
    <w:rsid w:val="002B71DA"/>
    <w:rsid w:val="002B72D9"/>
    <w:rsid w:val="002B7487"/>
    <w:rsid w:val="002B7D14"/>
    <w:rsid w:val="002C0234"/>
    <w:rsid w:val="002C0254"/>
    <w:rsid w:val="002C039F"/>
    <w:rsid w:val="002C0983"/>
    <w:rsid w:val="002C09D1"/>
    <w:rsid w:val="002C0A5A"/>
    <w:rsid w:val="002C0E4C"/>
    <w:rsid w:val="002C13F4"/>
    <w:rsid w:val="002C173B"/>
    <w:rsid w:val="002C17B4"/>
    <w:rsid w:val="002C1B4A"/>
    <w:rsid w:val="002C1B55"/>
    <w:rsid w:val="002C1ED2"/>
    <w:rsid w:val="002C2391"/>
    <w:rsid w:val="002C267D"/>
    <w:rsid w:val="002C2B44"/>
    <w:rsid w:val="002C2C2A"/>
    <w:rsid w:val="002C2D2B"/>
    <w:rsid w:val="002C2D84"/>
    <w:rsid w:val="002C2E12"/>
    <w:rsid w:val="002C2EC0"/>
    <w:rsid w:val="002C3019"/>
    <w:rsid w:val="002C308E"/>
    <w:rsid w:val="002C354A"/>
    <w:rsid w:val="002C3906"/>
    <w:rsid w:val="002C3E60"/>
    <w:rsid w:val="002C3E6C"/>
    <w:rsid w:val="002C4D8B"/>
    <w:rsid w:val="002C500F"/>
    <w:rsid w:val="002C51D6"/>
    <w:rsid w:val="002C52DB"/>
    <w:rsid w:val="002C5576"/>
    <w:rsid w:val="002C5A8B"/>
    <w:rsid w:val="002C5AAC"/>
    <w:rsid w:val="002C5C50"/>
    <w:rsid w:val="002C5EF2"/>
    <w:rsid w:val="002C63BA"/>
    <w:rsid w:val="002C6C78"/>
    <w:rsid w:val="002C6FB6"/>
    <w:rsid w:val="002C7525"/>
    <w:rsid w:val="002D08AA"/>
    <w:rsid w:val="002D0A1C"/>
    <w:rsid w:val="002D0C66"/>
    <w:rsid w:val="002D130A"/>
    <w:rsid w:val="002D156E"/>
    <w:rsid w:val="002D1FCE"/>
    <w:rsid w:val="002D2008"/>
    <w:rsid w:val="002D2034"/>
    <w:rsid w:val="002D21B8"/>
    <w:rsid w:val="002D278A"/>
    <w:rsid w:val="002D29C2"/>
    <w:rsid w:val="002D2FAB"/>
    <w:rsid w:val="002D3637"/>
    <w:rsid w:val="002D3ADA"/>
    <w:rsid w:val="002D3B44"/>
    <w:rsid w:val="002D3BD3"/>
    <w:rsid w:val="002D3CB0"/>
    <w:rsid w:val="002D4381"/>
    <w:rsid w:val="002D45C8"/>
    <w:rsid w:val="002D468F"/>
    <w:rsid w:val="002D4877"/>
    <w:rsid w:val="002D48C5"/>
    <w:rsid w:val="002D4E78"/>
    <w:rsid w:val="002D5348"/>
    <w:rsid w:val="002D5643"/>
    <w:rsid w:val="002D5658"/>
    <w:rsid w:val="002D5BCB"/>
    <w:rsid w:val="002D6152"/>
    <w:rsid w:val="002D61D5"/>
    <w:rsid w:val="002D6EF3"/>
    <w:rsid w:val="002D73FA"/>
    <w:rsid w:val="002D76EF"/>
    <w:rsid w:val="002D7A3C"/>
    <w:rsid w:val="002D7B2B"/>
    <w:rsid w:val="002D7B8D"/>
    <w:rsid w:val="002E0029"/>
    <w:rsid w:val="002E0186"/>
    <w:rsid w:val="002E044B"/>
    <w:rsid w:val="002E173C"/>
    <w:rsid w:val="002E1B6C"/>
    <w:rsid w:val="002E1E94"/>
    <w:rsid w:val="002E22FC"/>
    <w:rsid w:val="002E2545"/>
    <w:rsid w:val="002E2659"/>
    <w:rsid w:val="002E26FD"/>
    <w:rsid w:val="002E2966"/>
    <w:rsid w:val="002E2D5F"/>
    <w:rsid w:val="002E3C7D"/>
    <w:rsid w:val="002E3DE5"/>
    <w:rsid w:val="002E3E0B"/>
    <w:rsid w:val="002E41E6"/>
    <w:rsid w:val="002E4406"/>
    <w:rsid w:val="002E44BF"/>
    <w:rsid w:val="002E44D6"/>
    <w:rsid w:val="002E4643"/>
    <w:rsid w:val="002E5931"/>
    <w:rsid w:val="002E595F"/>
    <w:rsid w:val="002E5DB1"/>
    <w:rsid w:val="002E5DF7"/>
    <w:rsid w:val="002E600F"/>
    <w:rsid w:val="002E60BE"/>
    <w:rsid w:val="002E6107"/>
    <w:rsid w:val="002E6187"/>
    <w:rsid w:val="002E619B"/>
    <w:rsid w:val="002E63FF"/>
    <w:rsid w:val="002E6910"/>
    <w:rsid w:val="002E6B09"/>
    <w:rsid w:val="002E6E6E"/>
    <w:rsid w:val="002E71C6"/>
    <w:rsid w:val="002E7F5D"/>
    <w:rsid w:val="002E7F7C"/>
    <w:rsid w:val="002F030D"/>
    <w:rsid w:val="002F0364"/>
    <w:rsid w:val="002F03BF"/>
    <w:rsid w:val="002F0846"/>
    <w:rsid w:val="002F0B96"/>
    <w:rsid w:val="002F1408"/>
    <w:rsid w:val="002F1557"/>
    <w:rsid w:val="002F16D2"/>
    <w:rsid w:val="002F206D"/>
    <w:rsid w:val="002F2295"/>
    <w:rsid w:val="002F254C"/>
    <w:rsid w:val="002F2796"/>
    <w:rsid w:val="002F30D7"/>
    <w:rsid w:val="002F3301"/>
    <w:rsid w:val="002F3442"/>
    <w:rsid w:val="002F395C"/>
    <w:rsid w:val="002F3AAD"/>
    <w:rsid w:val="002F3CE8"/>
    <w:rsid w:val="002F4673"/>
    <w:rsid w:val="002F4753"/>
    <w:rsid w:val="002F4A8D"/>
    <w:rsid w:val="002F4C6B"/>
    <w:rsid w:val="002F505F"/>
    <w:rsid w:val="002F5851"/>
    <w:rsid w:val="002F5970"/>
    <w:rsid w:val="002F59C8"/>
    <w:rsid w:val="002F5B09"/>
    <w:rsid w:val="002F5F6D"/>
    <w:rsid w:val="002F6066"/>
    <w:rsid w:val="002F62A3"/>
    <w:rsid w:val="002F63AD"/>
    <w:rsid w:val="002F6926"/>
    <w:rsid w:val="002F6DEF"/>
    <w:rsid w:val="002F7765"/>
    <w:rsid w:val="003001DB"/>
    <w:rsid w:val="0030073C"/>
    <w:rsid w:val="00301553"/>
    <w:rsid w:val="0030248F"/>
    <w:rsid w:val="003029A5"/>
    <w:rsid w:val="00302F82"/>
    <w:rsid w:val="00303AAB"/>
    <w:rsid w:val="00303CCB"/>
    <w:rsid w:val="00303DCA"/>
    <w:rsid w:val="00303ED2"/>
    <w:rsid w:val="00304338"/>
    <w:rsid w:val="003043EE"/>
    <w:rsid w:val="00306368"/>
    <w:rsid w:val="00306509"/>
    <w:rsid w:val="00307686"/>
    <w:rsid w:val="003076F7"/>
    <w:rsid w:val="0030791D"/>
    <w:rsid w:val="00307FD1"/>
    <w:rsid w:val="00310027"/>
    <w:rsid w:val="00310734"/>
    <w:rsid w:val="003117AF"/>
    <w:rsid w:val="00311D8D"/>
    <w:rsid w:val="0031284E"/>
    <w:rsid w:val="00312A43"/>
    <w:rsid w:val="0031312E"/>
    <w:rsid w:val="0031334A"/>
    <w:rsid w:val="00313587"/>
    <w:rsid w:val="003137C3"/>
    <w:rsid w:val="00313811"/>
    <w:rsid w:val="00314380"/>
    <w:rsid w:val="00314A47"/>
    <w:rsid w:val="00314DE3"/>
    <w:rsid w:val="00314FC3"/>
    <w:rsid w:val="00315242"/>
    <w:rsid w:val="00315D7F"/>
    <w:rsid w:val="00315DB3"/>
    <w:rsid w:val="00316175"/>
    <w:rsid w:val="0031651F"/>
    <w:rsid w:val="00316D30"/>
    <w:rsid w:val="003172F6"/>
    <w:rsid w:val="00320064"/>
    <w:rsid w:val="0032008D"/>
    <w:rsid w:val="003201C1"/>
    <w:rsid w:val="00320352"/>
    <w:rsid w:val="003203B2"/>
    <w:rsid w:val="00320D36"/>
    <w:rsid w:val="003211F1"/>
    <w:rsid w:val="0032134F"/>
    <w:rsid w:val="0032184E"/>
    <w:rsid w:val="003219FB"/>
    <w:rsid w:val="00321AFE"/>
    <w:rsid w:val="00322CFE"/>
    <w:rsid w:val="003230BD"/>
    <w:rsid w:val="00323409"/>
    <w:rsid w:val="00323ABF"/>
    <w:rsid w:val="00323B7B"/>
    <w:rsid w:val="00323CE8"/>
    <w:rsid w:val="003244A7"/>
    <w:rsid w:val="003244AB"/>
    <w:rsid w:val="00324649"/>
    <w:rsid w:val="00324705"/>
    <w:rsid w:val="0032498D"/>
    <w:rsid w:val="00324B80"/>
    <w:rsid w:val="00324BB3"/>
    <w:rsid w:val="00324E52"/>
    <w:rsid w:val="00325302"/>
    <w:rsid w:val="00325667"/>
    <w:rsid w:val="0032594A"/>
    <w:rsid w:val="00325D37"/>
    <w:rsid w:val="00325DD2"/>
    <w:rsid w:val="0032617A"/>
    <w:rsid w:val="00326776"/>
    <w:rsid w:val="0032726C"/>
    <w:rsid w:val="00327348"/>
    <w:rsid w:val="0032772A"/>
    <w:rsid w:val="00327A77"/>
    <w:rsid w:val="00327F10"/>
    <w:rsid w:val="00330084"/>
    <w:rsid w:val="003302AD"/>
    <w:rsid w:val="003306B3"/>
    <w:rsid w:val="003307DC"/>
    <w:rsid w:val="00330C21"/>
    <w:rsid w:val="00331020"/>
    <w:rsid w:val="00331416"/>
    <w:rsid w:val="003315A7"/>
    <w:rsid w:val="00331765"/>
    <w:rsid w:val="00331B85"/>
    <w:rsid w:val="00331C49"/>
    <w:rsid w:val="003327F8"/>
    <w:rsid w:val="003329C0"/>
    <w:rsid w:val="00332D2A"/>
    <w:rsid w:val="00332DDC"/>
    <w:rsid w:val="00333008"/>
    <w:rsid w:val="003331DE"/>
    <w:rsid w:val="0033387C"/>
    <w:rsid w:val="00333A32"/>
    <w:rsid w:val="00334858"/>
    <w:rsid w:val="0033580D"/>
    <w:rsid w:val="00335922"/>
    <w:rsid w:val="00335DD3"/>
    <w:rsid w:val="00335F20"/>
    <w:rsid w:val="003364E4"/>
    <w:rsid w:val="003366AB"/>
    <w:rsid w:val="00336921"/>
    <w:rsid w:val="00337142"/>
    <w:rsid w:val="00337246"/>
    <w:rsid w:val="00337872"/>
    <w:rsid w:val="00337E17"/>
    <w:rsid w:val="00340071"/>
    <w:rsid w:val="003403FF"/>
    <w:rsid w:val="0034066B"/>
    <w:rsid w:val="0034151E"/>
    <w:rsid w:val="003417BE"/>
    <w:rsid w:val="00341EF4"/>
    <w:rsid w:val="003424F9"/>
    <w:rsid w:val="003425DD"/>
    <w:rsid w:val="00342627"/>
    <w:rsid w:val="00342CBF"/>
    <w:rsid w:val="00342DE4"/>
    <w:rsid w:val="00342E76"/>
    <w:rsid w:val="00342FCD"/>
    <w:rsid w:val="003432A9"/>
    <w:rsid w:val="00343706"/>
    <w:rsid w:val="00343FF6"/>
    <w:rsid w:val="00344906"/>
    <w:rsid w:val="00344B9B"/>
    <w:rsid w:val="0034506C"/>
    <w:rsid w:val="00345481"/>
    <w:rsid w:val="003456AF"/>
    <w:rsid w:val="003459E0"/>
    <w:rsid w:val="00346608"/>
    <w:rsid w:val="00346749"/>
    <w:rsid w:val="003469F2"/>
    <w:rsid w:val="00346C2F"/>
    <w:rsid w:val="003473B4"/>
    <w:rsid w:val="0034786E"/>
    <w:rsid w:val="003478F7"/>
    <w:rsid w:val="00347B5E"/>
    <w:rsid w:val="00350338"/>
    <w:rsid w:val="0035052D"/>
    <w:rsid w:val="00350833"/>
    <w:rsid w:val="0035084A"/>
    <w:rsid w:val="00350945"/>
    <w:rsid w:val="00350980"/>
    <w:rsid w:val="00351627"/>
    <w:rsid w:val="0035171A"/>
    <w:rsid w:val="00351EC6"/>
    <w:rsid w:val="0035293B"/>
    <w:rsid w:val="00352AA1"/>
    <w:rsid w:val="0035301E"/>
    <w:rsid w:val="0035347A"/>
    <w:rsid w:val="0035407D"/>
    <w:rsid w:val="003543E2"/>
    <w:rsid w:val="003544F1"/>
    <w:rsid w:val="003546BB"/>
    <w:rsid w:val="00354D5D"/>
    <w:rsid w:val="0035574F"/>
    <w:rsid w:val="00355A5A"/>
    <w:rsid w:val="00356024"/>
    <w:rsid w:val="003562B3"/>
    <w:rsid w:val="00356840"/>
    <w:rsid w:val="00356DF6"/>
    <w:rsid w:val="003572B6"/>
    <w:rsid w:val="00357771"/>
    <w:rsid w:val="003600D0"/>
    <w:rsid w:val="003609F0"/>
    <w:rsid w:val="00360A23"/>
    <w:rsid w:val="00360C08"/>
    <w:rsid w:val="00361052"/>
    <w:rsid w:val="003610BD"/>
    <w:rsid w:val="00361F45"/>
    <w:rsid w:val="003624EA"/>
    <w:rsid w:val="00362506"/>
    <w:rsid w:val="00362637"/>
    <w:rsid w:val="00362707"/>
    <w:rsid w:val="0036278A"/>
    <w:rsid w:val="003628F9"/>
    <w:rsid w:val="00362A3B"/>
    <w:rsid w:val="00362FE1"/>
    <w:rsid w:val="0036343E"/>
    <w:rsid w:val="0036365C"/>
    <w:rsid w:val="003637FB"/>
    <w:rsid w:val="003639CB"/>
    <w:rsid w:val="00364008"/>
    <w:rsid w:val="00364612"/>
    <w:rsid w:val="0036486A"/>
    <w:rsid w:val="00364B7F"/>
    <w:rsid w:val="00364F76"/>
    <w:rsid w:val="0036537C"/>
    <w:rsid w:val="003658FC"/>
    <w:rsid w:val="00366306"/>
    <w:rsid w:val="003667D5"/>
    <w:rsid w:val="00366D98"/>
    <w:rsid w:val="00367229"/>
    <w:rsid w:val="00367336"/>
    <w:rsid w:val="0036737D"/>
    <w:rsid w:val="0036748A"/>
    <w:rsid w:val="003674F1"/>
    <w:rsid w:val="00367628"/>
    <w:rsid w:val="0036794B"/>
    <w:rsid w:val="003705D9"/>
    <w:rsid w:val="00370A8D"/>
    <w:rsid w:val="00371162"/>
    <w:rsid w:val="00371208"/>
    <w:rsid w:val="003713A5"/>
    <w:rsid w:val="00371AB6"/>
    <w:rsid w:val="00372119"/>
    <w:rsid w:val="003723D4"/>
    <w:rsid w:val="0037298B"/>
    <w:rsid w:val="00372A42"/>
    <w:rsid w:val="00372EC8"/>
    <w:rsid w:val="003730B7"/>
    <w:rsid w:val="00373149"/>
    <w:rsid w:val="00373D94"/>
    <w:rsid w:val="00374328"/>
    <w:rsid w:val="00374D9B"/>
    <w:rsid w:val="00375265"/>
    <w:rsid w:val="00375530"/>
    <w:rsid w:val="003755BE"/>
    <w:rsid w:val="0037588A"/>
    <w:rsid w:val="00375893"/>
    <w:rsid w:val="00375A59"/>
    <w:rsid w:val="003762EF"/>
    <w:rsid w:val="003765EF"/>
    <w:rsid w:val="00376F74"/>
    <w:rsid w:val="00376FF8"/>
    <w:rsid w:val="0037745B"/>
    <w:rsid w:val="00377D78"/>
    <w:rsid w:val="00380527"/>
    <w:rsid w:val="00380E0F"/>
    <w:rsid w:val="0038149F"/>
    <w:rsid w:val="0038171B"/>
    <w:rsid w:val="00381892"/>
    <w:rsid w:val="00381976"/>
    <w:rsid w:val="00381FB1"/>
    <w:rsid w:val="00382186"/>
    <w:rsid w:val="003821EE"/>
    <w:rsid w:val="003824FB"/>
    <w:rsid w:val="00382A01"/>
    <w:rsid w:val="00382FB4"/>
    <w:rsid w:val="00383149"/>
    <w:rsid w:val="003839DE"/>
    <w:rsid w:val="0038403B"/>
    <w:rsid w:val="0038428D"/>
    <w:rsid w:val="003843DF"/>
    <w:rsid w:val="0038466A"/>
    <w:rsid w:val="00384871"/>
    <w:rsid w:val="00384A27"/>
    <w:rsid w:val="00384DA6"/>
    <w:rsid w:val="003851C4"/>
    <w:rsid w:val="0038548F"/>
    <w:rsid w:val="00385562"/>
    <w:rsid w:val="0038604A"/>
    <w:rsid w:val="00386A90"/>
    <w:rsid w:val="00386C9F"/>
    <w:rsid w:val="00386F40"/>
    <w:rsid w:val="003870B1"/>
    <w:rsid w:val="00387123"/>
    <w:rsid w:val="0038730B"/>
    <w:rsid w:val="00387596"/>
    <w:rsid w:val="003876D5"/>
    <w:rsid w:val="003877E9"/>
    <w:rsid w:val="0038782E"/>
    <w:rsid w:val="00387832"/>
    <w:rsid w:val="003879CA"/>
    <w:rsid w:val="00387BD5"/>
    <w:rsid w:val="0039005C"/>
    <w:rsid w:val="0039014C"/>
    <w:rsid w:val="003909F9"/>
    <w:rsid w:val="0039174D"/>
    <w:rsid w:val="00391F00"/>
    <w:rsid w:val="00391FDA"/>
    <w:rsid w:val="003922BC"/>
    <w:rsid w:val="003930E2"/>
    <w:rsid w:val="00393583"/>
    <w:rsid w:val="00393889"/>
    <w:rsid w:val="00393B19"/>
    <w:rsid w:val="00394057"/>
    <w:rsid w:val="00394BC1"/>
    <w:rsid w:val="00395008"/>
    <w:rsid w:val="003956FC"/>
    <w:rsid w:val="00395BD8"/>
    <w:rsid w:val="00395FA9"/>
    <w:rsid w:val="00396649"/>
    <w:rsid w:val="00396817"/>
    <w:rsid w:val="00396A84"/>
    <w:rsid w:val="00396B7C"/>
    <w:rsid w:val="00396FBD"/>
    <w:rsid w:val="003A05BF"/>
    <w:rsid w:val="003A0D3A"/>
    <w:rsid w:val="003A0EF8"/>
    <w:rsid w:val="003A1227"/>
    <w:rsid w:val="003A16C9"/>
    <w:rsid w:val="003A18A7"/>
    <w:rsid w:val="003A1CD7"/>
    <w:rsid w:val="003A22D1"/>
    <w:rsid w:val="003A23C4"/>
    <w:rsid w:val="003A2431"/>
    <w:rsid w:val="003A24E6"/>
    <w:rsid w:val="003A2902"/>
    <w:rsid w:val="003A2D45"/>
    <w:rsid w:val="003A3165"/>
    <w:rsid w:val="003A3777"/>
    <w:rsid w:val="003A38DE"/>
    <w:rsid w:val="003A3C0A"/>
    <w:rsid w:val="003A47DF"/>
    <w:rsid w:val="003A48AC"/>
    <w:rsid w:val="003A4B14"/>
    <w:rsid w:val="003A4B58"/>
    <w:rsid w:val="003A4D94"/>
    <w:rsid w:val="003A4E3A"/>
    <w:rsid w:val="003A4EEA"/>
    <w:rsid w:val="003A502E"/>
    <w:rsid w:val="003A504C"/>
    <w:rsid w:val="003A5233"/>
    <w:rsid w:val="003A5F33"/>
    <w:rsid w:val="003A6046"/>
    <w:rsid w:val="003A611E"/>
    <w:rsid w:val="003A6C6C"/>
    <w:rsid w:val="003A6D25"/>
    <w:rsid w:val="003A7B9D"/>
    <w:rsid w:val="003A7F7C"/>
    <w:rsid w:val="003B01B3"/>
    <w:rsid w:val="003B0425"/>
    <w:rsid w:val="003B0ADE"/>
    <w:rsid w:val="003B1430"/>
    <w:rsid w:val="003B145E"/>
    <w:rsid w:val="003B14E0"/>
    <w:rsid w:val="003B15AC"/>
    <w:rsid w:val="003B1AB9"/>
    <w:rsid w:val="003B20F6"/>
    <w:rsid w:val="003B24BD"/>
    <w:rsid w:val="003B2512"/>
    <w:rsid w:val="003B2E7D"/>
    <w:rsid w:val="003B2FC7"/>
    <w:rsid w:val="003B32A4"/>
    <w:rsid w:val="003B3972"/>
    <w:rsid w:val="003B3C02"/>
    <w:rsid w:val="003B45AC"/>
    <w:rsid w:val="003B47DD"/>
    <w:rsid w:val="003B4986"/>
    <w:rsid w:val="003B4A4D"/>
    <w:rsid w:val="003B5236"/>
    <w:rsid w:val="003B59B0"/>
    <w:rsid w:val="003B5B20"/>
    <w:rsid w:val="003B65F5"/>
    <w:rsid w:val="003C00F1"/>
    <w:rsid w:val="003C0258"/>
    <w:rsid w:val="003C0B6D"/>
    <w:rsid w:val="003C0F74"/>
    <w:rsid w:val="003C11BB"/>
    <w:rsid w:val="003C139E"/>
    <w:rsid w:val="003C1410"/>
    <w:rsid w:val="003C165E"/>
    <w:rsid w:val="003C1967"/>
    <w:rsid w:val="003C1AD7"/>
    <w:rsid w:val="003C2BB9"/>
    <w:rsid w:val="003C2CE9"/>
    <w:rsid w:val="003C2F1B"/>
    <w:rsid w:val="003C30E1"/>
    <w:rsid w:val="003C3324"/>
    <w:rsid w:val="003C3AA3"/>
    <w:rsid w:val="003C3B6C"/>
    <w:rsid w:val="003C3DAE"/>
    <w:rsid w:val="003C45D8"/>
    <w:rsid w:val="003C4FB5"/>
    <w:rsid w:val="003C5127"/>
    <w:rsid w:val="003C5463"/>
    <w:rsid w:val="003C5667"/>
    <w:rsid w:val="003C5BDA"/>
    <w:rsid w:val="003C6541"/>
    <w:rsid w:val="003C65AD"/>
    <w:rsid w:val="003C693C"/>
    <w:rsid w:val="003C6A4B"/>
    <w:rsid w:val="003C6AE8"/>
    <w:rsid w:val="003C6BB5"/>
    <w:rsid w:val="003C6BD0"/>
    <w:rsid w:val="003C6EB8"/>
    <w:rsid w:val="003C71BE"/>
    <w:rsid w:val="003C7A01"/>
    <w:rsid w:val="003C7E5A"/>
    <w:rsid w:val="003C7F4D"/>
    <w:rsid w:val="003D002C"/>
    <w:rsid w:val="003D016B"/>
    <w:rsid w:val="003D0290"/>
    <w:rsid w:val="003D02B1"/>
    <w:rsid w:val="003D0428"/>
    <w:rsid w:val="003D0EB3"/>
    <w:rsid w:val="003D0FAE"/>
    <w:rsid w:val="003D1059"/>
    <w:rsid w:val="003D11EB"/>
    <w:rsid w:val="003D3295"/>
    <w:rsid w:val="003D3FCC"/>
    <w:rsid w:val="003D43F2"/>
    <w:rsid w:val="003D44F3"/>
    <w:rsid w:val="003D4780"/>
    <w:rsid w:val="003D4872"/>
    <w:rsid w:val="003D5F37"/>
    <w:rsid w:val="003D63CC"/>
    <w:rsid w:val="003D6727"/>
    <w:rsid w:val="003D6E45"/>
    <w:rsid w:val="003D7527"/>
    <w:rsid w:val="003D7562"/>
    <w:rsid w:val="003D7B9F"/>
    <w:rsid w:val="003E08E6"/>
    <w:rsid w:val="003E0A5E"/>
    <w:rsid w:val="003E1415"/>
    <w:rsid w:val="003E1DEA"/>
    <w:rsid w:val="003E1FBE"/>
    <w:rsid w:val="003E2075"/>
    <w:rsid w:val="003E2A0E"/>
    <w:rsid w:val="003E2F90"/>
    <w:rsid w:val="003E300E"/>
    <w:rsid w:val="003E3307"/>
    <w:rsid w:val="003E34E2"/>
    <w:rsid w:val="003E369A"/>
    <w:rsid w:val="003E397D"/>
    <w:rsid w:val="003E3ADD"/>
    <w:rsid w:val="003E3CF2"/>
    <w:rsid w:val="003E42CF"/>
    <w:rsid w:val="003E42F4"/>
    <w:rsid w:val="003E4745"/>
    <w:rsid w:val="003E596D"/>
    <w:rsid w:val="003E5AF5"/>
    <w:rsid w:val="003E5B14"/>
    <w:rsid w:val="003E5C14"/>
    <w:rsid w:val="003E5C82"/>
    <w:rsid w:val="003E5ED5"/>
    <w:rsid w:val="003E5EDB"/>
    <w:rsid w:val="003E63F8"/>
    <w:rsid w:val="003E6A11"/>
    <w:rsid w:val="003E6B16"/>
    <w:rsid w:val="003E70FE"/>
    <w:rsid w:val="003E7126"/>
    <w:rsid w:val="003E784E"/>
    <w:rsid w:val="003E7B56"/>
    <w:rsid w:val="003E7BEF"/>
    <w:rsid w:val="003E7F3C"/>
    <w:rsid w:val="003F0403"/>
    <w:rsid w:val="003F04EE"/>
    <w:rsid w:val="003F1B45"/>
    <w:rsid w:val="003F1D42"/>
    <w:rsid w:val="003F21A0"/>
    <w:rsid w:val="003F2912"/>
    <w:rsid w:val="003F2AED"/>
    <w:rsid w:val="003F31F0"/>
    <w:rsid w:val="003F355A"/>
    <w:rsid w:val="003F3A4F"/>
    <w:rsid w:val="003F3AE9"/>
    <w:rsid w:val="003F49B0"/>
    <w:rsid w:val="003F5574"/>
    <w:rsid w:val="003F576C"/>
    <w:rsid w:val="003F5BE2"/>
    <w:rsid w:val="003F5CDF"/>
    <w:rsid w:val="003F62D9"/>
    <w:rsid w:val="003F6765"/>
    <w:rsid w:val="003F7290"/>
    <w:rsid w:val="003F7612"/>
    <w:rsid w:val="003F764F"/>
    <w:rsid w:val="003F76CB"/>
    <w:rsid w:val="003F770B"/>
    <w:rsid w:val="003F7E35"/>
    <w:rsid w:val="00400290"/>
    <w:rsid w:val="00400823"/>
    <w:rsid w:val="00400FB0"/>
    <w:rsid w:val="00401391"/>
    <w:rsid w:val="00401920"/>
    <w:rsid w:val="004019D0"/>
    <w:rsid w:val="0040208E"/>
    <w:rsid w:val="00402388"/>
    <w:rsid w:val="00402570"/>
    <w:rsid w:val="004027C2"/>
    <w:rsid w:val="00402E40"/>
    <w:rsid w:val="00402ED0"/>
    <w:rsid w:val="00403599"/>
    <w:rsid w:val="0040394D"/>
    <w:rsid w:val="00404295"/>
    <w:rsid w:val="004046AB"/>
    <w:rsid w:val="0040499D"/>
    <w:rsid w:val="00404AEE"/>
    <w:rsid w:val="00404BA8"/>
    <w:rsid w:val="00404C7C"/>
    <w:rsid w:val="00404CAE"/>
    <w:rsid w:val="00405255"/>
    <w:rsid w:val="00405589"/>
    <w:rsid w:val="00406110"/>
    <w:rsid w:val="00406184"/>
    <w:rsid w:val="0040632D"/>
    <w:rsid w:val="00406383"/>
    <w:rsid w:val="00406779"/>
    <w:rsid w:val="00406784"/>
    <w:rsid w:val="004068C4"/>
    <w:rsid w:val="00406CBB"/>
    <w:rsid w:val="0040748D"/>
    <w:rsid w:val="00407753"/>
    <w:rsid w:val="004078D1"/>
    <w:rsid w:val="004079DF"/>
    <w:rsid w:val="00407A64"/>
    <w:rsid w:val="00407BDC"/>
    <w:rsid w:val="00407D17"/>
    <w:rsid w:val="00407F7D"/>
    <w:rsid w:val="00407FCF"/>
    <w:rsid w:val="004100FE"/>
    <w:rsid w:val="004101EF"/>
    <w:rsid w:val="00410217"/>
    <w:rsid w:val="00410670"/>
    <w:rsid w:val="004119D4"/>
    <w:rsid w:val="00411EE7"/>
    <w:rsid w:val="0041211E"/>
    <w:rsid w:val="00412150"/>
    <w:rsid w:val="00412B20"/>
    <w:rsid w:val="00413C8B"/>
    <w:rsid w:val="00413D39"/>
    <w:rsid w:val="00413F50"/>
    <w:rsid w:val="00414530"/>
    <w:rsid w:val="004147EB"/>
    <w:rsid w:val="00414997"/>
    <w:rsid w:val="00414A91"/>
    <w:rsid w:val="00414C2C"/>
    <w:rsid w:val="00415235"/>
    <w:rsid w:val="00415267"/>
    <w:rsid w:val="0041551E"/>
    <w:rsid w:val="00415C08"/>
    <w:rsid w:val="00416788"/>
    <w:rsid w:val="00417157"/>
    <w:rsid w:val="0041754C"/>
    <w:rsid w:val="004178C1"/>
    <w:rsid w:val="0041795A"/>
    <w:rsid w:val="00417ACC"/>
    <w:rsid w:val="00417BA5"/>
    <w:rsid w:val="00417F9F"/>
    <w:rsid w:val="00420659"/>
    <w:rsid w:val="00420E49"/>
    <w:rsid w:val="00420E62"/>
    <w:rsid w:val="00420EB7"/>
    <w:rsid w:val="00421419"/>
    <w:rsid w:val="00421AB7"/>
    <w:rsid w:val="0042238A"/>
    <w:rsid w:val="00422525"/>
    <w:rsid w:val="004225EC"/>
    <w:rsid w:val="0042260D"/>
    <w:rsid w:val="00422712"/>
    <w:rsid w:val="00422D8D"/>
    <w:rsid w:val="004230CA"/>
    <w:rsid w:val="00424637"/>
    <w:rsid w:val="00424821"/>
    <w:rsid w:val="00425011"/>
    <w:rsid w:val="004251E1"/>
    <w:rsid w:val="004255EA"/>
    <w:rsid w:val="00425C01"/>
    <w:rsid w:val="004265A4"/>
    <w:rsid w:val="004268FF"/>
    <w:rsid w:val="00426924"/>
    <w:rsid w:val="00426AE2"/>
    <w:rsid w:val="00426B1C"/>
    <w:rsid w:val="00426BE1"/>
    <w:rsid w:val="00426BE7"/>
    <w:rsid w:val="00426C35"/>
    <w:rsid w:val="00426CEC"/>
    <w:rsid w:val="00427C1F"/>
    <w:rsid w:val="00427D1E"/>
    <w:rsid w:val="0043076C"/>
    <w:rsid w:val="004307AA"/>
    <w:rsid w:val="00430C66"/>
    <w:rsid w:val="00430E11"/>
    <w:rsid w:val="00431248"/>
    <w:rsid w:val="004327C1"/>
    <w:rsid w:val="00432B9D"/>
    <w:rsid w:val="0043327A"/>
    <w:rsid w:val="004337F1"/>
    <w:rsid w:val="00433C55"/>
    <w:rsid w:val="00433FDC"/>
    <w:rsid w:val="00434076"/>
    <w:rsid w:val="004342F4"/>
    <w:rsid w:val="00434471"/>
    <w:rsid w:val="004346C5"/>
    <w:rsid w:val="0043481B"/>
    <w:rsid w:val="00434979"/>
    <w:rsid w:val="00434FBB"/>
    <w:rsid w:val="0043507D"/>
    <w:rsid w:val="0043539A"/>
    <w:rsid w:val="004357C3"/>
    <w:rsid w:val="004359C4"/>
    <w:rsid w:val="00436082"/>
    <w:rsid w:val="00436223"/>
    <w:rsid w:val="0043667B"/>
    <w:rsid w:val="00436907"/>
    <w:rsid w:val="00436931"/>
    <w:rsid w:val="00436B1B"/>
    <w:rsid w:val="00436FB4"/>
    <w:rsid w:val="0043723D"/>
    <w:rsid w:val="0043734C"/>
    <w:rsid w:val="004373E0"/>
    <w:rsid w:val="004375E8"/>
    <w:rsid w:val="00437B0F"/>
    <w:rsid w:val="00437C67"/>
    <w:rsid w:val="00440266"/>
    <w:rsid w:val="00440A5E"/>
    <w:rsid w:val="00441656"/>
    <w:rsid w:val="004417D7"/>
    <w:rsid w:val="00441D27"/>
    <w:rsid w:val="00441E3C"/>
    <w:rsid w:val="00441E97"/>
    <w:rsid w:val="00441EEE"/>
    <w:rsid w:val="00442480"/>
    <w:rsid w:val="004428E7"/>
    <w:rsid w:val="00442AF3"/>
    <w:rsid w:val="00442C18"/>
    <w:rsid w:val="00443989"/>
    <w:rsid w:val="00443AD7"/>
    <w:rsid w:val="00443D30"/>
    <w:rsid w:val="00444190"/>
    <w:rsid w:val="00444CF5"/>
    <w:rsid w:val="00444E41"/>
    <w:rsid w:val="00444EBE"/>
    <w:rsid w:val="00445069"/>
    <w:rsid w:val="004452EC"/>
    <w:rsid w:val="0044530B"/>
    <w:rsid w:val="0044588B"/>
    <w:rsid w:val="00445941"/>
    <w:rsid w:val="00445DCF"/>
    <w:rsid w:val="004460F8"/>
    <w:rsid w:val="004461D4"/>
    <w:rsid w:val="004465E5"/>
    <w:rsid w:val="00446EAC"/>
    <w:rsid w:val="00446F28"/>
    <w:rsid w:val="00447034"/>
    <w:rsid w:val="00447155"/>
    <w:rsid w:val="004472BC"/>
    <w:rsid w:val="0044734C"/>
    <w:rsid w:val="00447861"/>
    <w:rsid w:val="004479FE"/>
    <w:rsid w:val="00447A90"/>
    <w:rsid w:val="0045036F"/>
    <w:rsid w:val="00450678"/>
    <w:rsid w:val="00450712"/>
    <w:rsid w:val="00450AE6"/>
    <w:rsid w:val="00450DDC"/>
    <w:rsid w:val="00450FA8"/>
    <w:rsid w:val="004514DF"/>
    <w:rsid w:val="004515B4"/>
    <w:rsid w:val="00451646"/>
    <w:rsid w:val="00451B70"/>
    <w:rsid w:val="00453734"/>
    <w:rsid w:val="00453876"/>
    <w:rsid w:val="00453B06"/>
    <w:rsid w:val="0045438B"/>
    <w:rsid w:val="004556C5"/>
    <w:rsid w:val="00455E8A"/>
    <w:rsid w:val="00455FE1"/>
    <w:rsid w:val="0045627B"/>
    <w:rsid w:val="00456645"/>
    <w:rsid w:val="00456808"/>
    <w:rsid w:val="0045692A"/>
    <w:rsid w:val="00456A34"/>
    <w:rsid w:val="00456C70"/>
    <w:rsid w:val="00456CE8"/>
    <w:rsid w:val="00456E5D"/>
    <w:rsid w:val="00456F87"/>
    <w:rsid w:val="0045709E"/>
    <w:rsid w:val="00457715"/>
    <w:rsid w:val="00457B7B"/>
    <w:rsid w:val="00457E3E"/>
    <w:rsid w:val="00457F18"/>
    <w:rsid w:val="00457FE7"/>
    <w:rsid w:val="0046024C"/>
    <w:rsid w:val="004604AA"/>
    <w:rsid w:val="004609AA"/>
    <w:rsid w:val="00460C35"/>
    <w:rsid w:val="00460C59"/>
    <w:rsid w:val="00460DF5"/>
    <w:rsid w:val="00461310"/>
    <w:rsid w:val="004616ED"/>
    <w:rsid w:val="004618BC"/>
    <w:rsid w:val="004622D2"/>
    <w:rsid w:val="004624C5"/>
    <w:rsid w:val="0046259B"/>
    <w:rsid w:val="00462613"/>
    <w:rsid w:val="00463385"/>
    <w:rsid w:val="004640E3"/>
    <w:rsid w:val="0046428B"/>
    <w:rsid w:val="0046439F"/>
    <w:rsid w:val="00464911"/>
    <w:rsid w:val="0046499E"/>
    <w:rsid w:val="0046644F"/>
    <w:rsid w:val="00467949"/>
    <w:rsid w:val="00467ADD"/>
    <w:rsid w:val="004709BE"/>
    <w:rsid w:val="004709D2"/>
    <w:rsid w:val="0047111F"/>
    <w:rsid w:val="00471349"/>
    <w:rsid w:val="004713F2"/>
    <w:rsid w:val="004727FA"/>
    <w:rsid w:val="004729AB"/>
    <w:rsid w:val="00472B52"/>
    <w:rsid w:val="00472DAE"/>
    <w:rsid w:val="00472F13"/>
    <w:rsid w:val="004730D5"/>
    <w:rsid w:val="004732CA"/>
    <w:rsid w:val="00473540"/>
    <w:rsid w:val="00473B0B"/>
    <w:rsid w:val="00473DEC"/>
    <w:rsid w:val="00474A67"/>
    <w:rsid w:val="00474B0B"/>
    <w:rsid w:val="00475054"/>
    <w:rsid w:val="004750DD"/>
    <w:rsid w:val="004751E4"/>
    <w:rsid w:val="00475320"/>
    <w:rsid w:val="00475674"/>
    <w:rsid w:val="00475675"/>
    <w:rsid w:val="00475A33"/>
    <w:rsid w:val="00475C83"/>
    <w:rsid w:val="00475CD2"/>
    <w:rsid w:val="00475E4A"/>
    <w:rsid w:val="00477241"/>
    <w:rsid w:val="004774A9"/>
    <w:rsid w:val="0047770A"/>
    <w:rsid w:val="004779F4"/>
    <w:rsid w:val="00477A65"/>
    <w:rsid w:val="00477C0E"/>
    <w:rsid w:val="004801A2"/>
    <w:rsid w:val="004804EC"/>
    <w:rsid w:val="00480768"/>
    <w:rsid w:val="00480FDF"/>
    <w:rsid w:val="0048199E"/>
    <w:rsid w:val="00481E42"/>
    <w:rsid w:val="004830BA"/>
    <w:rsid w:val="004831D1"/>
    <w:rsid w:val="00483366"/>
    <w:rsid w:val="00483E75"/>
    <w:rsid w:val="004841E0"/>
    <w:rsid w:val="004844A6"/>
    <w:rsid w:val="00484510"/>
    <w:rsid w:val="00484F71"/>
    <w:rsid w:val="004851BF"/>
    <w:rsid w:val="0048522E"/>
    <w:rsid w:val="004855E2"/>
    <w:rsid w:val="00485745"/>
    <w:rsid w:val="004857DE"/>
    <w:rsid w:val="0048596B"/>
    <w:rsid w:val="00485A7E"/>
    <w:rsid w:val="00485FD8"/>
    <w:rsid w:val="0048660A"/>
    <w:rsid w:val="0048665F"/>
    <w:rsid w:val="004866C8"/>
    <w:rsid w:val="004869EB"/>
    <w:rsid w:val="00486C7A"/>
    <w:rsid w:val="00486E06"/>
    <w:rsid w:val="00486F91"/>
    <w:rsid w:val="00487436"/>
    <w:rsid w:val="00487A76"/>
    <w:rsid w:val="00487B9E"/>
    <w:rsid w:val="004902E0"/>
    <w:rsid w:val="0049078D"/>
    <w:rsid w:val="004907D5"/>
    <w:rsid w:val="00490D8A"/>
    <w:rsid w:val="00492223"/>
    <w:rsid w:val="00492D9F"/>
    <w:rsid w:val="00494133"/>
    <w:rsid w:val="00494A35"/>
    <w:rsid w:val="00494C70"/>
    <w:rsid w:val="00494ECA"/>
    <w:rsid w:val="00494F71"/>
    <w:rsid w:val="004956CD"/>
    <w:rsid w:val="00495833"/>
    <w:rsid w:val="00495F7A"/>
    <w:rsid w:val="0049660B"/>
    <w:rsid w:val="0049695A"/>
    <w:rsid w:val="00496963"/>
    <w:rsid w:val="00496CFF"/>
    <w:rsid w:val="00497875"/>
    <w:rsid w:val="004978F4"/>
    <w:rsid w:val="00497BDA"/>
    <w:rsid w:val="00497C6C"/>
    <w:rsid w:val="00497E24"/>
    <w:rsid w:val="004A0144"/>
    <w:rsid w:val="004A03D3"/>
    <w:rsid w:val="004A052D"/>
    <w:rsid w:val="004A056A"/>
    <w:rsid w:val="004A06F5"/>
    <w:rsid w:val="004A0930"/>
    <w:rsid w:val="004A1FE9"/>
    <w:rsid w:val="004A20BF"/>
    <w:rsid w:val="004A2223"/>
    <w:rsid w:val="004A2BD7"/>
    <w:rsid w:val="004A2F8D"/>
    <w:rsid w:val="004A303C"/>
    <w:rsid w:val="004A403B"/>
    <w:rsid w:val="004A426D"/>
    <w:rsid w:val="004A449B"/>
    <w:rsid w:val="004A4BCC"/>
    <w:rsid w:val="004A4E09"/>
    <w:rsid w:val="004A56A0"/>
    <w:rsid w:val="004A5BEE"/>
    <w:rsid w:val="004A653E"/>
    <w:rsid w:val="004A6739"/>
    <w:rsid w:val="004A6B87"/>
    <w:rsid w:val="004A7323"/>
    <w:rsid w:val="004A77E3"/>
    <w:rsid w:val="004A7A4C"/>
    <w:rsid w:val="004A7D42"/>
    <w:rsid w:val="004A7DBB"/>
    <w:rsid w:val="004B01F9"/>
    <w:rsid w:val="004B0612"/>
    <w:rsid w:val="004B06A0"/>
    <w:rsid w:val="004B06EA"/>
    <w:rsid w:val="004B0DEA"/>
    <w:rsid w:val="004B116A"/>
    <w:rsid w:val="004B17B0"/>
    <w:rsid w:val="004B1987"/>
    <w:rsid w:val="004B202A"/>
    <w:rsid w:val="004B2106"/>
    <w:rsid w:val="004B22B8"/>
    <w:rsid w:val="004B285B"/>
    <w:rsid w:val="004B28A9"/>
    <w:rsid w:val="004B2D9E"/>
    <w:rsid w:val="004B35F6"/>
    <w:rsid w:val="004B3EEC"/>
    <w:rsid w:val="004B41A0"/>
    <w:rsid w:val="004B4554"/>
    <w:rsid w:val="004B4FB4"/>
    <w:rsid w:val="004B538F"/>
    <w:rsid w:val="004B57DC"/>
    <w:rsid w:val="004B59B8"/>
    <w:rsid w:val="004B5EEE"/>
    <w:rsid w:val="004B69AC"/>
    <w:rsid w:val="004B6B60"/>
    <w:rsid w:val="004B7328"/>
    <w:rsid w:val="004B736C"/>
    <w:rsid w:val="004B7A5E"/>
    <w:rsid w:val="004C01F6"/>
    <w:rsid w:val="004C05B0"/>
    <w:rsid w:val="004C0BEF"/>
    <w:rsid w:val="004C0E75"/>
    <w:rsid w:val="004C138E"/>
    <w:rsid w:val="004C152E"/>
    <w:rsid w:val="004C181A"/>
    <w:rsid w:val="004C225A"/>
    <w:rsid w:val="004C29ED"/>
    <w:rsid w:val="004C2E69"/>
    <w:rsid w:val="004C34EC"/>
    <w:rsid w:val="004C3A5E"/>
    <w:rsid w:val="004C3F15"/>
    <w:rsid w:val="004C494C"/>
    <w:rsid w:val="004C4CFB"/>
    <w:rsid w:val="004C58FD"/>
    <w:rsid w:val="004C5A0B"/>
    <w:rsid w:val="004C5B37"/>
    <w:rsid w:val="004C5CCD"/>
    <w:rsid w:val="004C5FF1"/>
    <w:rsid w:val="004C6181"/>
    <w:rsid w:val="004C662D"/>
    <w:rsid w:val="004C66FA"/>
    <w:rsid w:val="004C68CF"/>
    <w:rsid w:val="004C6AE4"/>
    <w:rsid w:val="004C6EC4"/>
    <w:rsid w:val="004C713C"/>
    <w:rsid w:val="004C7BE4"/>
    <w:rsid w:val="004C7F22"/>
    <w:rsid w:val="004D0F56"/>
    <w:rsid w:val="004D11E2"/>
    <w:rsid w:val="004D1387"/>
    <w:rsid w:val="004D191D"/>
    <w:rsid w:val="004D2295"/>
    <w:rsid w:val="004D2660"/>
    <w:rsid w:val="004D2A29"/>
    <w:rsid w:val="004D3549"/>
    <w:rsid w:val="004D35C1"/>
    <w:rsid w:val="004D36B9"/>
    <w:rsid w:val="004D38D9"/>
    <w:rsid w:val="004D3C59"/>
    <w:rsid w:val="004D444F"/>
    <w:rsid w:val="004D453B"/>
    <w:rsid w:val="004D471B"/>
    <w:rsid w:val="004D4BED"/>
    <w:rsid w:val="004D4E80"/>
    <w:rsid w:val="004D5C2C"/>
    <w:rsid w:val="004D5EFF"/>
    <w:rsid w:val="004D620E"/>
    <w:rsid w:val="004D6CBE"/>
    <w:rsid w:val="004D6FB3"/>
    <w:rsid w:val="004D776C"/>
    <w:rsid w:val="004D7CC5"/>
    <w:rsid w:val="004D7CD4"/>
    <w:rsid w:val="004E07B4"/>
    <w:rsid w:val="004E0A94"/>
    <w:rsid w:val="004E0A97"/>
    <w:rsid w:val="004E1156"/>
    <w:rsid w:val="004E1396"/>
    <w:rsid w:val="004E149F"/>
    <w:rsid w:val="004E18B7"/>
    <w:rsid w:val="004E1BEC"/>
    <w:rsid w:val="004E1CF1"/>
    <w:rsid w:val="004E211D"/>
    <w:rsid w:val="004E21BF"/>
    <w:rsid w:val="004E2322"/>
    <w:rsid w:val="004E28CB"/>
    <w:rsid w:val="004E2B1C"/>
    <w:rsid w:val="004E36C6"/>
    <w:rsid w:val="004E3CF6"/>
    <w:rsid w:val="004E4405"/>
    <w:rsid w:val="004E4410"/>
    <w:rsid w:val="004E4DD4"/>
    <w:rsid w:val="004E54CF"/>
    <w:rsid w:val="004E554F"/>
    <w:rsid w:val="004E5704"/>
    <w:rsid w:val="004E58B3"/>
    <w:rsid w:val="004E672A"/>
    <w:rsid w:val="004E678A"/>
    <w:rsid w:val="004E67B5"/>
    <w:rsid w:val="004E6C79"/>
    <w:rsid w:val="004E6CB1"/>
    <w:rsid w:val="004E6F11"/>
    <w:rsid w:val="004E7011"/>
    <w:rsid w:val="004E7723"/>
    <w:rsid w:val="004F01B8"/>
    <w:rsid w:val="004F0211"/>
    <w:rsid w:val="004F0966"/>
    <w:rsid w:val="004F10C3"/>
    <w:rsid w:val="004F127A"/>
    <w:rsid w:val="004F1BAE"/>
    <w:rsid w:val="004F211F"/>
    <w:rsid w:val="004F22E1"/>
    <w:rsid w:val="004F307A"/>
    <w:rsid w:val="004F34BF"/>
    <w:rsid w:val="004F3994"/>
    <w:rsid w:val="004F39FB"/>
    <w:rsid w:val="004F3D67"/>
    <w:rsid w:val="004F4761"/>
    <w:rsid w:val="004F4D27"/>
    <w:rsid w:val="004F5C9F"/>
    <w:rsid w:val="004F6160"/>
    <w:rsid w:val="004F6358"/>
    <w:rsid w:val="004F6654"/>
    <w:rsid w:val="004F6B17"/>
    <w:rsid w:val="004F72A1"/>
    <w:rsid w:val="004F751B"/>
    <w:rsid w:val="004F7BA1"/>
    <w:rsid w:val="004F7BC0"/>
    <w:rsid w:val="0050040E"/>
    <w:rsid w:val="005005DF"/>
    <w:rsid w:val="00501A29"/>
    <w:rsid w:val="00501C16"/>
    <w:rsid w:val="00501CDF"/>
    <w:rsid w:val="0050270F"/>
    <w:rsid w:val="00502926"/>
    <w:rsid w:val="00502C93"/>
    <w:rsid w:val="00502E04"/>
    <w:rsid w:val="00503615"/>
    <w:rsid w:val="00503DC5"/>
    <w:rsid w:val="0050424F"/>
    <w:rsid w:val="00504381"/>
    <w:rsid w:val="00504697"/>
    <w:rsid w:val="005048C4"/>
    <w:rsid w:val="00504C8E"/>
    <w:rsid w:val="00504CD3"/>
    <w:rsid w:val="00504ED9"/>
    <w:rsid w:val="0050516E"/>
    <w:rsid w:val="005051B5"/>
    <w:rsid w:val="00505395"/>
    <w:rsid w:val="00505729"/>
    <w:rsid w:val="00505936"/>
    <w:rsid w:val="00505BDB"/>
    <w:rsid w:val="005063B8"/>
    <w:rsid w:val="0050661F"/>
    <w:rsid w:val="00506A33"/>
    <w:rsid w:val="00506C76"/>
    <w:rsid w:val="00507064"/>
    <w:rsid w:val="00507514"/>
    <w:rsid w:val="00507D9B"/>
    <w:rsid w:val="00507EE3"/>
    <w:rsid w:val="00510106"/>
    <w:rsid w:val="00510C29"/>
    <w:rsid w:val="00510E5D"/>
    <w:rsid w:val="00510F5E"/>
    <w:rsid w:val="005114BE"/>
    <w:rsid w:val="00511918"/>
    <w:rsid w:val="00511988"/>
    <w:rsid w:val="00511D5B"/>
    <w:rsid w:val="00512973"/>
    <w:rsid w:val="00512A67"/>
    <w:rsid w:val="00512C7F"/>
    <w:rsid w:val="005137B3"/>
    <w:rsid w:val="00513AE8"/>
    <w:rsid w:val="00513FB1"/>
    <w:rsid w:val="0051417E"/>
    <w:rsid w:val="00514994"/>
    <w:rsid w:val="00514CD0"/>
    <w:rsid w:val="005154D8"/>
    <w:rsid w:val="00515516"/>
    <w:rsid w:val="00515561"/>
    <w:rsid w:val="005157E5"/>
    <w:rsid w:val="00515CF1"/>
    <w:rsid w:val="00515E98"/>
    <w:rsid w:val="00516551"/>
    <w:rsid w:val="005170E9"/>
    <w:rsid w:val="00517196"/>
    <w:rsid w:val="00517245"/>
    <w:rsid w:val="00517C6F"/>
    <w:rsid w:val="00517CF9"/>
    <w:rsid w:val="00517CFC"/>
    <w:rsid w:val="00520255"/>
    <w:rsid w:val="00520259"/>
    <w:rsid w:val="005204C6"/>
    <w:rsid w:val="00520A55"/>
    <w:rsid w:val="0052111E"/>
    <w:rsid w:val="00521431"/>
    <w:rsid w:val="005215EE"/>
    <w:rsid w:val="00521C17"/>
    <w:rsid w:val="00521D80"/>
    <w:rsid w:val="005221A8"/>
    <w:rsid w:val="0052253E"/>
    <w:rsid w:val="005227B6"/>
    <w:rsid w:val="00522CF2"/>
    <w:rsid w:val="005231C6"/>
    <w:rsid w:val="005234E6"/>
    <w:rsid w:val="005235D7"/>
    <w:rsid w:val="0052388E"/>
    <w:rsid w:val="00523911"/>
    <w:rsid w:val="00523B60"/>
    <w:rsid w:val="00523FCB"/>
    <w:rsid w:val="005243DA"/>
    <w:rsid w:val="00524417"/>
    <w:rsid w:val="00524623"/>
    <w:rsid w:val="00524E0D"/>
    <w:rsid w:val="00524E47"/>
    <w:rsid w:val="00525F21"/>
    <w:rsid w:val="00526107"/>
    <w:rsid w:val="00526425"/>
    <w:rsid w:val="005270B4"/>
    <w:rsid w:val="0052790E"/>
    <w:rsid w:val="005300B2"/>
    <w:rsid w:val="00530403"/>
    <w:rsid w:val="005304DD"/>
    <w:rsid w:val="00530AF0"/>
    <w:rsid w:val="005319EB"/>
    <w:rsid w:val="0053259F"/>
    <w:rsid w:val="00532D3F"/>
    <w:rsid w:val="00532E7A"/>
    <w:rsid w:val="00532F6D"/>
    <w:rsid w:val="005330E1"/>
    <w:rsid w:val="00533959"/>
    <w:rsid w:val="00533AD0"/>
    <w:rsid w:val="00533B0A"/>
    <w:rsid w:val="00533C3C"/>
    <w:rsid w:val="00533FCE"/>
    <w:rsid w:val="005341B5"/>
    <w:rsid w:val="005345FC"/>
    <w:rsid w:val="00534757"/>
    <w:rsid w:val="00534B43"/>
    <w:rsid w:val="00534C69"/>
    <w:rsid w:val="00534CAE"/>
    <w:rsid w:val="00534DE2"/>
    <w:rsid w:val="00534EE3"/>
    <w:rsid w:val="00535324"/>
    <w:rsid w:val="005355BE"/>
    <w:rsid w:val="005358B4"/>
    <w:rsid w:val="00535DE4"/>
    <w:rsid w:val="00535E16"/>
    <w:rsid w:val="00536270"/>
    <w:rsid w:val="00536387"/>
    <w:rsid w:val="005366B4"/>
    <w:rsid w:val="00536DA3"/>
    <w:rsid w:val="0053720F"/>
    <w:rsid w:val="0053741E"/>
    <w:rsid w:val="005375D5"/>
    <w:rsid w:val="0053784B"/>
    <w:rsid w:val="00540063"/>
    <w:rsid w:val="005400F7"/>
    <w:rsid w:val="0054021D"/>
    <w:rsid w:val="0054027B"/>
    <w:rsid w:val="00540341"/>
    <w:rsid w:val="0054072A"/>
    <w:rsid w:val="0054075E"/>
    <w:rsid w:val="005411D0"/>
    <w:rsid w:val="00541603"/>
    <w:rsid w:val="0054163B"/>
    <w:rsid w:val="00541C33"/>
    <w:rsid w:val="00541CFC"/>
    <w:rsid w:val="00541E17"/>
    <w:rsid w:val="00541EA0"/>
    <w:rsid w:val="00541FAB"/>
    <w:rsid w:val="00542820"/>
    <w:rsid w:val="00542EAE"/>
    <w:rsid w:val="005431BE"/>
    <w:rsid w:val="005433B5"/>
    <w:rsid w:val="00543621"/>
    <w:rsid w:val="00543743"/>
    <w:rsid w:val="00543A6B"/>
    <w:rsid w:val="00543B59"/>
    <w:rsid w:val="005440F5"/>
    <w:rsid w:val="005441D0"/>
    <w:rsid w:val="0054505A"/>
    <w:rsid w:val="00545D77"/>
    <w:rsid w:val="00545FE9"/>
    <w:rsid w:val="005465C3"/>
    <w:rsid w:val="0054684A"/>
    <w:rsid w:val="00546896"/>
    <w:rsid w:val="00546A18"/>
    <w:rsid w:val="005472DF"/>
    <w:rsid w:val="00547481"/>
    <w:rsid w:val="00550C24"/>
    <w:rsid w:val="00550FA3"/>
    <w:rsid w:val="0055102E"/>
    <w:rsid w:val="00551284"/>
    <w:rsid w:val="00551B0E"/>
    <w:rsid w:val="0055237E"/>
    <w:rsid w:val="00552995"/>
    <w:rsid w:val="00552C1A"/>
    <w:rsid w:val="00552FD0"/>
    <w:rsid w:val="00553017"/>
    <w:rsid w:val="005537B5"/>
    <w:rsid w:val="0055393F"/>
    <w:rsid w:val="00554235"/>
    <w:rsid w:val="005546D5"/>
    <w:rsid w:val="00554781"/>
    <w:rsid w:val="00555850"/>
    <w:rsid w:val="00555B36"/>
    <w:rsid w:val="00555E28"/>
    <w:rsid w:val="00556BC6"/>
    <w:rsid w:val="00556F52"/>
    <w:rsid w:val="00556FF6"/>
    <w:rsid w:val="00557125"/>
    <w:rsid w:val="00557399"/>
    <w:rsid w:val="00557794"/>
    <w:rsid w:val="00557903"/>
    <w:rsid w:val="00557DB0"/>
    <w:rsid w:val="005619BE"/>
    <w:rsid w:val="00561D55"/>
    <w:rsid w:val="0056200E"/>
    <w:rsid w:val="00562467"/>
    <w:rsid w:val="005629F8"/>
    <w:rsid w:val="00562C4E"/>
    <w:rsid w:val="00563015"/>
    <w:rsid w:val="00563418"/>
    <w:rsid w:val="0056361B"/>
    <w:rsid w:val="00564C25"/>
    <w:rsid w:val="00564D5D"/>
    <w:rsid w:val="00564F5A"/>
    <w:rsid w:val="00565312"/>
    <w:rsid w:val="005655F7"/>
    <w:rsid w:val="00565A4F"/>
    <w:rsid w:val="00565CD6"/>
    <w:rsid w:val="00565F98"/>
    <w:rsid w:val="00566870"/>
    <w:rsid w:val="00566B0C"/>
    <w:rsid w:val="00566BFF"/>
    <w:rsid w:val="00567491"/>
    <w:rsid w:val="00567668"/>
    <w:rsid w:val="00567C7B"/>
    <w:rsid w:val="0057015D"/>
    <w:rsid w:val="00570647"/>
    <w:rsid w:val="00570D1B"/>
    <w:rsid w:val="00570E32"/>
    <w:rsid w:val="005710EA"/>
    <w:rsid w:val="005711E1"/>
    <w:rsid w:val="0057170F"/>
    <w:rsid w:val="005718D5"/>
    <w:rsid w:val="00571933"/>
    <w:rsid w:val="00571C1E"/>
    <w:rsid w:val="005720DA"/>
    <w:rsid w:val="0057218B"/>
    <w:rsid w:val="005729FC"/>
    <w:rsid w:val="0057302B"/>
    <w:rsid w:val="00573641"/>
    <w:rsid w:val="0057378D"/>
    <w:rsid w:val="00574216"/>
    <w:rsid w:val="0057489C"/>
    <w:rsid w:val="00574A4B"/>
    <w:rsid w:val="0057506E"/>
    <w:rsid w:val="0057534A"/>
    <w:rsid w:val="005754B6"/>
    <w:rsid w:val="005754C7"/>
    <w:rsid w:val="00575621"/>
    <w:rsid w:val="0057563C"/>
    <w:rsid w:val="00575849"/>
    <w:rsid w:val="005759ED"/>
    <w:rsid w:val="00575B52"/>
    <w:rsid w:val="00575DEE"/>
    <w:rsid w:val="00576A57"/>
    <w:rsid w:val="00577511"/>
    <w:rsid w:val="00577839"/>
    <w:rsid w:val="00577B63"/>
    <w:rsid w:val="00577C45"/>
    <w:rsid w:val="00577F20"/>
    <w:rsid w:val="00580113"/>
    <w:rsid w:val="00580293"/>
    <w:rsid w:val="005808BE"/>
    <w:rsid w:val="00580D57"/>
    <w:rsid w:val="00580F4F"/>
    <w:rsid w:val="0058174A"/>
    <w:rsid w:val="0058198D"/>
    <w:rsid w:val="00582132"/>
    <w:rsid w:val="00582AAA"/>
    <w:rsid w:val="00582BFD"/>
    <w:rsid w:val="00582EC4"/>
    <w:rsid w:val="005834D0"/>
    <w:rsid w:val="005836D4"/>
    <w:rsid w:val="0058393C"/>
    <w:rsid w:val="00583953"/>
    <w:rsid w:val="00583A6A"/>
    <w:rsid w:val="00583B00"/>
    <w:rsid w:val="00583B62"/>
    <w:rsid w:val="00583FFC"/>
    <w:rsid w:val="0058432B"/>
    <w:rsid w:val="005843D9"/>
    <w:rsid w:val="00584501"/>
    <w:rsid w:val="00585585"/>
    <w:rsid w:val="00585625"/>
    <w:rsid w:val="0058566C"/>
    <w:rsid w:val="00585770"/>
    <w:rsid w:val="00585878"/>
    <w:rsid w:val="00585FD2"/>
    <w:rsid w:val="0058630C"/>
    <w:rsid w:val="00586380"/>
    <w:rsid w:val="005866F4"/>
    <w:rsid w:val="0058694F"/>
    <w:rsid w:val="0058717C"/>
    <w:rsid w:val="00587365"/>
    <w:rsid w:val="005873D8"/>
    <w:rsid w:val="00587BD8"/>
    <w:rsid w:val="00587C69"/>
    <w:rsid w:val="00587D95"/>
    <w:rsid w:val="00587F02"/>
    <w:rsid w:val="00587F59"/>
    <w:rsid w:val="00590319"/>
    <w:rsid w:val="00590751"/>
    <w:rsid w:val="0059097E"/>
    <w:rsid w:val="00590B84"/>
    <w:rsid w:val="00590BBD"/>
    <w:rsid w:val="00590DC4"/>
    <w:rsid w:val="00590F1A"/>
    <w:rsid w:val="00591114"/>
    <w:rsid w:val="00591484"/>
    <w:rsid w:val="00591DAD"/>
    <w:rsid w:val="00591E80"/>
    <w:rsid w:val="00592290"/>
    <w:rsid w:val="005924DE"/>
    <w:rsid w:val="005925A1"/>
    <w:rsid w:val="005925CC"/>
    <w:rsid w:val="0059329B"/>
    <w:rsid w:val="005935A6"/>
    <w:rsid w:val="0059382E"/>
    <w:rsid w:val="00593AED"/>
    <w:rsid w:val="0059405C"/>
    <w:rsid w:val="00594DB1"/>
    <w:rsid w:val="00595589"/>
    <w:rsid w:val="00595BA3"/>
    <w:rsid w:val="00596094"/>
    <w:rsid w:val="00596163"/>
    <w:rsid w:val="00596AEC"/>
    <w:rsid w:val="005970CC"/>
    <w:rsid w:val="005972CA"/>
    <w:rsid w:val="005975E7"/>
    <w:rsid w:val="00597915"/>
    <w:rsid w:val="005A00DE"/>
    <w:rsid w:val="005A087F"/>
    <w:rsid w:val="005A0ED9"/>
    <w:rsid w:val="005A124E"/>
    <w:rsid w:val="005A127D"/>
    <w:rsid w:val="005A1B28"/>
    <w:rsid w:val="005A1B2F"/>
    <w:rsid w:val="005A36F2"/>
    <w:rsid w:val="005A41ED"/>
    <w:rsid w:val="005A4AC8"/>
    <w:rsid w:val="005A4F39"/>
    <w:rsid w:val="005A50F8"/>
    <w:rsid w:val="005A5A22"/>
    <w:rsid w:val="005A5C14"/>
    <w:rsid w:val="005A5E20"/>
    <w:rsid w:val="005A6671"/>
    <w:rsid w:val="005A693B"/>
    <w:rsid w:val="005A6A50"/>
    <w:rsid w:val="005A6B3D"/>
    <w:rsid w:val="005A6CC0"/>
    <w:rsid w:val="005A715A"/>
    <w:rsid w:val="005A715E"/>
    <w:rsid w:val="005A7B62"/>
    <w:rsid w:val="005A7D8F"/>
    <w:rsid w:val="005B0317"/>
    <w:rsid w:val="005B11C9"/>
    <w:rsid w:val="005B13FF"/>
    <w:rsid w:val="005B1DC4"/>
    <w:rsid w:val="005B2517"/>
    <w:rsid w:val="005B2658"/>
    <w:rsid w:val="005B29DE"/>
    <w:rsid w:val="005B2F25"/>
    <w:rsid w:val="005B30F6"/>
    <w:rsid w:val="005B33E3"/>
    <w:rsid w:val="005B3A62"/>
    <w:rsid w:val="005B40B7"/>
    <w:rsid w:val="005B4611"/>
    <w:rsid w:val="005B49ED"/>
    <w:rsid w:val="005B4A62"/>
    <w:rsid w:val="005B4BDE"/>
    <w:rsid w:val="005B4F20"/>
    <w:rsid w:val="005B5490"/>
    <w:rsid w:val="005B57E4"/>
    <w:rsid w:val="005B59E6"/>
    <w:rsid w:val="005B61E3"/>
    <w:rsid w:val="005B655C"/>
    <w:rsid w:val="005B68F4"/>
    <w:rsid w:val="005C00ED"/>
    <w:rsid w:val="005C0AFB"/>
    <w:rsid w:val="005C0F59"/>
    <w:rsid w:val="005C23B5"/>
    <w:rsid w:val="005C2CF7"/>
    <w:rsid w:val="005C3E25"/>
    <w:rsid w:val="005C4464"/>
    <w:rsid w:val="005C4BF7"/>
    <w:rsid w:val="005C4FD1"/>
    <w:rsid w:val="005C502B"/>
    <w:rsid w:val="005C58E5"/>
    <w:rsid w:val="005C6677"/>
    <w:rsid w:val="005C67A5"/>
    <w:rsid w:val="005C69D9"/>
    <w:rsid w:val="005C7398"/>
    <w:rsid w:val="005C75D3"/>
    <w:rsid w:val="005C764F"/>
    <w:rsid w:val="005C7B17"/>
    <w:rsid w:val="005C7E36"/>
    <w:rsid w:val="005C7FD9"/>
    <w:rsid w:val="005D08DC"/>
    <w:rsid w:val="005D0D34"/>
    <w:rsid w:val="005D0DDD"/>
    <w:rsid w:val="005D0E0F"/>
    <w:rsid w:val="005D1451"/>
    <w:rsid w:val="005D1A57"/>
    <w:rsid w:val="005D1E1F"/>
    <w:rsid w:val="005D1E9B"/>
    <w:rsid w:val="005D3F22"/>
    <w:rsid w:val="005D427B"/>
    <w:rsid w:val="005D43AF"/>
    <w:rsid w:val="005D440C"/>
    <w:rsid w:val="005D46D1"/>
    <w:rsid w:val="005D4744"/>
    <w:rsid w:val="005D4798"/>
    <w:rsid w:val="005D4A74"/>
    <w:rsid w:val="005D4A82"/>
    <w:rsid w:val="005D5060"/>
    <w:rsid w:val="005D50B4"/>
    <w:rsid w:val="005D53BF"/>
    <w:rsid w:val="005D5683"/>
    <w:rsid w:val="005D6C68"/>
    <w:rsid w:val="005D6CA1"/>
    <w:rsid w:val="005D7B8F"/>
    <w:rsid w:val="005D7E3B"/>
    <w:rsid w:val="005D7F3D"/>
    <w:rsid w:val="005E00E8"/>
    <w:rsid w:val="005E01EA"/>
    <w:rsid w:val="005E09CF"/>
    <w:rsid w:val="005E0D9F"/>
    <w:rsid w:val="005E15A0"/>
    <w:rsid w:val="005E15B8"/>
    <w:rsid w:val="005E1E17"/>
    <w:rsid w:val="005E1E81"/>
    <w:rsid w:val="005E20E4"/>
    <w:rsid w:val="005E217F"/>
    <w:rsid w:val="005E2614"/>
    <w:rsid w:val="005E2C74"/>
    <w:rsid w:val="005E2F47"/>
    <w:rsid w:val="005E3155"/>
    <w:rsid w:val="005E34C5"/>
    <w:rsid w:val="005E375B"/>
    <w:rsid w:val="005E3BBB"/>
    <w:rsid w:val="005E3CA4"/>
    <w:rsid w:val="005E3E58"/>
    <w:rsid w:val="005E3FD8"/>
    <w:rsid w:val="005E4032"/>
    <w:rsid w:val="005E43D4"/>
    <w:rsid w:val="005E4AFC"/>
    <w:rsid w:val="005E5239"/>
    <w:rsid w:val="005E5594"/>
    <w:rsid w:val="005E5754"/>
    <w:rsid w:val="005E5C9C"/>
    <w:rsid w:val="005E62AE"/>
    <w:rsid w:val="005E63E0"/>
    <w:rsid w:val="005E6A7B"/>
    <w:rsid w:val="005E6A82"/>
    <w:rsid w:val="005E6F40"/>
    <w:rsid w:val="005E6F72"/>
    <w:rsid w:val="005E7984"/>
    <w:rsid w:val="005F083E"/>
    <w:rsid w:val="005F0CCB"/>
    <w:rsid w:val="005F1050"/>
    <w:rsid w:val="005F1198"/>
    <w:rsid w:val="005F125B"/>
    <w:rsid w:val="005F17BB"/>
    <w:rsid w:val="005F2102"/>
    <w:rsid w:val="005F2161"/>
    <w:rsid w:val="005F236B"/>
    <w:rsid w:val="005F24B0"/>
    <w:rsid w:val="005F2656"/>
    <w:rsid w:val="005F2B30"/>
    <w:rsid w:val="005F2F09"/>
    <w:rsid w:val="005F31E7"/>
    <w:rsid w:val="005F33B4"/>
    <w:rsid w:val="005F375C"/>
    <w:rsid w:val="005F391B"/>
    <w:rsid w:val="005F3A14"/>
    <w:rsid w:val="005F3CDD"/>
    <w:rsid w:val="005F3F9A"/>
    <w:rsid w:val="005F4848"/>
    <w:rsid w:val="005F4907"/>
    <w:rsid w:val="005F4E3C"/>
    <w:rsid w:val="005F561C"/>
    <w:rsid w:val="005F564A"/>
    <w:rsid w:val="005F6229"/>
    <w:rsid w:val="005F64B0"/>
    <w:rsid w:val="005F6659"/>
    <w:rsid w:val="005F7010"/>
    <w:rsid w:val="005F73A9"/>
    <w:rsid w:val="005F76FD"/>
    <w:rsid w:val="005F7F88"/>
    <w:rsid w:val="00600083"/>
    <w:rsid w:val="006000E1"/>
    <w:rsid w:val="00600493"/>
    <w:rsid w:val="006004C3"/>
    <w:rsid w:val="006005C7"/>
    <w:rsid w:val="006008E7"/>
    <w:rsid w:val="00600E47"/>
    <w:rsid w:val="0060123A"/>
    <w:rsid w:val="00601ADA"/>
    <w:rsid w:val="006020B0"/>
    <w:rsid w:val="006020D7"/>
    <w:rsid w:val="00602357"/>
    <w:rsid w:val="00602611"/>
    <w:rsid w:val="0060281E"/>
    <w:rsid w:val="006028F4"/>
    <w:rsid w:val="00602EC2"/>
    <w:rsid w:val="00603183"/>
    <w:rsid w:val="0060418A"/>
    <w:rsid w:val="00604612"/>
    <w:rsid w:val="0060474B"/>
    <w:rsid w:val="00604A06"/>
    <w:rsid w:val="00604C68"/>
    <w:rsid w:val="00604D1A"/>
    <w:rsid w:val="00605257"/>
    <w:rsid w:val="006055DC"/>
    <w:rsid w:val="00606404"/>
    <w:rsid w:val="00606614"/>
    <w:rsid w:val="00606652"/>
    <w:rsid w:val="00606C01"/>
    <w:rsid w:val="00606F4E"/>
    <w:rsid w:val="00606F73"/>
    <w:rsid w:val="006074BC"/>
    <w:rsid w:val="00610185"/>
    <w:rsid w:val="006101D0"/>
    <w:rsid w:val="00610B1B"/>
    <w:rsid w:val="00610DBF"/>
    <w:rsid w:val="00610FF5"/>
    <w:rsid w:val="0061134A"/>
    <w:rsid w:val="0061175D"/>
    <w:rsid w:val="00611CA0"/>
    <w:rsid w:val="00611D93"/>
    <w:rsid w:val="0061235E"/>
    <w:rsid w:val="006123F6"/>
    <w:rsid w:val="00612581"/>
    <w:rsid w:val="00612A35"/>
    <w:rsid w:val="00612B7C"/>
    <w:rsid w:val="006130B8"/>
    <w:rsid w:val="006131EE"/>
    <w:rsid w:val="00613898"/>
    <w:rsid w:val="00613A7E"/>
    <w:rsid w:val="00613FB0"/>
    <w:rsid w:val="006141DA"/>
    <w:rsid w:val="00614AAA"/>
    <w:rsid w:val="00614BF7"/>
    <w:rsid w:val="006151FB"/>
    <w:rsid w:val="00615780"/>
    <w:rsid w:val="00615820"/>
    <w:rsid w:val="00615A86"/>
    <w:rsid w:val="00615BC6"/>
    <w:rsid w:val="00615EE9"/>
    <w:rsid w:val="00616018"/>
    <w:rsid w:val="00616168"/>
    <w:rsid w:val="00616D20"/>
    <w:rsid w:val="00617133"/>
    <w:rsid w:val="0061742E"/>
    <w:rsid w:val="0061753F"/>
    <w:rsid w:val="006176C4"/>
    <w:rsid w:val="00617768"/>
    <w:rsid w:val="0062072C"/>
    <w:rsid w:val="00621397"/>
    <w:rsid w:val="006214C6"/>
    <w:rsid w:val="006215E8"/>
    <w:rsid w:val="0062160C"/>
    <w:rsid w:val="00621A56"/>
    <w:rsid w:val="00622596"/>
    <w:rsid w:val="00622C11"/>
    <w:rsid w:val="00622EA5"/>
    <w:rsid w:val="00623770"/>
    <w:rsid w:val="006238C1"/>
    <w:rsid w:val="00623901"/>
    <w:rsid w:val="00623A75"/>
    <w:rsid w:val="00623DA9"/>
    <w:rsid w:val="00623E0E"/>
    <w:rsid w:val="00623EBE"/>
    <w:rsid w:val="0062490B"/>
    <w:rsid w:val="0062491C"/>
    <w:rsid w:val="00625011"/>
    <w:rsid w:val="00625087"/>
    <w:rsid w:val="006261DC"/>
    <w:rsid w:val="00626210"/>
    <w:rsid w:val="006272E6"/>
    <w:rsid w:val="00627BB2"/>
    <w:rsid w:val="00627C85"/>
    <w:rsid w:val="00627D79"/>
    <w:rsid w:val="00627E72"/>
    <w:rsid w:val="006306CE"/>
    <w:rsid w:val="00630744"/>
    <w:rsid w:val="00630CFE"/>
    <w:rsid w:val="00630D77"/>
    <w:rsid w:val="00631019"/>
    <w:rsid w:val="006312A1"/>
    <w:rsid w:val="006318E4"/>
    <w:rsid w:val="00631B1F"/>
    <w:rsid w:val="00632F24"/>
    <w:rsid w:val="006330CA"/>
    <w:rsid w:val="00633110"/>
    <w:rsid w:val="0063360C"/>
    <w:rsid w:val="00633C5F"/>
    <w:rsid w:val="00633E87"/>
    <w:rsid w:val="006340FE"/>
    <w:rsid w:val="0063411F"/>
    <w:rsid w:val="0063466E"/>
    <w:rsid w:val="00634DD1"/>
    <w:rsid w:val="00634FC5"/>
    <w:rsid w:val="00635647"/>
    <w:rsid w:val="00635965"/>
    <w:rsid w:val="00636298"/>
    <w:rsid w:val="00636666"/>
    <w:rsid w:val="00636BF7"/>
    <w:rsid w:val="00636E9A"/>
    <w:rsid w:val="00637A1E"/>
    <w:rsid w:val="00637C76"/>
    <w:rsid w:val="00640CAB"/>
    <w:rsid w:val="00640CD4"/>
    <w:rsid w:val="00640DC3"/>
    <w:rsid w:val="00640E25"/>
    <w:rsid w:val="00641025"/>
    <w:rsid w:val="006422F2"/>
    <w:rsid w:val="0064296F"/>
    <w:rsid w:val="00642F3A"/>
    <w:rsid w:val="00643207"/>
    <w:rsid w:val="00643AD1"/>
    <w:rsid w:val="00643D1B"/>
    <w:rsid w:val="00643F08"/>
    <w:rsid w:val="0064458C"/>
    <w:rsid w:val="0064494A"/>
    <w:rsid w:val="00644B9D"/>
    <w:rsid w:val="00644C48"/>
    <w:rsid w:val="006451B8"/>
    <w:rsid w:val="006453A0"/>
    <w:rsid w:val="0064561B"/>
    <w:rsid w:val="00645AD7"/>
    <w:rsid w:val="00645B64"/>
    <w:rsid w:val="00645C6B"/>
    <w:rsid w:val="00646103"/>
    <w:rsid w:val="006462D9"/>
    <w:rsid w:val="006469BE"/>
    <w:rsid w:val="00646A34"/>
    <w:rsid w:val="00646F2C"/>
    <w:rsid w:val="00647343"/>
    <w:rsid w:val="00647799"/>
    <w:rsid w:val="00650B44"/>
    <w:rsid w:val="00651452"/>
    <w:rsid w:val="006515FF"/>
    <w:rsid w:val="00651E12"/>
    <w:rsid w:val="00651FF2"/>
    <w:rsid w:val="00652288"/>
    <w:rsid w:val="00652896"/>
    <w:rsid w:val="00652D95"/>
    <w:rsid w:val="00652ED1"/>
    <w:rsid w:val="006533ED"/>
    <w:rsid w:val="00653928"/>
    <w:rsid w:val="00653AFE"/>
    <w:rsid w:val="00653D5D"/>
    <w:rsid w:val="006540A4"/>
    <w:rsid w:val="00654455"/>
    <w:rsid w:val="00654729"/>
    <w:rsid w:val="006547D0"/>
    <w:rsid w:val="006548CF"/>
    <w:rsid w:val="006549B9"/>
    <w:rsid w:val="00654EFB"/>
    <w:rsid w:val="006556C5"/>
    <w:rsid w:val="006558DF"/>
    <w:rsid w:val="00655A9C"/>
    <w:rsid w:val="006567D9"/>
    <w:rsid w:val="00656896"/>
    <w:rsid w:val="00656EF1"/>
    <w:rsid w:val="0065724D"/>
    <w:rsid w:val="006572D1"/>
    <w:rsid w:val="006574C2"/>
    <w:rsid w:val="006574F2"/>
    <w:rsid w:val="00657C59"/>
    <w:rsid w:val="00657C9F"/>
    <w:rsid w:val="0066059E"/>
    <w:rsid w:val="006607A8"/>
    <w:rsid w:val="00660A24"/>
    <w:rsid w:val="00661032"/>
    <w:rsid w:val="0066142D"/>
    <w:rsid w:val="00661471"/>
    <w:rsid w:val="006614A0"/>
    <w:rsid w:val="00662B02"/>
    <w:rsid w:val="00663104"/>
    <w:rsid w:val="0066324F"/>
    <w:rsid w:val="00663699"/>
    <w:rsid w:val="006647C4"/>
    <w:rsid w:val="00665487"/>
    <w:rsid w:val="006654AE"/>
    <w:rsid w:val="0066579A"/>
    <w:rsid w:val="00665F7C"/>
    <w:rsid w:val="0066689D"/>
    <w:rsid w:val="006668ED"/>
    <w:rsid w:val="00666A00"/>
    <w:rsid w:val="00666A5D"/>
    <w:rsid w:val="00666F05"/>
    <w:rsid w:val="00667588"/>
    <w:rsid w:val="006675C6"/>
    <w:rsid w:val="00667724"/>
    <w:rsid w:val="00667A81"/>
    <w:rsid w:val="00667C98"/>
    <w:rsid w:val="00667CF2"/>
    <w:rsid w:val="00667EC9"/>
    <w:rsid w:val="0067005A"/>
    <w:rsid w:val="006709EE"/>
    <w:rsid w:val="00670E92"/>
    <w:rsid w:val="00671B3D"/>
    <w:rsid w:val="00671BDE"/>
    <w:rsid w:val="006725A9"/>
    <w:rsid w:val="006729B2"/>
    <w:rsid w:val="006730BF"/>
    <w:rsid w:val="0067320E"/>
    <w:rsid w:val="00673563"/>
    <w:rsid w:val="006738ED"/>
    <w:rsid w:val="0067474D"/>
    <w:rsid w:val="00674BF0"/>
    <w:rsid w:val="006752EF"/>
    <w:rsid w:val="00676044"/>
    <w:rsid w:val="006766D0"/>
    <w:rsid w:val="0067676C"/>
    <w:rsid w:val="00676B57"/>
    <w:rsid w:val="00676DEB"/>
    <w:rsid w:val="00676FDC"/>
    <w:rsid w:val="00680028"/>
    <w:rsid w:val="006804A4"/>
    <w:rsid w:val="006804CB"/>
    <w:rsid w:val="00680E3C"/>
    <w:rsid w:val="0068136C"/>
    <w:rsid w:val="006815BB"/>
    <w:rsid w:val="0068182D"/>
    <w:rsid w:val="00681B48"/>
    <w:rsid w:val="006832EB"/>
    <w:rsid w:val="0068354B"/>
    <w:rsid w:val="006837B0"/>
    <w:rsid w:val="00683CE6"/>
    <w:rsid w:val="00684006"/>
    <w:rsid w:val="0068431F"/>
    <w:rsid w:val="006847BA"/>
    <w:rsid w:val="006849C7"/>
    <w:rsid w:val="00685B47"/>
    <w:rsid w:val="00685BCC"/>
    <w:rsid w:val="00685FA5"/>
    <w:rsid w:val="00685FCD"/>
    <w:rsid w:val="0068673C"/>
    <w:rsid w:val="00686C98"/>
    <w:rsid w:val="00686D77"/>
    <w:rsid w:val="0068707F"/>
    <w:rsid w:val="00687273"/>
    <w:rsid w:val="00690420"/>
    <w:rsid w:val="00690755"/>
    <w:rsid w:val="006909B0"/>
    <w:rsid w:val="006911A2"/>
    <w:rsid w:val="00691CC4"/>
    <w:rsid w:val="00691F14"/>
    <w:rsid w:val="00691FDF"/>
    <w:rsid w:val="00692066"/>
    <w:rsid w:val="00692077"/>
    <w:rsid w:val="006925B0"/>
    <w:rsid w:val="00692F58"/>
    <w:rsid w:val="00692FF6"/>
    <w:rsid w:val="0069328E"/>
    <w:rsid w:val="006937EA"/>
    <w:rsid w:val="00693C0C"/>
    <w:rsid w:val="00693E91"/>
    <w:rsid w:val="00695224"/>
    <w:rsid w:val="00695244"/>
    <w:rsid w:val="0069567B"/>
    <w:rsid w:val="00696197"/>
    <w:rsid w:val="006962B2"/>
    <w:rsid w:val="0069658A"/>
    <w:rsid w:val="00696B30"/>
    <w:rsid w:val="00696DBC"/>
    <w:rsid w:val="00697034"/>
    <w:rsid w:val="006970B3"/>
    <w:rsid w:val="006972B6"/>
    <w:rsid w:val="00697711"/>
    <w:rsid w:val="00697889"/>
    <w:rsid w:val="00697F01"/>
    <w:rsid w:val="006A012A"/>
    <w:rsid w:val="006A1874"/>
    <w:rsid w:val="006A1C70"/>
    <w:rsid w:val="006A1FBC"/>
    <w:rsid w:val="006A20F6"/>
    <w:rsid w:val="006A2D54"/>
    <w:rsid w:val="006A31D0"/>
    <w:rsid w:val="006A3902"/>
    <w:rsid w:val="006A41B0"/>
    <w:rsid w:val="006A4256"/>
    <w:rsid w:val="006A435E"/>
    <w:rsid w:val="006A48F8"/>
    <w:rsid w:val="006A4A09"/>
    <w:rsid w:val="006A4CE0"/>
    <w:rsid w:val="006A516F"/>
    <w:rsid w:val="006A5363"/>
    <w:rsid w:val="006A57C8"/>
    <w:rsid w:val="006A58DE"/>
    <w:rsid w:val="006A5982"/>
    <w:rsid w:val="006A5BAB"/>
    <w:rsid w:val="006A652E"/>
    <w:rsid w:val="006A6A3C"/>
    <w:rsid w:val="006A6AB3"/>
    <w:rsid w:val="006A6CEC"/>
    <w:rsid w:val="006A6FB0"/>
    <w:rsid w:val="006A7905"/>
    <w:rsid w:val="006B02D4"/>
    <w:rsid w:val="006B032F"/>
    <w:rsid w:val="006B03F8"/>
    <w:rsid w:val="006B0609"/>
    <w:rsid w:val="006B0779"/>
    <w:rsid w:val="006B0CF5"/>
    <w:rsid w:val="006B13AE"/>
    <w:rsid w:val="006B13FB"/>
    <w:rsid w:val="006B1509"/>
    <w:rsid w:val="006B1B68"/>
    <w:rsid w:val="006B1CE5"/>
    <w:rsid w:val="006B1F89"/>
    <w:rsid w:val="006B1FF7"/>
    <w:rsid w:val="006B2675"/>
    <w:rsid w:val="006B29D3"/>
    <w:rsid w:val="006B3132"/>
    <w:rsid w:val="006B3D7C"/>
    <w:rsid w:val="006B4591"/>
    <w:rsid w:val="006B4617"/>
    <w:rsid w:val="006B4A3A"/>
    <w:rsid w:val="006B4C31"/>
    <w:rsid w:val="006B5485"/>
    <w:rsid w:val="006B600C"/>
    <w:rsid w:val="006B68FD"/>
    <w:rsid w:val="006B6929"/>
    <w:rsid w:val="006B6C77"/>
    <w:rsid w:val="006B7554"/>
    <w:rsid w:val="006B75F7"/>
    <w:rsid w:val="006B7AA5"/>
    <w:rsid w:val="006C03A2"/>
    <w:rsid w:val="006C0528"/>
    <w:rsid w:val="006C0547"/>
    <w:rsid w:val="006C0637"/>
    <w:rsid w:val="006C09DC"/>
    <w:rsid w:val="006C0C1D"/>
    <w:rsid w:val="006C10EA"/>
    <w:rsid w:val="006C141A"/>
    <w:rsid w:val="006C145C"/>
    <w:rsid w:val="006C1870"/>
    <w:rsid w:val="006C1F8C"/>
    <w:rsid w:val="006C24A4"/>
    <w:rsid w:val="006C2A61"/>
    <w:rsid w:val="006C2AF8"/>
    <w:rsid w:val="006C2B55"/>
    <w:rsid w:val="006C3294"/>
    <w:rsid w:val="006C3D52"/>
    <w:rsid w:val="006C3E71"/>
    <w:rsid w:val="006C3EFA"/>
    <w:rsid w:val="006C45DD"/>
    <w:rsid w:val="006C47D3"/>
    <w:rsid w:val="006C5329"/>
    <w:rsid w:val="006C53E7"/>
    <w:rsid w:val="006C5673"/>
    <w:rsid w:val="006C5B0D"/>
    <w:rsid w:val="006C5C55"/>
    <w:rsid w:val="006C5D35"/>
    <w:rsid w:val="006C5D46"/>
    <w:rsid w:val="006C5DF9"/>
    <w:rsid w:val="006C60B8"/>
    <w:rsid w:val="006C6190"/>
    <w:rsid w:val="006C646A"/>
    <w:rsid w:val="006C6AFA"/>
    <w:rsid w:val="006C6F0D"/>
    <w:rsid w:val="006C7042"/>
    <w:rsid w:val="006C7140"/>
    <w:rsid w:val="006C71AD"/>
    <w:rsid w:val="006C77D8"/>
    <w:rsid w:val="006C7BAF"/>
    <w:rsid w:val="006D006F"/>
    <w:rsid w:val="006D01DA"/>
    <w:rsid w:val="006D04B4"/>
    <w:rsid w:val="006D085A"/>
    <w:rsid w:val="006D0AA9"/>
    <w:rsid w:val="006D0B76"/>
    <w:rsid w:val="006D0D02"/>
    <w:rsid w:val="006D1088"/>
    <w:rsid w:val="006D18B5"/>
    <w:rsid w:val="006D1A40"/>
    <w:rsid w:val="006D26AC"/>
    <w:rsid w:val="006D279F"/>
    <w:rsid w:val="006D2B1B"/>
    <w:rsid w:val="006D35FB"/>
    <w:rsid w:val="006D3677"/>
    <w:rsid w:val="006D3776"/>
    <w:rsid w:val="006D37F7"/>
    <w:rsid w:val="006D3A0D"/>
    <w:rsid w:val="006D3A4D"/>
    <w:rsid w:val="006D401C"/>
    <w:rsid w:val="006D4130"/>
    <w:rsid w:val="006D427D"/>
    <w:rsid w:val="006D4314"/>
    <w:rsid w:val="006D45C2"/>
    <w:rsid w:val="006D4621"/>
    <w:rsid w:val="006D4AB4"/>
    <w:rsid w:val="006D53BB"/>
    <w:rsid w:val="006D5761"/>
    <w:rsid w:val="006D5AE7"/>
    <w:rsid w:val="006D5C14"/>
    <w:rsid w:val="006D6196"/>
    <w:rsid w:val="006D61C9"/>
    <w:rsid w:val="006D62E9"/>
    <w:rsid w:val="006D64F3"/>
    <w:rsid w:val="006D6660"/>
    <w:rsid w:val="006D68DD"/>
    <w:rsid w:val="006D7107"/>
    <w:rsid w:val="006D745B"/>
    <w:rsid w:val="006D75DC"/>
    <w:rsid w:val="006D7656"/>
    <w:rsid w:val="006D7ED1"/>
    <w:rsid w:val="006D7FFA"/>
    <w:rsid w:val="006E008B"/>
    <w:rsid w:val="006E0109"/>
    <w:rsid w:val="006E0707"/>
    <w:rsid w:val="006E0735"/>
    <w:rsid w:val="006E1010"/>
    <w:rsid w:val="006E1770"/>
    <w:rsid w:val="006E20C4"/>
    <w:rsid w:val="006E2112"/>
    <w:rsid w:val="006E21F2"/>
    <w:rsid w:val="006E2318"/>
    <w:rsid w:val="006E25DA"/>
    <w:rsid w:val="006E2CAA"/>
    <w:rsid w:val="006E33B9"/>
    <w:rsid w:val="006E35F7"/>
    <w:rsid w:val="006E365A"/>
    <w:rsid w:val="006E41D0"/>
    <w:rsid w:val="006E4749"/>
    <w:rsid w:val="006E4B00"/>
    <w:rsid w:val="006E4C93"/>
    <w:rsid w:val="006E511C"/>
    <w:rsid w:val="006E5698"/>
    <w:rsid w:val="006E57D9"/>
    <w:rsid w:val="006E5E76"/>
    <w:rsid w:val="006E642A"/>
    <w:rsid w:val="006E6925"/>
    <w:rsid w:val="006F0353"/>
    <w:rsid w:val="006F058F"/>
    <w:rsid w:val="006F065C"/>
    <w:rsid w:val="006F0692"/>
    <w:rsid w:val="006F08E7"/>
    <w:rsid w:val="006F093F"/>
    <w:rsid w:val="006F0C71"/>
    <w:rsid w:val="006F0D16"/>
    <w:rsid w:val="006F1155"/>
    <w:rsid w:val="006F17D7"/>
    <w:rsid w:val="006F18E8"/>
    <w:rsid w:val="006F1AF9"/>
    <w:rsid w:val="006F2379"/>
    <w:rsid w:val="006F2EDF"/>
    <w:rsid w:val="006F3308"/>
    <w:rsid w:val="006F3421"/>
    <w:rsid w:val="006F36AD"/>
    <w:rsid w:val="006F3B16"/>
    <w:rsid w:val="006F4058"/>
    <w:rsid w:val="006F44D6"/>
    <w:rsid w:val="006F45CA"/>
    <w:rsid w:val="006F4A3C"/>
    <w:rsid w:val="006F4E3C"/>
    <w:rsid w:val="006F5CC2"/>
    <w:rsid w:val="006F62C6"/>
    <w:rsid w:val="006F655E"/>
    <w:rsid w:val="006F6910"/>
    <w:rsid w:val="006F6983"/>
    <w:rsid w:val="006F6A3E"/>
    <w:rsid w:val="006F762E"/>
    <w:rsid w:val="006F7683"/>
    <w:rsid w:val="0070022A"/>
    <w:rsid w:val="007007F1"/>
    <w:rsid w:val="007013F3"/>
    <w:rsid w:val="00702134"/>
    <w:rsid w:val="0070253E"/>
    <w:rsid w:val="00702679"/>
    <w:rsid w:val="00702785"/>
    <w:rsid w:val="00702B5C"/>
    <w:rsid w:val="00703432"/>
    <w:rsid w:val="00703490"/>
    <w:rsid w:val="007035CF"/>
    <w:rsid w:val="00703FAF"/>
    <w:rsid w:val="00704089"/>
    <w:rsid w:val="0070423A"/>
    <w:rsid w:val="0070493C"/>
    <w:rsid w:val="00704F7D"/>
    <w:rsid w:val="00705214"/>
    <w:rsid w:val="0070542A"/>
    <w:rsid w:val="00705615"/>
    <w:rsid w:val="00705716"/>
    <w:rsid w:val="0070628E"/>
    <w:rsid w:val="00706472"/>
    <w:rsid w:val="007066A9"/>
    <w:rsid w:val="00706ACE"/>
    <w:rsid w:val="00706E4B"/>
    <w:rsid w:val="00706EA3"/>
    <w:rsid w:val="00706F40"/>
    <w:rsid w:val="0070706F"/>
    <w:rsid w:val="00707234"/>
    <w:rsid w:val="0070771B"/>
    <w:rsid w:val="00707D93"/>
    <w:rsid w:val="00710037"/>
    <w:rsid w:val="007100C7"/>
    <w:rsid w:val="00710422"/>
    <w:rsid w:val="00710769"/>
    <w:rsid w:val="00710866"/>
    <w:rsid w:val="007109E1"/>
    <w:rsid w:val="007109E7"/>
    <w:rsid w:val="00710F63"/>
    <w:rsid w:val="0071104D"/>
    <w:rsid w:val="00711F03"/>
    <w:rsid w:val="0071224A"/>
    <w:rsid w:val="0071276F"/>
    <w:rsid w:val="00712A7B"/>
    <w:rsid w:val="00712E2E"/>
    <w:rsid w:val="00713B58"/>
    <w:rsid w:val="00714530"/>
    <w:rsid w:val="00714636"/>
    <w:rsid w:val="00714A83"/>
    <w:rsid w:val="00714E2A"/>
    <w:rsid w:val="00714FEF"/>
    <w:rsid w:val="007150DB"/>
    <w:rsid w:val="007154B4"/>
    <w:rsid w:val="00715754"/>
    <w:rsid w:val="00715C7E"/>
    <w:rsid w:val="00715D2A"/>
    <w:rsid w:val="00715DE5"/>
    <w:rsid w:val="00715E82"/>
    <w:rsid w:val="00716034"/>
    <w:rsid w:val="007160D7"/>
    <w:rsid w:val="0071633E"/>
    <w:rsid w:val="007167BA"/>
    <w:rsid w:val="00716E06"/>
    <w:rsid w:val="00717379"/>
    <w:rsid w:val="00717726"/>
    <w:rsid w:val="00717C14"/>
    <w:rsid w:val="007201B8"/>
    <w:rsid w:val="00720D74"/>
    <w:rsid w:val="007214F0"/>
    <w:rsid w:val="007215B6"/>
    <w:rsid w:val="00722B74"/>
    <w:rsid w:val="00722D7A"/>
    <w:rsid w:val="0072348D"/>
    <w:rsid w:val="007236F9"/>
    <w:rsid w:val="00723721"/>
    <w:rsid w:val="00723F8D"/>
    <w:rsid w:val="007242DD"/>
    <w:rsid w:val="00725970"/>
    <w:rsid w:val="00725E87"/>
    <w:rsid w:val="00726011"/>
    <w:rsid w:val="0072635D"/>
    <w:rsid w:val="0072637B"/>
    <w:rsid w:val="007266FC"/>
    <w:rsid w:val="007267E5"/>
    <w:rsid w:val="00726C91"/>
    <w:rsid w:val="00726D51"/>
    <w:rsid w:val="00726FC4"/>
    <w:rsid w:val="007279C7"/>
    <w:rsid w:val="007302E1"/>
    <w:rsid w:val="007306C3"/>
    <w:rsid w:val="00730F1B"/>
    <w:rsid w:val="0073130B"/>
    <w:rsid w:val="00731459"/>
    <w:rsid w:val="007317A8"/>
    <w:rsid w:val="00731ABA"/>
    <w:rsid w:val="00731EF3"/>
    <w:rsid w:val="007320BA"/>
    <w:rsid w:val="00732259"/>
    <w:rsid w:val="00732728"/>
    <w:rsid w:val="00732733"/>
    <w:rsid w:val="00732935"/>
    <w:rsid w:val="00732AB0"/>
    <w:rsid w:val="00733557"/>
    <w:rsid w:val="00733D2D"/>
    <w:rsid w:val="00733F42"/>
    <w:rsid w:val="007345AF"/>
    <w:rsid w:val="00734633"/>
    <w:rsid w:val="007347E5"/>
    <w:rsid w:val="00734DBC"/>
    <w:rsid w:val="007351BC"/>
    <w:rsid w:val="00735283"/>
    <w:rsid w:val="007353B8"/>
    <w:rsid w:val="00735981"/>
    <w:rsid w:val="00735D09"/>
    <w:rsid w:val="00735F47"/>
    <w:rsid w:val="0073643A"/>
    <w:rsid w:val="00736802"/>
    <w:rsid w:val="00736AAF"/>
    <w:rsid w:val="00736CE9"/>
    <w:rsid w:val="007372D5"/>
    <w:rsid w:val="0073736A"/>
    <w:rsid w:val="007373F9"/>
    <w:rsid w:val="0073764D"/>
    <w:rsid w:val="007379BA"/>
    <w:rsid w:val="00737A84"/>
    <w:rsid w:val="0074032C"/>
    <w:rsid w:val="007409E9"/>
    <w:rsid w:val="00740BE7"/>
    <w:rsid w:val="00740C5B"/>
    <w:rsid w:val="00740FE2"/>
    <w:rsid w:val="007417DF"/>
    <w:rsid w:val="00741954"/>
    <w:rsid w:val="00741B6E"/>
    <w:rsid w:val="00742098"/>
    <w:rsid w:val="00742756"/>
    <w:rsid w:val="00742C01"/>
    <w:rsid w:val="00742DA9"/>
    <w:rsid w:val="00743B39"/>
    <w:rsid w:val="00743D5D"/>
    <w:rsid w:val="00743FAF"/>
    <w:rsid w:val="00744084"/>
    <w:rsid w:val="007440E5"/>
    <w:rsid w:val="00744300"/>
    <w:rsid w:val="00745CE9"/>
    <w:rsid w:val="00745D36"/>
    <w:rsid w:val="00745DE1"/>
    <w:rsid w:val="00745E34"/>
    <w:rsid w:val="00746245"/>
    <w:rsid w:val="0074703A"/>
    <w:rsid w:val="00747338"/>
    <w:rsid w:val="007476EC"/>
    <w:rsid w:val="00747A7B"/>
    <w:rsid w:val="00747AFD"/>
    <w:rsid w:val="00747E55"/>
    <w:rsid w:val="00747F23"/>
    <w:rsid w:val="007503C1"/>
    <w:rsid w:val="0075062C"/>
    <w:rsid w:val="00750AF3"/>
    <w:rsid w:val="00750B2B"/>
    <w:rsid w:val="00750DF7"/>
    <w:rsid w:val="00751030"/>
    <w:rsid w:val="00751661"/>
    <w:rsid w:val="007527D2"/>
    <w:rsid w:val="0075344F"/>
    <w:rsid w:val="007536C1"/>
    <w:rsid w:val="00753821"/>
    <w:rsid w:val="00753C24"/>
    <w:rsid w:val="0075428B"/>
    <w:rsid w:val="00754DDD"/>
    <w:rsid w:val="007551A6"/>
    <w:rsid w:val="00755500"/>
    <w:rsid w:val="007556D8"/>
    <w:rsid w:val="00755738"/>
    <w:rsid w:val="00755DF9"/>
    <w:rsid w:val="00756179"/>
    <w:rsid w:val="007567B2"/>
    <w:rsid w:val="00756B8E"/>
    <w:rsid w:val="00756C06"/>
    <w:rsid w:val="00756FE3"/>
    <w:rsid w:val="007571C9"/>
    <w:rsid w:val="00757343"/>
    <w:rsid w:val="00757616"/>
    <w:rsid w:val="00757C22"/>
    <w:rsid w:val="00760078"/>
    <w:rsid w:val="007615EA"/>
    <w:rsid w:val="00761609"/>
    <w:rsid w:val="00761892"/>
    <w:rsid w:val="00761DFD"/>
    <w:rsid w:val="007621B0"/>
    <w:rsid w:val="007629F4"/>
    <w:rsid w:val="00762F07"/>
    <w:rsid w:val="00763711"/>
    <w:rsid w:val="00763751"/>
    <w:rsid w:val="00763FDE"/>
    <w:rsid w:val="007647C7"/>
    <w:rsid w:val="007648D9"/>
    <w:rsid w:val="00764AE0"/>
    <w:rsid w:val="00764C30"/>
    <w:rsid w:val="0076529B"/>
    <w:rsid w:val="007654C3"/>
    <w:rsid w:val="00765F8C"/>
    <w:rsid w:val="00766431"/>
    <w:rsid w:val="007664BA"/>
    <w:rsid w:val="00766905"/>
    <w:rsid w:val="00766BBB"/>
    <w:rsid w:val="00766D3D"/>
    <w:rsid w:val="00766D9D"/>
    <w:rsid w:val="00766DE5"/>
    <w:rsid w:val="0076703E"/>
    <w:rsid w:val="00767203"/>
    <w:rsid w:val="007672B4"/>
    <w:rsid w:val="00767C1B"/>
    <w:rsid w:val="00767CEB"/>
    <w:rsid w:val="0077074D"/>
    <w:rsid w:val="0077125D"/>
    <w:rsid w:val="00771370"/>
    <w:rsid w:val="0077149B"/>
    <w:rsid w:val="00771EC6"/>
    <w:rsid w:val="007727D5"/>
    <w:rsid w:val="00772C37"/>
    <w:rsid w:val="00773059"/>
    <w:rsid w:val="00773244"/>
    <w:rsid w:val="00773B6A"/>
    <w:rsid w:val="00773C29"/>
    <w:rsid w:val="00774868"/>
    <w:rsid w:val="00774874"/>
    <w:rsid w:val="00774C78"/>
    <w:rsid w:val="007755A5"/>
    <w:rsid w:val="007756B8"/>
    <w:rsid w:val="007757AE"/>
    <w:rsid w:val="00775A9E"/>
    <w:rsid w:val="007761D2"/>
    <w:rsid w:val="00776419"/>
    <w:rsid w:val="00776640"/>
    <w:rsid w:val="007767BC"/>
    <w:rsid w:val="007768E0"/>
    <w:rsid w:val="00776C1D"/>
    <w:rsid w:val="00776CE9"/>
    <w:rsid w:val="00777071"/>
    <w:rsid w:val="00777223"/>
    <w:rsid w:val="00780988"/>
    <w:rsid w:val="00780A43"/>
    <w:rsid w:val="00781577"/>
    <w:rsid w:val="00781FCE"/>
    <w:rsid w:val="007821CD"/>
    <w:rsid w:val="0078241D"/>
    <w:rsid w:val="007824B3"/>
    <w:rsid w:val="00782901"/>
    <w:rsid w:val="00782A35"/>
    <w:rsid w:val="00782C0B"/>
    <w:rsid w:val="00783175"/>
    <w:rsid w:val="007831C7"/>
    <w:rsid w:val="0078432F"/>
    <w:rsid w:val="00784343"/>
    <w:rsid w:val="00784620"/>
    <w:rsid w:val="00784976"/>
    <w:rsid w:val="00784C71"/>
    <w:rsid w:val="00785245"/>
    <w:rsid w:val="0078574B"/>
    <w:rsid w:val="00785AA3"/>
    <w:rsid w:val="00785AC4"/>
    <w:rsid w:val="00785BF1"/>
    <w:rsid w:val="00785DCB"/>
    <w:rsid w:val="00785EB9"/>
    <w:rsid w:val="00785ED0"/>
    <w:rsid w:val="007860DC"/>
    <w:rsid w:val="0078655B"/>
    <w:rsid w:val="0078656B"/>
    <w:rsid w:val="00786809"/>
    <w:rsid w:val="00787059"/>
    <w:rsid w:val="00787A62"/>
    <w:rsid w:val="00791028"/>
    <w:rsid w:val="00791446"/>
    <w:rsid w:val="007919EA"/>
    <w:rsid w:val="007923DE"/>
    <w:rsid w:val="0079252A"/>
    <w:rsid w:val="007929A3"/>
    <w:rsid w:val="00792A13"/>
    <w:rsid w:val="00793007"/>
    <w:rsid w:val="00793898"/>
    <w:rsid w:val="00793C91"/>
    <w:rsid w:val="00793F61"/>
    <w:rsid w:val="00793F6F"/>
    <w:rsid w:val="007942DB"/>
    <w:rsid w:val="007947FB"/>
    <w:rsid w:val="00794D6A"/>
    <w:rsid w:val="00794F3D"/>
    <w:rsid w:val="00795027"/>
    <w:rsid w:val="007950DE"/>
    <w:rsid w:val="00795343"/>
    <w:rsid w:val="0079541B"/>
    <w:rsid w:val="00795464"/>
    <w:rsid w:val="00796507"/>
    <w:rsid w:val="007965E3"/>
    <w:rsid w:val="00796A88"/>
    <w:rsid w:val="00796F7D"/>
    <w:rsid w:val="007971FD"/>
    <w:rsid w:val="00797306"/>
    <w:rsid w:val="007978FD"/>
    <w:rsid w:val="00797B09"/>
    <w:rsid w:val="00797B59"/>
    <w:rsid w:val="007A0213"/>
    <w:rsid w:val="007A09E0"/>
    <w:rsid w:val="007A0E57"/>
    <w:rsid w:val="007A102E"/>
    <w:rsid w:val="007A115F"/>
    <w:rsid w:val="007A164F"/>
    <w:rsid w:val="007A18FD"/>
    <w:rsid w:val="007A1FA5"/>
    <w:rsid w:val="007A209A"/>
    <w:rsid w:val="007A279B"/>
    <w:rsid w:val="007A2C88"/>
    <w:rsid w:val="007A3056"/>
    <w:rsid w:val="007A3C13"/>
    <w:rsid w:val="007A3E8D"/>
    <w:rsid w:val="007A3EF8"/>
    <w:rsid w:val="007A4000"/>
    <w:rsid w:val="007A4679"/>
    <w:rsid w:val="007A4879"/>
    <w:rsid w:val="007A48BD"/>
    <w:rsid w:val="007A48E8"/>
    <w:rsid w:val="007A4D6B"/>
    <w:rsid w:val="007A4E8B"/>
    <w:rsid w:val="007A55A7"/>
    <w:rsid w:val="007A58AD"/>
    <w:rsid w:val="007A5B7F"/>
    <w:rsid w:val="007A5ED2"/>
    <w:rsid w:val="007A67E0"/>
    <w:rsid w:val="007A6A21"/>
    <w:rsid w:val="007A7577"/>
    <w:rsid w:val="007A774D"/>
    <w:rsid w:val="007B07B4"/>
    <w:rsid w:val="007B0AD4"/>
    <w:rsid w:val="007B0C06"/>
    <w:rsid w:val="007B0DE3"/>
    <w:rsid w:val="007B11B4"/>
    <w:rsid w:val="007B160B"/>
    <w:rsid w:val="007B1677"/>
    <w:rsid w:val="007B174F"/>
    <w:rsid w:val="007B1862"/>
    <w:rsid w:val="007B187E"/>
    <w:rsid w:val="007B1B6B"/>
    <w:rsid w:val="007B1F21"/>
    <w:rsid w:val="007B2042"/>
    <w:rsid w:val="007B2284"/>
    <w:rsid w:val="007B257D"/>
    <w:rsid w:val="007B2FB7"/>
    <w:rsid w:val="007B350B"/>
    <w:rsid w:val="007B357B"/>
    <w:rsid w:val="007B377B"/>
    <w:rsid w:val="007B3C92"/>
    <w:rsid w:val="007B422C"/>
    <w:rsid w:val="007B47BB"/>
    <w:rsid w:val="007B4D41"/>
    <w:rsid w:val="007B4F80"/>
    <w:rsid w:val="007B5121"/>
    <w:rsid w:val="007B53CD"/>
    <w:rsid w:val="007B5AAD"/>
    <w:rsid w:val="007B688C"/>
    <w:rsid w:val="007B6E47"/>
    <w:rsid w:val="007B6F23"/>
    <w:rsid w:val="007B7643"/>
    <w:rsid w:val="007B774F"/>
    <w:rsid w:val="007C0478"/>
    <w:rsid w:val="007C0A1D"/>
    <w:rsid w:val="007C1135"/>
    <w:rsid w:val="007C1176"/>
    <w:rsid w:val="007C1624"/>
    <w:rsid w:val="007C1A08"/>
    <w:rsid w:val="007C240F"/>
    <w:rsid w:val="007C24FA"/>
    <w:rsid w:val="007C28A7"/>
    <w:rsid w:val="007C2DEB"/>
    <w:rsid w:val="007C2EB8"/>
    <w:rsid w:val="007C2EEF"/>
    <w:rsid w:val="007C30C1"/>
    <w:rsid w:val="007C315E"/>
    <w:rsid w:val="007C3305"/>
    <w:rsid w:val="007C3D27"/>
    <w:rsid w:val="007C41F4"/>
    <w:rsid w:val="007C44B1"/>
    <w:rsid w:val="007C4901"/>
    <w:rsid w:val="007C5524"/>
    <w:rsid w:val="007C5927"/>
    <w:rsid w:val="007C661D"/>
    <w:rsid w:val="007C7570"/>
    <w:rsid w:val="007C7868"/>
    <w:rsid w:val="007C7B48"/>
    <w:rsid w:val="007D051F"/>
    <w:rsid w:val="007D0A2D"/>
    <w:rsid w:val="007D1666"/>
    <w:rsid w:val="007D175E"/>
    <w:rsid w:val="007D17FE"/>
    <w:rsid w:val="007D27C4"/>
    <w:rsid w:val="007D28F2"/>
    <w:rsid w:val="007D2CBB"/>
    <w:rsid w:val="007D32BC"/>
    <w:rsid w:val="007D34F2"/>
    <w:rsid w:val="007D3A95"/>
    <w:rsid w:val="007D3B82"/>
    <w:rsid w:val="007D4FDD"/>
    <w:rsid w:val="007D501F"/>
    <w:rsid w:val="007D5047"/>
    <w:rsid w:val="007D5242"/>
    <w:rsid w:val="007D540E"/>
    <w:rsid w:val="007D55E7"/>
    <w:rsid w:val="007D59CD"/>
    <w:rsid w:val="007D5D5F"/>
    <w:rsid w:val="007D6257"/>
    <w:rsid w:val="007D6601"/>
    <w:rsid w:val="007D7181"/>
    <w:rsid w:val="007D767A"/>
    <w:rsid w:val="007D7E7D"/>
    <w:rsid w:val="007E0419"/>
    <w:rsid w:val="007E0BE6"/>
    <w:rsid w:val="007E1173"/>
    <w:rsid w:val="007E1564"/>
    <w:rsid w:val="007E1803"/>
    <w:rsid w:val="007E1A3C"/>
    <w:rsid w:val="007E1DF9"/>
    <w:rsid w:val="007E1E2D"/>
    <w:rsid w:val="007E1E85"/>
    <w:rsid w:val="007E2847"/>
    <w:rsid w:val="007E2CEE"/>
    <w:rsid w:val="007E39C6"/>
    <w:rsid w:val="007E3BBB"/>
    <w:rsid w:val="007E3C72"/>
    <w:rsid w:val="007E3E29"/>
    <w:rsid w:val="007E407D"/>
    <w:rsid w:val="007E4897"/>
    <w:rsid w:val="007E49E9"/>
    <w:rsid w:val="007E5224"/>
    <w:rsid w:val="007E543B"/>
    <w:rsid w:val="007E5580"/>
    <w:rsid w:val="007E5C6F"/>
    <w:rsid w:val="007E5F4B"/>
    <w:rsid w:val="007E6D0C"/>
    <w:rsid w:val="007E6D8A"/>
    <w:rsid w:val="007E6D95"/>
    <w:rsid w:val="007E6DD9"/>
    <w:rsid w:val="007E7144"/>
    <w:rsid w:val="007E750C"/>
    <w:rsid w:val="007E76B3"/>
    <w:rsid w:val="007E7F92"/>
    <w:rsid w:val="007F0231"/>
    <w:rsid w:val="007F0483"/>
    <w:rsid w:val="007F050E"/>
    <w:rsid w:val="007F0B2A"/>
    <w:rsid w:val="007F0BEA"/>
    <w:rsid w:val="007F0CD4"/>
    <w:rsid w:val="007F0EE7"/>
    <w:rsid w:val="007F0F11"/>
    <w:rsid w:val="007F12A0"/>
    <w:rsid w:val="007F162F"/>
    <w:rsid w:val="007F16B4"/>
    <w:rsid w:val="007F1709"/>
    <w:rsid w:val="007F1897"/>
    <w:rsid w:val="007F1DA8"/>
    <w:rsid w:val="007F2345"/>
    <w:rsid w:val="007F2894"/>
    <w:rsid w:val="007F3550"/>
    <w:rsid w:val="007F3873"/>
    <w:rsid w:val="007F42C8"/>
    <w:rsid w:val="007F43E7"/>
    <w:rsid w:val="007F456A"/>
    <w:rsid w:val="007F462E"/>
    <w:rsid w:val="007F4818"/>
    <w:rsid w:val="007F4F91"/>
    <w:rsid w:val="007F5194"/>
    <w:rsid w:val="007F5B25"/>
    <w:rsid w:val="007F5D9B"/>
    <w:rsid w:val="007F5E25"/>
    <w:rsid w:val="007F5F35"/>
    <w:rsid w:val="007F63BE"/>
    <w:rsid w:val="007F64E5"/>
    <w:rsid w:val="007F6677"/>
    <w:rsid w:val="007F6CCB"/>
    <w:rsid w:val="007F6F26"/>
    <w:rsid w:val="007F785E"/>
    <w:rsid w:val="007F7CA8"/>
    <w:rsid w:val="00800001"/>
    <w:rsid w:val="00800081"/>
    <w:rsid w:val="0080035A"/>
    <w:rsid w:val="0080069F"/>
    <w:rsid w:val="00800EB2"/>
    <w:rsid w:val="00800EE3"/>
    <w:rsid w:val="00801086"/>
    <w:rsid w:val="0080163D"/>
    <w:rsid w:val="00801B76"/>
    <w:rsid w:val="00802326"/>
    <w:rsid w:val="00802637"/>
    <w:rsid w:val="00802689"/>
    <w:rsid w:val="00802869"/>
    <w:rsid w:val="00802E17"/>
    <w:rsid w:val="00803397"/>
    <w:rsid w:val="00803776"/>
    <w:rsid w:val="008038B6"/>
    <w:rsid w:val="00803BB7"/>
    <w:rsid w:val="00803D33"/>
    <w:rsid w:val="00804030"/>
    <w:rsid w:val="00804190"/>
    <w:rsid w:val="00804243"/>
    <w:rsid w:val="00804871"/>
    <w:rsid w:val="00804D16"/>
    <w:rsid w:val="00804F9C"/>
    <w:rsid w:val="0080502C"/>
    <w:rsid w:val="0080547F"/>
    <w:rsid w:val="0080567E"/>
    <w:rsid w:val="008059C3"/>
    <w:rsid w:val="00805CDE"/>
    <w:rsid w:val="00805D08"/>
    <w:rsid w:val="00805FCC"/>
    <w:rsid w:val="008062F5"/>
    <w:rsid w:val="00806452"/>
    <w:rsid w:val="008065E7"/>
    <w:rsid w:val="008065FF"/>
    <w:rsid w:val="00806C79"/>
    <w:rsid w:val="00806EC7"/>
    <w:rsid w:val="00807927"/>
    <w:rsid w:val="00807B18"/>
    <w:rsid w:val="00807B7B"/>
    <w:rsid w:val="00807CB2"/>
    <w:rsid w:val="00807F42"/>
    <w:rsid w:val="00810954"/>
    <w:rsid w:val="00810967"/>
    <w:rsid w:val="00810F69"/>
    <w:rsid w:val="0081103F"/>
    <w:rsid w:val="00811410"/>
    <w:rsid w:val="008116B5"/>
    <w:rsid w:val="008117EF"/>
    <w:rsid w:val="00811C30"/>
    <w:rsid w:val="00812056"/>
    <w:rsid w:val="00812238"/>
    <w:rsid w:val="008123EA"/>
    <w:rsid w:val="0081261C"/>
    <w:rsid w:val="00812BE3"/>
    <w:rsid w:val="008131F5"/>
    <w:rsid w:val="0081337B"/>
    <w:rsid w:val="008133FF"/>
    <w:rsid w:val="0081425D"/>
    <w:rsid w:val="008146D9"/>
    <w:rsid w:val="0081482B"/>
    <w:rsid w:val="008151F1"/>
    <w:rsid w:val="00815828"/>
    <w:rsid w:val="00815F57"/>
    <w:rsid w:val="00816530"/>
    <w:rsid w:val="0081669B"/>
    <w:rsid w:val="008168EF"/>
    <w:rsid w:val="00816DBD"/>
    <w:rsid w:val="00817B35"/>
    <w:rsid w:val="00820A7D"/>
    <w:rsid w:val="00820D48"/>
    <w:rsid w:val="00821114"/>
    <w:rsid w:val="0082188F"/>
    <w:rsid w:val="00821AA5"/>
    <w:rsid w:val="00823098"/>
    <w:rsid w:val="0082336C"/>
    <w:rsid w:val="00823471"/>
    <w:rsid w:val="00823A2C"/>
    <w:rsid w:val="00823BF3"/>
    <w:rsid w:val="00823DFA"/>
    <w:rsid w:val="008246E6"/>
    <w:rsid w:val="008253E0"/>
    <w:rsid w:val="00825467"/>
    <w:rsid w:val="00825489"/>
    <w:rsid w:val="0082574D"/>
    <w:rsid w:val="008258CA"/>
    <w:rsid w:val="00825A78"/>
    <w:rsid w:val="00825DC2"/>
    <w:rsid w:val="00825EA0"/>
    <w:rsid w:val="0082623A"/>
    <w:rsid w:val="00826445"/>
    <w:rsid w:val="008264F8"/>
    <w:rsid w:val="00826E7A"/>
    <w:rsid w:val="00827029"/>
    <w:rsid w:val="00827208"/>
    <w:rsid w:val="008279C8"/>
    <w:rsid w:val="00827AFC"/>
    <w:rsid w:val="00827DF7"/>
    <w:rsid w:val="00827FDF"/>
    <w:rsid w:val="00830295"/>
    <w:rsid w:val="008306D7"/>
    <w:rsid w:val="0083075E"/>
    <w:rsid w:val="008308D6"/>
    <w:rsid w:val="00830B2D"/>
    <w:rsid w:val="00830C1D"/>
    <w:rsid w:val="00830D4A"/>
    <w:rsid w:val="00830EA3"/>
    <w:rsid w:val="008311FD"/>
    <w:rsid w:val="008319B4"/>
    <w:rsid w:val="00831B30"/>
    <w:rsid w:val="00831B8E"/>
    <w:rsid w:val="00831D24"/>
    <w:rsid w:val="00831D31"/>
    <w:rsid w:val="008328D9"/>
    <w:rsid w:val="00832F06"/>
    <w:rsid w:val="008335D8"/>
    <w:rsid w:val="008337E0"/>
    <w:rsid w:val="00833952"/>
    <w:rsid w:val="00833AC1"/>
    <w:rsid w:val="00833B66"/>
    <w:rsid w:val="00833BAD"/>
    <w:rsid w:val="00833C0C"/>
    <w:rsid w:val="00833DA5"/>
    <w:rsid w:val="00833F5A"/>
    <w:rsid w:val="0083400B"/>
    <w:rsid w:val="0083406A"/>
    <w:rsid w:val="0083457E"/>
    <w:rsid w:val="00834A7F"/>
    <w:rsid w:val="00834BB0"/>
    <w:rsid w:val="00834E03"/>
    <w:rsid w:val="0083541E"/>
    <w:rsid w:val="00835FFD"/>
    <w:rsid w:val="00837DAA"/>
    <w:rsid w:val="00837F8C"/>
    <w:rsid w:val="008408EB"/>
    <w:rsid w:val="00840B8C"/>
    <w:rsid w:val="008414EA"/>
    <w:rsid w:val="008416DF"/>
    <w:rsid w:val="00841CC4"/>
    <w:rsid w:val="00841E3C"/>
    <w:rsid w:val="00842111"/>
    <w:rsid w:val="0084216B"/>
    <w:rsid w:val="00842356"/>
    <w:rsid w:val="00842A73"/>
    <w:rsid w:val="008434D0"/>
    <w:rsid w:val="00845033"/>
    <w:rsid w:val="00845078"/>
    <w:rsid w:val="00845309"/>
    <w:rsid w:val="00845A35"/>
    <w:rsid w:val="00845EF4"/>
    <w:rsid w:val="00845F4E"/>
    <w:rsid w:val="00845FF8"/>
    <w:rsid w:val="008460CF"/>
    <w:rsid w:val="008467DF"/>
    <w:rsid w:val="00847307"/>
    <w:rsid w:val="00847683"/>
    <w:rsid w:val="00847812"/>
    <w:rsid w:val="00850765"/>
    <w:rsid w:val="008507EE"/>
    <w:rsid w:val="00851386"/>
    <w:rsid w:val="0085167F"/>
    <w:rsid w:val="00851F23"/>
    <w:rsid w:val="00852706"/>
    <w:rsid w:val="008534B5"/>
    <w:rsid w:val="00853579"/>
    <w:rsid w:val="00853619"/>
    <w:rsid w:val="00853845"/>
    <w:rsid w:val="00853E4E"/>
    <w:rsid w:val="008541F4"/>
    <w:rsid w:val="00854876"/>
    <w:rsid w:val="0085552F"/>
    <w:rsid w:val="008555B8"/>
    <w:rsid w:val="0085585B"/>
    <w:rsid w:val="008558D4"/>
    <w:rsid w:val="00855BBA"/>
    <w:rsid w:val="00856611"/>
    <w:rsid w:val="00856697"/>
    <w:rsid w:val="008568B6"/>
    <w:rsid w:val="00857B44"/>
    <w:rsid w:val="00857E20"/>
    <w:rsid w:val="00857E44"/>
    <w:rsid w:val="008604DB"/>
    <w:rsid w:val="0086052D"/>
    <w:rsid w:val="008608CC"/>
    <w:rsid w:val="00860FCC"/>
    <w:rsid w:val="00861573"/>
    <w:rsid w:val="00861604"/>
    <w:rsid w:val="00861782"/>
    <w:rsid w:val="008623A6"/>
    <w:rsid w:val="008625CF"/>
    <w:rsid w:val="00863590"/>
    <w:rsid w:val="008635BF"/>
    <w:rsid w:val="008638A1"/>
    <w:rsid w:val="00863CDD"/>
    <w:rsid w:val="00863E64"/>
    <w:rsid w:val="00864395"/>
    <w:rsid w:val="00865AD7"/>
    <w:rsid w:val="00865AE2"/>
    <w:rsid w:val="00865AF5"/>
    <w:rsid w:val="00865B1E"/>
    <w:rsid w:val="00865C9B"/>
    <w:rsid w:val="00865DE2"/>
    <w:rsid w:val="00865E61"/>
    <w:rsid w:val="0086609D"/>
    <w:rsid w:val="00866372"/>
    <w:rsid w:val="00866388"/>
    <w:rsid w:val="00866A7A"/>
    <w:rsid w:val="00866C4E"/>
    <w:rsid w:val="00866DAF"/>
    <w:rsid w:val="00866DE4"/>
    <w:rsid w:val="00866E14"/>
    <w:rsid w:val="008670BF"/>
    <w:rsid w:val="008670D4"/>
    <w:rsid w:val="00867107"/>
    <w:rsid w:val="0086740D"/>
    <w:rsid w:val="00867B90"/>
    <w:rsid w:val="00867C75"/>
    <w:rsid w:val="00867EAA"/>
    <w:rsid w:val="00870145"/>
    <w:rsid w:val="00870A3F"/>
    <w:rsid w:val="00870DD6"/>
    <w:rsid w:val="00871356"/>
    <w:rsid w:val="00871945"/>
    <w:rsid w:val="00871F59"/>
    <w:rsid w:val="0087253D"/>
    <w:rsid w:val="00872B5E"/>
    <w:rsid w:val="00872B5F"/>
    <w:rsid w:val="00872D79"/>
    <w:rsid w:val="0087344B"/>
    <w:rsid w:val="008737D9"/>
    <w:rsid w:val="00873C28"/>
    <w:rsid w:val="00873FF8"/>
    <w:rsid w:val="008747D8"/>
    <w:rsid w:val="00874F47"/>
    <w:rsid w:val="008750CD"/>
    <w:rsid w:val="008760AB"/>
    <w:rsid w:val="00876179"/>
    <w:rsid w:val="008762E5"/>
    <w:rsid w:val="00876600"/>
    <w:rsid w:val="00876870"/>
    <w:rsid w:val="00876B25"/>
    <w:rsid w:val="008772FF"/>
    <w:rsid w:val="00877A5B"/>
    <w:rsid w:val="00877B9A"/>
    <w:rsid w:val="00877E38"/>
    <w:rsid w:val="00880622"/>
    <w:rsid w:val="008811FB"/>
    <w:rsid w:val="00881316"/>
    <w:rsid w:val="008817D5"/>
    <w:rsid w:val="00881C70"/>
    <w:rsid w:val="008823FB"/>
    <w:rsid w:val="00882CAA"/>
    <w:rsid w:val="00882F09"/>
    <w:rsid w:val="00883024"/>
    <w:rsid w:val="008838DF"/>
    <w:rsid w:val="00884034"/>
    <w:rsid w:val="008843FF"/>
    <w:rsid w:val="00884AD3"/>
    <w:rsid w:val="00884AFA"/>
    <w:rsid w:val="00884B76"/>
    <w:rsid w:val="00884C20"/>
    <w:rsid w:val="00884C86"/>
    <w:rsid w:val="00885459"/>
    <w:rsid w:val="00885850"/>
    <w:rsid w:val="00885A1C"/>
    <w:rsid w:val="00885C6B"/>
    <w:rsid w:val="00886058"/>
    <w:rsid w:val="0088695D"/>
    <w:rsid w:val="00886FC8"/>
    <w:rsid w:val="00887137"/>
    <w:rsid w:val="008871FF"/>
    <w:rsid w:val="00887DEA"/>
    <w:rsid w:val="00887FDC"/>
    <w:rsid w:val="008901BF"/>
    <w:rsid w:val="00890214"/>
    <w:rsid w:val="00890F43"/>
    <w:rsid w:val="008913DD"/>
    <w:rsid w:val="00891468"/>
    <w:rsid w:val="00891472"/>
    <w:rsid w:val="008919DA"/>
    <w:rsid w:val="00892243"/>
    <w:rsid w:val="00892428"/>
    <w:rsid w:val="0089276C"/>
    <w:rsid w:val="00892861"/>
    <w:rsid w:val="00892B70"/>
    <w:rsid w:val="008930EC"/>
    <w:rsid w:val="008931C1"/>
    <w:rsid w:val="0089341F"/>
    <w:rsid w:val="00893D02"/>
    <w:rsid w:val="00893D9F"/>
    <w:rsid w:val="00893DB8"/>
    <w:rsid w:val="0089409C"/>
    <w:rsid w:val="00894529"/>
    <w:rsid w:val="0089476D"/>
    <w:rsid w:val="00894777"/>
    <w:rsid w:val="00894D44"/>
    <w:rsid w:val="008954DB"/>
    <w:rsid w:val="0089584C"/>
    <w:rsid w:val="008959DA"/>
    <w:rsid w:val="0089610B"/>
    <w:rsid w:val="00896135"/>
    <w:rsid w:val="00896369"/>
    <w:rsid w:val="00897390"/>
    <w:rsid w:val="00897432"/>
    <w:rsid w:val="00897F95"/>
    <w:rsid w:val="00897F9F"/>
    <w:rsid w:val="008A0677"/>
    <w:rsid w:val="008A0CFF"/>
    <w:rsid w:val="008A120F"/>
    <w:rsid w:val="008A13A3"/>
    <w:rsid w:val="008A1E6D"/>
    <w:rsid w:val="008A2099"/>
    <w:rsid w:val="008A2A40"/>
    <w:rsid w:val="008A2B2F"/>
    <w:rsid w:val="008A2B38"/>
    <w:rsid w:val="008A310D"/>
    <w:rsid w:val="008A315C"/>
    <w:rsid w:val="008A3E11"/>
    <w:rsid w:val="008A42E7"/>
    <w:rsid w:val="008A43ED"/>
    <w:rsid w:val="008A50F6"/>
    <w:rsid w:val="008A59A8"/>
    <w:rsid w:val="008A5D87"/>
    <w:rsid w:val="008A6BED"/>
    <w:rsid w:val="008A7CA6"/>
    <w:rsid w:val="008B00C8"/>
    <w:rsid w:val="008B0617"/>
    <w:rsid w:val="008B0A63"/>
    <w:rsid w:val="008B0C2D"/>
    <w:rsid w:val="008B0D14"/>
    <w:rsid w:val="008B1013"/>
    <w:rsid w:val="008B106B"/>
    <w:rsid w:val="008B1761"/>
    <w:rsid w:val="008B1A1C"/>
    <w:rsid w:val="008B1C92"/>
    <w:rsid w:val="008B1D6F"/>
    <w:rsid w:val="008B20E0"/>
    <w:rsid w:val="008B22FC"/>
    <w:rsid w:val="008B24C2"/>
    <w:rsid w:val="008B264F"/>
    <w:rsid w:val="008B2AF9"/>
    <w:rsid w:val="008B33E8"/>
    <w:rsid w:val="008B4C47"/>
    <w:rsid w:val="008B4EC4"/>
    <w:rsid w:val="008B50B1"/>
    <w:rsid w:val="008B5260"/>
    <w:rsid w:val="008B5348"/>
    <w:rsid w:val="008B5732"/>
    <w:rsid w:val="008B58C0"/>
    <w:rsid w:val="008B5F4F"/>
    <w:rsid w:val="008B63AF"/>
    <w:rsid w:val="008B65F6"/>
    <w:rsid w:val="008B667A"/>
    <w:rsid w:val="008B6801"/>
    <w:rsid w:val="008B6B19"/>
    <w:rsid w:val="008B6F81"/>
    <w:rsid w:val="008B7196"/>
    <w:rsid w:val="008C000F"/>
    <w:rsid w:val="008C0728"/>
    <w:rsid w:val="008C0D4E"/>
    <w:rsid w:val="008C1E1E"/>
    <w:rsid w:val="008C1EA5"/>
    <w:rsid w:val="008C1FF2"/>
    <w:rsid w:val="008C24FC"/>
    <w:rsid w:val="008C2B3A"/>
    <w:rsid w:val="008C31AA"/>
    <w:rsid w:val="008C32CA"/>
    <w:rsid w:val="008C38D2"/>
    <w:rsid w:val="008C3BB4"/>
    <w:rsid w:val="008C40AB"/>
    <w:rsid w:val="008C4871"/>
    <w:rsid w:val="008C518D"/>
    <w:rsid w:val="008C51B3"/>
    <w:rsid w:val="008C5FE9"/>
    <w:rsid w:val="008C60B7"/>
    <w:rsid w:val="008C633D"/>
    <w:rsid w:val="008C679C"/>
    <w:rsid w:val="008C6A32"/>
    <w:rsid w:val="008C6A78"/>
    <w:rsid w:val="008C6A91"/>
    <w:rsid w:val="008C6C21"/>
    <w:rsid w:val="008C6FA5"/>
    <w:rsid w:val="008C7419"/>
    <w:rsid w:val="008C74B0"/>
    <w:rsid w:val="008C7958"/>
    <w:rsid w:val="008C796E"/>
    <w:rsid w:val="008D03E2"/>
    <w:rsid w:val="008D0E3E"/>
    <w:rsid w:val="008D1BE2"/>
    <w:rsid w:val="008D1BFF"/>
    <w:rsid w:val="008D1FCA"/>
    <w:rsid w:val="008D24B2"/>
    <w:rsid w:val="008D261E"/>
    <w:rsid w:val="008D27D8"/>
    <w:rsid w:val="008D2EEE"/>
    <w:rsid w:val="008D302C"/>
    <w:rsid w:val="008D3432"/>
    <w:rsid w:val="008D3901"/>
    <w:rsid w:val="008D3E95"/>
    <w:rsid w:val="008D3F0E"/>
    <w:rsid w:val="008D4019"/>
    <w:rsid w:val="008D40ED"/>
    <w:rsid w:val="008D41E6"/>
    <w:rsid w:val="008D4F9C"/>
    <w:rsid w:val="008D56CF"/>
    <w:rsid w:val="008D5700"/>
    <w:rsid w:val="008D61F6"/>
    <w:rsid w:val="008D68FF"/>
    <w:rsid w:val="008D7657"/>
    <w:rsid w:val="008E032F"/>
    <w:rsid w:val="008E09C9"/>
    <w:rsid w:val="008E0AE4"/>
    <w:rsid w:val="008E0E51"/>
    <w:rsid w:val="008E1297"/>
    <w:rsid w:val="008E1656"/>
    <w:rsid w:val="008E19C7"/>
    <w:rsid w:val="008E1A5E"/>
    <w:rsid w:val="008E2332"/>
    <w:rsid w:val="008E2A72"/>
    <w:rsid w:val="008E2AC4"/>
    <w:rsid w:val="008E349D"/>
    <w:rsid w:val="008E3CDC"/>
    <w:rsid w:val="008E4024"/>
    <w:rsid w:val="008E4055"/>
    <w:rsid w:val="008E46A4"/>
    <w:rsid w:val="008E471A"/>
    <w:rsid w:val="008E4883"/>
    <w:rsid w:val="008E4EDC"/>
    <w:rsid w:val="008E506F"/>
    <w:rsid w:val="008E50D1"/>
    <w:rsid w:val="008E51AB"/>
    <w:rsid w:val="008E528B"/>
    <w:rsid w:val="008E532F"/>
    <w:rsid w:val="008E5A6D"/>
    <w:rsid w:val="008E5F43"/>
    <w:rsid w:val="008E5FA5"/>
    <w:rsid w:val="008E61F9"/>
    <w:rsid w:val="008E68CE"/>
    <w:rsid w:val="008E6F4B"/>
    <w:rsid w:val="008E708A"/>
    <w:rsid w:val="008E70C1"/>
    <w:rsid w:val="008E7418"/>
    <w:rsid w:val="008E78DA"/>
    <w:rsid w:val="008E7F3D"/>
    <w:rsid w:val="008E7FC5"/>
    <w:rsid w:val="008F0CEC"/>
    <w:rsid w:val="008F14B8"/>
    <w:rsid w:val="008F1623"/>
    <w:rsid w:val="008F19D7"/>
    <w:rsid w:val="008F1B33"/>
    <w:rsid w:val="008F2383"/>
    <w:rsid w:val="008F2386"/>
    <w:rsid w:val="008F2904"/>
    <w:rsid w:val="008F30FD"/>
    <w:rsid w:val="008F36BC"/>
    <w:rsid w:val="008F3C85"/>
    <w:rsid w:val="008F3F75"/>
    <w:rsid w:val="008F45A0"/>
    <w:rsid w:val="008F4608"/>
    <w:rsid w:val="008F4844"/>
    <w:rsid w:val="008F48D7"/>
    <w:rsid w:val="008F4F7D"/>
    <w:rsid w:val="008F5470"/>
    <w:rsid w:val="008F5556"/>
    <w:rsid w:val="008F5AEA"/>
    <w:rsid w:val="008F5D87"/>
    <w:rsid w:val="008F606C"/>
    <w:rsid w:val="008F6861"/>
    <w:rsid w:val="008F6D45"/>
    <w:rsid w:val="008F6F63"/>
    <w:rsid w:val="008F71AE"/>
    <w:rsid w:val="008F72D8"/>
    <w:rsid w:val="008F7352"/>
    <w:rsid w:val="008F78E8"/>
    <w:rsid w:val="008F79F4"/>
    <w:rsid w:val="00900785"/>
    <w:rsid w:val="00900BAD"/>
    <w:rsid w:val="00901873"/>
    <w:rsid w:val="00902138"/>
    <w:rsid w:val="00902652"/>
    <w:rsid w:val="009026AC"/>
    <w:rsid w:val="00902B54"/>
    <w:rsid w:val="00902BE8"/>
    <w:rsid w:val="00902CBA"/>
    <w:rsid w:val="009035B2"/>
    <w:rsid w:val="0090430A"/>
    <w:rsid w:val="0090457D"/>
    <w:rsid w:val="00904804"/>
    <w:rsid w:val="00904BBE"/>
    <w:rsid w:val="009055A4"/>
    <w:rsid w:val="0090599F"/>
    <w:rsid w:val="00905FAE"/>
    <w:rsid w:val="00906119"/>
    <w:rsid w:val="00906224"/>
    <w:rsid w:val="00906229"/>
    <w:rsid w:val="00906413"/>
    <w:rsid w:val="0090643B"/>
    <w:rsid w:val="0090646B"/>
    <w:rsid w:val="00907076"/>
    <w:rsid w:val="00907947"/>
    <w:rsid w:val="00910496"/>
    <w:rsid w:val="00910700"/>
    <w:rsid w:val="0091099F"/>
    <w:rsid w:val="00910ACD"/>
    <w:rsid w:val="00910FED"/>
    <w:rsid w:val="00911609"/>
    <w:rsid w:val="0091182B"/>
    <w:rsid w:val="00911970"/>
    <w:rsid w:val="009119C2"/>
    <w:rsid w:val="00911BBE"/>
    <w:rsid w:val="00912388"/>
    <w:rsid w:val="00912509"/>
    <w:rsid w:val="009128AB"/>
    <w:rsid w:val="00913BBA"/>
    <w:rsid w:val="009145B1"/>
    <w:rsid w:val="0091503A"/>
    <w:rsid w:val="00915642"/>
    <w:rsid w:val="0091575B"/>
    <w:rsid w:val="00916083"/>
    <w:rsid w:val="009163A7"/>
    <w:rsid w:val="009163D2"/>
    <w:rsid w:val="00916A1C"/>
    <w:rsid w:val="0091736B"/>
    <w:rsid w:val="009177AD"/>
    <w:rsid w:val="00917944"/>
    <w:rsid w:val="00920291"/>
    <w:rsid w:val="0092053E"/>
    <w:rsid w:val="00920759"/>
    <w:rsid w:val="0092103C"/>
    <w:rsid w:val="009214E1"/>
    <w:rsid w:val="00921762"/>
    <w:rsid w:val="00921E73"/>
    <w:rsid w:val="00922043"/>
    <w:rsid w:val="00922169"/>
    <w:rsid w:val="00922495"/>
    <w:rsid w:val="0092275B"/>
    <w:rsid w:val="00922CB6"/>
    <w:rsid w:val="0092308D"/>
    <w:rsid w:val="009233E8"/>
    <w:rsid w:val="00923573"/>
    <w:rsid w:val="009237BB"/>
    <w:rsid w:val="00923A04"/>
    <w:rsid w:val="00924909"/>
    <w:rsid w:val="00924A61"/>
    <w:rsid w:val="009250BC"/>
    <w:rsid w:val="00925697"/>
    <w:rsid w:val="00925EAD"/>
    <w:rsid w:val="009260FF"/>
    <w:rsid w:val="0092613F"/>
    <w:rsid w:val="009262F9"/>
    <w:rsid w:val="0092635C"/>
    <w:rsid w:val="00926A62"/>
    <w:rsid w:val="00926D8B"/>
    <w:rsid w:val="00926DE1"/>
    <w:rsid w:val="00926E64"/>
    <w:rsid w:val="00927E0A"/>
    <w:rsid w:val="009300A9"/>
    <w:rsid w:val="0093018D"/>
    <w:rsid w:val="00930303"/>
    <w:rsid w:val="00930576"/>
    <w:rsid w:val="00931EF9"/>
    <w:rsid w:val="00932319"/>
    <w:rsid w:val="009328AA"/>
    <w:rsid w:val="00932D9B"/>
    <w:rsid w:val="00932DBA"/>
    <w:rsid w:val="00932F0E"/>
    <w:rsid w:val="00933B8B"/>
    <w:rsid w:val="00933CF4"/>
    <w:rsid w:val="00933D77"/>
    <w:rsid w:val="00934722"/>
    <w:rsid w:val="00934A4E"/>
    <w:rsid w:val="0093500E"/>
    <w:rsid w:val="0093526D"/>
    <w:rsid w:val="00935590"/>
    <w:rsid w:val="00935635"/>
    <w:rsid w:val="00935C51"/>
    <w:rsid w:val="00935CA6"/>
    <w:rsid w:val="00935F50"/>
    <w:rsid w:val="00936804"/>
    <w:rsid w:val="00936F97"/>
    <w:rsid w:val="0093705E"/>
    <w:rsid w:val="00937732"/>
    <w:rsid w:val="00937892"/>
    <w:rsid w:val="00937A97"/>
    <w:rsid w:val="00940232"/>
    <w:rsid w:val="009402A1"/>
    <w:rsid w:val="009402AB"/>
    <w:rsid w:val="00940B9D"/>
    <w:rsid w:val="00940C09"/>
    <w:rsid w:val="0094168D"/>
    <w:rsid w:val="009416E0"/>
    <w:rsid w:val="00941DE5"/>
    <w:rsid w:val="0094252B"/>
    <w:rsid w:val="00942A00"/>
    <w:rsid w:val="00943C7F"/>
    <w:rsid w:val="00943D7F"/>
    <w:rsid w:val="00944079"/>
    <w:rsid w:val="009440BE"/>
    <w:rsid w:val="009441CF"/>
    <w:rsid w:val="00944735"/>
    <w:rsid w:val="00944FCB"/>
    <w:rsid w:val="009451E8"/>
    <w:rsid w:val="00945440"/>
    <w:rsid w:val="00945D6B"/>
    <w:rsid w:val="00945D92"/>
    <w:rsid w:val="00945F90"/>
    <w:rsid w:val="009464A7"/>
    <w:rsid w:val="0094676A"/>
    <w:rsid w:val="00946EA9"/>
    <w:rsid w:val="0094776F"/>
    <w:rsid w:val="00947976"/>
    <w:rsid w:val="00950253"/>
    <w:rsid w:val="00950E81"/>
    <w:rsid w:val="00951F9B"/>
    <w:rsid w:val="00952753"/>
    <w:rsid w:val="00952AC3"/>
    <w:rsid w:val="0095325C"/>
    <w:rsid w:val="00953A37"/>
    <w:rsid w:val="00953AE2"/>
    <w:rsid w:val="0095409D"/>
    <w:rsid w:val="00954478"/>
    <w:rsid w:val="009545AA"/>
    <w:rsid w:val="00954DC8"/>
    <w:rsid w:val="009550CF"/>
    <w:rsid w:val="0095534C"/>
    <w:rsid w:val="009554D2"/>
    <w:rsid w:val="00955C9F"/>
    <w:rsid w:val="009565EF"/>
    <w:rsid w:val="009569D5"/>
    <w:rsid w:val="00956DB3"/>
    <w:rsid w:val="00956EED"/>
    <w:rsid w:val="00957060"/>
    <w:rsid w:val="009572AE"/>
    <w:rsid w:val="00957599"/>
    <w:rsid w:val="00957795"/>
    <w:rsid w:val="00957E16"/>
    <w:rsid w:val="00957E82"/>
    <w:rsid w:val="0096003C"/>
    <w:rsid w:val="00960201"/>
    <w:rsid w:val="009605E7"/>
    <w:rsid w:val="0096090C"/>
    <w:rsid w:val="00960A8E"/>
    <w:rsid w:val="00960C60"/>
    <w:rsid w:val="00960FD6"/>
    <w:rsid w:val="0096131E"/>
    <w:rsid w:val="0096167B"/>
    <w:rsid w:val="009619D1"/>
    <w:rsid w:val="00961CDB"/>
    <w:rsid w:val="00961D07"/>
    <w:rsid w:val="00961F0F"/>
    <w:rsid w:val="00962A4E"/>
    <w:rsid w:val="00962E0D"/>
    <w:rsid w:val="00963503"/>
    <w:rsid w:val="009637C4"/>
    <w:rsid w:val="00963CE4"/>
    <w:rsid w:val="00964208"/>
    <w:rsid w:val="0096455B"/>
    <w:rsid w:val="00964862"/>
    <w:rsid w:val="00964CE5"/>
    <w:rsid w:val="0096523D"/>
    <w:rsid w:val="00965427"/>
    <w:rsid w:val="0096543C"/>
    <w:rsid w:val="00965D6B"/>
    <w:rsid w:val="0096644E"/>
    <w:rsid w:val="009664CC"/>
    <w:rsid w:val="00966790"/>
    <w:rsid w:val="0096686B"/>
    <w:rsid w:val="00966C27"/>
    <w:rsid w:val="00967039"/>
    <w:rsid w:val="009671AC"/>
    <w:rsid w:val="0096751D"/>
    <w:rsid w:val="00967538"/>
    <w:rsid w:val="009675DA"/>
    <w:rsid w:val="00967663"/>
    <w:rsid w:val="00967BFF"/>
    <w:rsid w:val="00967D6B"/>
    <w:rsid w:val="00967F38"/>
    <w:rsid w:val="00970048"/>
    <w:rsid w:val="009708DA"/>
    <w:rsid w:val="00971022"/>
    <w:rsid w:val="00971510"/>
    <w:rsid w:val="00971DC4"/>
    <w:rsid w:val="00971F5A"/>
    <w:rsid w:val="00971FC2"/>
    <w:rsid w:val="0097219F"/>
    <w:rsid w:val="009722B6"/>
    <w:rsid w:val="00972441"/>
    <w:rsid w:val="00972C7B"/>
    <w:rsid w:val="00972D38"/>
    <w:rsid w:val="009736DD"/>
    <w:rsid w:val="00973B7F"/>
    <w:rsid w:val="00973D11"/>
    <w:rsid w:val="009743A0"/>
    <w:rsid w:val="00974694"/>
    <w:rsid w:val="00974771"/>
    <w:rsid w:val="00974817"/>
    <w:rsid w:val="0097497E"/>
    <w:rsid w:val="00974D6F"/>
    <w:rsid w:val="0097518F"/>
    <w:rsid w:val="009759D1"/>
    <w:rsid w:val="00975BB1"/>
    <w:rsid w:val="009760C9"/>
    <w:rsid w:val="009768DB"/>
    <w:rsid w:val="00976C02"/>
    <w:rsid w:val="00976C44"/>
    <w:rsid w:val="00976F2E"/>
    <w:rsid w:val="00977490"/>
    <w:rsid w:val="00977A17"/>
    <w:rsid w:val="00977C5D"/>
    <w:rsid w:val="00977F16"/>
    <w:rsid w:val="009801E2"/>
    <w:rsid w:val="0098176A"/>
    <w:rsid w:val="0098189B"/>
    <w:rsid w:val="00981CA3"/>
    <w:rsid w:val="009820B1"/>
    <w:rsid w:val="00982278"/>
    <w:rsid w:val="009822B2"/>
    <w:rsid w:val="009828D3"/>
    <w:rsid w:val="009830C8"/>
    <w:rsid w:val="009838C6"/>
    <w:rsid w:val="00983AE8"/>
    <w:rsid w:val="00983D93"/>
    <w:rsid w:val="00983E9E"/>
    <w:rsid w:val="00983EBE"/>
    <w:rsid w:val="009844E3"/>
    <w:rsid w:val="00984C5F"/>
    <w:rsid w:val="00984CBF"/>
    <w:rsid w:val="00984D88"/>
    <w:rsid w:val="00984E9B"/>
    <w:rsid w:val="00985747"/>
    <w:rsid w:val="00985847"/>
    <w:rsid w:val="00985EAE"/>
    <w:rsid w:val="009864DD"/>
    <w:rsid w:val="0098663E"/>
    <w:rsid w:val="009868DF"/>
    <w:rsid w:val="0098720D"/>
    <w:rsid w:val="00987284"/>
    <w:rsid w:val="009873F8"/>
    <w:rsid w:val="00987B93"/>
    <w:rsid w:val="00990165"/>
    <w:rsid w:val="009903A8"/>
    <w:rsid w:val="009903C3"/>
    <w:rsid w:val="00990617"/>
    <w:rsid w:val="00990903"/>
    <w:rsid w:val="0099094E"/>
    <w:rsid w:val="00991280"/>
    <w:rsid w:val="0099154C"/>
    <w:rsid w:val="00991932"/>
    <w:rsid w:val="00991C1F"/>
    <w:rsid w:val="009920C3"/>
    <w:rsid w:val="009920FA"/>
    <w:rsid w:val="009924B0"/>
    <w:rsid w:val="00992C82"/>
    <w:rsid w:val="00993948"/>
    <w:rsid w:val="00993CA5"/>
    <w:rsid w:val="0099461A"/>
    <w:rsid w:val="009947B7"/>
    <w:rsid w:val="00994890"/>
    <w:rsid w:val="00994BF7"/>
    <w:rsid w:val="00995B84"/>
    <w:rsid w:val="0099682E"/>
    <w:rsid w:val="00996DA1"/>
    <w:rsid w:val="00996DB6"/>
    <w:rsid w:val="00997476"/>
    <w:rsid w:val="00997760"/>
    <w:rsid w:val="009A0F36"/>
    <w:rsid w:val="009A0FD8"/>
    <w:rsid w:val="009A10F0"/>
    <w:rsid w:val="009A18D4"/>
    <w:rsid w:val="009A2707"/>
    <w:rsid w:val="009A303C"/>
    <w:rsid w:val="009A331F"/>
    <w:rsid w:val="009A36EC"/>
    <w:rsid w:val="009A4168"/>
    <w:rsid w:val="009A41F6"/>
    <w:rsid w:val="009A48D9"/>
    <w:rsid w:val="009A492D"/>
    <w:rsid w:val="009A4E02"/>
    <w:rsid w:val="009A561D"/>
    <w:rsid w:val="009A5B97"/>
    <w:rsid w:val="009A5D5D"/>
    <w:rsid w:val="009A5D6E"/>
    <w:rsid w:val="009A61E9"/>
    <w:rsid w:val="009A6417"/>
    <w:rsid w:val="009A67C3"/>
    <w:rsid w:val="009A6F52"/>
    <w:rsid w:val="009A6F6E"/>
    <w:rsid w:val="009A789B"/>
    <w:rsid w:val="009A78B7"/>
    <w:rsid w:val="009A7BD8"/>
    <w:rsid w:val="009A7F7D"/>
    <w:rsid w:val="009B00DF"/>
    <w:rsid w:val="009B065F"/>
    <w:rsid w:val="009B08A1"/>
    <w:rsid w:val="009B0DB4"/>
    <w:rsid w:val="009B1436"/>
    <w:rsid w:val="009B1865"/>
    <w:rsid w:val="009B1B65"/>
    <w:rsid w:val="009B1F50"/>
    <w:rsid w:val="009B1F9A"/>
    <w:rsid w:val="009B21D6"/>
    <w:rsid w:val="009B22AF"/>
    <w:rsid w:val="009B25F8"/>
    <w:rsid w:val="009B29DC"/>
    <w:rsid w:val="009B338B"/>
    <w:rsid w:val="009B3AAE"/>
    <w:rsid w:val="009B3D6E"/>
    <w:rsid w:val="009B3ECF"/>
    <w:rsid w:val="009B4270"/>
    <w:rsid w:val="009B4412"/>
    <w:rsid w:val="009B444F"/>
    <w:rsid w:val="009B46AB"/>
    <w:rsid w:val="009B4968"/>
    <w:rsid w:val="009B4A63"/>
    <w:rsid w:val="009B4A72"/>
    <w:rsid w:val="009B4B72"/>
    <w:rsid w:val="009B4BC8"/>
    <w:rsid w:val="009B4C54"/>
    <w:rsid w:val="009B4D91"/>
    <w:rsid w:val="009B534E"/>
    <w:rsid w:val="009B5B31"/>
    <w:rsid w:val="009B61AE"/>
    <w:rsid w:val="009B6283"/>
    <w:rsid w:val="009B683F"/>
    <w:rsid w:val="009B6CFB"/>
    <w:rsid w:val="009B7147"/>
    <w:rsid w:val="009C09CE"/>
    <w:rsid w:val="009C0C12"/>
    <w:rsid w:val="009C0CB5"/>
    <w:rsid w:val="009C1364"/>
    <w:rsid w:val="009C1423"/>
    <w:rsid w:val="009C15A9"/>
    <w:rsid w:val="009C1F28"/>
    <w:rsid w:val="009C27F3"/>
    <w:rsid w:val="009C28D7"/>
    <w:rsid w:val="009C2C04"/>
    <w:rsid w:val="009C2DAB"/>
    <w:rsid w:val="009C32CB"/>
    <w:rsid w:val="009C379B"/>
    <w:rsid w:val="009C3A21"/>
    <w:rsid w:val="009C3DB5"/>
    <w:rsid w:val="009C410D"/>
    <w:rsid w:val="009C45B7"/>
    <w:rsid w:val="009C4807"/>
    <w:rsid w:val="009C4CD5"/>
    <w:rsid w:val="009C542E"/>
    <w:rsid w:val="009C5A93"/>
    <w:rsid w:val="009C5BBB"/>
    <w:rsid w:val="009C6160"/>
    <w:rsid w:val="009C6481"/>
    <w:rsid w:val="009C65DD"/>
    <w:rsid w:val="009C6A59"/>
    <w:rsid w:val="009C6AE4"/>
    <w:rsid w:val="009C6BC3"/>
    <w:rsid w:val="009C6D92"/>
    <w:rsid w:val="009C71E9"/>
    <w:rsid w:val="009C7684"/>
    <w:rsid w:val="009D0A1E"/>
    <w:rsid w:val="009D0C3E"/>
    <w:rsid w:val="009D0EAB"/>
    <w:rsid w:val="009D1177"/>
    <w:rsid w:val="009D1681"/>
    <w:rsid w:val="009D16C1"/>
    <w:rsid w:val="009D26BE"/>
    <w:rsid w:val="009D2B0E"/>
    <w:rsid w:val="009D2E93"/>
    <w:rsid w:val="009D33FE"/>
    <w:rsid w:val="009D35F7"/>
    <w:rsid w:val="009D3DC3"/>
    <w:rsid w:val="009D3EF9"/>
    <w:rsid w:val="009D4030"/>
    <w:rsid w:val="009D49DC"/>
    <w:rsid w:val="009D4A18"/>
    <w:rsid w:val="009D500D"/>
    <w:rsid w:val="009D51FC"/>
    <w:rsid w:val="009D5247"/>
    <w:rsid w:val="009D525C"/>
    <w:rsid w:val="009D6088"/>
    <w:rsid w:val="009D65F7"/>
    <w:rsid w:val="009D6809"/>
    <w:rsid w:val="009D6EE2"/>
    <w:rsid w:val="009D75F8"/>
    <w:rsid w:val="009D770C"/>
    <w:rsid w:val="009D7B3B"/>
    <w:rsid w:val="009D7D4D"/>
    <w:rsid w:val="009E056B"/>
    <w:rsid w:val="009E0740"/>
    <w:rsid w:val="009E0AC5"/>
    <w:rsid w:val="009E0B0D"/>
    <w:rsid w:val="009E0B30"/>
    <w:rsid w:val="009E0B9F"/>
    <w:rsid w:val="009E0D6F"/>
    <w:rsid w:val="009E1165"/>
    <w:rsid w:val="009E1228"/>
    <w:rsid w:val="009E168C"/>
    <w:rsid w:val="009E17BF"/>
    <w:rsid w:val="009E1A71"/>
    <w:rsid w:val="009E2034"/>
    <w:rsid w:val="009E250A"/>
    <w:rsid w:val="009E2A3F"/>
    <w:rsid w:val="009E2D90"/>
    <w:rsid w:val="009E2E3B"/>
    <w:rsid w:val="009E3186"/>
    <w:rsid w:val="009E3336"/>
    <w:rsid w:val="009E3358"/>
    <w:rsid w:val="009E33A7"/>
    <w:rsid w:val="009E3953"/>
    <w:rsid w:val="009E4091"/>
    <w:rsid w:val="009E415F"/>
    <w:rsid w:val="009E590F"/>
    <w:rsid w:val="009E5C6D"/>
    <w:rsid w:val="009E646F"/>
    <w:rsid w:val="009E6FE5"/>
    <w:rsid w:val="009E737B"/>
    <w:rsid w:val="009E79F6"/>
    <w:rsid w:val="009F0119"/>
    <w:rsid w:val="009F0131"/>
    <w:rsid w:val="009F034E"/>
    <w:rsid w:val="009F03FF"/>
    <w:rsid w:val="009F0853"/>
    <w:rsid w:val="009F1184"/>
    <w:rsid w:val="009F162E"/>
    <w:rsid w:val="009F1ABB"/>
    <w:rsid w:val="009F1BBB"/>
    <w:rsid w:val="009F1C5C"/>
    <w:rsid w:val="009F1D77"/>
    <w:rsid w:val="009F1F09"/>
    <w:rsid w:val="009F20BB"/>
    <w:rsid w:val="009F25FD"/>
    <w:rsid w:val="009F2F56"/>
    <w:rsid w:val="009F3012"/>
    <w:rsid w:val="009F3547"/>
    <w:rsid w:val="009F3555"/>
    <w:rsid w:val="009F3CB1"/>
    <w:rsid w:val="009F443A"/>
    <w:rsid w:val="009F48FF"/>
    <w:rsid w:val="009F4E51"/>
    <w:rsid w:val="009F4EEA"/>
    <w:rsid w:val="009F502D"/>
    <w:rsid w:val="009F599A"/>
    <w:rsid w:val="009F59B9"/>
    <w:rsid w:val="009F6BCF"/>
    <w:rsid w:val="009F6FF2"/>
    <w:rsid w:val="009F7687"/>
    <w:rsid w:val="009F7979"/>
    <w:rsid w:val="00A000FF"/>
    <w:rsid w:val="00A003E3"/>
    <w:rsid w:val="00A00F11"/>
    <w:rsid w:val="00A0110F"/>
    <w:rsid w:val="00A01535"/>
    <w:rsid w:val="00A01B24"/>
    <w:rsid w:val="00A01D03"/>
    <w:rsid w:val="00A01DAC"/>
    <w:rsid w:val="00A020FC"/>
    <w:rsid w:val="00A0272D"/>
    <w:rsid w:val="00A02C8B"/>
    <w:rsid w:val="00A032E1"/>
    <w:rsid w:val="00A034C1"/>
    <w:rsid w:val="00A037C9"/>
    <w:rsid w:val="00A03ADA"/>
    <w:rsid w:val="00A0423D"/>
    <w:rsid w:val="00A0437E"/>
    <w:rsid w:val="00A043D4"/>
    <w:rsid w:val="00A04793"/>
    <w:rsid w:val="00A048A1"/>
    <w:rsid w:val="00A05781"/>
    <w:rsid w:val="00A05B63"/>
    <w:rsid w:val="00A05C81"/>
    <w:rsid w:val="00A05E1D"/>
    <w:rsid w:val="00A064F1"/>
    <w:rsid w:val="00A0733D"/>
    <w:rsid w:val="00A07989"/>
    <w:rsid w:val="00A1001A"/>
    <w:rsid w:val="00A10099"/>
    <w:rsid w:val="00A10B2D"/>
    <w:rsid w:val="00A10C0D"/>
    <w:rsid w:val="00A10DCE"/>
    <w:rsid w:val="00A10EE8"/>
    <w:rsid w:val="00A114DC"/>
    <w:rsid w:val="00A11631"/>
    <w:rsid w:val="00A11675"/>
    <w:rsid w:val="00A11A7F"/>
    <w:rsid w:val="00A11BC4"/>
    <w:rsid w:val="00A11C43"/>
    <w:rsid w:val="00A11FC5"/>
    <w:rsid w:val="00A12030"/>
    <w:rsid w:val="00A1275A"/>
    <w:rsid w:val="00A129A2"/>
    <w:rsid w:val="00A12E5A"/>
    <w:rsid w:val="00A12F16"/>
    <w:rsid w:val="00A13612"/>
    <w:rsid w:val="00A1370F"/>
    <w:rsid w:val="00A13B41"/>
    <w:rsid w:val="00A13B9E"/>
    <w:rsid w:val="00A13E8B"/>
    <w:rsid w:val="00A14029"/>
    <w:rsid w:val="00A14B24"/>
    <w:rsid w:val="00A14DBE"/>
    <w:rsid w:val="00A14F39"/>
    <w:rsid w:val="00A1554A"/>
    <w:rsid w:val="00A1571A"/>
    <w:rsid w:val="00A1607D"/>
    <w:rsid w:val="00A16B76"/>
    <w:rsid w:val="00A16F36"/>
    <w:rsid w:val="00A172A8"/>
    <w:rsid w:val="00A17A08"/>
    <w:rsid w:val="00A202F3"/>
    <w:rsid w:val="00A213CB"/>
    <w:rsid w:val="00A218F1"/>
    <w:rsid w:val="00A21CF0"/>
    <w:rsid w:val="00A22FF6"/>
    <w:rsid w:val="00A23768"/>
    <w:rsid w:val="00A23EF7"/>
    <w:rsid w:val="00A241AE"/>
    <w:rsid w:val="00A2480D"/>
    <w:rsid w:val="00A24FE9"/>
    <w:rsid w:val="00A25437"/>
    <w:rsid w:val="00A2565A"/>
    <w:rsid w:val="00A257D3"/>
    <w:rsid w:val="00A263E3"/>
    <w:rsid w:val="00A26925"/>
    <w:rsid w:val="00A26BA5"/>
    <w:rsid w:val="00A26D96"/>
    <w:rsid w:val="00A26FFF"/>
    <w:rsid w:val="00A276BB"/>
    <w:rsid w:val="00A2793F"/>
    <w:rsid w:val="00A27DD0"/>
    <w:rsid w:val="00A3035A"/>
    <w:rsid w:val="00A30AEE"/>
    <w:rsid w:val="00A30FF2"/>
    <w:rsid w:val="00A31436"/>
    <w:rsid w:val="00A31985"/>
    <w:rsid w:val="00A31F25"/>
    <w:rsid w:val="00A33133"/>
    <w:rsid w:val="00A33414"/>
    <w:rsid w:val="00A337D1"/>
    <w:rsid w:val="00A33920"/>
    <w:rsid w:val="00A33DCD"/>
    <w:rsid w:val="00A34421"/>
    <w:rsid w:val="00A346D5"/>
    <w:rsid w:val="00A34ACF"/>
    <w:rsid w:val="00A35078"/>
    <w:rsid w:val="00A3513D"/>
    <w:rsid w:val="00A35776"/>
    <w:rsid w:val="00A35C5D"/>
    <w:rsid w:val="00A36077"/>
    <w:rsid w:val="00A36690"/>
    <w:rsid w:val="00A368F0"/>
    <w:rsid w:val="00A3721D"/>
    <w:rsid w:val="00A37555"/>
    <w:rsid w:val="00A37F6B"/>
    <w:rsid w:val="00A4042F"/>
    <w:rsid w:val="00A405C7"/>
    <w:rsid w:val="00A40C21"/>
    <w:rsid w:val="00A40F40"/>
    <w:rsid w:val="00A4142F"/>
    <w:rsid w:val="00A418B7"/>
    <w:rsid w:val="00A41939"/>
    <w:rsid w:val="00A41E66"/>
    <w:rsid w:val="00A42749"/>
    <w:rsid w:val="00A4285B"/>
    <w:rsid w:val="00A42BB5"/>
    <w:rsid w:val="00A4327F"/>
    <w:rsid w:val="00A43E5D"/>
    <w:rsid w:val="00A43FA3"/>
    <w:rsid w:val="00A43FC3"/>
    <w:rsid w:val="00A446AB"/>
    <w:rsid w:val="00A44810"/>
    <w:rsid w:val="00A4499B"/>
    <w:rsid w:val="00A449E4"/>
    <w:rsid w:val="00A44C25"/>
    <w:rsid w:val="00A44C75"/>
    <w:rsid w:val="00A44D23"/>
    <w:rsid w:val="00A44D4E"/>
    <w:rsid w:val="00A44D7F"/>
    <w:rsid w:val="00A44F56"/>
    <w:rsid w:val="00A44F5C"/>
    <w:rsid w:val="00A450F2"/>
    <w:rsid w:val="00A4531D"/>
    <w:rsid w:val="00A453DD"/>
    <w:rsid w:val="00A45776"/>
    <w:rsid w:val="00A46271"/>
    <w:rsid w:val="00A46CEE"/>
    <w:rsid w:val="00A46D3E"/>
    <w:rsid w:val="00A46FEC"/>
    <w:rsid w:val="00A4751F"/>
    <w:rsid w:val="00A47966"/>
    <w:rsid w:val="00A50233"/>
    <w:rsid w:val="00A506EA"/>
    <w:rsid w:val="00A50C1D"/>
    <w:rsid w:val="00A50C45"/>
    <w:rsid w:val="00A51018"/>
    <w:rsid w:val="00A51036"/>
    <w:rsid w:val="00A51115"/>
    <w:rsid w:val="00A51334"/>
    <w:rsid w:val="00A51894"/>
    <w:rsid w:val="00A51949"/>
    <w:rsid w:val="00A51D84"/>
    <w:rsid w:val="00A523B5"/>
    <w:rsid w:val="00A52BB3"/>
    <w:rsid w:val="00A53056"/>
    <w:rsid w:val="00A53B94"/>
    <w:rsid w:val="00A53DF4"/>
    <w:rsid w:val="00A54237"/>
    <w:rsid w:val="00A542D0"/>
    <w:rsid w:val="00A54C22"/>
    <w:rsid w:val="00A551D2"/>
    <w:rsid w:val="00A55650"/>
    <w:rsid w:val="00A559AB"/>
    <w:rsid w:val="00A55A1D"/>
    <w:rsid w:val="00A5619C"/>
    <w:rsid w:val="00A563A0"/>
    <w:rsid w:val="00A567EF"/>
    <w:rsid w:val="00A57980"/>
    <w:rsid w:val="00A57C56"/>
    <w:rsid w:val="00A57CDE"/>
    <w:rsid w:val="00A60033"/>
    <w:rsid w:val="00A600A5"/>
    <w:rsid w:val="00A607DC"/>
    <w:rsid w:val="00A60E18"/>
    <w:rsid w:val="00A61588"/>
    <w:rsid w:val="00A61D52"/>
    <w:rsid w:val="00A61F6F"/>
    <w:rsid w:val="00A629F2"/>
    <w:rsid w:val="00A62EB0"/>
    <w:rsid w:val="00A63056"/>
    <w:rsid w:val="00A630B1"/>
    <w:rsid w:val="00A63349"/>
    <w:rsid w:val="00A648D1"/>
    <w:rsid w:val="00A6491B"/>
    <w:rsid w:val="00A64C38"/>
    <w:rsid w:val="00A650BF"/>
    <w:rsid w:val="00A65D05"/>
    <w:rsid w:val="00A65F47"/>
    <w:rsid w:val="00A65F93"/>
    <w:rsid w:val="00A6600A"/>
    <w:rsid w:val="00A662DF"/>
    <w:rsid w:val="00A67C0A"/>
    <w:rsid w:val="00A70146"/>
    <w:rsid w:val="00A7031E"/>
    <w:rsid w:val="00A70AC1"/>
    <w:rsid w:val="00A70E68"/>
    <w:rsid w:val="00A7135C"/>
    <w:rsid w:val="00A71498"/>
    <w:rsid w:val="00A71C03"/>
    <w:rsid w:val="00A71CC7"/>
    <w:rsid w:val="00A71CDF"/>
    <w:rsid w:val="00A7231A"/>
    <w:rsid w:val="00A723F3"/>
    <w:rsid w:val="00A72529"/>
    <w:rsid w:val="00A72FE7"/>
    <w:rsid w:val="00A74044"/>
    <w:rsid w:val="00A746ED"/>
    <w:rsid w:val="00A74ACA"/>
    <w:rsid w:val="00A74BCE"/>
    <w:rsid w:val="00A74F4C"/>
    <w:rsid w:val="00A74FAC"/>
    <w:rsid w:val="00A7513C"/>
    <w:rsid w:val="00A75681"/>
    <w:rsid w:val="00A75BF8"/>
    <w:rsid w:val="00A76684"/>
    <w:rsid w:val="00A76C2B"/>
    <w:rsid w:val="00A7713A"/>
    <w:rsid w:val="00A77282"/>
    <w:rsid w:val="00A77488"/>
    <w:rsid w:val="00A7765B"/>
    <w:rsid w:val="00A7792D"/>
    <w:rsid w:val="00A808A0"/>
    <w:rsid w:val="00A812E1"/>
    <w:rsid w:val="00A812F5"/>
    <w:rsid w:val="00A814DE"/>
    <w:rsid w:val="00A81513"/>
    <w:rsid w:val="00A8159D"/>
    <w:rsid w:val="00A81985"/>
    <w:rsid w:val="00A81B68"/>
    <w:rsid w:val="00A8211E"/>
    <w:rsid w:val="00A825EB"/>
    <w:rsid w:val="00A828BF"/>
    <w:rsid w:val="00A829FC"/>
    <w:rsid w:val="00A8395E"/>
    <w:rsid w:val="00A83AD4"/>
    <w:rsid w:val="00A84342"/>
    <w:rsid w:val="00A8459E"/>
    <w:rsid w:val="00A84C16"/>
    <w:rsid w:val="00A84D2B"/>
    <w:rsid w:val="00A85A85"/>
    <w:rsid w:val="00A86070"/>
    <w:rsid w:val="00A8669D"/>
    <w:rsid w:val="00A86A55"/>
    <w:rsid w:val="00A87560"/>
    <w:rsid w:val="00A876BB"/>
    <w:rsid w:val="00A878F7"/>
    <w:rsid w:val="00A87FCF"/>
    <w:rsid w:val="00A87FD2"/>
    <w:rsid w:val="00A904A1"/>
    <w:rsid w:val="00A90777"/>
    <w:rsid w:val="00A90F52"/>
    <w:rsid w:val="00A91035"/>
    <w:rsid w:val="00A9161E"/>
    <w:rsid w:val="00A9171D"/>
    <w:rsid w:val="00A91B00"/>
    <w:rsid w:val="00A92ED5"/>
    <w:rsid w:val="00A92F31"/>
    <w:rsid w:val="00A92F95"/>
    <w:rsid w:val="00A93142"/>
    <w:rsid w:val="00A93753"/>
    <w:rsid w:val="00A93CA5"/>
    <w:rsid w:val="00A93D28"/>
    <w:rsid w:val="00A9408F"/>
    <w:rsid w:val="00A941F1"/>
    <w:rsid w:val="00A942F2"/>
    <w:rsid w:val="00A946D5"/>
    <w:rsid w:val="00A94A26"/>
    <w:rsid w:val="00A94ACA"/>
    <w:rsid w:val="00A94D39"/>
    <w:rsid w:val="00A9564F"/>
    <w:rsid w:val="00A9623F"/>
    <w:rsid w:val="00A962EC"/>
    <w:rsid w:val="00A965CD"/>
    <w:rsid w:val="00A969D0"/>
    <w:rsid w:val="00A97344"/>
    <w:rsid w:val="00A976C1"/>
    <w:rsid w:val="00A977D1"/>
    <w:rsid w:val="00A97B50"/>
    <w:rsid w:val="00AA1055"/>
    <w:rsid w:val="00AA12B6"/>
    <w:rsid w:val="00AA1465"/>
    <w:rsid w:val="00AA1651"/>
    <w:rsid w:val="00AA182D"/>
    <w:rsid w:val="00AA19DD"/>
    <w:rsid w:val="00AA1CA8"/>
    <w:rsid w:val="00AA1E21"/>
    <w:rsid w:val="00AA1ECA"/>
    <w:rsid w:val="00AA2422"/>
    <w:rsid w:val="00AA2C26"/>
    <w:rsid w:val="00AA339C"/>
    <w:rsid w:val="00AA3AE7"/>
    <w:rsid w:val="00AA3C8C"/>
    <w:rsid w:val="00AA43F9"/>
    <w:rsid w:val="00AA45F6"/>
    <w:rsid w:val="00AA4CEA"/>
    <w:rsid w:val="00AA523E"/>
    <w:rsid w:val="00AA52EF"/>
    <w:rsid w:val="00AA5486"/>
    <w:rsid w:val="00AA5787"/>
    <w:rsid w:val="00AA58F6"/>
    <w:rsid w:val="00AA5B41"/>
    <w:rsid w:val="00AA6919"/>
    <w:rsid w:val="00AA6982"/>
    <w:rsid w:val="00AA6A5B"/>
    <w:rsid w:val="00AA6D36"/>
    <w:rsid w:val="00AA70AB"/>
    <w:rsid w:val="00AA71F9"/>
    <w:rsid w:val="00AA73D2"/>
    <w:rsid w:val="00AA7D03"/>
    <w:rsid w:val="00AB0C06"/>
    <w:rsid w:val="00AB106C"/>
    <w:rsid w:val="00AB1330"/>
    <w:rsid w:val="00AB1659"/>
    <w:rsid w:val="00AB1727"/>
    <w:rsid w:val="00AB2B09"/>
    <w:rsid w:val="00AB3705"/>
    <w:rsid w:val="00AB48F5"/>
    <w:rsid w:val="00AB4B1A"/>
    <w:rsid w:val="00AB4D4B"/>
    <w:rsid w:val="00AB533E"/>
    <w:rsid w:val="00AB5711"/>
    <w:rsid w:val="00AB5787"/>
    <w:rsid w:val="00AB5911"/>
    <w:rsid w:val="00AB5C04"/>
    <w:rsid w:val="00AB5EEC"/>
    <w:rsid w:val="00AB5F8E"/>
    <w:rsid w:val="00AB60D3"/>
    <w:rsid w:val="00AB6298"/>
    <w:rsid w:val="00AB6561"/>
    <w:rsid w:val="00AB678F"/>
    <w:rsid w:val="00AB6D3F"/>
    <w:rsid w:val="00AB6DA1"/>
    <w:rsid w:val="00AB6FBA"/>
    <w:rsid w:val="00AB7AB7"/>
    <w:rsid w:val="00AB7C98"/>
    <w:rsid w:val="00AB7DF3"/>
    <w:rsid w:val="00AC02AD"/>
    <w:rsid w:val="00AC04E2"/>
    <w:rsid w:val="00AC051C"/>
    <w:rsid w:val="00AC159A"/>
    <w:rsid w:val="00AC1EC3"/>
    <w:rsid w:val="00AC2299"/>
    <w:rsid w:val="00AC22F4"/>
    <w:rsid w:val="00AC25BF"/>
    <w:rsid w:val="00AC2600"/>
    <w:rsid w:val="00AC3212"/>
    <w:rsid w:val="00AC3639"/>
    <w:rsid w:val="00AC36D4"/>
    <w:rsid w:val="00AC3B99"/>
    <w:rsid w:val="00AC3C51"/>
    <w:rsid w:val="00AC3F19"/>
    <w:rsid w:val="00AC46AF"/>
    <w:rsid w:val="00AC49C4"/>
    <w:rsid w:val="00AC4C36"/>
    <w:rsid w:val="00AC52B8"/>
    <w:rsid w:val="00AC5B25"/>
    <w:rsid w:val="00AC5F0B"/>
    <w:rsid w:val="00AC5F64"/>
    <w:rsid w:val="00AC70A3"/>
    <w:rsid w:val="00AC726E"/>
    <w:rsid w:val="00AC757B"/>
    <w:rsid w:val="00AC799E"/>
    <w:rsid w:val="00AC7C87"/>
    <w:rsid w:val="00AD026B"/>
    <w:rsid w:val="00AD0313"/>
    <w:rsid w:val="00AD05DF"/>
    <w:rsid w:val="00AD07B3"/>
    <w:rsid w:val="00AD0C95"/>
    <w:rsid w:val="00AD0D08"/>
    <w:rsid w:val="00AD1503"/>
    <w:rsid w:val="00AD15BD"/>
    <w:rsid w:val="00AD1B81"/>
    <w:rsid w:val="00AD1DFF"/>
    <w:rsid w:val="00AD28A4"/>
    <w:rsid w:val="00AD2969"/>
    <w:rsid w:val="00AD2A69"/>
    <w:rsid w:val="00AD3477"/>
    <w:rsid w:val="00AD4238"/>
    <w:rsid w:val="00AD4504"/>
    <w:rsid w:val="00AD4F1A"/>
    <w:rsid w:val="00AD51DF"/>
    <w:rsid w:val="00AD52A7"/>
    <w:rsid w:val="00AD5A32"/>
    <w:rsid w:val="00AD62FD"/>
    <w:rsid w:val="00AD6360"/>
    <w:rsid w:val="00AD69E2"/>
    <w:rsid w:val="00AD6BA8"/>
    <w:rsid w:val="00AD6D6C"/>
    <w:rsid w:val="00AD7729"/>
    <w:rsid w:val="00AD7A3C"/>
    <w:rsid w:val="00AD7BA6"/>
    <w:rsid w:val="00AD7D70"/>
    <w:rsid w:val="00AE0261"/>
    <w:rsid w:val="00AE037F"/>
    <w:rsid w:val="00AE0E75"/>
    <w:rsid w:val="00AE136D"/>
    <w:rsid w:val="00AE1377"/>
    <w:rsid w:val="00AE139A"/>
    <w:rsid w:val="00AE1704"/>
    <w:rsid w:val="00AE2665"/>
    <w:rsid w:val="00AE26F7"/>
    <w:rsid w:val="00AE28D2"/>
    <w:rsid w:val="00AE2C8C"/>
    <w:rsid w:val="00AE2E03"/>
    <w:rsid w:val="00AE3027"/>
    <w:rsid w:val="00AE310C"/>
    <w:rsid w:val="00AE32F7"/>
    <w:rsid w:val="00AE34D9"/>
    <w:rsid w:val="00AE3838"/>
    <w:rsid w:val="00AE3E1A"/>
    <w:rsid w:val="00AE456F"/>
    <w:rsid w:val="00AE46B7"/>
    <w:rsid w:val="00AE4CE4"/>
    <w:rsid w:val="00AE4E2B"/>
    <w:rsid w:val="00AE4ECE"/>
    <w:rsid w:val="00AE5509"/>
    <w:rsid w:val="00AE555C"/>
    <w:rsid w:val="00AE5896"/>
    <w:rsid w:val="00AE5E9B"/>
    <w:rsid w:val="00AE600B"/>
    <w:rsid w:val="00AE6053"/>
    <w:rsid w:val="00AE608F"/>
    <w:rsid w:val="00AE61C9"/>
    <w:rsid w:val="00AE61DD"/>
    <w:rsid w:val="00AE6731"/>
    <w:rsid w:val="00AE6B2A"/>
    <w:rsid w:val="00AE6C05"/>
    <w:rsid w:val="00AE6EEF"/>
    <w:rsid w:val="00AE75AC"/>
    <w:rsid w:val="00AE77E3"/>
    <w:rsid w:val="00AE7B2D"/>
    <w:rsid w:val="00AF0A23"/>
    <w:rsid w:val="00AF0B30"/>
    <w:rsid w:val="00AF0B3C"/>
    <w:rsid w:val="00AF1483"/>
    <w:rsid w:val="00AF1644"/>
    <w:rsid w:val="00AF2736"/>
    <w:rsid w:val="00AF3605"/>
    <w:rsid w:val="00AF4000"/>
    <w:rsid w:val="00AF4BB2"/>
    <w:rsid w:val="00AF4BCF"/>
    <w:rsid w:val="00AF4CB2"/>
    <w:rsid w:val="00AF5315"/>
    <w:rsid w:val="00AF535A"/>
    <w:rsid w:val="00AF56E5"/>
    <w:rsid w:val="00AF571F"/>
    <w:rsid w:val="00AF57FD"/>
    <w:rsid w:val="00AF5984"/>
    <w:rsid w:val="00AF7C36"/>
    <w:rsid w:val="00AF7E2D"/>
    <w:rsid w:val="00B00B13"/>
    <w:rsid w:val="00B00DEA"/>
    <w:rsid w:val="00B012CF"/>
    <w:rsid w:val="00B01351"/>
    <w:rsid w:val="00B014CE"/>
    <w:rsid w:val="00B01507"/>
    <w:rsid w:val="00B017E3"/>
    <w:rsid w:val="00B019E0"/>
    <w:rsid w:val="00B01BB7"/>
    <w:rsid w:val="00B01DE2"/>
    <w:rsid w:val="00B02692"/>
    <w:rsid w:val="00B026F7"/>
    <w:rsid w:val="00B02F9F"/>
    <w:rsid w:val="00B03234"/>
    <w:rsid w:val="00B035CD"/>
    <w:rsid w:val="00B0378A"/>
    <w:rsid w:val="00B03BCD"/>
    <w:rsid w:val="00B0400B"/>
    <w:rsid w:val="00B04623"/>
    <w:rsid w:val="00B04EA0"/>
    <w:rsid w:val="00B04EB4"/>
    <w:rsid w:val="00B057C9"/>
    <w:rsid w:val="00B058EE"/>
    <w:rsid w:val="00B05A93"/>
    <w:rsid w:val="00B061BC"/>
    <w:rsid w:val="00B061E4"/>
    <w:rsid w:val="00B06663"/>
    <w:rsid w:val="00B06BAD"/>
    <w:rsid w:val="00B06F69"/>
    <w:rsid w:val="00B06FDE"/>
    <w:rsid w:val="00B07122"/>
    <w:rsid w:val="00B073E3"/>
    <w:rsid w:val="00B07B55"/>
    <w:rsid w:val="00B07D77"/>
    <w:rsid w:val="00B10AE1"/>
    <w:rsid w:val="00B10E48"/>
    <w:rsid w:val="00B115DE"/>
    <w:rsid w:val="00B11607"/>
    <w:rsid w:val="00B11CB4"/>
    <w:rsid w:val="00B11CC1"/>
    <w:rsid w:val="00B11E5E"/>
    <w:rsid w:val="00B12044"/>
    <w:rsid w:val="00B122B7"/>
    <w:rsid w:val="00B124BD"/>
    <w:rsid w:val="00B1361D"/>
    <w:rsid w:val="00B14081"/>
    <w:rsid w:val="00B1429A"/>
    <w:rsid w:val="00B1483F"/>
    <w:rsid w:val="00B14BFA"/>
    <w:rsid w:val="00B14CFD"/>
    <w:rsid w:val="00B14E4C"/>
    <w:rsid w:val="00B15203"/>
    <w:rsid w:val="00B1526C"/>
    <w:rsid w:val="00B15523"/>
    <w:rsid w:val="00B158BC"/>
    <w:rsid w:val="00B17302"/>
    <w:rsid w:val="00B17546"/>
    <w:rsid w:val="00B17566"/>
    <w:rsid w:val="00B17AA2"/>
    <w:rsid w:val="00B20908"/>
    <w:rsid w:val="00B2090F"/>
    <w:rsid w:val="00B20995"/>
    <w:rsid w:val="00B20CA2"/>
    <w:rsid w:val="00B20EE3"/>
    <w:rsid w:val="00B212A5"/>
    <w:rsid w:val="00B215EC"/>
    <w:rsid w:val="00B222F7"/>
    <w:rsid w:val="00B23AA0"/>
    <w:rsid w:val="00B23EC5"/>
    <w:rsid w:val="00B24189"/>
    <w:rsid w:val="00B24235"/>
    <w:rsid w:val="00B246A5"/>
    <w:rsid w:val="00B24759"/>
    <w:rsid w:val="00B247C6"/>
    <w:rsid w:val="00B24FBF"/>
    <w:rsid w:val="00B25334"/>
    <w:rsid w:val="00B2557F"/>
    <w:rsid w:val="00B26013"/>
    <w:rsid w:val="00B26283"/>
    <w:rsid w:val="00B26A0F"/>
    <w:rsid w:val="00B2743A"/>
    <w:rsid w:val="00B2754A"/>
    <w:rsid w:val="00B275BC"/>
    <w:rsid w:val="00B300C3"/>
    <w:rsid w:val="00B3042E"/>
    <w:rsid w:val="00B307D2"/>
    <w:rsid w:val="00B31621"/>
    <w:rsid w:val="00B31684"/>
    <w:rsid w:val="00B31796"/>
    <w:rsid w:val="00B3189F"/>
    <w:rsid w:val="00B31D0E"/>
    <w:rsid w:val="00B323ED"/>
    <w:rsid w:val="00B33107"/>
    <w:rsid w:val="00B3362F"/>
    <w:rsid w:val="00B33C2E"/>
    <w:rsid w:val="00B34052"/>
    <w:rsid w:val="00B3465F"/>
    <w:rsid w:val="00B34C6B"/>
    <w:rsid w:val="00B351A8"/>
    <w:rsid w:val="00B358AE"/>
    <w:rsid w:val="00B35ED7"/>
    <w:rsid w:val="00B3692B"/>
    <w:rsid w:val="00B369C4"/>
    <w:rsid w:val="00B36E99"/>
    <w:rsid w:val="00B379E6"/>
    <w:rsid w:val="00B400F4"/>
    <w:rsid w:val="00B40B70"/>
    <w:rsid w:val="00B40EEB"/>
    <w:rsid w:val="00B41099"/>
    <w:rsid w:val="00B41334"/>
    <w:rsid w:val="00B41461"/>
    <w:rsid w:val="00B4152F"/>
    <w:rsid w:val="00B41D20"/>
    <w:rsid w:val="00B42635"/>
    <w:rsid w:val="00B42A77"/>
    <w:rsid w:val="00B42AD4"/>
    <w:rsid w:val="00B439BA"/>
    <w:rsid w:val="00B43D95"/>
    <w:rsid w:val="00B43DBF"/>
    <w:rsid w:val="00B443FE"/>
    <w:rsid w:val="00B44927"/>
    <w:rsid w:val="00B44A91"/>
    <w:rsid w:val="00B45789"/>
    <w:rsid w:val="00B458F8"/>
    <w:rsid w:val="00B45990"/>
    <w:rsid w:val="00B45DC2"/>
    <w:rsid w:val="00B466ED"/>
    <w:rsid w:val="00B46DBB"/>
    <w:rsid w:val="00B47DDA"/>
    <w:rsid w:val="00B47E82"/>
    <w:rsid w:val="00B47F21"/>
    <w:rsid w:val="00B50077"/>
    <w:rsid w:val="00B50A41"/>
    <w:rsid w:val="00B5270E"/>
    <w:rsid w:val="00B52C1A"/>
    <w:rsid w:val="00B52EA8"/>
    <w:rsid w:val="00B53A74"/>
    <w:rsid w:val="00B5413C"/>
    <w:rsid w:val="00B54265"/>
    <w:rsid w:val="00B54443"/>
    <w:rsid w:val="00B545D2"/>
    <w:rsid w:val="00B54B1F"/>
    <w:rsid w:val="00B55397"/>
    <w:rsid w:val="00B55682"/>
    <w:rsid w:val="00B5593C"/>
    <w:rsid w:val="00B55A11"/>
    <w:rsid w:val="00B55AD5"/>
    <w:rsid w:val="00B55F77"/>
    <w:rsid w:val="00B5625F"/>
    <w:rsid w:val="00B56485"/>
    <w:rsid w:val="00B568E1"/>
    <w:rsid w:val="00B56AA6"/>
    <w:rsid w:val="00B56B53"/>
    <w:rsid w:val="00B56BF9"/>
    <w:rsid w:val="00B56CCA"/>
    <w:rsid w:val="00B56EC4"/>
    <w:rsid w:val="00B57C1C"/>
    <w:rsid w:val="00B57DEE"/>
    <w:rsid w:val="00B603AD"/>
    <w:rsid w:val="00B60414"/>
    <w:rsid w:val="00B606B2"/>
    <w:rsid w:val="00B60B24"/>
    <w:rsid w:val="00B61384"/>
    <w:rsid w:val="00B61824"/>
    <w:rsid w:val="00B61BBD"/>
    <w:rsid w:val="00B61E6A"/>
    <w:rsid w:val="00B6204D"/>
    <w:rsid w:val="00B626A3"/>
    <w:rsid w:val="00B62B1B"/>
    <w:rsid w:val="00B62BCC"/>
    <w:rsid w:val="00B62CD6"/>
    <w:rsid w:val="00B630BE"/>
    <w:rsid w:val="00B632F1"/>
    <w:rsid w:val="00B6381B"/>
    <w:rsid w:val="00B63AFE"/>
    <w:rsid w:val="00B63D3D"/>
    <w:rsid w:val="00B63EC4"/>
    <w:rsid w:val="00B641D7"/>
    <w:rsid w:val="00B64597"/>
    <w:rsid w:val="00B6469A"/>
    <w:rsid w:val="00B647F7"/>
    <w:rsid w:val="00B64C09"/>
    <w:rsid w:val="00B64C72"/>
    <w:rsid w:val="00B65902"/>
    <w:rsid w:val="00B65A64"/>
    <w:rsid w:val="00B66260"/>
    <w:rsid w:val="00B66500"/>
    <w:rsid w:val="00B6654E"/>
    <w:rsid w:val="00B66CA4"/>
    <w:rsid w:val="00B66D72"/>
    <w:rsid w:val="00B672EA"/>
    <w:rsid w:val="00B673AB"/>
    <w:rsid w:val="00B6773B"/>
    <w:rsid w:val="00B6777F"/>
    <w:rsid w:val="00B67A02"/>
    <w:rsid w:val="00B67B88"/>
    <w:rsid w:val="00B67C3D"/>
    <w:rsid w:val="00B67F58"/>
    <w:rsid w:val="00B71027"/>
    <w:rsid w:val="00B7190D"/>
    <w:rsid w:val="00B71D91"/>
    <w:rsid w:val="00B71EB3"/>
    <w:rsid w:val="00B71ED7"/>
    <w:rsid w:val="00B7229A"/>
    <w:rsid w:val="00B7261D"/>
    <w:rsid w:val="00B72A6F"/>
    <w:rsid w:val="00B72DE7"/>
    <w:rsid w:val="00B733A3"/>
    <w:rsid w:val="00B73AEE"/>
    <w:rsid w:val="00B73CC1"/>
    <w:rsid w:val="00B73E98"/>
    <w:rsid w:val="00B74375"/>
    <w:rsid w:val="00B743B6"/>
    <w:rsid w:val="00B745B1"/>
    <w:rsid w:val="00B74C2C"/>
    <w:rsid w:val="00B74ECB"/>
    <w:rsid w:val="00B74F52"/>
    <w:rsid w:val="00B74FE8"/>
    <w:rsid w:val="00B766D3"/>
    <w:rsid w:val="00B7680A"/>
    <w:rsid w:val="00B76DBF"/>
    <w:rsid w:val="00B7721E"/>
    <w:rsid w:val="00B77895"/>
    <w:rsid w:val="00B77A99"/>
    <w:rsid w:val="00B77DC7"/>
    <w:rsid w:val="00B8063D"/>
    <w:rsid w:val="00B8087F"/>
    <w:rsid w:val="00B80CEA"/>
    <w:rsid w:val="00B8145B"/>
    <w:rsid w:val="00B8169C"/>
    <w:rsid w:val="00B817F5"/>
    <w:rsid w:val="00B8191B"/>
    <w:rsid w:val="00B8192B"/>
    <w:rsid w:val="00B81A77"/>
    <w:rsid w:val="00B81F3F"/>
    <w:rsid w:val="00B82544"/>
    <w:rsid w:val="00B826D8"/>
    <w:rsid w:val="00B8304D"/>
    <w:rsid w:val="00B83D0C"/>
    <w:rsid w:val="00B840FC"/>
    <w:rsid w:val="00B84413"/>
    <w:rsid w:val="00B8441F"/>
    <w:rsid w:val="00B84B55"/>
    <w:rsid w:val="00B84D05"/>
    <w:rsid w:val="00B8566C"/>
    <w:rsid w:val="00B85847"/>
    <w:rsid w:val="00B85963"/>
    <w:rsid w:val="00B85CE0"/>
    <w:rsid w:val="00B862C4"/>
    <w:rsid w:val="00B862CE"/>
    <w:rsid w:val="00B86B1D"/>
    <w:rsid w:val="00B86EC9"/>
    <w:rsid w:val="00B87041"/>
    <w:rsid w:val="00B87343"/>
    <w:rsid w:val="00B87493"/>
    <w:rsid w:val="00B87655"/>
    <w:rsid w:val="00B87933"/>
    <w:rsid w:val="00B9040A"/>
    <w:rsid w:val="00B9063D"/>
    <w:rsid w:val="00B90789"/>
    <w:rsid w:val="00B90F77"/>
    <w:rsid w:val="00B9149A"/>
    <w:rsid w:val="00B9151F"/>
    <w:rsid w:val="00B9154B"/>
    <w:rsid w:val="00B91EB2"/>
    <w:rsid w:val="00B91F2D"/>
    <w:rsid w:val="00B92794"/>
    <w:rsid w:val="00B92C52"/>
    <w:rsid w:val="00B92CDF"/>
    <w:rsid w:val="00B938C0"/>
    <w:rsid w:val="00B94001"/>
    <w:rsid w:val="00B94238"/>
    <w:rsid w:val="00B94239"/>
    <w:rsid w:val="00B95966"/>
    <w:rsid w:val="00B959D7"/>
    <w:rsid w:val="00B95BCB"/>
    <w:rsid w:val="00B95C2A"/>
    <w:rsid w:val="00B970C8"/>
    <w:rsid w:val="00B97720"/>
    <w:rsid w:val="00B97853"/>
    <w:rsid w:val="00B97B6F"/>
    <w:rsid w:val="00B97E21"/>
    <w:rsid w:val="00B97F3E"/>
    <w:rsid w:val="00BA09EF"/>
    <w:rsid w:val="00BA0D2A"/>
    <w:rsid w:val="00BA0E69"/>
    <w:rsid w:val="00BA1716"/>
    <w:rsid w:val="00BA27B4"/>
    <w:rsid w:val="00BA3363"/>
    <w:rsid w:val="00BA33A8"/>
    <w:rsid w:val="00BA34A4"/>
    <w:rsid w:val="00BA394A"/>
    <w:rsid w:val="00BA4A38"/>
    <w:rsid w:val="00BA4FAA"/>
    <w:rsid w:val="00BA51CF"/>
    <w:rsid w:val="00BA590E"/>
    <w:rsid w:val="00BA5ED0"/>
    <w:rsid w:val="00BA671A"/>
    <w:rsid w:val="00BA6F04"/>
    <w:rsid w:val="00BA73C6"/>
    <w:rsid w:val="00BB049F"/>
    <w:rsid w:val="00BB0BC2"/>
    <w:rsid w:val="00BB0BC4"/>
    <w:rsid w:val="00BB0F96"/>
    <w:rsid w:val="00BB1041"/>
    <w:rsid w:val="00BB13AC"/>
    <w:rsid w:val="00BB1860"/>
    <w:rsid w:val="00BB1B4E"/>
    <w:rsid w:val="00BB1F6D"/>
    <w:rsid w:val="00BB1FF1"/>
    <w:rsid w:val="00BB27A8"/>
    <w:rsid w:val="00BB27D8"/>
    <w:rsid w:val="00BB40C9"/>
    <w:rsid w:val="00BB4A51"/>
    <w:rsid w:val="00BB4A71"/>
    <w:rsid w:val="00BB4AEA"/>
    <w:rsid w:val="00BB4B45"/>
    <w:rsid w:val="00BB5011"/>
    <w:rsid w:val="00BB5655"/>
    <w:rsid w:val="00BB5656"/>
    <w:rsid w:val="00BB5A0A"/>
    <w:rsid w:val="00BB5EBF"/>
    <w:rsid w:val="00BB6209"/>
    <w:rsid w:val="00BB6860"/>
    <w:rsid w:val="00BB6BC7"/>
    <w:rsid w:val="00BB6D66"/>
    <w:rsid w:val="00BB6D87"/>
    <w:rsid w:val="00BB6F06"/>
    <w:rsid w:val="00BB76FF"/>
    <w:rsid w:val="00BB77B3"/>
    <w:rsid w:val="00BB78D6"/>
    <w:rsid w:val="00BB7D17"/>
    <w:rsid w:val="00BB7EF2"/>
    <w:rsid w:val="00BC05D3"/>
    <w:rsid w:val="00BC0808"/>
    <w:rsid w:val="00BC0B24"/>
    <w:rsid w:val="00BC0F23"/>
    <w:rsid w:val="00BC1D64"/>
    <w:rsid w:val="00BC2265"/>
    <w:rsid w:val="00BC2D93"/>
    <w:rsid w:val="00BC3459"/>
    <w:rsid w:val="00BC3827"/>
    <w:rsid w:val="00BC39E8"/>
    <w:rsid w:val="00BC3A36"/>
    <w:rsid w:val="00BC416D"/>
    <w:rsid w:val="00BC4252"/>
    <w:rsid w:val="00BC4B10"/>
    <w:rsid w:val="00BC4D29"/>
    <w:rsid w:val="00BC4D5F"/>
    <w:rsid w:val="00BC4E90"/>
    <w:rsid w:val="00BC570F"/>
    <w:rsid w:val="00BC5CAC"/>
    <w:rsid w:val="00BC5E39"/>
    <w:rsid w:val="00BC6111"/>
    <w:rsid w:val="00BC6157"/>
    <w:rsid w:val="00BC6813"/>
    <w:rsid w:val="00BC6BA9"/>
    <w:rsid w:val="00BC6BD7"/>
    <w:rsid w:val="00BC7226"/>
    <w:rsid w:val="00BC77D1"/>
    <w:rsid w:val="00BC7964"/>
    <w:rsid w:val="00BD041B"/>
    <w:rsid w:val="00BD04E9"/>
    <w:rsid w:val="00BD077E"/>
    <w:rsid w:val="00BD0C05"/>
    <w:rsid w:val="00BD0C37"/>
    <w:rsid w:val="00BD0F91"/>
    <w:rsid w:val="00BD1085"/>
    <w:rsid w:val="00BD111C"/>
    <w:rsid w:val="00BD177F"/>
    <w:rsid w:val="00BD2545"/>
    <w:rsid w:val="00BD2AA4"/>
    <w:rsid w:val="00BD3054"/>
    <w:rsid w:val="00BD3287"/>
    <w:rsid w:val="00BD3704"/>
    <w:rsid w:val="00BD3E70"/>
    <w:rsid w:val="00BD42DD"/>
    <w:rsid w:val="00BD45CB"/>
    <w:rsid w:val="00BD4732"/>
    <w:rsid w:val="00BD4741"/>
    <w:rsid w:val="00BD48DD"/>
    <w:rsid w:val="00BD4D44"/>
    <w:rsid w:val="00BD4EE2"/>
    <w:rsid w:val="00BD510A"/>
    <w:rsid w:val="00BD613C"/>
    <w:rsid w:val="00BD6791"/>
    <w:rsid w:val="00BD69F2"/>
    <w:rsid w:val="00BD6BBC"/>
    <w:rsid w:val="00BD6CB2"/>
    <w:rsid w:val="00BD6F9C"/>
    <w:rsid w:val="00BD6FE8"/>
    <w:rsid w:val="00BD71A2"/>
    <w:rsid w:val="00BD78BB"/>
    <w:rsid w:val="00BD7C3D"/>
    <w:rsid w:val="00BD7C9E"/>
    <w:rsid w:val="00BD7E03"/>
    <w:rsid w:val="00BD7ED2"/>
    <w:rsid w:val="00BE01C7"/>
    <w:rsid w:val="00BE0370"/>
    <w:rsid w:val="00BE12B3"/>
    <w:rsid w:val="00BE1936"/>
    <w:rsid w:val="00BE1B11"/>
    <w:rsid w:val="00BE236B"/>
    <w:rsid w:val="00BE2890"/>
    <w:rsid w:val="00BE39E8"/>
    <w:rsid w:val="00BE3ED5"/>
    <w:rsid w:val="00BE3EFB"/>
    <w:rsid w:val="00BE4AA4"/>
    <w:rsid w:val="00BE4C35"/>
    <w:rsid w:val="00BE5709"/>
    <w:rsid w:val="00BE5A30"/>
    <w:rsid w:val="00BE5CC1"/>
    <w:rsid w:val="00BE5D57"/>
    <w:rsid w:val="00BE6A72"/>
    <w:rsid w:val="00BE6CD8"/>
    <w:rsid w:val="00BE6F07"/>
    <w:rsid w:val="00BE7F5A"/>
    <w:rsid w:val="00BF0404"/>
    <w:rsid w:val="00BF05A7"/>
    <w:rsid w:val="00BF069A"/>
    <w:rsid w:val="00BF0B95"/>
    <w:rsid w:val="00BF0CBD"/>
    <w:rsid w:val="00BF1642"/>
    <w:rsid w:val="00BF164E"/>
    <w:rsid w:val="00BF2877"/>
    <w:rsid w:val="00BF2BCF"/>
    <w:rsid w:val="00BF2CF8"/>
    <w:rsid w:val="00BF2DF3"/>
    <w:rsid w:val="00BF36F3"/>
    <w:rsid w:val="00BF3A43"/>
    <w:rsid w:val="00BF3AB1"/>
    <w:rsid w:val="00BF4173"/>
    <w:rsid w:val="00BF41F0"/>
    <w:rsid w:val="00BF4233"/>
    <w:rsid w:val="00BF455B"/>
    <w:rsid w:val="00BF4DE0"/>
    <w:rsid w:val="00BF4E2A"/>
    <w:rsid w:val="00BF5065"/>
    <w:rsid w:val="00BF6307"/>
    <w:rsid w:val="00BF63CE"/>
    <w:rsid w:val="00BF644E"/>
    <w:rsid w:val="00BF6E69"/>
    <w:rsid w:val="00BF71B3"/>
    <w:rsid w:val="00BF7CB5"/>
    <w:rsid w:val="00C008C9"/>
    <w:rsid w:val="00C009A0"/>
    <w:rsid w:val="00C009CB"/>
    <w:rsid w:val="00C00F91"/>
    <w:rsid w:val="00C0107A"/>
    <w:rsid w:val="00C01B14"/>
    <w:rsid w:val="00C023F1"/>
    <w:rsid w:val="00C026DB"/>
    <w:rsid w:val="00C02909"/>
    <w:rsid w:val="00C031AB"/>
    <w:rsid w:val="00C034B5"/>
    <w:rsid w:val="00C03B1D"/>
    <w:rsid w:val="00C040CD"/>
    <w:rsid w:val="00C046E5"/>
    <w:rsid w:val="00C0496E"/>
    <w:rsid w:val="00C04AB2"/>
    <w:rsid w:val="00C052A5"/>
    <w:rsid w:val="00C05372"/>
    <w:rsid w:val="00C0595D"/>
    <w:rsid w:val="00C059D5"/>
    <w:rsid w:val="00C05A7B"/>
    <w:rsid w:val="00C06528"/>
    <w:rsid w:val="00C065B9"/>
    <w:rsid w:val="00C06A75"/>
    <w:rsid w:val="00C06C9B"/>
    <w:rsid w:val="00C06D50"/>
    <w:rsid w:val="00C072B0"/>
    <w:rsid w:val="00C0738C"/>
    <w:rsid w:val="00C07882"/>
    <w:rsid w:val="00C101AF"/>
    <w:rsid w:val="00C10633"/>
    <w:rsid w:val="00C109EB"/>
    <w:rsid w:val="00C11020"/>
    <w:rsid w:val="00C110F3"/>
    <w:rsid w:val="00C11B12"/>
    <w:rsid w:val="00C122D1"/>
    <w:rsid w:val="00C1253B"/>
    <w:rsid w:val="00C128D9"/>
    <w:rsid w:val="00C12936"/>
    <w:rsid w:val="00C12A52"/>
    <w:rsid w:val="00C12A58"/>
    <w:rsid w:val="00C12B96"/>
    <w:rsid w:val="00C12D73"/>
    <w:rsid w:val="00C12DAE"/>
    <w:rsid w:val="00C13CA5"/>
    <w:rsid w:val="00C140A8"/>
    <w:rsid w:val="00C14289"/>
    <w:rsid w:val="00C1471C"/>
    <w:rsid w:val="00C14A11"/>
    <w:rsid w:val="00C15528"/>
    <w:rsid w:val="00C15A8F"/>
    <w:rsid w:val="00C15C50"/>
    <w:rsid w:val="00C16042"/>
    <w:rsid w:val="00C16320"/>
    <w:rsid w:val="00C16963"/>
    <w:rsid w:val="00C17366"/>
    <w:rsid w:val="00C17674"/>
    <w:rsid w:val="00C177B6"/>
    <w:rsid w:val="00C20431"/>
    <w:rsid w:val="00C20850"/>
    <w:rsid w:val="00C20938"/>
    <w:rsid w:val="00C21349"/>
    <w:rsid w:val="00C213B2"/>
    <w:rsid w:val="00C21901"/>
    <w:rsid w:val="00C21DC5"/>
    <w:rsid w:val="00C21E7E"/>
    <w:rsid w:val="00C22131"/>
    <w:rsid w:val="00C2242E"/>
    <w:rsid w:val="00C22EBB"/>
    <w:rsid w:val="00C23253"/>
    <w:rsid w:val="00C2336A"/>
    <w:rsid w:val="00C235C7"/>
    <w:rsid w:val="00C23960"/>
    <w:rsid w:val="00C239A2"/>
    <w:rsid w:val="00C23ABA"/>
    <w:rsid w:val="00C23B15"/>
    <w:rsid w:val="00C23DC2"/>
    <w:rsid w:val="00C23EF8"/>
    <w:rsid w:val="00C240B1"/>
    <w:rsid w:val="00C24499"/>
    <w:rsid w:val="00C244F1"/>
    <w:rsid w:val="00C24B24"/>
    <w:rsid w:val="00C25470"/>
    <w:rsid w:val="00C2574B"/>
    <w:rsid w:val="00C25D01"/>
    <w:rsid w:val="00C2609C"/>
    <w:rsid w:val="00C266FB"/>
    <w:rsid w:val="00C26A79"/>
    <w:rsid w:val="00C26E50"/>
    <w:rsid w:val="00C276C1"/>
    <w:rsid w:val="00C27A95"/>
    <w:rsid w:val="00C27DBF"/>
    <w:rsid w:val="00C3017F"/>
    <w:rsid w:val="00C3039C"/>
    <w:rsid w:val="00C3053E"/>
    <w:rsid w:val="00C3063C"/>
    <w:rsid w:val="00C30CD9"/>
    <w:rsid w:val="00C31017"/>
    <w:rsid w:val="00C3141A"/>
    <w:rsid w:val="00C31B64"/>
    <w:rsid w:val="00C3219A"/>
    <w:rsid w:val="00C3244B"/>
    <w:rsid w:val="00C3249E"/>
    <w:rsid w:val="00C32650"/>
    <w:rsid w:val="00C32F8B"/>
    <w:rsid w:val="00C33373"/>
    <w:rsid w:val="00C335F8"/>
    <w:rsid w:val="00C33C38"/>
    <w:rsid w:val="00C344D8"/>
    <w:rsid w:val="00C34C12"/>
    <w:rsid w:val="00C34C48"/>
    <w:rsid w:val="00C3539B"/>
    <w:rsid w:val="00C35622"/>
    <w:rsid w:val="00C356A9"/>
    <w:rsid w:val="00C35E88"/>
    <w:rsid w:val="00C36225"/>
    <w:rsid w:val="00C3650D"/>
    <w:rsid w:val="00C36744"/>
    <w:rsid w:val="00C36B28"/>
    <w:rsid w:val="00C36CE0"/>
    <w:rsid w:val="00C37367"/>
    <w:rsid w:val="00C376F1"/>
    <w:rsid w:val="00C37F24"/>
    <w:rsid w:val="00C410CE"/>
    <w:rsid w:val="00C4123C"/>
    <w:rsid w:val="00C4132A"/>
    <w:rsid w:val="00C419DB"/>
    <w:rsid w:val="00C41CC9"/>
    <w:rsid w:val="00C41DA1"/>
    <w:rsid w:val="00C41DEB"/>
    <w:rsid w:val="00C42626"/>
    <w:rsid w:val="00C42882"/>
    <w:rsid w:val="00C43A1D"/>
    <w:rsid w:val="00C43D7F"/>
    <w:rsid w:val="00C4435C"/>
    <w:rsid w:val="00C44744"/>
    <w:rsid w:val="00C44A68"/>
    <w:rsid w:val="00C44AAC"/>
    <w:rsid w:val="00C44CDB"/>
    <w:rsid w:val="00C450AC"/>
    <w:rsid w:val="00C452B6"/>
    <w:rsid w:val="00C45526"/>
    <w:rsid w:val="00C45E08"/>
    <w:rsid w:val="00C46395"/>
    <w:rsid w:val="00C4641A"/>
    <w:rsid w:val="00C46B37"/>
    <w:rsid w:val="00C474DE"/>
    <w:rsid w:val="00C476A0"/>
    <w:rsid w:val="00C47941"/>
    <w:rsid w:val="00C47DF5"/>
    <w:rsid w:val="00C50131"/>
    <w:rsid w:val="00C50575"/>
    <w:rsid w:val="00C5112F"/>
    <w:rsid w:val="00C511FD"/>
    <w:rsid w:val="00C5153B"/>
    <w:rsid w:val="00C51951"/>
    <w:rsid w:val="00C519B9"/>
    <w:rsid w:val="00C51A65"/>
    <w:rsid w:val="00C51DC3"/>
    <w:rsid w:val="00C52323"/>
    <w:rsid w:val="00C5245B"/>
    <w:rsid w:val="00C52A0E"/>
    <w:rsid w:val="00C52CE0"/>
    <w:rsid w:val="00C52ED5"/>
    <w:rsid w:val="00C53570"/>
    <w:rsid w:val="00C5383C"/>
    <w:rsid w:val="00C545C3"/>
    <w:rsid w:val="00C54736"/>
    <w:rsid w:val="00C557EA"/>
    <w:rsid w:val="00C55826"/>
    <w:rsid w:val="00C558A6"/>
    <w:rsid w:val="00C559EB"/>
    <w:rsid w:val="00C55A3E"/>
    <w:rsid w:val="00C55BB4"/>
    <w:rsid w:val="00C55C28"/>
    <w:rsid w:val="00C5661B"/>
    <w:rsid w:val="00C56DE1"/>
    <w:rsid w:val="00C56DE9"/>
    <w:rsid w:val="00C57004"/>
    <w:rsid w:val="00C5730A"/>
    <w:rsid w:val="00C57397"/>
    <w:rsid w:val="00C57639"/>
    <w:rsid w:val="00C57BE1"/>
    <w:rsid w:val="00C601A6"/>
    <w:rsid w:val="00C602DB"/>
    <w:rsid w:val="00C60343"/>
    <w:rsid w:val="00C6113E"/>
    <w:rsid w:val="00C61B6E"/>
    <w:rsid w:val="00C61C24"/>
    <w:rsid w:val="00C621C1"/>
    <w:rsid w:val="00C62A0E"/>
    <w:rsid w:val="00C62DD7"/>
    <w:rsid w:val="00C62FDB"/>
    <w:rsid w:val="00C63281"/>
    <w:rsid w:val="00C632C4"/>
    <w:rsid w:val="00C6451D"/>
    <w:rsid w:val="00C645D5"/>
    <w:rsid w:val="00C6489C"/>
    <w:rsid w:val="00C649DE"/>
    <w:rsid w:val="00C64AC7"/>
    <w:rsid w:val="00C64AE3"/>
    <w:rsid w:val="00C64B0B"/>
    <w:rsid w:val="00C64C7E"/>
    <w:rsid w:val="00C64CB0"/>
    <w:rsid w:val="00C64D9C"/>
    <w:rsid w:val="00C64EDD"/>
    <w:rsid w:val="00C6514D"/>
    <w:rsid w:val="00C661D3"/>
    <w:rsid w:val="00C662E2"/>
    <w:rsid w:val="00C66548"/>
    <w:rsid w:val="00C66646"/>
    <w:rsid w:val="00C667EC"/>
    <w:rsid w:val="00C669F0"/>
    <w:rsid w:val="00C67F36"/>
    <w:rsid w:val="00C705CB"/>
    <w:rsid w:val="00C7064E"/>
    <w:rsid w:val="00C70A22"/>
    <w:rsid w:val="00C70C16"/>
    <w:rsid w:val="00C71AB7"/>
    <w:rsid w:val="00C71AD7"/>
    <w:rsid w:val="00C71C7D"/>
    <w:rsid w:val="00C71E09"/>
    <w:rsid w:val="00C71F45"/>
    <w:rsid w:val="00C71F52"/>
    <w:rsid w:val="00C720F3"/>
    <w:rsid w:val="00C726AE"/>
    <w:rsid w:val="00C727F1"/>
    <w:rsid w:val="00C72D4A"/>
    <w:rsid w:val="00C73168"/>
    <w:rsid w:val="00C73434"/>
    <w:rsid w:val="00C73743"/>
    <w:rsid w:val="00C73856"/>
    <w:rsid w:val="00C7389B"/>
    <w:rsid w:val="00C7395B"/>
    <w:rsid w:val="00C74434"/>
    <w:rsid w:val="00C74E29"/>
    <w:rsid w:val="00C756A7"/>
    <w:rsid w:val="00C758A3"/>
    <w:rsid w:val="00C75A19"/>
    <w:rsid w:val="00C7635D"/>
    <w:rsid w:val="00C764D8"/>
    <w:rsid w:val="00C7684D"/>
    <w:rsid w:val="00C76BD0"/>
    <w:rsid w:val="00C76D36"/>
    <w:rsid w:val="00C76D6B"/>
    <w:rsid w:val="00C76F03"/>
    <w:rsid w:val="00C77181"/>
    <w:rsid w:val="00C77194"/>
    <w:rsid w:val="00C77516"/>
    <w:rsid w:val="00C7768A"/>
    <w:rsid w:val="00C776DA"/>
    <w:rsid w:val="00C7774D"/>
    <w:rsid w:val="00C77B89"/>
    <w:rsid w:val="00C80791"/>
    <w:rsid w:val="00C81281"/>
    <w:rsid w:val="00C81C1A"/>
    <w:rsid w:val="00C8269D"/>
    <w:rsid w:val="00C826A4"/>
    <w:rsid w:val="00C82973"/>
    <w:rsid w:val="00C82D11"/>
    <w:rsid w:val="00C830BB"/>
    <w:rsid w:val="00C83526"/>
    <w:rsid w:val="00C83621"/>
    <w:rsid w:val="00C83878"/>
    <w:rsid w:val="00C83C07"/>
    <w:rsid w:val="00C83F51"/>
    <w:rsid w:val="00C841B2"/>
    <w:rsid w:val="00C8421E"/>
    <w:rsid w:val="00C84279"/>
    <w:rsid w:val="00C84919"/>
    <w:rsid w:val="00C8530C"/>
    <w:rsid w:val="00C85B3A"/>
    <w:rsid w:val="00C861A0"/>
    <w:rsid w:val="00C86363"/>
    <w:rsid w:val="00C872B9"/>
    <w:rsid w:val="00C877D7"/>
    <w:rsid w:val="00C877E0"/>
    <w:rsid w:val="00C87C9E"/>
    <w:rsid w:val="00C90A35"/>
    <w:rsid w:val="00C90CC8"/>
    <w:rsid w:val="00C91651"/>
    <w:rsid w:val="00C91AA1"/>
    <w:rsid w:val="00C92237"/>
    <w:rsid w:val="00C9232F"/>
    <w:rsid w:val="00C925FE"/>
    <w:rsid w:val="00C92668"/>
    <w:rsid w:val="00C92FDD"/>
    <w:rsid w:val="00C93586"/>
    <w:rsid w:val="00C93A5A"/>
    <w:rsid w:val="00C93C07"/>
    <w:rsid w:val="00C93C5D"/>
    <w:rsid w:val="00C93EF6"/>
    <w:rsid w:val="00C941A5"/>
    <w:rsid w:val="00C94540"/>
    <w:rsid w:val="00C94AAD"/>
    <w:rsid w:val="00C95048"/>
    <w:rsid w:val="00C950DD"/>
    <w:rsid w:val="00C95359"/>
    <w:rsid w:val="00C953C0"/>
    <w:rsid w:val="00C95993"/>
    <w:rsid w:val="00C95A19"/>
    <w:rsid w:val="00C95EF6"/>
    <w:rsid w:val="00C9651D"/>
    <w:rsid w:val="00C9653A"/>
    <w:rsid w:val="00C96F2F"/>
    <w:rsid w:val="00C9724A"/>
    <w:rsid w:val="00C97A17"/>
    <w:rsid w:val="00C97E51"/>
    <w:rsid w:val="00CA05C2"/>
    <w:rsid w:val="00CA100A"/>
    <w:rsid w:val="00CA1952"/>
    <w:rsid w:val="00CA19D1"/>
    <w:rsid w:val="00CA1C70"/>
    <w:rsid w:val="00CA234A"/>
    <w:rsid w:val="00CA2965"/>
    <w:rsid w:val="00CA2BC0"/>
    <w:rsid w:val="00CA2EC7"/>
    <w:rsid w:val="00CA321F"/>
    <w:rsid w:val="00CA3892"/>
    <w:rsid w:val="00CA3A71"/>
    <w:rsid w:val="00CA435F"/>
    <w:rsid w:val="00CA44AB"/>
    <w:rsid w:val="00CA45AA"/>
    <w:rsid w:val="00CA4857"/>
    <w:rsid w:val="00CA4C03"/>
    <w:rsid w:val="00CA4C2D"/>
    <w:rsid w:val="00CA5900"/>
    <w:rsid w:val="00CA5BE8"/>
    <w:rsid w:val="00CA5F9F"/>
    <w:rsid w:val="00CA6255"/>
    <w:rsid w:val="00CA6898"/>
    <w:rsid w:val="00CA6EF2"/>
    <w:rsid w:val="00CA7106"/>
    <w:rsid w:val="00CA732D"/>
    <w:rsid w:val="00CA73DF"/>
    <w:rsid w:val="00CA7C88"/>
    <w:rsid w:val="00CA7D89"/>
    <w:rsid w:val="00CB003E"/>
    <w:rsid w:val="00CB01BF"/>
    <w:rsid w:val="00CB0CDC"/>
    <w:rsid w:val="00CB16E3"/>
    <w:rsid w:val="00CB17CE"/>
    <w:rsid w:val="00CB1985"/>
    <w:rsid w:val="00CB1A56"/>
    <w:rsid w:val="00CB1C40"/>
    <w:rsid w:val="00CB1E6F"/>
    <w:rsid w:val="00CB2642"/>
    <w:rsid w:val="00CB2DE4"/>
    <w:rsid w:val="00CB333E"/>
    <w:rsid w:val="00CB398B"/>
    <w:rsid w:val="00CB3C4E"/>
    <w:rsid w:val="00CB48E3"/>
    <w:rsid w:val="00CB4C99"/>
    <w:rsid w:val="00CB508C"/>
    <w:rsid w:val="00CB59D1"/>
    <w:rsid w:val="00CB5B44"/>
    <w:rsid w:val="00CB6A27"/>
    <w:rsid w:val="00CB6FC4"/>
    <w:rsid w:val="00CB7345"/>
    <w:rsid w:val="00CC0412"/>
    <w:rsid w:val="00CC04F6"/>
    <w:rsid w:val="00CC0DE8"/>
    <w:rsid w:val="00CC0E4D"/>
    <w:rsid w:val="00CC1717"/>
    <w:rsid w:val="00CC17F3"/>
    <w:rsid w:val="00CC1AF6"/>
    <w:rsid w:val="00CC1BAD"/>
    <w:rsid w:val="00CC1BFD"/>
    <w:rsid w:val="00CC24D2"/>
    <w:rsid w:val="00CC25A0"/>
    <w:rsid w:val="00CC3318"/>
    <w:rsid w:val="00CC3A44"/>
    <w:rsid w:val="00CC3BFC"/>
    <w:rsid w:val="00CC4630"/>
    <w:rsid w:val="00CC4820"/>
    <w:rsid w:val="00CC484B"/>
    <w:rsid w:val="00CC4916"/>
    <w:rsid w:val="00CC4BE2"/>
    <w:rsid w:val="00CC4FA5"/>
    <w:rsid w:val="00CC4FEA"/>
    <w:rsid w:val="00CC5010"/>
    <w:rsid w:val="00CC5DE2"/>
    <w:rsid w:val="00CC6164"/>
    <w:rsid w:val="00CC6179"/>
    <w:rsid w:val="00CC6574"/>
    <w:rsid w:val="00CC687C"/>
    <w:rsid w:val="00CC6933"/>
    <w:rsid w:val="00CC6B3B"/>
    <w:rsid w:val="00CC6C4A"/>
    <w:rsid w:val="00CC6E27"/>
    <w:rsid w:val="00CC764A"/>
    <w:rsid w:val="00CD0C4F"/>
    <w:rsid w:val="00CD1CF5"/>
    <w:rsid w:val="00CD1D4F"/>
    <w:rsid w:val="00CD219B"/>
    <w:rsid w:val="00CD2504"/>
    <w:rsid w:val="00CD28DF"/>
    <w:rsid w:val="00CD2D3A"/>
    <w:rsid w:val="00CD2E73"/>
    <w:rsid w:val="00CD341E"/>
    <w:rsid w:val="00CD416B"/>
    <w:rsid w:val="00CD49F7"/>
    <w:rsid w:val="00CD553E"/>
    <w:rsid w:val="00CD5601"/>
    <w:rsid w:val="00CD5C17"/>
    <w:rsid w:val="00CD5EA5"/>
    <w:rsid w:val="00CD6652"/>
    <w:rsid w:val="00CD67C6"/>
    <w:rsid w:val="00CD6B80"/>
    <w:rsid w:val="00CD782B"/>
    <w:rsid w:val="00CE018D"/>
    <w:rsid w:val="00CE0335"/>
    <w:rsid w:val="00CE0519"/>
    <w:rsid w:val="00CE098E"/>
    <w:rsid w:val="00CE1373"/>
    <w:rsid w:val="00CE161D"/>
    <w:rsid w:val="00CE1922"/>
    <w:rsid w:val="00CE1BBC"/>
    <w:rsid w:val="00CE1BDB"/>
    <w:rsid w:val="00CE1C93"/>
    <w:rsid w:val="00CE31DE"/>
    <w:rsid w:val="00CE3385"/>
    <w:rsid w:val="00CE35CB"/>
    <w:rsid w:val="00CE363C"/>
    <w:rsid w:val="00CE38AF"/>
    <w:rsid w:val="00CE3DC0"/>
    <w:rsid w:val="00CE3F05"/>
    <w:rsid w:val="00CE43C8"/>
    <w:rsid w:val="00CE4BFA"/>
    <w:rsid w:val="00CE598F"/>
    <w:rsid w:val="00CE59EB"/>
    <w:rsid w:val="00CE5C53"/>
    <w:rsid w:val="00CE6100"/>
    <w:rsid w:val="00CE61F6"/>
    <w:rsid w:val="00CE625F"/>
    <w:rsid w:val="00CE6403"/>
    <w:rsid w:val="00CE65A1"/>
    <w:rsid w:val="00CE6CFE"/>
    <w:rsid w:val="00CE70BB"/>
    <w:rsid w:val="00CE739C"/>
    <w:rsid w:val="00CE7754"/>
    <w:rsid w:val="00CE7795"/>
    <w:rsid w:val="00CE779B"/>
    <w:rsid w:val="00CE7985"/>
    <w:rsid w:val="00CE7AC4"/>
    <w:rsid w:val="00CE7E33"/>
    <w:rsid w:val="00CF0228"/>
    <w:rsid w:val="00CF0330"/>
    <w:rsid w:val="00CF07F5"/>
    <w:rsid w:val="00CF0B9E"/>
    <w:rsid w:val="00CF0EB9"/>
    <w:rsid w:val="00CF1379"/>
    <w:rsid w:val="00CF1A04"/>
    <w:rsid w:val="00CF1A40"/>
    <w:rsid w:val="00CF229A"/>
    <w:rsid w:val="00CF2450"/>
    <w:rsid w:val="00CF255F"/>
    <w:rsid w:val="00CF3CF2"/>
    <w:rsid w:val="00CF3D75"/>
    <w:rsid w:val="00CF47DD"/>
    <w:rsid w:val="00CF497B"/>
    <w:rsid w:val="00CF4D41"/>
    <w:rsid w:val="00CF5102"/>
    <w:rsid w:val="00CF60A7"/>
    <w:rsid w:val="00CF6241"/>
    <w:rsid w:val="00CF62E2"/>
    <w:rsid w:val="00CF66CA"/>
    <w:rsid w:val="00CF7408"/>
    <w:rsid w:val="00CF7E34"/>
    <w:rsid w:val="00D00090"/>
    <w:rsid w:val="00D000EF"/>
    <w:rsid w:val="00D0047D"/>
    <w:rsid w:val="00D009A1"/>
    <w:rsid w:val="00D009FC"/>
    <w:rsid w:val="00D0111D"/>
    <w:rsid w:val="00D0116C"/>
    <w:rsid w:val="00D013DE"/>
    <w:rsid w:val="00D01E51"/>
    <w:rsid w:val="00D02A39"/>
    <w:rsid w:val="00D02B50"/>
    <w:rsid w:val="00D03040"/>
    <w:rsid w:val="00D03064"/>
    <w:rsid w:val="00D032C3"/>
    <w:rsid w:val="00D04963"/>
    <w:rsid w:val="00D04C77"/>
    <w:rsid w:val="00D04D28"/>
    <w:rsid w:val="00D0515B"/>
    <w:rsid w:val="00D05F41"/>
    <w:rsid w:val="00D0643E"/>
    <w:rsid w:val="00D07786"/>
    <w:rsid w:val="00D07926"/>
    <w:rsid w:val="00D10010"/>
    <w:rsid w:val="00D1051C"/>
    <w:rsid w:val="00D10936"/>
    <w:rsid w:val="00D10CFC"/>
    <w:rsid w:val="00D10E36"/>
    <w:rsid w:val="00D1127C"/>
    <w:rsid w:val="00D112E1"/>
    <w:rsid w:val="00D116EC"/>
    <w:rsid w:val="00D11AEF"/>
    <w:rsid w:val="00D11BB7"/>
    <w:rsid w:val="00D11DD9"/>
    <w:rsid w:val="00D12299"/>
    <w:rsid w:val="00D13078"/>
    <w:rsid w:val="00D1343B"/>
    <w:rsid w:val="00D135F4"/>
    <w:rsid w:val="00D13754"/>
    <w:rsid w:val="00D1385A"/>
    <w:rsid w:val="00D142B6"/>
    <w:rsid w:val="00D150A1"/>
    <w:rsid w:val="00D155A5"/>
    <w:rsid w:val="00D16BB6"/>
    <w:rsid w:val="00D17751"/>
    <w:rsid w:val="00D17756"/>
    <w:rsid w:val="00D1787F"/>
    <w:rsid w:val="00D17D8E"/>
    <w:rsid w:val="00D17DEB"/>
    <w:rsid w:val="00D2009F"/>
    <w:rsid w:val="00D204D2"/>
    <w:rsid w:val="00D208D6"/>
    <w:rsid w:val="00D20DC9"/>
    <w:rsid w:val="00D20DD0"/>
    <w:rsid w:val="00D21230"/>
    <w:rsid w:val="00D212ED"/>
    <w:rsid w:val="00D216D7"/>
    <w:rsid w:val="00D221A8"/>
    <w:rsid w:val="00D22223"/>
    <w:rsid w:val="00D22298"/>
    <w:rsid w:val="00D224DD"/>
    <w:rsid w:val="00D22A66"/>
    <w:rsid w:val="00D22C4D"/>
    <w:rsid w:val="00D23349"/>
    <w:rsid w:val="00D2334A"/>
    <w:rsid w:val="00D23658"/>
    <w:rsid w:val="00D23C95"/>
    <w:rsid w:val="00D24C99"/>
    <w:rsid w:val="00D25566"/>
    <w:rsid w:val="00D25722"/>
    <w:rsid w:val="00D258A2"/>
    <w:rsid w:val="00D259E9"/>
    <w:rsid w:val="00D263D4"/>
    <w:rsid w:val="00D2685F"/>
    <w:rsid w:val="00D26A73"/>
    <w:rsid w:val="00D26CE2"/>
    <w:rsid w:val="00D27347"/>
    <w:rsid w:val="00D27773"/>
    <w:rsid w:val="00D27AD1"/>
    <w:rsid w:val="00D30300"/>
    <w:rsid w:val="00D31542"/>
    <w:rsid w:val="00D31A36"/>
    <w:rsid w:val="00D321D9"/>
    <w:rsid w:val="00D323C9"/>
    <w:rsid w:val="00D3241C"/>
    <w:rsid w:val="00D32968"/>
    <w:rsid w:val="00D33915"/>
    <w:rsid w:val="00D33BE2"/>
    <w:rsid w:val="00D3416D"/>
    <w:rsid w:val="00D34450"/>
    <w:rsid w:val="00D345E2"/>
    <w:rsid w:val="00D34831"/>
    <w:rsid w:val="00D351AC"/>
    <w:rsid w:val="00D358BF"/>
    <w:rsid w:val="00D359EB"/>
    <w:rsid w:val="00D35D7D"/>
    <w:rsid w:val="00D35E41"/>
    <w:rsid w:val="00D36170"/>
    <w:rsid w:val="00D362BA"/>
    <w:rsid w:val="00D366A2"/>
    <w:rsid w:val="00D36ABE"/>
    <w:rsid w:val="00D36B5D"/>
    <w:rsid w:val="00D36B5E"/>
    <w:rsid w:val="00D370C0"/>
    <w:rsid w:val="00D37107"/>
    <w:rsid w:val="00D40216"/>
    <w:rsid w:val="00D40222"/>
    <w:rsid w:val="00D40322"/>
    <w:rsid w:val="00D40AD8"/>
    <w:rsid w:val="00D40B0F"/>
    <w:rsid w:val="00D40F86"/>
    <w:rsid w:val="00D42B16"/>
    <w:rsid w:val="00D43719"/>
    <w:rsid w:val="00D43F00"/>
    <w:rsid w:val="00D44497"/>
    <w:rsid w:val="00D44C37"/>
    <w:rsid w:val="00D45078"/>
    <w:rsid w:val="00D452A4"/>
    <w:rsid w:val="00D457C6"/>
    <w:rsid w:val="00D458F4"/>
    <w:rsid w:val="00D45CCB"/>
    <w:rsid w:val="00D45E94"/>
    <w:rsid w:val="00D47343"/>
    <w:rsid w:val="00D479A5"/>
    <w:rsid w:val="00D47BE5"/>
    <w:rsid w:val="00D500E7"/>
    <w:rsid w:val="00D50854"/>
    <w:rsid w:val="00D50BA7"/>
    <w:rsid w:val="00D50FC7"/>
    <w:rsid w:val="00D51379"/>
    <w:rsid w:val="00D517C8"/>
    <w:rsid w:val="00D51B68"/>
    <w:rsid w:val="00D51D90"/>
    <w:rsid w:val="00D51DF8"/>
    <w:rsid w:val="00D51F3E"/>
    <w:rsid w:val="00D528ED"/>
    <w:rsid w:val="00D52A19"/>
    <w:rsid w:val="00D52B33"/>
    <w:rsid w:val="00D52DDC"/>
    <w:rsid w:val="00D52E97"/>
    <w:rsid w:val="00D5366C"/>
    <w:rsid w:val="00D53D33"/>
    <w:rsid w:val="00D546A0"/>
    <w:rsid w:val="00D546E4"/>
    <w:rsid w:val="00D548ED"/>
    <w:rsid w:val="00D54AFC"/>
    <w:rsid w:val="00D552ED"/>
    <w:rsid w:val="00D557D9"/>
    <w:rsid w:val="00D559D1"/>
    <w:rsid w:val="00D55D96"/>
    <w:rsid w:val="00D56581"/>
    <w:rsid w:val="00D56833"/>
    <w:rsid w:val="00D56958"/>
    <w:rsid w:val="00D56E06"/>
    <w:rsid w:val="00D57185"/>
    <w:rsid w:val="00D575A1"/>
    <w:rsid w:val="00D60DBF"/>
    <w:rsid w:val="00D60E24"/>
    <w:rsid w:val="00D60EA2"/>
    <w:rsid w:val="00D60F95"/>
    <w:rsid w:val="00D61122"/>
    <w:rsid w:val="00D617B4"/>
    <w:rsid w:val="00D617DC"/>
    <w:rsid w:val="00D6185D"/>
    <w:rsid w:val="00D624AE"/>
    <w:rsid w:val="00D62A3D"/>
    <w:rsid w:val="00D62E6A"/>
    <w:rsid w:val="00D63618"/>
    <w:rsid w:val="00D63D3F"/>
    <w:rsid w:val="00D640CA"/>
    <w:rsid w:val="00D644E0"/>
    <w:rsid w:val="00D64689"/>
    <w:rsid w:val="00D6504E"/>
    <w:rsid w:val="00D656CE"/>
    <w:rsid w:val="00D65946"/>
    <w:rsid w:val="00D6596A"/>
    <w:rsid w:val="00D65AAE"/>
    <w:rsid w:val="00D65C22"/>
    <w:rsid w:val="00D662C1"/>
    <w:rsid w:val="00D66487"/>
    <w:rsid w:val="00D66524"/>
    <w:rsid w:val="00D66A19"/>
    <w:rsid w:val="00D673BF"/>
    <w:rsid w:val="00D67955"/>
    <w:rsid w:val="00D679C2"/>
    <w:rsid w:val="00D70232"/>
    <w:rsid w:val="00D7032D"/>
    <w:rsid w:val="00D7040A"/>
    <w:rsid w:val="00D706B1"/>
    <w:rsid w:val="00D7086D"/>
    <w:rsid w:val="00D7096C"/>
    <w:rsid w:val="00D70F8B"/>
    <w:rsid w:val="00D71296"/>
    <w:rsid w:val="00D71B5F"/>
    <w:rsid w:val="00D71CC0"/>
    <w:rsid w:val="00D725B3"/>
    <w:rsid w:val="00D728BA"/>
    <w:rsid w:val="00D7356B"/>
    <w:rsid w:val="00D73D04"/>
    <w:rsid w:val="00D73F29"/>
    <w:rsid w:val="00D73F69"/>
    <w:rsid w:val="00D742BF"/>
    <w:rsid w:val="00D7449B"/>
    <w:rsid w:val="00D744E3"/>
    <w:rsid w:val="00D75117"/>
    <w:rsid w:val="00D75318"/>
    <w:rsid w:val="00D75390"/>
    <w:rsid w:val="00D75FEC"/>
    <w:rsid w:val="00D76098"/>
    <w:rsid w:val="00D768F5"/>
    <w:rsid w:val="00D76F4E"/>
    <w:rsid w:val="00D77388"/>
    <w:rsid w:val="00D779FF"/>
    <w:rsid w:val="00D80497"/>
    <w:rsid w:val="00D804B9"/>
    <w:rsid w:val="00D80771"/>
    <w:rsid w:val="00D80CB7"/>
    <w:rsid w:val="00D80EF5"/>
    <w:rsid w:val="00D8119E"/>
    <w:rsid w:val="00D81489"/>
    <w:rsid w:val="00D816B7"/>
    <w:rsid w:val="00D817A2"/>
    <w:rsid w:val="00D81BC1"/>
    <w:rsid w:val="00D81C85"/>
    <w:rsid w:val="00D82123"/>
    <w:rsid w:val="00D82CA3"/>
    <w:rsid w:val="00D83632"/>
    <w:rsid w:val="00D83C0B"/>
    <w:rsid w:val="00D84932"/>
    <w:rsid w:val="00D84A59"/>
    <w:rsid w:val="00D852D4"/>
    <w:rsid w:val="00D852D7"/>
    <w:rsid w:val="00D85A37"/>
    <w:rsid w:val="00D85A9C"/>
    <w:rsid w:val="00D85F3E"/>
    <w:rsid w:val="00D86095"/>
    <w:rsid w:val="00D86582"/>
    <w:rsid w:val="00D866F3"/>
    <w:rsid w:val="00D869A7"/>
    <w:rsid w:val="00D869CA"/>
    <w:rsid w:val="00D87026"/>
    <w:rsid w:val="00D8744C"/>
    <w:rsid w:val="00D87901"/>
    <w:rsid w:val="00D87B59"/>
    <w:rsid w:val="00D87D6B"/>
    <w:rsid w:val="00D87DEC"/>
    <w:rsid w:val="00D901B3"/>
    <w:rsid w:val="00D90472"/>
    <w:rsid w:val="00D90B50"/>
    <w:rsid w:val="00D90CDD"/>
    <w:rsid w:val="00D913F3"/>
    <w:rsid w:val="00D914AD"/>
    <w:rsid w:val="00D915EA"/>
    <w:rsid w:val="00D918ED"/>
    <w:rsid w:val="00D919BC"/>
    <w:rsid w:val="00D9228D"/>
    <w:rsid w:val="00D92B0C"/>
    <w:rsid w:val="00D92E48"/>
    <w:rsid w:val="00D93141"/>
    <w:rsid w:val="00D932C5"/>
    <w:rsid w:val="00D93335"/>
    <w:rsid w:val="00D9335E"/>
    <w:rsid w:val="00D9359C"/>
    <w:rsid w:val="00D938DE"/>
    <w:rsid w:val="00D94070"/>
    <w:rsid w:val="00D946F4"/>
    <w:rsid w:val="00D94FC8"/>
    <w:rsid w:val="00D950B6"/>
    <w:rsid w:val="00D9522E"/>
    <w:rsid w:val="00D957B7"/>
    <w:rsid w:val="00D95928"/>
    <w:rsid w:val="00D96C20"/>
    <w:rsid w:val="00D9731A"/>
    <w:rsid w:val="00D9778D"/>
    <w:rsid w:val="00D9783E"/>
    <w:rsid w:val="00D97B04"/>
    <w:rsid w:val="00D97CBE"/>
    <w:rsid w:val="00DA0394"/>
    <w:rsid w:val="00DA0625"/>
    <w:rsid w:val="00DA07E6"/>
    <w:rsid w:val="00DA0992"/>
    <w:rsid w:val="00DA0B5E"/>
    <w:rsid w:val="00DA0D0A"/>
    <w:rsid w:val="00DA105A"/>
    <w:rsid w:val="00DA11D6"/>
    <w:rsid w:val="00DA159A"/>
    <w:rsid w:val="00DA2C21"/>
    <w:rsid w:val="00DA34A5"/>
    <w:rsid w:val="00DA353D"/>
    <w:rsid w:val="00DA3A5C"/>
    <w:rsid w:val="00DA3A7D"/>
    <w:rsid w:val="00DA3D64"/>
    <w:rsid w:val="00DA4B4C"/>
    <w:rsid w:val="00DA6973"/>
    <w:rsid w:val="00DA6AB5"/>
    <w:rsid w:val="00DA6BEF"/>
    <w:rsid w:val="00DA6E96"/>
    <w:rsid w:val="00DA7164"/>
    <w:rsid w:val="00DA717F"/>
    <w:rsid w:val="00DA7511"/>
    <w:rsid w:val="00DA75CE"/>
    <w:rsid w:val="00DA7E8F"/>
    <w:rsid w:val="00DB073E"/>
    <w:rsid w:val="00DB0AF0"/>
    <w:rsid w:val="00DB0DF6"/>
    <w:rsid w:val="00DB12D9"/>
    <w:rsid w:val="00DB1C6A"/>
    <w:rsid w:val="00DB1C74"/>
    <w:rsid w:val="00DB21BC"/>
    <w:rsid w:val="00DB24E2"/>
    <w:rsid w:val="00DB26AE"/>
    <w:rsid w:val="00DB2C7F"/>
    <w:rsid w:val="00DB2F33"/>
    <w:rsid w:val="00DB3064"/>
    <w:rsid w:val="00DB34AA"/>
    <w:rsid w:val="00DB3D24"/>
    <w:rsid w:val="00DB457F"/>
    <w:rsid w:val="00DB4CCE"/>
    <w:rsid w:val="00DB5718"/>
    <w:rsid w:val="00DB5B68"/>
    <w:rsid w:val="00DB5C50"/>
    <w:rsid w:val="00DB666E"/>
    <w:rsid w:val="00DB6A20"/>
    <w:rsid w:val="00DB6C40"/>
    <w:rsid w:val="00DB70B6"/>
    <w:rsid w:val="00DB7585"/>
    <w:rsid w:val="00DB791B"/>
    <w:rsid w:val="00DB7C85"/>
    <w:rsid w:val="00DB7EA7"/>
    <w:rsid w:val="00DC03B3"/>
    <w:rsid w:val="00DC0584"/>
    <w:rsid w:val="00DC0BB4"/>
    <w:rsid w:val="00DC0C3E"/>
    <w:rsid w:val="00DC0C44"/>
    <w:rsid w:val="00DC0FC8"/>
    <w:rsid w:val="00DC1034"/>
    <w:rsid w:val="00DC1850"/>
    <w:rsid w:val="00DC1892"/>
    <w:rsid w:val="00DC1978"/>
    <w:rsid w:val="00DC273C"/>
    <w:rsid w:val="00DC2A9A"/>
    <w:rsid w:val="00DC306C"/>
    <w:rsid w:val="00DC3167"/>
    <w:rsid w:val="00DC3BC9"/>
    <w:rsid w:val="00DC40F9"/>
    <w:rsid w:val="00DC4177"/>
    <w:rsid w:val="00DC468C"/>
    <w:rsid w:val="00DC4CB9"/>
    <w:rsid w:val="00DC4F2E"/>
    <w:rsid w:val="00DC50D9"/>
    <w:rsid w:val="00DC5225"/>
    <w:rsid w:val="00DC545C"/>
    <w:rsid w:val="00DC564F"/>
    <w:rsid w:val="00DC5D0E"/>
    <w:rsid w:val="00DC7B65"/>
    <w:rsid w:val="00DD02B5"/>
    <w:rsid w:val="00DD034D"/>
    <w:rsid w:val="00DD0365"/>
    <w:rsid w:val="00DD03B9"/>
    <w:rsid w:val="00DD04FD"/>
    <w:rsid w:val="00DD1DF7"/>
    <w:rsid w:val="00DD1EBC"/>
    <w:rsid w:val="00DD26C1"/>
    <w:rsid w:val="00DD2C13"/>
    <w:rsid w:val="00DD36CA"/>
    <w:rsid w:val="00DD390C"/>
    <w:rsid w:val="00DD3C28"/>
    <w:rsid w:val="00DD408F"/>
    <w:rsid w:val="00DD4406"/>
    <w:rsid w:val="00DD4A98"/>
    <w:rsid w:val="00DD5333"/>
    <w:rsid w:val="00DD54BC"/>
    <w:rsid w:val="00DD57EC"/>
    <w:rsid w:val="00DD581B"/>
    <w:rsid w:val="00DD598D"/>
    <w:rsid w:val="00DD5B98"/>
    <w:rsid w:val="00DD603E"/>
    <w:rsid w:val="00DD6B6E"/>
    <w:rsid w:val="00DD6CE9"/>
    <w:rsid w:val="00DD6EBE"/>
    <w:rsid w:val="00DD73C6"/>
    <w:rsid w:val="00DD7759"/>
    <w:rsid w:val="00DD7BEE"/>
    <w:rsid w:val="00DE0264"/>
    <w:rsid w:val="00DE0573"/>
    <w:rsid w:val="00DE0D07"/>
    <w:rsid w:val="00DE16DB"/>
    <w:rsid w:val="00DE1763"/>
    <w:rsid w:val="00DE19F3"/>
    <w:rsid w:val="00DE1C90"/>
    <w:rsid w:val="00DE1D59"/>
    <w:rsid w:val="00DE2077"/>
    <w:rsid w:val="00DE2616"/>
    <w:rsid w:val="00DE28A3"/>
    <w:rsid w:val="00DE2AF3"/>
    <w:rsid w:val="00DE2BCE"/>
    <w:rsid w:val="00DE2CBD"/>
    <w:rsid w:val="00DE330E"/>
    <w:rsid w:val="00DE3659"/>
    <w:rsid w:val="00DE38A3"/>
    <w:rsid w:val="00DE3990"/>
    <w:rsid w:val="00DE3A82"/>
    <w:rsid w:val="00DE3B75"/>
    <w:rsid w:val="00DE4016"/>
    <w:rsid w:val="00DE424B"/>
    <w:rsid w:val="00DE43C3"/>
    <w:rsid w:val="00DE4A0A"/>
    <w:rsid w:val="00DE54EA"/>
    <w:rsid w:val="00DE56CC"/>
    <w:rsid w:val="00DE5844"/>
    <w:rsid w:val="00DE5E99"/>
    <w:rsid w:val="00DE5F11"/>
    <w:rsid w:val="00DE685E"/>
    <w:rsid w:val="00DE693E"/>
    <w:rsid w:val="00DE6FD0"/>
    <w:rsid w:val="00DE7D2F"/>
    <w:rsid w:val="00DF042B"/>
    <w:rsid w:val="00DF0834"/>
    <w:rsid w:val="00DF0D81"/>
    <w:rsid w:val="00DF0E37"/>
    <w:rsid w:val="00DF16FD"/>
    <w:rsid w:val="00DF1BD1"/>
    <w:rsid w:val="00DF2517"/>
    <w:rsid w:val="00DF2C78"/>
    <w:rsid w:val="00DF2F85"/>
    <w:rsid w:val="00DF3245"/>
    <w:rsid w:val="00DF39F7"/>
    <w:rsid w:val="00DF42D1"/>
    <w:rsid w:val="00DF46E8"/>
    <w:rsid w:val="00DF4F6B"/>
    <w:rsid w:val="00DF5639"/>
    <w:rsid w:val="00DF579F"/>
    <w:rsid w:val="00DF5F6E"/>
    <w:rsid w:val="00DF63BD"/>
    <w:rsid w:val="00DF64FF"/>
    <w:rsid w:val="00DF65F3"/>
    <w:rsid w:val="00DF6C4D"/>
    <w:rsid w:val="00DF6C86"/>
    <w:rsid w:val="00DF6EF9"/>
    <w:rsid w:val="00DF6F0A"/>
    <w:rsid w:val="00DF7055"/>
    <w:rsid w:val="00DF7350"/>
    <w:rsid w:val="00DF770F"/>
    <w:rsid w:val="00DF78CD"/>
    <w:rsid w:val="00DF7931"/>
    <w:rsid w:val="00DF7B19"/>
    <w:rsid w:val="00DF7F29"/>
    <w:rsid w:val="00E00440"/>
    <w:rsid w:val="00E004D4"/>
    <w:rsid w:val="00E00C57"/>
    <w:rsid w:val="00E00D2C"/>
    <w:rsid w:val="00E014A8"/>
    <w:rsid w:val="00E019E5"/>
    <w:rsid w:val="00E01BF4"/>
    <w:rsid w:val="00E01DCE"/>
    <w:rsid w:val="00E01EB6"/>
    <w:rsid w:val="00E02044"/>
    <w:rsid w:val="00E021B5"/>
    <w:rsid w:val="00E021FD"/>
    <w:rsid w:val="00E0245B"/>
    <w:rsid w:val="00E02A2D"/>
    <w:rsid w:val="00E02E17"/>
    <w:rsid w:val="00E03184"/>
    <w:rsid w:val="00E03611"/>
    <w:rsid w:val="00E03817"/>
    <w:rsid w:val="00E042F9"/>
    <w:rsid w:val="00E04384"/>
    <w:rsid w:val="00E0452A"/>
    <w:rsid w:val="00E04D20"/>
    <w:rsid w:val="00E04DA7"/>
    <w:rsid w:val="00E0524B"/>
    <w:rsid w:val="00E052FF"/>
    <w:rsid w:val="00E0534C"/>
    <w:rsid w:val="00E05ABC"/>
    <w:rsid w:val="00E05B79"/>
    <w:rsid w:val="00E067E2"/>
    <w:rsid w:val="00E068BC"/>
    <w:rsid w:val="00E06A81"/>
    <w:rsid w:val="00E06BE1"/>
    <w:rsid w:val="00E07210"/>
    <w:rsid w:val="00E074F0"/>
    <w:rsid w:val="00E077B8"/>
    <w:rsid w:val="00E07982"/>
    <w:rsid w:val="00E07CE0"/>
    <w:rsid w:val="00E101D7"/>
    <w:rsid w:val="00E10893"/>
    <w:rsid w:val="00E11B7E"/>
    <w:rsid w:val="00E11CF4"/>
    <w:rsid w:val="00E11E53"/>
    <w:rsid w:val="00E120C5"/>
    <w:rsid w:val="00E128A8"/>
    <w:rsid w:val="00E12E1D"/>
    <w:rsid w:val="00E13812"/>
    <w:rsid w:val="00E13BB1"/>
    <w:rsid w:val="00E13CDC"/>
    <w:rsid w:val="00E141E6"/>
    <w:rsid w:val="00E145B2"/>
    <w:rsid w:val="00E154F1"/>
    <w:rsid w:val="00E156A1"/>
    <w:rsid w:val="00E15D1A"/>
    <w:rsid w:val="00E161DB"/>
    <w:rsid w:val="00E16360"/>
    <w:rsid w:val="00E1723A"/>
    <w:rsid w:val="00E175BB"/>
    <w:rsid w:val="00E177B0"/>
    <w:rsid w:val="00E17C71"/>
    <w:rsid w:val="00E204C0"/>
    <w:rsid w:val="00E20536"/>
    <w:rsid w:val="00E20870"/>
    <w:rsid w:val="00E20BC9"/>
    <w:rsid w:val="00E2102B"/>
    <w:rsid w:val="00E21223"/>
    <w:rsid w:val="00E21722"/>
    <w:rsid w:val="00E21994"/>
    <w:rsid w:val="00E219C7"/>
    <w:rsid w:val="00E21A2F"/>
    <w:rsid w:val="00E21C92"/>
    <w:rsid w:val="00E2204A"/>
    <w:rsid w:val="00E2262B"/>
    <w:rsid w:val="00E22CCB"/>
    <w:rsid w:val="00E2358B"/>
    <w:rsid w:val="00E23842"/>
    <w:rsid w:val="00E239DB"/>
    <w:rsid w:val="00E23B3C"/>
    <w:rsid w:val="00E23EC5"/>
    <w:rsid w:val="00E245EC"/>
    <w:rsid w:val="00E2489F"/>
    <w:rsid w:val="00E24B87"/>
    <w:rsid w:val="00E24BC8"/>
    <w:rsid w:val="00E251B4"/>
    <w:rsid w:val="00E25A15"/>
    <w:rsid w:val="00E25FF9"/>
    <w:rsid w:val="00E262E1"/>
    <w:rsid w:val="00E2679D"/>
    <w:rsid w:val="00E26BEE"/>
    <w:rsid w:val="00E2705F"/>
    <w:rsid w:val="00E27277"/>
    <w:rsid w:val="00E27E33"/>
    <w:rsid w:val="00E27FA0"/>
    <w:rsid w:val="00E27FD2"/>
    <w:rsid w:val="00E3005B"/>
    <w:rsid w:val="00E30A16"/>
    <w:rsid w:val="00E32117"/>
    <w:rsid w:val="00E34530"/>
    <w:rsid w:val="00E349B7"/>
    <w:rsid w:val="00E34A3E"/>
    <w:rsid w:val="00E34C27"/>
    <w:rsid w:val="00E34D04"/>
    <w:rsid w:val="00E3553C"/>
    <w:rsid w:val="00E3650A"/>
    <w:rsid w:val="00E36999"/>
    <w:rsid w:val="00E36FEF"/>
    <w:rsid w:val="00E3714F"/>
    <w:rsid w:val="00E37BBC"/>
    <w:rsid w:val="00E37CAE"/>
    <w:rsid w:val="00E37DDE"/>
    <w:rsid w:val="00E4001E"/>
    <w:rsid w:val="00E40235"/>
    <w:rsid w:val="00E40449"/>
    <w:rsid w:val="00E404C4"/>
    <w:rsid w:val="00E40BB1"/>
    <w:rsid w:val="00E40E61"/>
    <w:rsid w:val="00E415AE"/>
    <w:rsid w:val="00E41CE4"/>
    <w:rsid w:val="00E41DEA"/>
    <w:rsid w:val="00E42823"/>
    <w:rsid w:val="00E42A05"/>
    <w:rsid w:val="00E42B45"/>
    <w:rsid w:val="00E42D44"/>
    <w:rsid w:val="00E42D60"/>
    <w:rsid w:val="00E430BB"/>
    <w:rsid w:val="00E4365E"/>
    <w:rsid w:val="00E43683"/>
    <w:rsid w:val="00E441E4"/>
    <w:rsid w:val="00E44E0A"/>
    <w:rsid w:val="00E453C5"/>
    <w:rsid w:val="00E458CB"/>
    <w:rsid w:val="00E46060"/>
    <w:rsid w:val="00E46264"/>
    <w:rsid w:val="00E468CA"/>
    <w:rsid w:val="00E46B77"/>
    <w:rsid w:val="00E4711E"/>
    <w:rsid w:val="00E4758A"/>
    <w:rsid w:val="00E477C2"/>
    <w:rsid w:val="00E47F2A"/>
    <w:rsid w:val="00E5045B"/>
    <w:rsid w:val="00E50612"/>
    <w:rsid w:val="00E50AC9"/>
    <w:rsid w:val="00E50E6A"/>
    <w:rsid w:val="00E5104D"/>
    <w:rsid w:val="00E5133F"/>
    <w:rsid w:val="00E51FC9"/>
    <w:rsid w:val="00E5200E"/>
    <w:rsid w:val="00E52C6A"/>
    <w:rsid w:val="00E52C93"/>
    <w:rsid w:val="00E53A9C"/>
    <w:rsid w:val="00E5418C"/>
    <w:rsid w:val="00E5458F"/>
    <w:rsid w:val="00E545FF"/>
    <w:rsid w:val="00E55182"/>
    <w:rsid w:val="00E55458"/>
    <w:rsid w:val="00E554E3"/>
    <w:rsid w:val="00E55718"/>
    <w:rsid w:val="00E557F1"/>
    <w:rsid w:val="00E55A5C"/>
    <w:rsid w:val="00E55E5D"/>
    <w:rsid w:val="00E568B3"/>
    <w:rsid w:val="00E57778"/>
    <w:rsid w:val="00E577D4"/>
    <w:rsid w:val="00E601C7"/>
    <w:rsid w:val="00E60842"/>
    <w:rsid w:val="00E61418"/>
    <w:rsid w:val="00E61565"/>
    <w:rsid w:val="00E61D13"/>
    <w:rsid w:val="00E61D85"/>
    <w:rsid w:val="00E632D3"/>
    <w:rsid w:val="00E6356C"/>
    <w:rsid w:val="00E6359D"/>
    <w:rsid w:val="00E63841"/>
    <w:rsid w:val="00E639F7"/>
    <w:rsid w:val="00E63A93"/>
    <w:rsid w:val="00E63BD4"/>
    <w:rsid w:val="00E63FBD"/>
    <w:rsid w:val="00E6409D"/>
    <w:rsid w:val="00E64211"/>
    <w:rsid w:val="00E647D8"/>
    <w:rsid w:val="00E64D6D"/>
    <w:rsid w:val="00E656A5"/>
    <w:rsid w:val="00E65B28"/>
    <w:rsid w:val="00E65E09"/>
    <w:rsid w:val="00E65FF0"/>
    <w:rsid w:val="00E66ED7"/>
    <w:rsid w:val="00E67137"/>
    <w:rsid w:val="00E671C6"/>
    <w:rsid w:val="00E6741E"/>
    <w:rsid w:val="00E67AA4"/>
    <w:rsid w:val="00E67AA6"/>
    <w:rsid w:val="00E67D69"/>
    <w:rsid w:val="00E708C9"/>
    <w:rsid w:val="00E711E0"/>
    <w:rsid w:val="00E712B3"/>
    <w:rsid w:val="00E71979"/>
    <w:rsid w:val="00E71BF9"/>
    <w:rsid w:val="00E721E8"/>
    <w:rsid w:val="00E7258B"/>
    <w:rsid w:val="00E725E7"/>
    <w:rsid w:val="00E7308C"/>
    <w:rsid w:val="00E732CD"/>
    <w:rsid w:val="00E73564"/>
    <w:rsid w:val="00E735FE"/>
    <w:rsid w:val="00E73770"/>
    <w:rsid w:val="00E7395E"/>
    <w:rsid w:val="00E73BA6"/>
    <w:rsid w:val="00E749AB"/>
    <w:rsid w:val="00E750E2"/>
    <w:rsid w:val="00E7539D"/>
    <w:rsid w:val="00E75470"/>
    <w:rsid w:val="00E75768"/>
    <w:rsid w:val="00E75EE8"/>
    <w:rsid w:val="00E76EC9"/>
    <w:rsid w:val="00E77088"/>
    <w:rsid w:val="00E7767A"/>
    <w:rsid w:val="00E77B8B"/>
    <w:rsid w:val="00E77E3C"/>
    <w:rsid w:val="00E77F2C"/>
    <w:rsid w:val="00E80B10"/>
    <w:rsid w:val="00E80C04"/>
    <w:rsid w:val="00E81BFD"/>
    <w:rsid w:val="00E8208D"/>
    <w:rsid w:val="00E8226C"/>
    <w:rsid w:val="00E82438"/>
    <w:rsid w:val="00E827D7"/>
    <w:rsid w:val="00E8287D"/>
    <w:rsid w:val="00E82E54"/>
    <w:rsid w:val="00E82F57"/>
    <w:rsid w:val="00E83181"/>
    <w:rsid w:val="00E838BD"/>
    <w:rsid w:val="00E83C58"/>
    <w:rsid w:val="00E83CCC"/>
    <w:rsid w:val="00E83EDC"/>
    <w:rsid w:val="00E8433F"/>
    <w:rsid w:val="00E843C8"/>
    <w:rsid w:val="00E850A2"/>
    <w:rsid w:val="00E85722"/>
    <w:rsid w:val="00E85767"/>
    <w:rsid w:val="00E85811"/>
    <w:rsid w:val="00E85E30"/>
    <w:rsid w:val="00E85E49"/>
    <w:rsid w:val="00E85EBC"/>
    <w:rsid w:val="00E85F18"/>
    <w:rsid w:val="00E86151"/>
    <w:rsid w:val="00E86731"/>
    <w:rsid w:val="00E86E4B"/>
    <w:rsid w:val="00E87193"/>
    <w:rsid w:val="00E87785"/>
    <w:rsid w:val="00E878C8"/>
    <w:rsid w:val="00E878ED"/>
    <w:rsid w:val="00E879F1"/>
    <w:rsid w:val="00E87B64"/>
    <w:rsid w:val="00E87C86"/>
    <w:rsid w:val="00E9018E"/>
    <w:rsid w:val="00E90198"/>
    <w:rsid w:val="00E909D7"/>
    <w:rsid w:val="00E918E1"/>
    <w:rsid w:val="00E9228C"/>
    <w:rsid w:val="00E925BB"/>
    <w:rsid w:val="00E92E21"/>
    <w:rsid w:val="00E9335D"/>
    <w:rsid w:val="00E93370"/>
    <w:rsid w:val="00E93651"/>
    <w:rsid w:val="00E93A4C"/>
    <w:rsid w:val="00E945D2"/>
    <w:rsid w:val="00E9461B"/>
    <w:rsid w:val="00E94871"/>
    <w:rsid w:val="00E948F8"/>
    <w:rsid w:val="00E9507D"/>
    <w:rsid w:val="00E952C4"/>
    <w:rsid w:val="00E957E8"/>
    <w:rsid w:val="00E960CD"/>
    <w:rsid w:val="00E96A02"/>
    <w:rsid w:val="00E96E31"/>
    <w:rsid w:val="00E9718F"/>
    <w:rsid w:val="00E97283"/>
    <w:rsid w:val="00E9748F"/>
    <w:rsid w:val="00E97558"/>
    <w:rsid w:val="00E9756B"/>
    <w:rsid w:val="00E978F8"/>
    <w:rsid w:val="00E97D3C"/>
    <w:rsid w:val="00EA0984"/>
    <w:rsid w:val="00EA09D8"/>
    <w:rsid w:val="00EA1033"/>
    <w:rsid w:val="00EA12AE"/>
    <w:rsid w:val="00EA13D8"/>
    <w:rsid w:val="00EA1437"/>
    <w:rsid w:val="00EA14E9"/>
    <w:rsid w:val="00EA15C8"/>
    <w:rsid w:val="00EA182F"/>
    <w:rsid w:val="00EA2EB1"/>
    <w:rsid w:val="00EA2F58"/>
    <w:rsid w:val="00EA31A5"/>
    <w:rsid w:val="00EA35C9"/>
    <w:rsid w:val="00EA3A7E"/>
    <w:rsid w:val="00EA3B8A"/>
    <w:rsid w:val="00EA3BB6"/>
    <w:rsid w:val="00EA3DD4"/>
    <w:rsid w:val="00EA4003"/>
    <w:rsid w:val="00EA4485"/>
    <w:rsid w:val="00EA46E0"/>
    <w:rsid w:val="00EA4B36"/>
    <w:rsid w:val="00EA5607"/>
    <w:rsid w:val="00EA584F"/>
    <w:rsid w:val="00EA5AE5"/>
    <w:rsid w:val="00EA5AEC"/>
    <w:rsid w:val="00EA6826"/>
    <w:rsid w:val="00EA689B"/>
    <w:rsid w:val="00EA6C17"/>
    <w:rsid w:val="00EA70D3"/>
    <w:rsid w:val="00EB0A03"/>
    <w:rsid w:val="00EB0F87"/>
    <w:rsid w:val="00EB1177"/>
    <w:rsid w:val="00EB149F"/>
    <w:rsid w:val="00EB1E70"/>
    <w:rsid w:val="00EB2CAD"/>
    <w:rsid w:val="00EB320C"/>
    <w:rsid w:val="00EB3725"/>
    <w:rsid w:val="00EB3884"/>
    <w:rsid w:val="00EB3A3F"/>
    <w:rsid w:val="00EB4363"/>
    <w:rsid w:val="00EB4676"/>
    <w:rsid w:val="00EB48CA"/>
    <w:rsid w:val="00EB48F9"/>
    <w:rsid w:val="00EB49A5"/>
    <w:rsid w:val="00EB4E57"/>
    <w:rsid w:val="00EB4E63"/>
    <w:rsid w:val="00EB4FEF"/>
    <w:rsid w:val="00EB52F8"/>
    <w:rsid w:val="00EB54F2"/>
    <w:rsid w:val="00EB560E"/>
    <w:rsid w:val="00EB5B84"/>
    <w:rsid w:val="00EB5C59"/>
    <w:rsid w:val="00EB5D47"/>
    <w:rsid w:val="00EB5E39"/>
    <w:rsid w:val="00EB64F1"/>
    <w:rsid w:val="00EB6887"/>
    <w:rsid w:val="00EB68F9"/>
    <w:rsid w:val="00EB72C4"/>
    <w:rsid w:val="00EB75E7"/>
    <w:rsid w:val="00EB7AA9"/>
    <w:rsid w:val="00EB7BEA"/>
    <w:rsid w:val="00EC0067"/>
    <w:rsid w:val="00EC039B"/>
    <w:rsid w:val="00EC082C"/>
    <w:rsid w:val="00EC0CE6"/>
    <w:rsid w:val="00EC1149"/>
    <w:rsid w:val="00EC1683"/>
    <w:rsid w:val="00EC22DB"/>
    <w:rsid w:val="00EC2446"/>
    <w:rsid w:val="00EC2451"/>
    <w:rsid w:val="00EC30AC"/>
    <w:rsid w:val="00EC3EB8"/>
    <w:rsid w:val="00EC4047"/>
    <w:rsid w:val="00EC4F58"/>
    <w:rsid w:val="00EC5961"/>
    <w:rsid w:val="00EC5BF7"/>
    <w:rsid w:val="00EC63F0"/>
    <w:rsid w:val="00EC69C0"/>
    <w:rsid w:val="00EC6DCA"/>
    <w:rsid w:val="00EC7055"/>
    <w:rsid w:val="00EC7FBB"/>
    <w:rsid w:val="00ED01F3"/>
    <w:rsid w:val="00ED02F2"/>
    <w:rsid w:val="00ED02F6"/>
    <w:rsid w:val="00ED0429"/>
    <w:rsid w:val="00ED0724"/>
    <w:rsid w:val="00ED089F"/>
    <w:rsid w:val="00ED09BC"/>
    <w:rsid w:val="00ED09EA"/>
    <w:rsid w:val="00ED117B"/>
    <w:rsid w:val="00ED1D0E"/>
    <w:rsid w:val="00ED29A0"/>
    <w:rsid w:val="00ED3121"/>
    <w:rsid w:val="00ED3B0B"/>
    <w:rsid w:val="00ED3C92"/>
    <w:rsid w:val="00ED413A"/>
    <w:rsid w:val="00ED42D1"/>
    <w:rsid w:val="00ED470A"/>
    <w:rsid w:val="00ED4861"/>
    <w:rsid w:val="00ED4934"/>
    <w:rsid w:val="00ED496F"/>
    <w:rsid w:val="00ED4A6C"/>
    <w:rsid w:val="00ED4E1D"/>
    <w:rsid w:val="00ED55FE"/>
    <w:rsid w:val="00ED5929"/>
    <w:rsid w:val="00ED5DDF"/>
    <w:rsid w:val="00ED65DA"/>
    <w:rsid w:val="00ED6783"/>
    <w:rsid w:val="00ED68F5"/>
    <w:rsid w:val="00ED6AC3"/>
    <w:rsid w:val="00ED72D5"/>
    <w:rsid w:val="00ED7471"/>
    <w:rsid w:val="00ED7D04"/>
    <w:rsid w:val="00EE0025"/>
    <w:rsid w:val="00EE027F"/>
    <w:rsid w:val="00EE0C05"/>
    <w:rsid w:val="00EE0C64"/>
    <w:rsid w:val="00EE12B4"/>
    <w:rsid w:val="00EE178D"/>
    <w:rsid w:val="00EE1816"/>
    <w:rsid w:val="00EE188D"/>
    <w:rsid w:val="00EE1A1C"/>
    <w:rsid w:val="00EE2394"/>
    <w:rsid w:val="00EE2466"/>
    <w:rsid w:val="00EE2546"/>
    <w:rsid w:val="00EE479B"/>
    <w:rsid w:val="00EE47DF"/>
    <w:rsid w:val="00EE4A5B"/>
    <w:rsid w:val="00EE52D4"/>
    <w:rsid w:val="00EE52EB"/>
    <w:rsid w:val="00EE635B"/>
    <w:rsid w:val="00EE6487"/>
    <w:rsid w:val="00EE6796"/>
    <w:rsid w:val="00EE68B7"/>
    <w:rsid w:val="00EE68DF"/>
    <w:rsid w:val="00EE6960"/>
    <w:rsid w:val="00EE6EDD"/>
    <w:rsid w:val="00EE7294"/>
    <w:rsid w:val="00EE7B5C"/>
    <w:rsid w:val="00EF007D"/>
    <w:rsid w:val="00EF0A25"/>
    <w:rsid w:val="00EF0A42"/>
    <w:rsid w:val="00EF0DB1"/>
    <w:rsid w:val="00EF1189"/>
    <w:rsid w:val="00EF1D10"/>
    <w:rsid w:val="00EF1DC4"/>
    <w:rsid w:val="00EF1E92"/>
    <w:rsid w:val="00EF2357"/>
    <w:rsid w:val="00EF248E"/>
    <w:rsid w:val="00EF26DF"/>
    <w:rsid w:val="00EF270C"/>
    <w:rsid w:val="00EF2CB2"/>
    <w:rsid w:val="00EF2D05"/>
    <w:rsid w:val="00EF2F4C"/>
    <w:rsid w:val="00EF358D"/>
    <w:rsid w:val="00EF64A8"/>
    <w:rsid w:val="00EF6A5C"/>
    <w:rsid w:val="00EF6D88"/>
    <w:rsid w:val="00EF746F"/>
    <w:rsid w:val="00EF7776"/>
    <w:rsid w:val="00EF7D4E"/>
    <w:rsid w:val="00EF7E8D"/>
    <w:rsid w:val="00EF7EEE"/>
    <w:rsid w:val="00EF7F50"/>
    <w:rsid w:val="00F00040"/>
    <w:rsid w:val="00F0036A"/>
    <w:rsid w:val="00F00B1E"/>
    <w:rsid w:val="00F00C49"/>
    <w:rsid w:val="00F00CAA"/>
    <w:rsid w:val="00F01864"/>
    <w:rsid w:val="00F01C97"/>
    <w:rsid w:val="00F02342"/>
    <w:rsid w:val="00F025B5"/>
    <w:rsid w:val="00F02785"/>
    <w:rsid w:val="00F02EEF"/>
    <w:rsid w:val="00F0315A"/>
    <w:rsid w:val="00F033DE"/>
    <w:rsid w:val="00F037AD"/>
    <w:rsid w:val="00F03F16"/>
    <w:rsid w:val="00F04310"/>
    <w:rsid w:val="00F0446C"/>
    <w:rsid w:val="00F048E9"/>
    <w:rsid w:val="00F04BCE"/>
    <w:rsid w:val="00F04F4D"/>
    <w:rsid w:val="00F04F5C"/>
    <w:rsid w:val="00F05057"/>
    <w:rsid w:val="00F052DF"/>
    <w:rsid w:val="00F05708"/>
    <w:rsid w:val="00F05C84"/>
    <w:rsid w:val="00F05E22"/>
    <w:rsid w:val="00F061EE"/>
    <w:rsid w:val="00F06315"/>
    <w:rsid w:val="00F066DC"/>
    <w:rsid w:val="00F06BFE"/>
    <w:rsid w:val="00F07F30"/>
    <w:rsid w:val="00F107B4"/>
    <w:rsid w:val="00F11027"/>
    <w:rsid w:val="00F1111E"/>
    <w:rsid w:val="00F1132C"/>
    <w:rsid w:val="00F115E6"/>
    <w:rsid w:val="00F11781"/>
    <w:rsid w:val="00F11A11"/>
    <w:rsid w:val="00F124FA"/>
    <w:rsid w:val="00F128DA"/>
    <w:rsid w:val="00F12A7B"/>
    <w:rsid w:val="00F135A1"/>
    <w:rsid w:val="00F13CAE"/>
    <w:rsid w:val="00F13E23"/>
    <w:rsid w:val="00F13EF8"/>
    <w:rsid w:val="00F14854"/>
    <w:rsid w:val="00F14C7E"/>
    <w:rsid w:val="00F1540E"/>
    <w:rsid w:val="00F156C8"/>
    <w:rsid w:val="00F15C74"/>
    <w:rsid w:val="00F15EE2"/>
    <w:rsid w:val="00F161F8"/>
    <w:rsid w:val="00F1639E"/>
    <w:rsid w:val="00F16745"/>
    <w:rsid w:val="00F168EE"/>
    <w:rsid w:val="00F169F9"/>
    <w:rsid w:val="00F16DBD"/>
    <w:rsid w:val="00F1729E"/>
    <w:rsid w:val="00F17659"/>
    <w:rsid w:val="00F1769B"/>
    <w:rsid w:val="00F1775A"/>
    <w:rsid w:val="00F17AF1"/>
    <w:rsid w:val="00F17CB8"/>
    <w:rsid w:val="00F17D96"/>
    <w:rsid w:val="00F17F45"/>
    <w:rsid w:val="00F200C8"/>
    <w:rsid w:val="00F2081C"/>
    <w:rsid w:val="00F20D6C"/>
    <w:rsid w:val="00F2150E"/>
    <w:rsid w:val="00F21727"/>
    <w:rsid w:val="00F21CE4"/>
    <w:rsid w:val="00F21E31"/>
    <w:rsid w:val="00F21F6B"/>
    <w:rsid w:val="00F2252E"/>
    <w:rsid w:val="00F227FE"/>
    <w:rsid w:val="00F2295A"/>
    <w:rsid w:val="00F23182"/>
    <w:rsid w:val="00F23CAF"/>
    <w:rsid w:val="00F241C4"/>
    <w:rsid w:val="00F24237"/>
    <w:rsid w:val="00F247F8"/>
    <w:rsid w:val="00F25002"/>
    <w:rsid w:val="00F2503F"/>
    <w:rsid w:val="00F2512C"/>
    <w:rsid w:val="00F25149"/>
    <w:rsid w:val="00F25247"/>
    <w:rsid w:val="00F2529E"/>
    <w:rsid w:val="00F25375"/>
    <w:rsid w:val="00F2551D"/>
    <w:rsid w:val="00F25A1D"/>
    <w:rsid w:val="00F25A6C"/>
    <w:rsid w:val="00F25AE5"/>
    <w:rsid w:val="00F25AE9"/>
    <w:rsid w:val="00F25E8F"/>
    <w:rsid w:val="00F261DA"/>
    <w:rsid w:val="00F267F7"/>
    <w:rsid w:val="00F26D26"/>
    <w:rsid w:val="00F26F04"/>
    <w:rsid w:val="00F2716D"/>
    <w:rsid w:val="00F273ED"/>
    <w:rsid w:val="00F278EB"/>
    <w:rsid w:val="00F27C7D"/>
    <w:rsid w:val="00F3016C"/>
    <w:rsid w:val="00F30744"/>
    <w:rsid w:val="00F308D1"/>
    <w:rsid w:val="00F30C87"/>
    <w:rsid w:val="00F30D6E"/>
    <w:rsid w:val="00F31192"/>
    <w:rsid w:val="00F312D9"/>
    <w:rsid w:val="00F31864"/>
    <w:rsid w:val="00F31B9F"/>
    <w:rsid w:val="00F31C4E"/>
    <w:rsid w:val="00F330F0"/>
    <w:rsid w:val="00F33384"/>
    <w:rsid w:val="00F3343A"/>
    <w:rsid w:val="00F3414F"/>
    <w:rsid w:val="00F3422F"/>
    <w:rsid w:val="00F342A9"/>
    <w:rsid w:val="00F3447B"/>
    <w:rsid w:val="00F35119"/>
    <w:rsid w:val="00F35214"/>
    <w:rsid w:val="00F3575A"/>
    <w:rsid w:val="00F35A07"/>
    <w:rsid w:val="00F35CB5"/>
    <w:rsid w:val="00F36265"/>
    <w:rsid w:val="00F3627E"/>
    <w:rsid w:val="00F36594"/>
    <w:rsid w:val="00F36A3E"/>
    <w:rsid w:val="00F370F4"/>
    <w:rsid w:val="00F37B80"/>
    <w:rsid w:val="00F37F6C"/>
    <w:rsid w:val="00F40526"/>
    <w:rsid w:val="00F41282"/>
    <w:rsid w:val="00F4152A"/>
    <w:rsid w:val="00F41550"/>
    <w:rsid w:val="00F41D9D"/>
    <w:rsid w:val="00F41F0F"/>
    <w:rsid w:val="00F42645"/>
    <w:rsid w:val="00F42B8C"/>
    <w:rsid w:val="00F42BC8"/>
    <w:rsid w:val="00F42C43"/>
    <w:rsid w:val="00F4325C"/>
    <w:rsid w:val="00F434B1"/>
    <w:rsid w:val="00F435A4"/>
    <w:rsid w:val="00F438C9"/>
    <w:rsid w:val="00F43EE7"/>
    <w:rsid w:val="00F441AE"/>
    <w:rsid w:val="00F444C3"/>
    <w:rsid w:val="00F445B7"/>
    <w:rsid w:val="00F44F0A"/>
    <w:rsid w:val="00F458A9"/>
    <w:rsid w:val="00F45B85"/>
    <w:rsid w:val="00F45F53"/>
    <w:rsid w:val="00F4602A"/>
    <w:rsid w:val="00F46147"/>
    <w:rsid w:val="00F46A39"/>
    <w:rsid w:val="00F46CB2"/>
    <w:rsid w:val="00F470EF"/>
    <w:rsid w:val="00F474AB"/>
    <w:rsid w:val="00F474B2"/>
    <w:rsid w:val="00F47747"/>
    <w:rsid w:val="00F47D69"/>
    <w:rsid w:val="00F50113"/>
    <w:rsid w:val="00F5075E"/>
    <w:rsid w:val="00F507B8"/>
    <w:rsid w:val="00F50E6B"/>
    <w:rsid w:val="00F513B3"/>
    <w:rsid w:val="00F51564"/>
    <w:rsid w:val="00F5183D"/>
    <w:rsid w:val="00F52311"/>
    <w:rsid w:val="00F53B6E"/>
    <w:rsid w:val="00F53C16"/>
    <w:rsid w:val="00F53C34"/>
    <w:rsid w:val="00F541E4"/>
    <w:rsid w:val="00F54850"/>
    <w:rsid w:val="00F549A0"/>
    <w:rsid w:val="00F54CF6"/>
    <w:rsid w:val="00F5544B"/>
    <w:rsid w:val="00F55AF0"/>
    <w:rsid w:val="00F55E55"/>
    <w:rsid w:val="00F563B9"/>
    <w:rsid w:val="00F566EE"/>
    <w:rsid w:val="00F5690F"/>
    <w:rsid w:val="00F56B3F"/>
    <w:rsid w:val="00F56B93"/>
    <w:rsid w:val="00F56EDA"/>
    <w:rsid w:val="00F57976"/>
    <w:rsid w:val="00F57A7C"/>
    <w:rsid w:val="00F57BC3"/>
    <w:rsid w:val="00F57D33"/>
    <w:rsid w:val="00F604B1"/>
    <w:rsid w:val="00F60795"/>
    <w:rsid w:val="00F60952"/>
    <w:rsid w:val="00F60F1E"/>
    <w:rsid w:val="00F610A9"/>
    <w:rsid w:val="00F6113A"/>
    <w:rsid w:val="00F612B4"/>
    <w:rsid w:val="00F61548"/>
    <w:rsid w:val="00F617F8"/>
    <w:rsid w:val="00F61A84"/>
    <w:rsid w:val="00F622A4"/>
    <w:rsid w:val="00F62528"/>
    <w:rsid w:val="00F625D2"/>
    <w:rsid w:val="00F62691"/>
    <w:rsid w:val="00F62735"/>
    <w:rsid w:val="00F62B00"/>
    <w:rsid w:val="00F630A1"/>
    <w:rsid w:val="00F63D52"/>
    <w:rsid w:val="00F64737"/>
    <w:rsid w:val="00F6496D"/>
    <w:rsid w:val="00F64C0D"/>
    <w:rsid w:val="00F65056"/>
    <w:rsid w:val="00F652D8"/>
    <w:rsid w:val="00F65966"/>
    <w:rsid w:val="00F6608B"/>
    <w:rsid w:val="00F66D2F"/>
    <w:rsid w:val="00F66E75"/>
    <w:rsid w:val="00F66F9C"/>
    <w:rsid w:val="00F670FE"/>
    <w:rsid w:val="00F67247"/>
    <w:rsid w:val="00F6775F"/>
    <w:rsid w:val="00F67B0B"/>
    <w:rsid w:val="00F70014"/>
    <w:rsid w:val="00F7025E"/>
    <w:rsid w:val="00F70BF0"/>
    <w:rsid w:val="00F712DC"/>
    <w:rsid w:val="00F712FF"/>
    <w:rsid w:val="00F7155B"/>
    <w:rsid w:val="00F715EF"/>
    <w:rsid w:val="00F71899"/>
    <w:rsid w:val="00F71A9B"/>
    <w:rsid w:val="00F71AA3"/>
    <w:rsid w:val="00F725EA"/>
    <w:rsid w:val="00F72C87"/>
    <w:rsid w:val="00F73380"/>
    <w:rsid w:val="00F735ED"/>
    <w:rsid w:val="00F73771"/>
    <w:rsid w:val="00F73958"/>
    <w:rsid w:val="00F7409A"/>
    <w:rsid w:val="00F741F7"/>
    <w:rsid w:val="00F7443E"/>
    <w:rsid w:val="00F745A5"/>
    <w:rsid w:val="00F747B4"/>
    <w:rsid w:val="00F74A66"/>
    <w:rsid w:val="00F76099"/>
    <w:rsid w:val="00F765D0"/>
    <w:rsid w:val="00F767F4"/>
    <w:rsid w:val="00F7681D"/>
    <w:rsid w:val="00F7750F"/>
    <w:rsid w:val="00F778D4"/>
    <w:rsid w:val="00F77A3A"/>
    <w:rsid w:val="00F77B09"/>
    <w:rsid w:val="00F77FE2"/>
    <w:rsid w:val="00F8007B"/>
    <w:rsid w:val="00F800C4"/>
    <w:rsid w:val="00F8039C"/>
    <w:rsid w:val="00F80E99"/>
    <w:rsid w:val="00F80ED4"/>
    <w:rsid w:val="00F80FA2"/>
    <w:rsid w:val="00F815F4"/>
    <w:rsid w:val="00F81CB9"/>
    <w:rsid w:val="00F825FF"/>
    <w:rsid w:val="00F82710"/>
    <w:rsid w:val="00F82A01"/>
    <w:rsid w:val="00F82D4A"/>
    <w:rsid w:val="00F83077"/>
    <w:rsid w:val="00F830D9"/>
    <w:rsid w:val="00F83217"/>
    <w:rsid w:val="00F833F8"/>
    <w:rsid w:val="00F837B0"/>
    <w:rsid w:val="00F83C23"/>
    <w:rsid w:val="00F84F62"/>
    <w:rsid w:val="00F85469"/>
    <w:rsid w:val="00F85492"/>
    <w:rsid w:val="00F8575F"/>
    <w:rsid w:val="00F85957"/>
    <w:rsid w:val="00F85A71"/>
    <w:rsid w:val="00F85B99"/>
    <w:rsid w:val="00F8600B"/>
    <w:rsid w:val="00F8641E"/>
    <w:rsid w:val="00F86522"/>
    <w:rsid w:val="00F86B82"/>
    <w:rsid w:val="00F87231"/>
    <w:rsid w:val="00F874E9"/>
    <w:rsid w:val="00F87B82"/>
    <w:rsid w:val="00F905A9"/>
    <w:rsid w:val="00F90A79"/>
    <w:rsid w:val="00F90D49"/>
    <w:rsid w:val="00F90F37"/>
    <w:rsid w:val="00F9111C"/>
    <w:rsid w:val="00F91205"/>
    <w:rsid w:val="00F91396"/>
    <w:rsid w:val="00F914A8"/>
    <w:rsid w:val="00F91E83"/>
    <w:rsid w:val="00F9230E"/>
    <w:rsid w:val="00F92330"/>
    <w:rsid w:val="00F92782"/>
    <w:rsid w:val="00F93398"/>
    <w:rsid w:val="00F93771"/>
    <w:rsid w:val="00F93A14"/>
    <w:rsid w:val="00F93D64"/>
    <w:rsid w:val="00F93E8A"/>
    <w:rsid w:val="00F93FEC"/>
    <w:rsid w:val="00F94417"/>
    <w:rsid w:val="00F944E3"/>
    <w:rsid w:val="00F9499F"/>
    <w:rsid w:val="00F94FDA"/>
    <w:rsid w:val="00F9539D"/>
    <w:rsid w:val="00F953F7"/>
    <w:rsid w:val="00F95406"/>
    <w:rsid w:val="00F95A2F"/>
    <w:rsid w:val="00F95C74"/>
    <w:rsid w:val="00F95EAD"/>
    <w:rsid w:val="00F95EC8"/>
    <w:rsid w:val="00F96442"/>
    <w:rsid w:val="00F964AC"/>
    <w:rsid w:val="00F97192"/>
    <w:rsid w:val="00F979BF"/>
    <w:rsid w:val="00F97EF2"/>
    <w:rsid w:val="00F97F66"/>
    <w:rsid w:val="00FA027A"/>
    <w:rsid w:val="00FA0672"/>
    <w:rsid w:val="00FA09B1"/>
    <w:rsid w:val="00FA0A16"/>
    <w:rsid w:val="00FA1CD0"/>
    <w:rsid w:val="00FA213F"/>
    <w:rsid w:val="00FA2438"/>
    <w:rsid w:val="00FA2732"/>
    <w:rsid w:val="00FA2A73"/>
    <w:rsid w:val="00FA2D73"/>
    <w:rsid w:val="00FA2FFE"/>
    <w:rsid w:val="00FA34A5"/>
    <w:rsid w:val="00FA3951"/>
    <w:rsid w:val="00FA39E5"/>
    <w:rsid w:val="00FA4DF7"/>
    <w:rsid w:val="00FA565A"/>
    <w:rsid w:val="00FA5966"/>
    <w:rsid w:val="00FA59C7"/>
    <w:rsid w:val="00FA59FA"/>
    <w:rsid w:val="00FA6138"/>
    <w:rsid w:val="00FA6579"/>
    <w:rsid w:val="00FA6A80"/>
    <w:rsid w:val="00FA6B0A"/>
    <w:rsid w:val="00FA770D"/>
    <w:rsid w:val="00FA7ABD"/>
    <w:rsid w:val="00FB0326"/>
    <w:rsid w:val="00FB0387"/>
    <w:rsid w:val="00FB0DBD"/>
    <w:rsid w:val="00FB1960"/>
    <w:rsid w:val="00FB1FB4"/>
    <w:rsid w:val="00FB218E"/>
    <w:rsid w:val="00FB29F5"/>
    <w:rsid w:val="00FB2A10"/>
    <w:rsid w:val="00FB2A14"/>
    <w:rsid w:val="00FB2BFB"/>
    <w:rsid w:val="00FB2DDC"/>
    <w:rsid w:val="00FB303B"/>
    <w:rsid w:val="00FB32C3"/>
    <w:rsid w:val="00FB3EFD"/>
    <w:rsid w:val="00FB4833"/>
    <w:rsid w:val="00FB48F5"/>
    <w:rsid w:val="00FB4CC6"/>
    <w:rsid w:val="00FB506B"/>
    <w:rsid w:val="00FB542D"/>
    <w:rsid w:val="00FB5478"/>
    <w:rsid w:val="00FB57A3"/>
    <w:rsid w:val="00FB5837"/>
    <w:rsid w:val="00FB623C"/>
    <w:rsid w:val="00FB64E8"/>
    <w:rsid w:val="00FB6ACF"/>
    <w:rsid w:val="00FB6F8F"/>
    <w:rsid w:val="00FB70CB"/>
    <w:rsid w:val="00FB7656"/>
    <w:rsid w:val="00FB7799"/>
    <w:rsid w:val="00FB7835"/>
    <w:rsid w:val="00FB7AE1"/>
    <w:rsid w:val="00FC031F"/>
    <w:rsid w:val="00FC090A"/>
    <w:rsid w:val="00FC09A5"/>
    <w:rsid w:val="00FC0B50"/>
    <w:rsid w:val="00FC0DC7"/>
    <w:rsid w:val="00FC0E60"/>
    <w:rsid w:val="00FC1030"/>
    <w:rsid w:val="00FC11F5"/>
    <w:rsid w:val="00FC1440"/>
    <w:rsid w:val="00FC174F"/>
    <w:rsid w:val="00FC175A"/>
    <w:rsid w:val="00FC23F7"/>
    <w:rsid w:val="00FC2431"/>
    <w:rsid w:val="00FC24EA"/>
    <w:rsid w:val="00FC2578"/>
    <w:rsid w:val="00FC2659"/>
    <w:rsid w:val="00FC27B9"/>
    <w:rsid w:val="00FC291D"/>
    <w:rsid w:val="00FC2C1C"/>
    <w:rsid w:val="00FC2C74"/>
    <w:rsid w:val="00FC2DC1"/>
    <w:rsid w:val="00FC2F53"/>
    <w:rsid w:val="00FC32CE"/>
    <w:rsid w:val="00FC358E"/>
    <w:rsid w:val="00FC371E"/>
    <w:rsid w:val="00FC3FB6"/>
    <w:rsid w:val="00FC4266"/>
    <w:rsid w:val="00FC4277"/>
    <w:rsid w:val="00FC4285"/>
    <w:rsid w:val="00FC459D"/>
    <w:rsid w:val="00FC5975"/>
    <w:rsid w:val="00FC5E74"/>
    <w:rsid w:val="00FC5EF3"/>
    <w:rsid w:val="00FC6650"/>
    <w:rsid w:val="00FC67A1"/>
    <w:rsid w:val="00FC6824"/>
    <w:rsid w:val="00FC6CC2"/>
    <w:rsid w:val="00FC6F24"/>
    <w:rsid w:val="00FC7AF0"/>
    <w:rsid w:val="00FC7E29"/>
    <w:rsid w:val="00FD01F0"/>
    <w:rsid w:val="00FD0224"/>
    <w:rsid w:val="00FD0333"/>
    <w:rsid w:val="00FD0350"/>
    <w:rsid w:val="00FD0ABB"/>
    <w:rsid w:val="00FD12F7"/>
    <w:rsid w:val="00FD1603"/>
    <w:rsid w:val="00FD1616"/>
    <w:rsid w:val="00FD1FD6"/>
    <w:rsid w:val="00FD2196"/>
    <w:rsid w:val="00FD25F6"/>
    <w:rsid w:val="00FD2609"/>
    <w:rsid w:val="00FD2739"/>
    <w:rsid w:val="00FD31D0"/>
    <w:rsid w:val="00FD32C5"/>
    <w:rsid w:val="00FD33A1"/>
    <w:rsid w:val="00FD3417"/>
    <w:rsid w:val="00FD351B"/>
    <w:rsid w:val="00FD359E"/>
    <w:rsid w:val="00FD3C46"/>
    <w:rsid w:val="00FD3F2B"/>
    <w:rsid w:val="00FD4049"/>
    <w:rsid w:val="00FD424C"/>
    <w:rsid w:val="00FD4B46"/>
    <w:rsid w:val="00FD51FB"/>
    <w:rsid w:val="00FD52DE"/>
    <w:rsid w:val="00FD5975"/>
    <w:rsid w:val="00FD5BCC"/>
    <w:rsid w:val="00FD6028"/>
    <w:rsid w:val="00FD652F"/>
    <w:rsid w:val="00FD67FB"/>
    <w:rsid w:val="00FD6AA0"/>
    <w:rsid w:val="00FD6F95"/>
    <w:rsid w:val="00FD79C3"/>
    <w:rsid w:val="00FE1175"/>
    <w:rsid w:val="00FE1C8D"/>
    <w:rsid w:val="00FE20D5"/>
    <w:rsid w:val="00FE24F0"/>
    <w:rsid w:val="00FE2DE1"/>
    <w:rsid w:val="00FE3F33"/>
    <w:rsid w:val="00FE41EE"/>
    <w:rsid w:val="00FE4D95"/>
    <w:rsid w:val="00FE50B3"/>
    <w:rsid w:val="00FE5D84"/>
    <w:rsid w:val="00FE6695"/>
    <w:rsid w:val="00FE66E5"/>
    <w:rsid w:val="00FE70C9"/>
    <w:rsid w:val="00FF00C1"/>
    <w:rsid w:val="00FF0435"/>
    <w:rsid w:val="00FF066D"/>
    <w:rsid w:val="00FF085F"/>
    <w:rsid w:val="00FF184F"/>
    <w:rsid w:val="00FF18B3"/>
    <w:rsid w:val="00FF23A7"/>
    <w:rsid w:val="00FF24E2"/>
    <w:rsid w:val="00FF262E"/>
    <w:rsid w:val="00FF28FF"/>
    <w:rsid w:val="00FF2C65"/>
    <w:rsid w:val="00FF2EB7"/>
    <w:rsid w:val="00FF2F4D"/>
    <w:rsid w:val="00FF2F99"/>
    <w:rsid w:val="00FF305E"/>
    <w:rsid w:val="00FF340A"/>
    <w:rsid w:val="00FF389C"/>
    <w:rsid w:val="00FF3A18"/>
    <w:rsid w:val="00FF3D31"/>
    <w:rsid w:val="00FF4680"/>
    <w:rsid w:val="00FF47E8"/>
    <w:rsid w:val="00FF498A"/>
    <w:rsid w:val="00FF49BA"/>
    <w:rsid w:val="00FF55E4"/>
    <w:rsid w:val="00FF587B"/>
    <w:rsid w:val="00FF618E"/>
    <w:rsid w:val="00FF62C0"/>
    <w:rsid w:val="00FF6A9C"/>
    <w:rsid w:val="00FF6B31"/>
    <w:rsid w:val="00FF6B9C"/>
    <w:rsid w:val="00FF6BF6"/>
    <w:rsid w:val="00FF6CE7"/>
    <w:rsid w:val="00FF710F"/>
    <w:rsid w:val="00FF7895"/>
    <w:rsid w:val="00FF7F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8545"/>
    <o:shapelayout v:ext="edit">
      <o:idmap v:ext="edit" data="1"/>
    </o:shapelayout>
  </w:shapeDefaults>
  <w:decimalSymbol w:val=","/>
  <w:listSeparator w:val=";"/>
  <w14:docId w14:val="12257F69"/>
  <w15:docId w15:val="{7B54241E-7EBB-45F0-841E-E8646DE40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49" w:defSemiHidden="0" w:defUnhideWhenUsed="0" w:defQFormat="0" w:count="371">
    <w:lsdException w:name="Normal" w:locked="1" w:uiPriority="14" w:qFormat="1"/>
    <w:lsdException w:name="heading 1" w:uiPriority="9" w:qFormat="1"/>
    <w:lsdException w:name="heading 2" w:semiHidden="1" w:uiPriority="11" w:unhideWhenUsed="1" w:qFormat="1"/>
    <w:lsdException w:name="heading 3" w:semiHidden="1" w:uiPriority="11" w:unhideWhenUsed="1" w:qFormat="1"/>
    <w:lsdException w:name="heading 4" w:semiHidden="1" w:uiPriority="11" w:unhideWhenUsed="1" w:qFormat="1"/>
    <w:lsdException w:name="heading 5" w:semiHidden="1" w:uiPriority="11" w:unhideWhenUsed="1" w:qFormat="1"/>
    <w:lsdException w:name="heading 6" w:semiHidden="1" w:uiPriority="11" w:unhideWhenUsed="1" w:qFormat="1"/>
    <w:lsdException w:name="heading 7" w:semiHidden="1" w:uiPriority="11" w:unhideWhenUsed="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qFormat="1"/>
    <w:lsdException w:name="annotation text" w:locked="1" w:semiHidden="1" w:unhideWhenUsed="1"/>
    <w:lsdException w:name="header" w:semiHidden="1" w:unhideWhenUsed="1"/>
    <w:lsdException w:name="footer" w:semiHidden="1" w:unhideWhenUsed="1"/>
    <w:lsdException w:name="index heading" w:semiHidden="1" w:uiPriority="99" w:unhideWhenUsed="1"/>
    <w:lsdException w:name="caption" w:semiHidden="1" w:uiPriority="29"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locked="1" w:semiHidden="1" w:unhideWhenUsed="1"/>
    <w:lsdException w:name="toa heading" w:semiHidden="1" w:unhideWhenUsed="1"/>
    <w:lsdException w:name="List" w:locked="1" w:semiHidden="1" w:unhideWhenUsed="1"/>
    <w:lsdException w:name="List Bullet" w:semiHidden="1" w:uiPriority="24" w:unhideWhenUsed="1" w:qFormat="1"/>
    <w:lsdException w:name="List Number" w:locked="1" w:semiHidden="1"/>
    <w:lsdException w:name="List 2" w:locked="1" w:semiHidden="1" w:unhideWhenUsed="1"/>
    <w:lsdException w:name="List 3" w:locked="1" w:semiHidden="1" w:unhideWhenUsed="1"/>
    <w:lsdException w:name="List 4" w:locked="1" w:semiHidden="1"/>
    <w:lsdException w:name="List 5" w:locked="1" w:semiHidden="1"/>
    <w:lsdException w:name="List Bullet 2" w:semiHidden="1" w:uiPriority="24" w:unhideWhenUsed="1" w:qFormat="1"/>
    <w:lsdException w:name="List Bullet 3" w:semiHidden="1" w:unhideWhenUsed="1" w:qFormat="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1" w:unhideWhenUsed="1" w:qFormat="1"/>
    <w:lsdException w:name="Body Text Indent" w:locked="1" w:semiHidden="1" w:uiPriority="99"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lsdException w:name="Date" w:semiHidden="1" w:unhideWhenUsed="1"/>
    <w:lsdException w:name="Body Text First Indent" w:locked="1" w:semiHidden="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iPriority="99" w:unhideWhenUsed="1"/>
    <w:lsdException w:name="HTML Bottom of Form" w:semiHidden="1" w:uiPriority="99"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iPriority="99" w:unhideWhenUsed="1"/>
    <w:lsdException w:name="annotation subject" w:locked="1" w:semiHidden="1" w:unhideWhenUsed="1"/>
    <w:lsdException w:name="No List"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locked="1" w:semiHidden="1" w:uiPriority="99" w:unhideWhenUsed="1"/>
    <w:lsdException w:name="Table Simple 2" w:locked="1" w:semiHidden="1" w:uiPriority="99" w:unhideWhenUsed="1"/>
    <w:lsdException w:name="Table Simple 3" w:locked="1" w:semiHidden="1" w:uiPriority="99" w:unhideWhenUsed="1"/>
    <w:lsdException w:name="Table Classic 1" w:locked="1" w:semiHidden="1" w:uiPriority="99" w:unhideWhenUsed="1"/>
    <w:lsdException w:name="Table Classic 2" w:locked="1" w:semiHidden="1" w:uiPriority="99" w:unhideWhenUsed="1"/>
    <w:lsdException w:name="Table Classic 3" w:locked="1" w:semiHidden="1" w:uiPriority="99" w:unhideWhenUsed="1"/>
    <w:lsdException w:name="Table Classic 4" w:locked="1" w:semiHidden="1" w:uiPriority="99"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locked="1" w:semiHidden="1" w:uiPriority="99"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locked="1" w:semiHidden="1" w:uiPriority="99" w:unhideWhenUsed="1"/>
    <w:lsdException w:name="Table List 3" w:locked="1" w:semiHidden="1" w:uiPriority="99"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locked="1" w:semiHidden="1" w:unhideWhenUsed="1"/>
    <w:lsdException w:name="Table Grid" w:locked="1" w:uiPriority="59"/>
    <w:lsdException w:name="Table Theme" w:locked="1" w:semiHidden="1" w:uiPriority="99"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locked="1" w:uiPriority="63"/>
    <w:lsdException w:name="Medium Shading 2" w:locked="1" w:uiPriority="64"/>
    <w:lsdException w:name="Medium List 1" w:uiPriority="65"/>
    <w:lsdException w:name="Medium List 2" w:uiPriority="66"/>
    <w:lsdException w:name="Medium Grid 1" w:locked="1" w:uiPriority="67"/>
    <w:lsdException w:name="Medium Grid 2" w:locked="1" w:uiPriority="68"/>
    <w:lsdException w:name="Medium Grid 3" w:locked="1" w:uiPriority="69"/>
    <w:lsdException w:name="Dark List" w:uiPriority="70"/>
    <w:lsdException w:name="Colorful Shading" w:locked="1" w:uiPriority="71"/>
    <w:lsdException w:name="Colorful List"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uiPriority="99"/>
    <w:lsdException w:name="List Paragraph" w:locked="1" w:uiPriority="1" w:qFormat="1"/>
    <w:lsdException w:name="Quote" w:locked="1" w:qFormat="1"/>
    <w:lsdException w:name="Intense Quote" w:lock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qFormat="1"/>
    <w:lsdException w:name="Intense Emphasis" w:locked="1" w:qFormat="1"/>
    <w:lsdException w:name="Subtle Reference" w:locked="1" w:qFormat="1"/>
    <w:lsdException w:name="Intense Reference" w:locked="1" w:qFormat="1"/>
    <w:lsdException w:name="Book Title" w:locked="1" w:qFormat="1"/>
    <w:lsdException w:name="Bibliography" w:locked="1" w:semiHidden="1" w:unhideWhenUsed="1"/>
    <w:lsdException w:name="TOC Heading" w:locked="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4"/>
    <w:locked/>
    <w:rsid w:val="00051F91"/>
    <w:pPr>
      <w:spacing w:before="120" w:after="120" w:line="240" w:lineRule="auto"/>
      <w:ind w:firstLine="567"/>
      <w:jc w:val="both"/>
    </w:pPr>
    <w:rPr>
      <w:rFonts w:eastAsiaTheme="minorHAnsi"/>
      <w:sz w:val="21"/>
    </w:rPr>
  </w:style>
  <w:style w:type="paragraph" w:styleId="Titre1">
    <w:name w:val="heading 1"/>
    <w:basedOn w:val="Normal"/>
    <w:next w:val="Normal"/>
    <w:link w:val="Titre1Car"/>
    <w:uiPriority w:val="9"/>
    <w:rsid w:val="00051F91"/>
    <w:pPr>
      <w:keepNext/>
      <w:keepLines/>
      <w:numPr>
        <w:numId w:val="38"/>
      </w:numPr>
      <w:suppressAutoHyphens/>
      <w:spacing w:before="1000" w:after="1000" w:line="480" w:lineRule="auto"/>
      <w:jc w:val="center"/>
      <w:outlineLvl w:val="0"/>
    </w:pPr>
    <w:rPr>
      <w:rFonts w:eastAsiaTheme="majorEastAsia" w:cstheme="majorBidi"/>
      <w:b/>
      <w:bCs/>
      <w:sz w:val="36"/>
      <w:szCs w:val="28"/>
    </w:rPr>
  </w:style>
  <w:style w:type="paragraph" w:styleId="Titre2">
    <w:name w:val="heading 2"/>
    <w:basedOn w:val="Normal"/>
    <w:next w:val="Normal"/>
    <w:link w:val="Titre2Car"/>
    <w:uiPriority w:val="11"/>
    <w:rsid w:val="00051F91"/>
    <w:pPr>
      <w:keepNext/>
      <w:keepLines/>
      <w:numPr>
        <w:ilvl w:val="1"/>
        <w:numId w:val="38"/>
      </w:numPr>
      <w:suppressAutoHyphens/>
      <w:spacing w:before="1000" w:after="480"/>
      <w:jc w:val="center"/>
      <w:outlineLvl w:val="1"/>
    </w:pPr>
    <w:rPr>
      <w:rFonts w:eastAsiaTheme="majorEastAsia" w:cstheme="majorBidi"/>
      <w:b/>
      <w:bCs/>
      <w:sz w:val="30"/>
      <w:szCs w:val="26"/>
    </w:rPr>
  </w:style>
  <w:style w:type="paragraph" w:styleId="Titre3">
    <w:name w:val="heading 3"/>
    <w:basedOn w:val="Normal"/>
    <w:next w:val="Normal"/>
    <w:link w:val="Titre3Car"/>
    <w:uiPriority w:val="11"/>
    <w:rsid w:val="00051F91"/>
    <w:pPr>
      <w:keepNext/>
      <w:keepLines/>
      <w:numPr>
        <w:ilvl w:val="2"/>
        <w:numId w:val="38"/>
      </w:numPr>
      <w:suppressAutoHyphens/>
      <w:spacing w:before="480" w:after="360"/>
      <w:jc w:val="center"/>
      <w:outlineLvl w:val="2"/>
    </w:pPr>
    <w:rPr>
      <w:rFonts w:eastAsiaTheme="majorEastAsia" w:cstheme="majorBidi"/>
      <w:b/>
      <w:bCs/>
      <w:sz w:val="26"/>
    </w:rPr>
  </w:style>
  <w:style w:type="paragraph" w:styleId="Titre4">
    <w:name w:val="heading 4"/>
    <w:basedOn w:val="Normal"/>
    <w:next w:val="Normal"/>
    <w:link w:val="Titre4Car"/>
    <w:uiPriority w:val="11"/>
    <w:rsid w:val="00051F91"/>
    <w:pPr>
      <w:keepNext/>
      <w:keepLines/>
      <w:numPr>
        <w:ilvl w:val="3"/>
        <w:numId w:val="38"/>
      </w:numPr>
      <w:suppressAutoHyphens/>
      <w:spacing w:before="480" w:after="360"/>
      <w:jc w:val="center"/>
      <w:outlineLvl w:val="3"/>
    </w:pPr>
    <w:rPr>
      <w:rFonts w:eastAsiaTheme="majorEastAsia" w:cstheme="majorBidi"/>
      <w:b/>
      <w:bCs/>
      <w:iCs/>
      <w:sz w:val="22"/>
    </w:rPr>
  </w:style>
  <w:style w:type="paragraph" w:styleId="Titre5">
    <w:name w:val="heading 5"/>
    <w:basedOn w:val="Normal"/>
    <w:next w:val="Normal"/>
    <w:link w:val="Titre5Car"/>
    <w:uiPriority w:val="11"/>
    <w:rsid w:val="00051F91"/>
    <w:pPr>
      <w:keepNext/>
      <w:keepLines/>
      <w:numPr>
        <w:ilvl w:val="4"/>
        <w:numId w:val="38"/>
      </w:numPr>
      <w:suppressAutoHyphens/>
      <w:spacing w:before="480" w:after="360"/>
      <w:jc w:val="center"/>
      <w:outlineLvl w:val="4"/>
    </w:pPr>
    <w:rPr>
      <w:rFonts w:eastAsiaTheme="majorEastAsia" w:cstheme="majorBidi"/>
      <w:i/>
      <w:sz w:val="22"/>
    </w:rPr>
  </w:style>
  <w:style w:type="paragraph" w:styleId="Titre6">
    <w:name w:val="heading 6"/>
    <w:basedOn w:val="Normal"/>
    <w:next w:val="Normal"/>
    <w:link w:val="Titre6Car"/>
    <w:uiPriority w:val="11"/>
    <w:rsid w:val="00051F91"/>
    <w:pPr>
      <w:keepNext/>
      <w:keepLines/>
      <w:numPr>
        <w:ilvl w:val="5"/>
        <w:numId w:val="38"/>
      </w:numPr>
      <w:spacing w:before="360" w:after="180"/>
      <w:jc w:val="left"/>
      <w:outlineLvl w:val="5"/>
    </w:pPr>
    <w:rPr>
      <w:rFonts w:eastAsiaTheme="majorEastAsia" w:cstheme="majorBidi"/>
      <w:iCs/>
      <w:u w:val="single"/>
    </w:rPr>
  </w:style>
  <w:style w:type="paragraph" w:styleId="Titre7">
    <w:name w:val="heading 7"/>
    <w:basedOn w:val="Normal"/>
    <w:next w:val="Normal"/>
    <w:link w:val="Titre7Car"/>
    <w:uiPriority w:val="11"/>
    <w:semiHidden/>
    <w:rsid w:val="00051F91"/>
    <w:pPr>
      <w:keepNext/>
      <w:keepLines/>
      <w:numPr>
        <w:ilvl w:val="6"/>
        <w:numId w:val="38"/>
      </w:numPr>
      <w:suppressAutoHyphens/>
      <w:spacing w:before="360" w:after="180"/>
      <w:jc w:val="left"/>
      <w:outlineLvl w:val="6"/>
    </w:pPr>
    <w:rPr>
      <w:rFonts w:asciiTheme="majorHAnsi" w:eastAsiaTheme="majorEastAsia" w:hAnsiTheme="majorHAnsi" w:cstheme="majorBidi"/>
      <w:iCs/>
      <w:u w:val="single"/>
    </w:rPr>
  </w:style>
  <w:style w:type="paragraph" w:styleId="Titre8">
    <w:name w:val="heading 8"/>
    <w:basedOn w:val="Normal"/>
    <w:next w:val="Normal"/>
    <w:link w:val="Titre8Car"/>
    <w:uiPriority w:val="49"/>
    <w:semiHidden/>
    <w:qFormat/>
    <w:rsid w:val="00051F91"/>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49"/>
    <w:semiHidden/>
    <w:qFormat/>
    <w:rsid w:val="00051F91"/>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rsid w:val="00051F91"/>
  </w:style>
  <w:style w:type="table" w:default="1" w:styleId="TableauNormal">
    <w:name w:val="Normal Table"/>
    <w:uiPriority w:val="99"/>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051F91"/>
  </w:style>
  <w:style w:type="paragraph" w:customStyle="1" w:styleId="Annexes-Titre">
    <w:name w:val="Annexes - Titre"/>
    <w:basedOn w:val="Normal"/>
    <w:next w:val="Normal"/>
    <w:uiPriority w:val="49"/>
    <w:semiHidden/>
    <w:qFormat/>
    <w:locked/>
    <w:rsid w:val="00553017"/>
    <w:pPr>
      <w:keepNext/>
      <w:pageBreakBefore/>
      <w:numPr>
        <w:numId w:val="4"/>
      </w:numPr>
      <w:suppressAutoHyphens/>
      <w:jc w:val="left"/>
    </w:pPr>
    <w:rPr>
      <w:rFonts w:asciiTheme="majorHAnsi" w:hAnsiTheme="majorHAnsi"/>
    </w:rPr>
  </w:style>
  <w:style w:type="paragraph" w:customStyle="1" w:styleId="Annoncesautdesection">
    <w:name w:val="Annonce saut de section"/>
    <w:basedOn w:val="Normal"/>
    <w:next w:val="Normal"/>
    <w:uiPriority w:val="49"/>
    <w:semiHidden/>
    <w:locked/>
    <w:rsid w:val="00553017"/>
    <w:pPr>
      <w:suppressAutoHyphens/>
      <w:spacing w:line="160" w:lineRule="exact"/>
      <w:jc w:val="left"/>
    </w:pPr>
    <w:rPr>
      <w:sz w:val="16"/>
    </w:rPr>
  </w:style>
  <w:style w:type="character" w:styleId="Appelnotedebasdep">
    <w:name w:val="footnote reference"/>
    <w:basedOn w:val="Policepardfaut"/>
    <w:uiPriority w:val="49"/>
    <w:semiHidden/>
    <w:rsid w:val="00051F91"/>
    <w:rPr>
      <w:vertAlign w:val="superscript"/>
    </w:rPr>
  </w:style>
  <w:style w:type="character" w:customStyle="1" w:styleId="Consolas">
    <w:name w:val="Consolas"/>
    <w:basedOn w:val="Policepardfaut"/>
    <w:uiPriority w:val="49"/>
    <w:semiHidden/>
    <w:locked/>
    <w:rsid w:val="00553017"/>
    <w:rPr>
      <w:rFonts w:ascii="Consolas" w:hAnsi="Consolas"/>
      <w:b/>
    </w:rPr>
  </w:style>
  <w:style w:type="paragraph" w:styleId="Date">
    <w:name w:val="Date"/>
    <w:basedOn w:val="Normal"/>
    <w:next w:val="Normal"/>
    <w:link w:val="DateCar"/>
    <w:uiPriority w:val="49"/>
    <w:semiHidden/>
    <w:locked/>
    <w:rsid w:val="00553017"/>
    <w:pPr>
      <w:spacing w:before="600" w:after="0" w:line="300" w:lineRule="exact"/>
      <w:ind w:firstLine="0"/>
      <w:jc w:val="right"/>
    </w:pPr>
    <w:rPr>
      <w:sz w:val="28"/>
    </w:rPr>
  </w:style>
  <w:style w:type="character" w:customStyle="1" w:styleId="DateCar">
    <w:name w:val="Date Car"/>
    <w:basedOn w:val="Policepardfaut"/>
    <w:link w:val="Date"/>
    <w:uiPriority w:val="49"/>
    <w:semiHidden/>
    <w:rsid w:val="00553017"/>
    <w:rPr>
      <w:rFonts w:eastAsiaTheme="minorHAnsi"/>
      <w:sz w:val="28"/>
    </w:rPr>
  </w:style>
  <w:style w:type="character" w:styleId="lev">
    <w:name w:val="Strong"/>
    <w:basedOn w:val="Policepardfaut"/>
    <w:uiPriority w:val="49"/>
    <w:semiHidden/>
    <w:locked/>
    <w:rsid w:val="00553017"/>
    <w:rPr>
      <w:b/>
      <w:bCs/>
    </w:rPr>
  </w:style>
  <w:style w:type="character" w:customStyle="1" w:styleId="lev2">
    <w:name w:val="Élevé 2"/>
    <w:basedOn w:val="lev"/>
    <w:uiPriority w:val="49"/>
    <w:semiHidden/>
    <w:qFormat/>
    <w:locked/>
    <w:rsid w:val="00553017"/>
    <w:rPr>
      <w:b/>
      <w:bCs/>
      <w:color w:val="E6443C" w:themeColor="accent1"/>
    </w:rPr>
  </w:style>
  <w:style w:type="paragraph" w:styleId="En-tte">
    <w:name w:val="header"/>
    <w:basedOn w:val="Normal"/>
    <w:next w:val="Normal"/>
    <w:link w:val="En-tteCar"/>
    <w:uiPriority w:val="49"/>
    <w:semiHidden/>
    <w:rsid w:val="00051F91"/>
    <w:pPr>
      <w:suppressAutoHyphens/>
      <w:spacing w:before="0" w:after="0"/>
      <w:jc w:val="left"/>
    </w:pPr>
    <w:rPr>
      <w:caps/>
      <w:sz w:val="16"/>
    </w:rPr>
  </w:style>
  <w:style w:type="character" w:customStyle="1" w:styleId="En-tteCar">
    <w:name w:val="En-tête Car"/>
    <w:basedOn w:val="Policepardfaut"/>
    <w:link w:val="En-tte"/>
    <w:uiPriority w:val="49"/>
    <w:semiHidden/>
    <w:rsid w:val="00553017"/>
    <w:rPr>
      <w:rFonts w:eastAsiaTheme="minorHAnsi"/>
      <w:caps/>
      <w:sz w:val="16"/>
    </w:rPr>
  </w:style>
  <w:style w:type="paragraph" w:customStyle="1" w:styleId="Espace2pt">
    <w:name w:val="Espace 2 pt"/>
    <w:basedOn w:val="Normal"/>
    <w:next w:val="Normal"/>
    <w:uiPriority w:val="49"/>
    <w:semiHidden/>
    <w:rsid w:val="00051F91"/>
    <w:pPr>
      <w:suppressAutoHyphens/>
      <w:spacing w:before="0" w:after="0" w:line="40" w:lineRule="exact"/>
    </w:pPr>
    <w:rPr>
      <w:sz w:val="4"/>
    </w:rPr>
  </w:style>
  <w:style w:type="paragraph" w:customStyle="1" w:styleId="Espace4pt">
    <w:name w:val="Espace 4 pt"/>
    <w:basedOn w:val="Normal"/>
    <w:next w:val="Normal"/>
    <w:uiPriority w:val="49"/>
    <w:semiHidden/>
    <w:rsid w:val="00051F91"/>
    <w:pPr>
      <w:suppressAutoHyphens/>
      <w:spacing w:before="0" w:after="0" w:line="80" w:lineRule="exact"/>
      <w:jc w:val="left"/>
    </w:pPr>
    <w:rPr>
      <w:sz w:val="8"/>
    </w:rPr>
  </w:style>
  <w:style w:type="paragraph" w:customStyle="1" w:styleId="Espacexxpt">
    <w:name w:val="Espace xx pt"/>
    <w:basedOn w:val="Normal"/>
    <w:next w:val="Normal"/>
    <w:uiPriority w:val="49"/>
    <w:semiHidden/>
    <w:locked/>
    <w:rsid w:val="00553017"/>
    <w:pPr>
      <w:suppressAutoHyphens/>
      <w:jc w:val="left"/>
    </w:pPr>
  </w:style>
  <w:style w:type="character" w:customStyle="1" w:styleId="FormBarreCar">
    <w:name w:val="Form_Barre (Car)"/>
    <w:basedOn w:val="Policepardfaut"/>
    <w:uiPriority w:val="49"/>
    <w:semiHidden/>
    <w:qFormat/>
    <w:locked/>
    <w:rsid w:val="00553017"/>
    <w:rPr>
      <w:rFonts w:ascii="Arial Narrow" w:eastAsiaTheme="minorHAnsi" w:hAnsi="Arial Narrow" w:cstheme="minorBidi"/>
      <w:noProof/>
      <w:color w:val="000000"/>
      <w:spacing w:val="-24"/>
      <w:position w:val="-2"/>
      <w:sz w:val="24"/>
      <w:szCs w:val="22"/>
      <w:lang w:eastAsia="en-US"/>
    </w:rPr>
  </w:style>
  <w:style w:type="character" w:customStyle="1" w:styleId="FormUnderscoreCar">
    <w:name w:val="Form_Underscore (Car)"/>
    <w:basedOn w:val="FormBarreCar"/>
    <w:uiPriority w:val="49"/>
    <w:semiHidden/>
    <w:qFormat/>
    <w:locked/>
    <w:rsid w:val="00553017"/>
    <w:rPr>
      <w:rFonts w:ascii="Arial Narrow" w:eastAsiaTheme="minorHAnsi" w:hAnsi="Arial Narrow" w:cstheme="minorBidi"/>
      <w:noProof/>
      <w:color w:val="000000"/>
      <w:spacing w:val="-24"/>
      <w:w w:val="200"/>
      <w:position w:val="1"/>
      <w:sz w:val="24"/>
      <w:szCs w:val="22"/>
      <w:lang w:eastAsia="en-US"/>
    </w:rPr>
  </w:style>
  <w:style w:type="table" w:styleId="Grilledutableau">
    <w:name w:val="Table Grid"/>
    <w:aliases w:val="NOM SOCIÉTÉ"/>
    <w:basedOn w:val="TableauNormal"/>
    <w:uiPriority w:val="59"/>
    <w:semiHidden/>
    <w:locked/>
    <w:rsid w:val="00553017"/>
    <w:pPr>
      <w:spacing w:after="0" w:line="240" w:lineRule="auto"/>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keepNext/>
        <w:wordWrap/>
      </w:pPr>
      <w:tblPr/>
      <w:trPr>
        <w:tblHeader/>
      </w:trPr>
    </w:tblStylePr>
  </w:style>
  <w:style w:type="paragraph" w:styleId="Index1">
    <w:name w:val="index 1"/>
    <w:basedOn w:val="Normal"/>
    <w:next w:val="Normal"/>
    <w:uiPriority w:val="99"/>
    <w:semiHidden/>
    <w:rsid w:val="00051F91"/>
    <w:pPr>
      <w:spacing w:before="0" w:after="0"/>
      <w:ind w:left="210" w:hanging="210"/>
      <w:jc w:val="left"/>
    </w:pPr>
    <w:rPr>
      <w:rFonts w:cstheme="minorHAnsi"/>
      <w:sz w:val="17"/>
      <w:szCs w:val="18"/>
    </w:rPr>
  </w:style>
  <w:style w:type="paragraph" w:styleId="Index2">
    <w:name w:val="index 2"/>
    <w:basedOn w:val="Normal"/>
    <w:next w:val="Normal"/>
    <w:uiPriority w:val="49"/>
    <w:semiHidden/>
    <w:rsid w:val="00051F91"/>
    <w:pPr>
      <w:spacing w:before="0" w:after="0"/>
      <w:ind w:left="420" w:hanging="210"/>
      <w:jc w:val="left"/>
    </w:pPr>
    <w:rPr>
      <w:rFonts w:cstheme="minorHAnsi"/>
      <w:sz w:val="18"/>
      <w:szCs w:val="18"/>
    </w:rPr>
  </w:style>
  <w:style w:type="paragraph" w:styleId="Index3">
    <w:name w:val="index 3"/>
    <w:basedOn w:val="Normal"/>
    <w:next w:val="Normal"/>
    <w:uiPriority w:val="49"/>
    <w:semiHidden/>
    <w:rsid w:val="00051F91"/>
    <w:pPr>
      <w:spacing w:before="0" w:after="0"/>
      <w:ind w:left="630" w:hanging="210"/>
      <w:jc w:val="left"/>
    </w:pPr>
    <w:rPr>
      <w:rFonts w:cstheme="minorHAnsi"/>
      <w:sz w:val="18"/>
      <w:szCs w:val="18"/>
    </w:rPr>
  </w:style>
  <w:style w:type="paragraph" w:styleId="Index4">
    <w:name w:val="index 4"/>
    <w:basedOn w:val="Normal"/>
    <w:next w:val="Normal"/>
    <w:uiPriority w:val="49"/>
    <w:semiHidden/>
    <w:rsid w:val="00051F91"/>
    <w:pPr>
      <w:spacing w:before="0" w:after="0"/>
      <w:ind w:left="840" w:hanging="210"/>
      <w:jc w:val="left"/>
    </w:pPr>
    <w:rPr>
      <w:rFonts w:cstheme="minorHAnsi"/>
      <w:sz w:val="18"/>
      <w:szCs w:val="18"/>
    </w:rPr>
  </w:style>
  <w:style w:type="paragraph" w:styleId="Index5">
    <w:name w:val="index 5"/>
    <w:basedOn w:val="Normal"/>
    <w:next w:val="Normal"/>
    <w:uiPriority w:val="49"/>
    <w:semiHidden/>
    <w:rsid w:val="00051F91"/>
    <w:pPr>
      <w:spacing w:before="0" w:after="0"/>
      <w:ind w:left="1050" w:hanging="210"/>
      <w:jc w:val="left"/>
    </w:pPr>
    <w:rPr>
      <w:rFonts w:cstheme="minorHAnsi"/>
      <w:sz w:val="18"/>
      <w:szCs w:val="18"/>
    </w:rPr>
  </w:style>
  <w:style w:type="paragraph" w:styleId="Index6">
    <w:name w:val="index 6"/>
    <w:basedOn w:val="Normal"/>
    <w:next w:val="Normal"/>
    <w:uiPriority w:val="49"/>
    <w:semiHidden/>
    <w:rsid w:val="00051F91"/>
    <w:pPr>
      <w:spacing w:before="0" w:after="0"/>
      <w:ind w:left="1260" w:hanging="210"/>
      <w:jc w:val="left"/>
    </w:pPr>
    <w:rPr>
      <w:rFonts w:cstheme="minorHAnsi"/>
      <w:sz w:val="18"/>
      <w:szCs w:val="18"/>
    </w:rPr>
  </w:style>
  <w:style w:type="paragraph" w:styleId="Index7">
    <w:name w:val="index 7"/>
    <w:basedOn w:val="Normal"/>
    <w:next w:val="Normal"/>
    <w:uiPriority w:val="49"/>
    <w:semiHidden/>
    <w:rsid w:val="00051F91"/>
    <w:pPr>
      <w:spacing w:before="0" w:after="0"/>
      <w:ind w:left="1470" w:hanging="210"/>
      <w:jc w:val="left"/>
    </w:pPr>
    <w:rPr>
      <w:rFonts w:cstheme="minorHAnsi"/>
      <w:sz w:val="18"/>
      <w:szCs w:val="18"/>
    </w:rPr>
  </w:style>
  <w:style w:type="paragraph" w:styleId="Index8">
    <w:name w:val="index 8"/>
    <w:basedOn w:val="Normal"/>
    <w:next w:val="Normal"/>
    <w:uiPriority w:val="49"/>
    <w:semiHidden/>
    <w:rsid w:val="00051F91"/>
    <w:pPr>
      <w:spacing w:before="0" w:after="0"/>
      <w:ind w:left="1680" w:hanging="210"/>
      <w:jc w:val="left"/>
    </w:pPr>
    <w:rPr>
      <w:rFonts w:cstheme="minorHAnsi"/>
      <w:sz w:val="18"/>
      <w:szCs w:val="18"/>
    </w:rPr>
  </w:style>
  <w:style w:type="paragraph" w:styleId="Index9">
    <w:name w:val="index 9"/>
    <w:basedOn w:val="Normal"/>
    <w:next w:val="Normal"/>
    <w:uiPriority w:val="49"/>
    <w:semiHidden/>
    <w:rsid w:val="00051F91"/>
    <w:pPr>
      <w:spacing w:before="0" w:after="0"/>
      <w:ind w:left="1890" w:hanging="210"/>
      <w:jc w:val="left"/>
    </w:pPr>
    <w:rPr>
      <w:rFonts w:cstheme="minorHAnsi"/>
      <w:sz w:val="18"/>
      <w:szCs w:val="18"/>
    </w:rPr>
  </w:style>
  <w:style w:type="paragraph" w:customStyle="1" w:styleId="Intertitre">
    <w:name w:val="Intertitre"/>
    <w:basedOn w:val="Normal"/>
    <w:next w:val="Normal"/>
    <w:uiPriority w:val="49"/>
    <w:semiHidden/>
    <w:qFormat/>
    <w:locked/>
    <w:rsid w:val="00553017"/>
    <w:pPr>
      <w:keepNext/>
      <w:suppressAutoHyphens/>
      <w:spacing w:before="240"/>
      <w:jc w:val="left"/>
    </w:pPr>
    <w:rPr>
      <w:b/>
      <w:color w:val="E6443C" w:themeColor="accent1"/>
      <w:sz w:val="22"/>
    </w:rPr>
  </w:style>
  <w:style w:type="paragraph" w:styleId="Lgende">
    <w:name w:val="caption"/>
    <w:basedOn w:val="Normal"/>
    <w:next w:val="Normal"/>
    <w:uiPriority w:val="29"/>
    <w:semiHidden/>
    <w:rsid w:val="00051F91"/>
    <w:pPr>
      <w:keepNext/>
      <w:suppressAutoHyphens/>
      <w:spacing w:before="400" w:after="200"/>
      <w:ind w:firstLine="0"/>
      <w:jc w:val="center"/>
    </w:pPr>
    <w:rPr>
      <w:b/>
      <w:bCs/>
      <w:szCs w:val="18"/>
    </w:rPr>
  </w:style>
  <w:style w:type="character" w:styleId="Lienhypertexte">
    <w:name w:val="Hyperlink"/>
    <w:basedOn w:val="Policepardfaut"/>
    <w:uiPriority w:val="99"/>
    <w:semiHidden/>
    <w:rsid w:val="00051F91"/>
    <w:rPr>
      <w:color w:val="000000"/>
      <w:u w:val="single"/>
    </w:rPr>
  </w:style>
  <w:style w:type="character" w:styleId="Lienhypertextesuivivisit">
    <w:name w:val="FollowedHyperlink"/>
    <w:basedOn w:val="Policepardfaut"/>
    <w:uiPriority w:val="49"/>
    <w:semiHidden/>
    <w:rsid w:val="00051F91"/>
    <w:rPr>
      <w:color w:val="404040" w:themeColor="text1" w:themeTint="BF"/>
      <w:u w:val="single"/>
    </w:rPr>
  </w:style>
  <w:style w:type="paragraph" w:styleId="Listepuces">
    <w:name w:val="List Bullet"/>
    <w:basedOn w:val="Normal"/>
    <w:uiPriority w:val="24"/>
    <w:semiHidden/>
    <w:qFormat/>
    <w:locked/>
    <w:rsid w:val="00553017"/>
    <w:pPr>
      <w:numPr>
        <w:numId w:val="9"/>
      </w:numPr>
      <w:contextualSpacing/>
    </w:pPr>
  </w:style>
  <w:style w:type="paragraph" w:styleId="Listepuces2">
    <w:name w:val="List Bullet 2"/>
    <w:basedOn w:val="Normal"/>
    <w:uiPriority w:val="24"/>
    <w:semiHidden/>
    <w:qFormat/>
    <w:locked/>
    <w:rsid w:val="00553017"/>
    <w:pPr>
      <w:numPr>
        <w:ilvl w:val="1"/>
        <w:numId w:val="9"/>
      </w:numPr>
      <w:spacing w:before="80" w:after="80"/>
      <w:contextualSpacing/>
    </w:pPr>
  </w:style>
  <w:style w:type="paragraph" w:styleId="Listepuces3">
    <w:name w:val="List Bullet 3"/>
    <w:basedOn w:val="Normal"/>
    <w:uiPriority w:val="49"/>
    <w:semiHidden/>
    <w:qFormat/>
    <w:locked/>
    <w:rsid w:val="00553017"/>
    <w:pPr>
      <w:numPr>
        <w:ilvl w:val="2"/>
        <w:numId w:val="9"/>
      </w:numPr>
      <w:spacing w:before="40" w:after="40"/>
      <w:contextualSpacing/>
    </w:pPr>
  </w:style>
  <w:style w:type="paragraph" w:customStyle="1" w:styleId="Listenumrote">
    <w:name w:val="Liste numérotée"/>
    <w:basedOn w:val="Normal"/>
    <w:uiPriority w:val="49"/>
    <w:semiHidden/>
    <w:qFormat/>
    <w:locked/>
    <w:rsid w:val="00553017"/>
    <w:pPr>
      <w:numPr>
        <w:numId w:val="10"/>
      </w:numPr>
    </w:pPr>
  </w:style>
  <w:style w:type="paragraph" w:customStyle="1" w:styleId="Miseenvaleurtexte">
    <w:name w:val="Mise en valeur texte"/>
    <w:basedOn w:val="Normal"/>
    <w:next w:val="Normal"/>
    <w:uiPriority w:val="49"/>
    <w:semiHidden/>
    <w:qFormat/>
    <w:locked/>
    <w:rsid w:val="00553017"/>
    <w:pPr>
      <w:pBdr>
        <w:top w:val="single" w:sz="2" w:space="1" w:color="FFFFFF" w:themeColor="background1"/>
        <w:left w:val="single" w:sz="18" w:space="4" w:color="auto"/>
        <w:bottom w:val="single" w:sz="2" w:space="1" w:color="FFFFFF" w:themeColor="background1"/>
      </w:pBdr>
      <w:spacing w:before="240" w:after="240"/>
      <w:ind w:left="170"/>
      <w:contextualSpacing/>
      <w:jc w:val="left"/>
    </w:pPr>
    <w:rPr>
      <w:rFonts w:eastAsia="SimSun"/>
      <w:b/>
    </w:rPr>
  </w:style>
  <w:style w:type="paragraph" w:customStyle="1" w:styleId="Normalgauche">
    <w:name w:val="Normal (gauche)"/>
    <w:basedOn w:val="Normal"/>
    <w:uiPriority w:val="49"/>
    <w:semiHidden/>
    <w:qFormat/>
    <w:locked/>
    <w:rsid w:val="00553017"/>
    <w:pPr>
      <w:suppressAutoHyphens/>
    </w:pPr>
    <w:rPr>
      <w:rFonts w:ascii="Verdana" w:hAnsi="Verdana"/>
      <w:sz w:val="18"/>
    </w:rPr>
  </w:style>
  <w:style w:type="paragraph" w:customStyle="1" w:styleId="Normaltableaux">
    <w:name w:val="Normal (tableaux)"/>
    <w:basedOn w:val="Normal"/>
    <w:uiPriority w:val="49"/>
    <w:semiHidden/>
    <w:qFormat/>
    <w:locked/>
    <w:rsid w:val="00553017"/>
    <w:pPr>
      <w:suppressAutoHyphens/>
      <w:spacing w:before="20" w:after="20"/>
      <w:jc w:val="left"/>
    </w:pPr>
  </w:style>
  <w:style w:type="paragraph" w:customStyle="1" w:styleId="Normal18ptavant">
    <w:name w:val="Normal + 18 pt avant"/>
    <w:basedOn w:val="Normal"/>
    <w:next w:val="Normal"/>
    <w:uiPriority w:val="49"/>
    <w:semiHidden/>
    <w:qFormat/>
    <w:locked/>
    <w:rsid w:val="00553017"/>
    <w:pPr>
      <w:spacing w:before="360" w:after="140" w:line="280" w:lineRule="atLeast"/>
    </w:pPr>
    <w:rPr>
      <w:rFonts w:ascii="BNPP Sans Light" w:eastAsia="Batang" w:hAnsi="BNPP Sans Light"/>
      <w:sz w:val="23"/>
    </w:rPr>
  </w:style>
  <w:style w:type="paragraph" w:styleId="Normalcentr">
    <w:name w:val="Block Text"/>
    <w:basedOn w:val="Normal"/>
    <w:uiPriority w:val="49"/>
    <w:semiHidden/>
    <w:locked/>
    <w:rsid w:val="00553017"/>
    <w:pPr>
      <w:pBdr>
        <w:top w:val="single" w:sz="2" w:space="10" w:color="E6443C" w:themeColor="accent1"/>
        <w:left w:val="single" w:sz="2" w:space="10" w:color="E6443C" w:themeColor="accent1"/>
        <w:bottom w:val="single" w:sz="2" w:space="10" w:color="E6443C" w:themeColor="accent1"/>
        <w:right w:val="single" w:sz="2" w:space="10" w:color="E6443C" w:themeColor="accent1"/>
      </w:pBdr>
      <w:ind w:left="1152" w:right="1152"/>
    </w:pPr>
    <w:rPr>
      <w:rFonts w:eastAsiaTheme="minorEastAsia"/>
      <w:i/>
      <w:iCs/>
      <w:color w:val="E6443C" w:themeColor="accent1"/>
    </w:rPr>
  </w:style>
  <w:style w:type="paragraph" w:customStyle="1" w:styleId="Normalgauche0">
    <w:name w:val="Normal gauche"/>
    <w:basedOn w:val="Normalcentr"/>
    <w:uiPriority w:val="49"/>
    <w:semiHidden/>
    <w:qFormat/>
    <w:locked/>
    <w:rsid w:val="00553017"/>
    <w:pPr>
      <w:pBdr>
        <w:top w:val="none" w:sz="0" w:space="0" w:color="auto"/>
        <w:left w:val="none" w:sz="0" w:space="0" w:color="auto"/>
        <w:bottom w:val="none" w:sz="0" w:space="0" w:color="auto"/>
        <w:right w:val="none" w:sz="0" w:space="0" w:color="auto"/>
      </w:pBdr>
      <w:suppressAutoHyphens/>
      <w:ind w:left="0" w:right="0"/>
    </w:pPr>
    <w:rPr>
      <w:rFonts w:ascii="Verdana" w:eastAsia="Times New Roman" w:hAnsi="Verdana" w:cs="Times New Roman"/>
      <w:i w:val="0"/>
      <w:iCs w:val="0"/>
      <w:color w:val="auto"/>
      <w:sz w:val="18"/>
    </w:rPr>
  </w:style>
  <w:style w:type="paragraph" w:styleId="Notedebasdepage">
    <w:name w:val="footnote text"/>
    <w:basedOn w:val="Normal"/>
    <w:link w:val="NotedebasdepageCar"/>
    <w:uiPriority w:val="49"/>
    <w:rsid w:val="00051F91"/>
    <w:pPr>
      <w:spacing w:before="0" w:after="0"/>
      <w:ind w:firstLine="0"/>
    </w:pPr>
    <w:rPr>
      <w:sz w:val="18"/>
      <w:szCs w:val="20"/>
    </w:rPr>
  </w:style>
  <w:style w:type="character" w:customStyle="1" w:styleId="NotedebasdepageCar">
    <w:name w:val="Note de bas de page Car"/>
    <w:basedOn w:val="Policepardfaut"/>
    <w:link w:val="Notedebasdepage"/>
    <w:uiPriority w:val="49"/>
    <w:rsid w:val="00553017"/>
    <w:rPr>
      <w:rFonts w:eastAsiaTheme="minorHAnsi"/>
      <w:sz w:val="18"/>
      <w:szCs w:val="20"/>
    </w:rPr>
  </w:style>
  <w:style w:type="paragraph" w:styleId="Pieddepage">
    <w:name w:val="footer"/>
    <w:basedOn w:val="Normal"/>
    <w:link w:val="PieddepageCar"/>
    <w:uiPriority w:val="49"/>
    <w:semiHidden/>
    <w:rsid w:val="00051F91"/>
    <w:pPr>
      <w:suppressAutoHyphens/>
      <w:spacing w:before="0" w:after="0"/>
      <w:ind w:firstLine="0"/>
      <w:jc w:val="center"/>
    </w:pPr>
    <w:rPr>
      <w:i/>
      <w:color w:val="828282"/>
      <w:sz w:val="16"/>
    </w:rPr>
  </w:style>
  <w:style w:type="character" w:customStyle="1" w:styleId="PieddepageCar">
    <w:name w:val="Pied de page Car"/>
    <w:basedOn w:val="Policepardfaut"/>
    <w:link w:val="Pieddepage"/>
    <w:uiPriority w:val="49"/>
    <w:semiHidden/>
    <w:rsid w:val="00553017"/>
    <w:rPr>
      <w:rFonts w:eastAsiaTheme="minorHAnsi"/>
      <w:i/>
      <w:color w:val="828282"/>
      <w:sz w:val="16"/>
    </w:rPr>
  </w:style>
  <w:style w:type="paragraph" w:customStyle="1" w:styleId="Sautdepage">
    <w:name w:val="Saut de page"/>
    <w:basedOn w:val="Normal"/>
    <w:next w:val="Normal"/>
    <w:uiPriority w:val="49"/>
    <w:semiHidden/>
    <w:qFormat/>
    <w:locked/>
    <w:rsid w:val="00553017"/>
    <w:pPr>
      <w:pageBreakBefore/>
    </w:pPr>
  </w:style>
  <w:style w:type="paragraph" w:customStyle="1" w:styleId="Sautdesection">
    <w:name w:val="Saut de section"/>
    <w:basedOn w:val="Normal"/>
    <w:uiPriority w:val="49"/>
    <w:semiHidden/>
    <w:locked/>
    <w:rsid w:val="00553017"/>
    <w:pPr>
      <w:keepLines/>
      <w:suppressAutoHyphens/>
      <w:spacing w:line="100" w:lineRule="exact"/>
      <w:jc w:val="left"/>
    </w:pPr>
    <w:rPr>
      <w:color w:val="FF0000"/>
      <w:w w:val="500"/>
    </w:rPr>
  </w:style>
  <w:style w:type="paragraph" w:customStyle="1" w:styleId="Sommaire">
    <w:name w:val="Sommaire"/>
    <w:basedOn w:val="Normal"/>
    <w:next w:val="Normal"/>
    <w:uiPriority w:val="49"/>
    <w:semiHidden/>
    <w:locked/>
    <w:rsid w:val="00553017"/>
    <w:pPr>
      <w:pageBreakBefore/>
      <w:pBdr>
        <w:bottom w:val="single" w:sz="4" w:space="1" w:color="auto"/>
      </w:pBdr>
      <w:suppressAutoHyphens/>
      <w:spacing w:after="240"/>
      <w:jc w:val="left"/>
    </w:pPr>
    <w:rPr>
      <w:rFonts w:asciiTheme="majorHAnsi" w:hAnsiTheme="majorHAnsi"/>
      <w:sz w:val="40"/>
    </w:rPr>
  </w:style>
  <w:style w:type="paragraph" w:customStyle="1" w:styleId="Sourcenote">
    <w:name w:val="Source/note"/>
    <w:basedOn w:val="Normal"/>
    <w:next w:val="Normal"/>
    <w:uiPriority w:val="49"/>
    <w:semiHidden/>
    <w:qFormat/>
    <w:locked/>
    <w:rsid w:val="00553017"/>
    <w:pPr>
      <w:spacing w:after="240"/>
      <w:contextualSpacing/>
    </w:pPr>
    <w:rPr>
      <w:sz w:val="14"/>
    </w:rPr>
  </w:style>
  <w:style w:type="paragraph" w:styleId="Sous-titre">
    <w:name w:val="Subtitle"/>
    <w:basedOn w:val="Normal"/>
    <w:next w:val="Normal"/>
    <w:link w:val="Sous-titreCar"/>
    <w:semiHidden/>
    <w:qFormat/>
    <w:locked/>
    <w:rsid w:val="00553017"/>
    <w:pPr>
      <w:numPr>
        <w:ilvl w:val="1"/>
      </w:numPr>
      <w:suppressAutoHyphens/>
      <w:ind w:firstLine="567"/>
      <w:jc w:val="left"/>
    </w:pPr>
    <w:rPr>
      <w:rFonts w:asciiTheme="majorHAnsi" w:eastAsiaTheme="majorEastAsia" w:hAnsiTheme="majorHAnsi" w:cstheme="majorBidi"/>
      <w:iCs/>
      <w:sz w:val="24"/>
    </w:rPr>
  </w:style>
  <w:style w:type="character" w:customStyle="1" w:styleId="Sous-titreCar">
    <w:name w:val="Sous-titre Car"/>
    <w:basedOn w:val="Policepardfaut"/>
    <w:link w:val="Sous-titre"/>
    <w:semiHidden/>
    <w:rsid w:val="00553017"/>
    <w:rPr>
      <w:rFonts w:asciiTheme="majorHAnsi" w:eastAsiaTheme="majorEastAsia" w:hAnsiTheme="majorHAnsi" w:cstheme="majorBidi"/>
      <w:iCs/>
      <w:sz w:val="24"/>
    </w:rPr>
  </w:style>
  <w:style w:type="paragraph" w:styleId="Titre">
    <w:name w:val="Title"/>
    <w:basedOn w:val="Normal"/>
    <w:next w:val="Normal"/>
    <w:link w:val="TitreCar"/>
    <w:semiHidden/>
    <w:qFormat/>
    <w:locked/>
    <w:rsid w:val="00553017"/>
    <w:pPr>
      <w:suppressAutoHyphens/>
      <w:contextualSpacing/>
      <w:jc w:val="left"/>
    </w:pPr>
    <w:rPr>
      <w:rFonts w:asciiTheme="majorHAnsi" w:eastAsiaTheme="majorEastAsia" w:hAnsiTheme="majorHAnsi" w:cstheme="majorBidi"/>
      <w:color w:val="E6443C" w:themeColor="accent1"/>
      <w:kern w:val="28"/>
      <w:sz w:val="52"/>
      <w:szCs w:val="52"/>
    </w:rPr>
  </w:style>
  <w:style w:type="character" w:customStyle="1" w:styleId="TitreCar">
    <w:name w:val="Titre Car"/>
    <w:basedOn w:val="Policepardfaut"/>
    <w:link w:val="Titre"/>
    <w:semiHidden/>
    <w:rsid w:val="00553017"/>
    <w:rPr>
      <w:rFonts w:asciiTheme="majorHAnsi" w:eastAsiaTheme="majorEastAsia" w:hAnsiTheme="majorHAnsi" w:cstheme="majorBidi"/>
      <w:color w:val="E6443C" w:themeColor="accent1"/>
      <w:kern w:val="28"/>
      <w:sz w:val="52"/>
      <w:szCs w:val="52"/>
    </w:rPr>
  </w:style>
  <w:style w:type="character" w:customStyle="1" w:styleId="Titre1Car">
    <w:name w:val="Titre 1 Car"/>
    <w:basedOn w:val="Policepardfaut"/>
    <w:link w:val="Titre1"/>
    <w:uiPriority w:val="9"/>
    <w:rsid w:val="00553017"/>
    <w:rPr>
      <w:rFonts w:eastAsiaTheme="majorEastAsia" w:cstheme="majorBidi"/>
      <w:b/>
      <w:bCs/>
      <w:sz w:val="36"/>
      <w:szCs w:val="28"/>
    </w:rPr>
  </w:style>
  <w:style w:type="character" w:customStyle="1" w:styleId="Titre2Car">
    <w:name w:val="Titre 2 Car"/>
    <w:basedOn w:val="Policepardfaut"/>
    <w:link w:val="Titre2"/>
    <w:uiPriority w:val="11"/>
    <w:rsid w:val="00553017"/>
    <w:rPr>
      <w:rFonts w:eastAsiaTheme="majorEastAsia" w:cstheme="majorBidi"/>
      <w:b/>
      <w:bCs/>
      <w:sz w:val="30"/>
      <w:szCs w:val="26"/>
    </w:rPr>
  </w:style>
  <w:style w:type="character" w:customStyle="1" w:styleId="Titre3Car">
    <w:name w:val="Titre 3 Car"/>
    <w:basedOn w:val="Policepardfaut"/>
    <w:link w:val="Titre3"/>
    <w:uiPriority w:val="11"/>
    <w:rsid w:val="00553017"/>
    <w:rPr>
      <w:rFonts w:eastAsiaTheme="majorEastAsia" w:cstheme="majorBidi"/>
      <w:b/>
      <w:bCs/>
      <w:sz w:val="26"/>
    </w:rPr>
  </w:style>
  <w:style w:type="character" w:customStyle="1" w:styleId="Titre4Car">
    <w:name w:val="Titre 4 Car"/>
    <w:basedOn w:val="Policepardfaut"/>
    <w:link w:val="Titre4"/>
    <w:uiPriority w:val="11"/>
    <w:rsid w:val="00553017"/>
    <w:rPr>
      <w:rFonts w:eastAsiaTheme="majorEastAsia" w:cstheme="majorBidi"/>
      <w:b/>
      <w:bCs/>
      <w:iCs/>
    </w:rPr>
  </w:style>
  <w:style w:type="character" w:customStyle="1" w:styleId="Titre5Car">
    <w:name w:val="Titre 5 Car"/>
    <w:basedOn w:val="Policepardfaut"/>
    <w:link w:val="Titre5"/>
    <w:uiPriority w:val="11"/>
    <w:rsid w:val="00553017"/>
    <w:rPr>
      <w:rFonts w:eastAsiaTheme="majorEastAsia" w:cstheme="majorBidi"/>
      <w:i/>
    </w:rPr>
  </w:style>
  <w:style w:type="character" w:customStyle="1" w:styleId="Titre6Car">
    <w:name w:val="Titre 6 Car"/>
    <w:basedOn w:val="Policepardfaut"/>
    <w:link w:val="Titre6"/>
    <w:uiPriority w:val="11"/>
    <w:rsid w:val="00553017"/>
    <w:rPr>
      <w:rFonts w:eastAsiaTheme="majorEastAsia" w:cstheme="majorBidi"/>
      <w:iCs/>
      <w:sz w:val="21"/>
      <w:u w:val="single"/>
    </w:rPr>
  </w:style>
  <w:style w:type="character" w:customStyle="1" w:styleId="Titre7Car">
    <w:name w:val="Titre 7 Car"/>
    <w:basedOn w:val="Policepardfaut"/>
    <w:link w:val="Titre7"/>
    <w:uiPriority w:val="11"/>
    <w:semiHidden/>
    <w:rsid w:val="00553017"/>
    <w:rPr>
      <w:rFonts w:asciiTheme="majorHAnsi" w:eastAsiaTheme="majorEastAsia" w:hAnsiTheme="majorHAnsi" w:cstheme="majorBidi"/>
      <w:iCs/>
      <w:sz w:val="21"/>
      <w:u w:val="single"/>
    </w:rPr>
  </w:style>
  <w:style w:type="character" w:customStyle="1" w:styleId="Titre8Car">
    <w:name w:val="Titre 8 Car"/>
    <w:basedOn w:val="Policepardfaut"/>
    <w:link w:val="Titre8"/>
    <w:uiPriority w:val="49"/>
    <w:semiHidden/>
    <w:rsid w:val="0055301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49"/>
    <w:semiHidden/>
    <w:rsid w:val="00553017"/>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uiPriority w:val="39"/>
    <w:semiHidden/>
    <w:rsid w:val="00051F91"/>
    <w:pPr>
      <w:tabs>
        <w:tab w:val="right" w:leader="dot" w:pos="6236"/>
      </w:tabs>
      <w:suppressAutoHyphens/>
      <w:spacing w:after="60"/>
      <w:ind w:right="567" w:firstLine="0"/>
      <w:jc w:val="left"/>
    </w:pPr>
    <w:rPr>
      <w:rFonts w:asciiTheme="majorHAnsi" w:eastAsia="Times New Roman" w:hAnsiTheme="majorHAnsi" w:cs="Times New Roman"/>
      <w:b/>
      <w:noProof/>
      <w:sz w:val="20"/>
      <w:szCs w:val="24"/>
      <w:lang w:eastAsia="fr-FR"/>
    </w:rPr>
  </w:style>
  <w:style w:type="paragraph" w:styleId="TM2">
    <w:name w:val="toc 2"/>
    <w:basedOn w:val="Normal"/>
    <w:next w:val="Normal"/>
    <w:uiPriority w:val="39"/>
    <w:semiHidden/>
    <w:rsid w:val="00051F91"/>
    <w:pPr>
      <w:tabs>
        <w:tab w:val="right" w:leader="dot" w:pos="6236"/>
      </w:tabs>
      <w:suppressAutoHyphens/>
      <w:spacing w:before="60" w:after="60"/>
      <w:ind w:right="567" w:firstLine="0"/>
      <w:jc w:val="left"/>
    </w:pPr>
    <w:rPr>
      <w:rFonts w:asciiTheme="majorHAnsi" w:eastAsia="Times New Roman" w:hAnsiTheme="majorHAnsi" w:cs="Times New Roman"/>
      <w:noProof/>
      <w:sz w:val="20"/>
      <w:szCs w:val="24"/>
      <w:lang w:eastAsia="fr-FR"/>
    </w:rPr>
  </w:style>
  <w:style w:type="paragraph" w:styleId="TM3">
    <w:name w:val="toc 3"/>
    <w:basedOn w:val="Normal"/>
    <w:next w:val="Normal"/>
    <w:uiPriority w:val="39"/>
    <w:semiHidden/>
    <w:rsid w:val="00051F91"/>
    <w:pPr>
      <w:tabs>
        <w:tab w:val="right" w:leader="dot" w:pos="6236"/>
      </w:tabs>
      <w:suppressAutoHyphens/>
      <w:spacing w:before="50" w:after="25"/>
      <w:ind w:left="255" w:right="567" w:firstLine="0"/>
      <w:contextualSpacing/>
      <w:jc w:val="left"/>
    </w:pPr>
    <w:rPr>
      <w:rFonts w:asciiTheme="majorHAnsi" w:eastAsia="Times New Roman" w:hAnsiTheme="majorHAnsi" w:cs="Times New Roman"/>
      <w:noProof/>
      <w:sz w:val="18"/>
      <w:szCs w:val="24"/>
      <w:lang w:eastAsia="fr-FR"/>
    </w:rPr>
  </w:style>
  <w:style w:type="paragraph" w:styleId="TM4">
    <w:name w:val="toc 4"/>
    <w:basedOn w:val="Normal"/>
    <w:next w:val="Normal"/>
    <w:uiPriority w:val="39"/>
    <w:semiHidden/>
    <w:rsid w:val="00051F91"/>
    <w:pPr>
      <w:tabs>
        <w:tab w:val="right" w:leader="dot" w:pos="6236"/>
      </w:tabs>
      <w:suppressAutoHyphens/>
      <w:spacing w:before="25" w:after="0"/>
      <w:ind w:left="284" w:right="567" w:firstLine="0"/>
      <w:jc w:val="left"/>
    </w:pPr>
    <w:rPr>
      <w:rFonts w:asciiTheme="majorHAnsi" w:hAnsiTheme="majorHAnsi"/>
      <w:i/>
      <w:noProof/>
      <w:sz w:val="16"/>
    </w:rPr>
  </w:style>
  <w:style w:type="paragraph" w:styleId="TM5">
    <w:name w:val="toc 5"/>
    <w:basedOn w:val="Normal"/>
    <w:next w:val="Normal"/>
    <w:autoRedefine/>
    <w:uiPriority w:val="49"/>
    <w:semiHidden/>
    <w:rsid w:val="00051F91"/>
    <w:pPr>
      <w:spacing w:after="100"/>
      <w:ind w:left="880"/>
    </w:pPr>
  </w:style>
  <w:style w:type="paragraph" w:styleId="TM6">
    <w:name w:val="toc 6"/>
    <w:basedOn w:val="Normal"/>
    <w:next w:val="Normal"/>
    <w:uiPriority w:val="39"/>
    <w:semiHidden/>
    <w:rsid w:val="00051F91"/>
    <w:pPr>
      <w:tabs>
        <w:tab w:val="right" w:leader="dot" w:pos="6236"/>
      </w:tabs>
      <w:suppressAutoHyphens/>
      <w:spacing w:before="60" w:after="60"/>
      <w:ind w:right="567" w:firstLine="0"/>
      <w:jc w:val="left"/>
    </w:pPr>
    <w:rPr>
      <w:noProof/>
      <w:sz w:val="20"/>
    </w:rPr>
  </w:style>
  <w:style w:type="paragraph" w:styleId="TM7">
    <w:name w:val="toc 7"/>
    <w:basedOn w:val="Normal"/>
    <w:next w:val="Normal"/>
    <w:uiPriority w:val="39"/>
    <w:semiHidden/>
    <w:rsid w:val="00051F91"/>
    <w:pPr>
      <w:tabs>
        <w:tab w:val="right" w:leader="dot" w:pos="6236"/>
      </w:tabs>
      <w:ind w:right="567" w:firstLine="0"/>
      <w:contextualSpacing/>
      <w:jc w:val="left"/>
    </w:pPr>
    <w:rPr>
      <w:rFonts w:asciiTheme="majorHAnsi" w:hAnsiTheme="majorHAnsi"/>
      <w:i/>
      <w:sz w:val="20"/>
    </w:rPr>
  </w:style>
  <w:style w:type="paragraph" w:styleId="TM8">
    <w:name w:val="toc 8"/>
    <w:basedOn w:val="Normal"/>
    <w:next w:val="Normal"/>
    <w:uiPriority w:val="39"/>
    <w:semiHidden/>
    <w:rsid w:val="00051F91"/>
    <w:pPr>
      <w:pBdr>
        <w:top w:val="single" w:sz="4" w:space="1" w:color="auto"/>
        <w:left w:val="single" w:sz="4" w:space="4" w:color="auto"/>
        <w:bottom w:val="single" w:sz="4" w:space="1" w:color="auto"/>
        <w:right w:val="single" w:sz="4" w:space="4" w:color="auto"/>
        <w:between w:val="single" w:sz="4" w:space="1" w:color="auto"/>
      </w:pBdr>
      <w:tabs>
        <w:tab w:val="right" w:leader="dot" w:pos="6123"/>
      </w:tabs>
      <w:spacing w:before="60" w:after="40"/>
      <w:ind w:left="113" w:right="113" w:firstLine="0"/>
      <w:jc w:val="left"/>
    </w:pPr>
    <w:rPr>
      <w:noProof/>
      <w:sz w:val="20"/>
    </w:rPr>
  </w:style>
  <w:style w:type="paragraph" w:styleId="TM9">
    <w:name w:val="toc 9"/>
    <w:basedOn w:val="Normal"/>
    <w:next w:val="Normal"/>
    <w:uiPriority w:val="39"/>
    <w:semiHidden/>
    <w:rsid w:val="00051F91"/>
    <w:pPr>
      <w:tabs>
        <w:tab w:val="right" w:leader="dot" w:pos="6236"/>
      </w:tabs>
      <w:spacing w:after="0"/>
      <w:ind w:right="567" w:firstLine="0"/>
      <w:jc w:val="left"/>
    </w:pPr>
    <w:rPr>
      <w:rFonts w:asciiTheme="majorHAnsi" w:hAnsiTheme="majorHAnsi"/>
      <w:b/>
      <w:noProof/>
      <w:sz w:val="20"/>
    </w:rPr>
  </w:style>
  <w:style w:type="character" w:customStyle="1" w:styleId="CCOMPTESexposant">
    <w:name w:val="C COMPTES exposant"/>
    <w:basedOn w:val="Policepardfaut"/>
    <w:uiPriority w:val="1"/>
    <w:semiHidden/>
    <w:rsid w:val="00051F91"/>
    <w:rPr>
      <w:vertAlign w:val="superscript"/>
    </w:rPr>
  </w:style>
  <w:style w:type="character" w:customStyle="1" w:styleId="CCOMPTESgras">
    <w:name w:val="C COMPTES gras"/>
    <w:basedOn w:val="Policepardfaut"/>
    <w:uiPriority w:val="1"/>
    <w:semiHidden/>
    <w:rsid w:val="00051F91"/>
    <w:rPr>
      <w:b/>
      <w:lang w:val="en-US"/>
    </w:rPr>
  </w:style>
  <w:style w:type="character" w:customStyle="1" w:styleId="CCOMPTESgrasitalique">
    <w:name w:val="C COMPTES gras + italique"/>
    <w:basedOn w:val="Policepardfaut"/>
    <w:uiPriority w:val="1"/>
    <w:semiHidden/>
    <w:rsid w:val="00051F91"/>
    <w:rPr>
      <w:b/>
      <w:i/>
      <w:lang w:val="en-US"/>
    </w:rPr>
  </w:style>
  <w:style w:type="character" w:customStyle="1" w:styleId="CCOMPTESgrasitaliquesoulign">
    <w:name w:val="C COMPTES gras + italique + souligné"/>
    <w:basedOn w:val="Policepardfaut"/>
    <w:uiPriority w:val="1"/>
    <w:semiHidden/>
    <w:rsid w:val="00051F91"/>
    <w:rPr>
      <w:b/>
      <w:i/>
      <w:u w:val="single"/>
      <w:lang w:val="en-US"/>
    </w:rPr>
  </w:style>
  <w:style w:type="character" w:customStyle="1" w:styleId="CCOMPTESgrassoulign">
    <w:name w:val="C COMPTES gras + souligné"/>
    <w:basedOn w:val="Policepardfaut"/>
    <w:uiPriority w:val="1"/>
    <w:semiHidden/>
    <w:rsid w:val="00051F91"/>
    <w:rPr>
      <w:b/>
      <w:u w:val="single"/>
      <w:lang w:val="en-US"/>
    </w:rPr>
  </w:style>
  <w:style w:type="character" w:customStyle="1" w:styleId="CCOMPTESindice">
    <w:name w:val="C COMPTES indice"/>
    <w:basedOn w:val="Policepardfaut"/>
    <w:uiPriority w:val="1"/>
    <w:semiHidden/>
    <w:rsid w:val="00051F91"/>
    <w:rPr>
      <w:vertAlign w:val="subscript"/>
    </w:rPr>
  </w:style>
  <w:style w:type="character" w:customStyle="1" w:styleId="CCOMPTESitalique">
    <w:name w:val="C COMPTES italique"/>
    <w:basedOn w:val="Policepardfaut"/>
    <w:uiPriority w:val="1"/>
    <w:semiHidden/>
    <w:rsid w:val="00051F91"/>
    <w:rPr>
      <w:i/>
      <w:lang w:val="en-US"/>
    </w:rPr>
  </w:style>
  <w:style w:type="character" w:customStyle="1" w:styleId="CCOMPTESitaliquesoulign">
    <w:name w:val="C COMPTES italique + souligné"/>
    <w:basedOn w:val="Policepardfaut"/>
    <w:uiPriority w:val="1"/>
    <w:semiHidden/>
    <w:rsid w:val="00051F91"/>
    <w:rPr>
      <w:i/>
      <w:u w:val="single"/>
      <w:lang w:val="en-US"/>
    </w:rPr>
  </w:style>
  <w:style w:type="character" w:customStyle="1" w:styleId="CCOMPTESsoulign">
    <w:name w:val="C COMPTES souligné"/>
    <w:basedOn w:val="Policepardfaut"/>
    <w:uiPriority w:val="1"/>
    <w:semiHidden/>
    <w:rsid w:val="00051F91"/>
    <w:rPr>
      <w:u w:val="single"/>
      <w:lang w:val="en-US"/>
    </w:rPr>
  </w:style>
  <w:style w:type="paragraph" w:customStyle="1" w:styleId="CONCLU-RECO-Texte">
    <w:name w:val="CONCLU-RECO - Texte"/>
    <w:basedOn w:val="Normal"/>
    <w:uiPriority w:val="46"/>
    <w:semiHidden/>
    <w:rsid w:val="00051F91"/>
    <w:rPr>
      <w:i/>
    </w:rPr>
  </w:style>
  <w:style w:type="paragraph" w:customStyle="1" w:styleId="CONCLU-RECO-Pucerond">
    <w:name w:val="CONCLU-RECO - Puce rond"/>
    <w:basedOn w:val="CONCLU-RECO-Texte"/>
    <w:uiPriority w:val="47"/>
    <w:semiHidden/>
    <w:rsid w:val="00051F91"/>
    <w:pPr>
      <w:numPr>
        <w:numId w:val="5"/>
      </w:numPr>
    </w:pPr>
    <w:rPr>
      <w:rFonts w:eastAsia="Times New Roman" w:cs="Times New Roman"/>
    </w:rPr>
  </w:style>
  <w:style w:type="paragraph" w:customStyle="1" w:styleId="CONCLU-RECO-Pucetiret">
    <w:name w:val="CONCLU-RECO - Puce tiret"/>
    <w:basedOn w:val="CONCLU-RECO-Texte"/>
    <w:uiPriority w:val="47"/>
    <w:semiHidden/>
    <w:rsid w:val="00051F91"/>
    <w:pPr>
      <w:numPr>
        <w:numId w:val="6"/>
      </w:numPr>
    </w:pPr>
    <w:rPr>
      <w:rFonts w:eastAsia="Times New Roman" w:cs="Times New Roman"/>
    </w:rPr>
  </w:style>
  <w:style w:type="paragraph" w:customStyle="1" w:styleId="CONCLU-RECO-TitreRponse">
    <w:name w:val="CONCLU-RECO - Titre Réponse"/>
    <w:basedOn w:val="CONCLU-RECO-Texte"/>
    <w:next w:val="CONCLU-RECO-Texte"/>
    <w:uiPriority w:val="45"/>
    <w:semiHidden/>
    <w:rsid w:val="00051F91"/>
    <w:pPr>
      <w:keepNext/>
      <w:pageBreakBefore/>
      <w:pBdr>
        <w:top w:val="single" w:sz="6" w:space="4" w:color="FFFFFF" w:themeColor="background1"/>
      </w:pBdr>
      <w:tabs>
        <w:tab w:val="center" w:leader="underscore" w:pos="3118"/>
        <w:tab w:val="right" w:leader="underscore" w:pos="6236"/>
      </w:tabs>
      <w:suppressAutoHyphens/>
      <w:spacing w:before="0" w:after="240"/>
      <w:ind w:firstLine="0"/>
      <w:jc w:val="center"/>
    </w:pPr>
    <w:rPr>
      <w:b/>
      <w:caps/>
    </w:rPr>
  </w:style>
  <w:style w:type="paragraph" w:customStyle="1" w:styleId="CONCLU-RECO-Traitdefin">
    <w:name w:val="CONCLU-RECO- Trait de fin"/>
    <w:basedOn w:val="CONCLU-RECO-Texte"/>
    <w:next w:val="Normal"/>
    <w:uiPriority w:val="48"/>
    <w:semiHidden/>
    <w:rsid w:val="00051F91"/>
    <w:pPr>
      <w:pBdr>
        <w:bottom w:val="single" w:sz="4" w:space="1" w:color="auto"/>
      </w:pBdr>
      <w:suppressAutoHyphens/>
      <w:spacing w:before="0" w:after="0" w:line="80" w:lineRule="exact"/>
      <w:ind w:firstLine="0"/>
      <w:jc w:val="left"/>
    </w:pPr>
  </w:style>
  <w:style w:type="paragraph" w:customStyle="1" w:styleId="COURDESCOMPTES-Sparateurdenotedebasdepage">
    <w:name w:val="COUR DES COMPTES - Séparateur de note de bas de page"/>
    <w:basedOn w:val="Normal"/>
    <w:uiPriority w:val="49"/>
    <w:semiHidden/>
    <w:rsid w:val="00051F91"/>
    <w:pPr>
      <w:suppressAutoHyphens/>
      <w:spacing w:before="0"/>
      <w:jc w:val="left"/>
    </w:pPr>
  </w:style>
  <w:style w:type="paragraph" w:customStyle="1" w:styleId="ENCADR-Texte">
    <w:name w:val="ENCADRÉ - Texte"/>
    <w:basedOn w:val="Normal"/>
    <w:uiPriority w:val="41"/>
    <w:semiHidden/>
    <w:rsid w:val="00051F91"/>
    <w:pPr>
      <w:pBdr>
        <w:top w:val="single" w:sz="4" w:space="4" w:color="auto"/>
        <w:left w:val="single" w:sz="4" w:space="4" w:color="auto"/>
        <w:bottom w:val="single" w:sz="4" w:space="4" w:color="auto"/>
        <w:right w:val="single" w:sz="4" w:space="4" w:color="auto"/>
      </w:pBdr>
      <w:ind w:left="113" w:right="113"/>
    </w:pPr>
    <w:rPr>
      <w:sz w:val="20"/>
    </w:rPr>
  </w:style>
  <w:style w:type="paragraph" w:customStyle="1" w:styleId="ENCADR-Pucetiret">
    <w:name w:val="ENCADRÉ - Puce tiret"/>
    <w:basedOn w:val="ENCADR-Texte"/>
    <w:uiPriority w:val="42"/>
    <w:semiHidden/>
    <w:rsid w:val="00051F91"/>
    <w:pPr>
      <w:numPr>
        <w:numId w:val="7"/>
      </w:numPr>
    </w:pPr>
    <w:rPr>
      <w:rFonts w:eastAsia="Times New Roman" w:cs="Times New Roman"/>
    </w:rPr>
  </w:style>
  <w:style w:type="paragraph" w:customStyle="1" w:styleId="ENCADR-Sparateur">
    <w:name w:val="ENCADRÉ - Séparateur"/>
    <w:basedOn w:val="ENCADR-Texte"/>
    <w:next w:val="ENCADR-Texte"/>
    <w:uiPriority w:val="44"/>
    <w:semiHidden/>
    <w:rsid w:val="00051F91"/>
    <w:pPr>
      <w:numPr>
        <w:numId w:val="8"/>
      </w:numPr>
      <w:suppressAutoHyphens/>
      <w:spacing w:before="180" w:after="180"/>
      <w:jc w:val="center"/>
    </w:pPr>
    <w:rPr>
      <w:rFonts w:ascii="Times New Roman" w:eastAsia="Times New Roman" w:hAnsi="Times New Roman" w:cs="Times New Roman"/>
    </w:rPr>
  </w:style>
  <w:style w:type="paragraph" w:customStyle="1" w:styleId="ENCADR-Titre">
    <w:name w:val="ENCADRÉ - Titre"/>
    <w:basedOn w:val="ENCADR-Texte"/>
    <w:next w:val="ENCADR-Texte"/>
    <w:uiPriority w:val="39"/>
    <w:semiHidden/>
    <w:rsid w:val="00051F91"/>
    <w:pPr>
      <w:keepNext/>
      <w:suppressAutoHyphens/>
      <w:spacing w:before="360"/>
      <w:ind w:firstLine="0"/>
      <w:contextualSpacing/>
      <w:jc w:val="center"/>
    </w:pPr>
    <w:rPr>
      <w:b/>
      <w:sz w:val="21"/>
    </w:rPr>
  </w:style>
  <w:style w:type="paragraph" w:customStyle="1" w:styleId="En-tteimpaire">
    <w:name w:val="En-tête (impaire)"/>
    <w:basedOn w:val="En-tte"/>
    <w:uiPriority w:val="14"/>
    <w:semiHidden/>
    <w:rsid w:val="00051F91"/>
    <w:pPr>
      <w:spacing w:after="40"/>
      <w:ind w:right="567" w:firstLine="0"/>
      <w:contextualSpacing/>
    </w:pPr>
  </w:style>
  <w:style w:type="paragraph" w:customStyle="1" w:styleId="En-ttepaire">
    <w:name w:val="En-tête (paire)"/>
    <w:basedOn w:val="En-tte"/>
    <w:uiPriority w:val="14"/>
    <w:semiHidden/>
    <w:rsid w:val="00051F91"/>
    <w:pPr>
      <w:spacing w:after="40"/>
      <w:ind w:left="567" w:firstLine="0"/>
      <w:contextualSpacing/>
      <w:jc w:val="right"/>
    </w:pPr>
  </w:style>
  <w:style w:type="paragraph" w:customStyle="1" w:styleId="En-tte2">
    <w:name w:val="En-tête 2"/>
    <w:basedOn w:val="En-tte"/>
    <w:uiPriority w:val="14"/>
    <w:semiHidden/>
    <w:qFormat/>
    <w:rsid w:val="00051F91"/>
    <w:pPr>
      <w:pBdr>
        <w:top w:val="single" w:sz="4" w:space="1" w:color="000000" w:themeColor="text2"/>
      </w:pBdr>
      <w:spacing w:line="100" w:lineRule="exact"/>
      <w:ind w:firstLine="0"/>
    </w:pPr>
    <w:rPr>
      <w:sz w:val="10"/>
    </w:rPr>
  </w:style>
  <w:style w:type="paragraph" w:customStyle="1" w:styleId="Espace3pt">
    <w:name w:val="Espace 3 pt"/>
    <w:basedOn w:val="Normal"/>
    <w:next w:val="Normal"/>
    <w:uiPriority w:val="19"/>
    <w:semiHidden/>
    <w:rsid w:val="00051F91"/>
    <w:pPr>
      <w:suppressAutoHyphens/>
      <w:spacing w:before="0" w:after="0" w:line="60" w:lineRule="exact"/>
      <w:ind w:firstLine="0"/>
      <w:jc w:val="left"/>
    </w:pPr>
    <w:rPr>
      <w:rFonts w:eastAsia="Times New Roman" w:cs="Times New Roman"/>
      <w:sz w:val="6"/>
      <w:szCs w:val="24"/>
      <w:lang w:eastAsia="fr-FR"/>
    </w:rPr>
  </w:style>
  <w:style w:type="paragraph" w:customStyle="1" w:styleId="Glossaire">
    <w:name w:val="Glossaire"/>
    <w:basedOn w:val="Normal"/>
    <w:uiPriority w:val="49"/>
    <w:semiHidden/>
    <w:rsid w:val="00051F91"/>
    <w:pPr>
      <w:tabs>
        <w:tab w:val="left" w:leader="dot" w:pos="1080"/>
      </w:tabs>
      <w:suppressAutoHyphens/>
      <w:spacing w:before="60" w:after="60"/>
      <w:ind w:left="1080" w:hanging="1080"/>
      <w:jc w:val="left"/>
    </w:pPr>
    <w:rPr>
      <w:sz w:val="19"/>
    </w:rPr>
  </w:style>
  <w:style w:type="paragraph" w:customStyle="1" w:styleId="LIGNETITRE6">
    <w:name w:val="LIGNE TITRE 6"/>
    <w:basedOn w:val="Normal"/>
    <w:next w:val="Normal"/>
    <w:uiPriority w:val="1"/>
    <w:semiHidden/>
    <w:locked/>
    <w:rsid w:val="00553017"/>
    <w:pPr>
      <w:suppressAutoHyphens/>
      <w:spacing w:before="60" w:after="0"/>
      <w:ind w:firstLine="0"/>
      <w:jc w:val="center"/>
    </w:pPr>
    <w:rPr>
      <w:i/>
      <w:sz w:val="22"/>
    </w:rPr>
  </w:style>
  <w:style w:type="paragraph" w:customStyle="1" w:styleId="NEPASSUPPRIMER">
    <w:name w:val="NE PAS SUPPRIMER"/>
    <w:basedOn w:val="Normal"/>
    <w:next w:val="Normal"/>
    <w:uiPriority w:val="14"/>
    <w:semiHidden/>
    <w:qFormat/>
    <w:rsid w:val="00051F91"/>
    <w:pPr>
      <w:numPr>
        <w:numId w:val="11"/>
      </w:numPr>
      <w:pBdr>
        <w:top w:val="single" w:sz="4" w:space="1" w:color="FFFFFF" w:themeColor="background1"/>
      </w:pBdr>
      <w:suppressAutoHyphens/>
      <w:spacing w:before="0" w:after="0" w:line="160" w:lineRule="exact"/>
      <w:jc w:val="center"/>
    </w:pPr>
    <w:rPr>
      <w:color w:val="FF0000"/>
      <w:sz w:val="16"/>
    </w:rPr>
  </w:style>
  <w:style w:type="paragraph" w:customStyle="1" w:styleId="Normalcentr0">
    <w:name w:val="Normal (centré)"/>
    <w:basedOn w:val="Normal"/>
    <w:uiPriority w:val="14"/>
    <w:rsid w:val="00051F91"/>
    <w:pPr>
      <w:spacing w:before="0" w:after="0"/>
      <w:ind w:firstLine="0"/>
      <w:jc w:val="center"/>
    </w:pPr>
  </w:style>
  <w:style w:type="paragraph" w:customStyle="1" w:styleId="Normalgrandesimages1">
    <w:name w:val="Normal (grandes images 1)"/>
    <w:basedOn w:val="Normal"/>
    <w:next w:val="Normal"/>
    <w:uiPriority w:val="14"/>
    <w:rsid w:val="00051F91"/>
    <w:pPr>
      <w:ind w:left="-425" w:right="-425" w:firstLine="0"/>
      <w:jc w:val="center"/>
    </w:pPr>
  </w:style>
  <w:style w:type="paragraph" w:customStyle="1" w:styleId="Normalgrandesimages2">
    <w:name w:val="Normal (grandes images 2)"/>
    <w:basedOn w:val="Normalgrandesimages1"/>
    <w:next w:val="Normal"/>
    <w:uiPriority w:val="14"/>
    <w:rsid w:val="00051F91"/>
    <w:pPr>
      <w:ind w:left="-851" w:right="-851"/>
    </w:pPr>
  </w:style>
  <w:style w:type="paragraph" w:customStyle="1" w:styleId="Numrodepagepageimpaire">
    <w:name w:val="Numéro de page (page impaire)"/>
    <w:basedOn w:val="Normal"/>
    <w:uiPriority w:val="14"/>
    <w:semiHidden/>
    <w:qFormat/>
    <w:rsid w:val="00051F91"/>
    <w:pPr>
      <w:framePr w:w="397" w:wrap="around" w:vAnchor="page" w:hAnchor="margin" w:xAlign="right" w:y="2835" w:anchorLock="1"/>
      <w:spacing w:before="14" w:after="0"/>
      <w:ind w:firstLine="0"/>
      <w:jc w:val="right"/>
    </w:pPr>
    <w:rPr>
      <w:sz w:val="16"/>
    </w:rPr>
  </w:style>
  <w:style w:type="paragraph" w:customStyle="1" w:styleId="Numrodepagepagepaire">
    <w:name w:val="Numéro de page (page paire)"/>
    <w:basedOn w:val="Numrodepagepageimpaire"/>
    <w:uiPriority w:val="14"/>
    <w:semiHidden/>
    <w:qFormat/>
    <w:rsid w:val="00051F91"/>
    <w:pPr>
      <w:framePr w:wrap="around" w:xAlign="left"/>
      <w:jc w:val="left"/>
    </w:pPr>
  </w:style>
  <w:style w:type="paragraph" w:customStyle="1" w:styleId="PuceReco">
    <w:name w:val="Puce Reco"/>
    <w:basedOn w:val="Normal"/>
    <w:uiPriority w:val="23"/>
    <w:rsid w:val="00051F91"/>
    <w:pPr>
      <w:numPr>
        <w:numId w:val="27"/>
      </w:numPr>
    </w:pPr>
    <w:rPr>
      <w:rFonts w:eastAsia="Times New Roman" w:cs="Times New Roman"/>
      <w:szCs w:val="24"/>
      <w:lang w:eastAsia="fr-FR"/>
    </w:rPr>
  </w:style>
  <w:style w:type="paragraph" w:customStyle="1" w:styleId="PuceRecoItalique">
    <w:name w:val="Puce Reco + Italique"/>
    <w:basedOn w:val="Normal"/>
    <w:uiPriority w:val="47"/>
    <w:semiHidden/>
    <w:rsid w:val="00051F91"/>
    <w:pPr>
      <w:numPr>
        <w:numId w:val="39"/>
      </w:numPr>
    </w:pPr>
    <w:rPr>
      <w:rFonts w:eastAsia="Times New Roman" w:cs="Times New Roman"/>
      <w:i/>
    </w:rPr>
  </w:style>
  <w:style w:type="paragraph" w:customStyle="1" w:styleId="Pucerond1">
    <w:name w:val="Puce rond 1"/>
    <w:basedOn w:val="Normal"/>
    <w:uiPriority w:val="17"/>
    <w:rsid w:val="00051F91"/>
    <w:pPr>
      <w:numPr>
        <w:numId w:val="41"/>
      </w:numPr>
    </w:pPr>
    <w:rPr>
      <w:rFonts w:eastAsia="Times New Roman" w:cs="Times New Roman"/>
      <w:szCs w:val="24"/>
      <w:lang w:eastAsia="fr-FR"/>
    </w:rPr>
  </w:style>
  <w:style w:type="paragraph" w:customStyle="1" w:styleId="Pucerond2">
    <w:name w:val="Puce rond 2"/>
    <w:basedOn w:val="Normal"/>
    <w:uiPriority w:val="19"/>
    <w:rsid w:val="00051F91"/>
    <w:pPr>
      <w:numPr>
        <w:numId w:val="14"/>
      </w:numPr>
      <w:spacing w:before="40" w:after="40"/>
    </w:pPr>
    <w:rPr>
      <w:rFonts w:eastAsia="Times New Roman" w:cs="Times New Roman"/>
      <w:szCs w:val="24"/>
      <w:lang w:eastAsia="fr-FR"/>
    </w:rPr>
  </w:style>
  <w:style w:type="paragraph" w:customStyle="1" w:styleId="Pucetiret">
    <w:name w:val="Puce tiret"/>
    <w:basedOn w:val="Normal"/>
    <w:uiPriority w:val="18"/>
    <w:rsid w:val="00051F91"/>
    <w:pPr>
      <w:numPr>
        <w:numId w:val="15"/>
      </w:numPr>
      <w:spacing w:before="80" w:after="80"/>
    </w:pPr>
    <w:rPr>
      <w:rFonts w:eastAsia="Times New Roman" w:cs="Times New Roman"/>
      <w:szCs w:val="24"/>
      <w:lang w:eastAsia="fr-FR"/>
    </w:rPr>
  </w:style>
  <w:style w:type="paragraph" w:customStyle="1" w:styleId="Sparateurdeparagraphe">
    <w:name w:val="Séparateur de paragraphe"/>
    <w:basedOn w:val="Normal"/>
    <w:next w:val="Normal"/>
    <w:uiPriority w:val="24"/>
    <w:rsid w:val="00051F91"/>
    <w:pPr>
      <w:numPr>
        <w:numId w:val="16"/>
      </w:numPr>
      <w:suppressAutoHyphens/>
      <w:spacing w:before="180" w:after="180"/>
      <w:jc w:val="center"/>
    </w:pPr>
    <w:rPr>
      <w:rFonts w:ascii="Times New Roman" w:eastAsia="Times New Roman" w:hAnsi="Times New Roman" w:cs="Times New Roman"/>
    </w:rPr>
  </w:style>
  <w:style w:type="paragraph" w:customStyle="1" w:styleId="Sparateurdesnotesdebasdepage">
    <w:name w:val="Séparateur des notes de bas de page"/>
    <w:basedOn w:val="Normal"/>
    <w:uiPriority w:val="98"/>
    <w:semiHidden/>
    <w:rsid w:val="00051F91"/>
    <w:pPr>
      <w:suppressAutoHyphens/>
      <w:spacing w:after="0"/>
      <w:ind w:firstLine="0"/>
      <w:jc w:val="left"/>
    </w:pPr>
  </w:style>
  <w:style w:type="paragraph" w:customStyle="1" w:styleId="Sommairegnral">
    <w:name w:val="Sommaire général"/>
    <w:basedOn w:val="Normal"/>
    <w:next w:val="Normal"/>
    <w:uiPriority w:val="4"/>
    <w:semiHidden/>
    <w:rsid w:val="00051F91"/>
    <w:pPr>
      <w:spacing w:before="600" w:after="480"/>
      <w:ind w:firstLine="0"/>
      <w:jc w:val="center"/>
    </w:pPr>
    <w:rPr>
      <w:b/>
      <w:sz w:val="36"/>
    </w:rPr>
  </w:style>
  <w:style w:type="table" w:customStyle="1" w:styleId="SOMMAIREGNRAL0">
    <w:name w:val="SOMMAIRE GÉNÉRAL"/>
    <w:basedOn w:val="TableauNormal"/>
    <w:uiPriority w:val="99"/>
    <w:semiHidden/>
    <w:qFormat/>
    <w:rsid w:val="00051F91"/>
    <w:rPr>
      <w:rFonts w:eastAsiaTheme="minorHAnsi"/>
    </w:rPr>
    <w:tblPr>
      <w:tblBorders>
        <w:insideV w:val="single" w:sz="4" w:space="0" w:color="FFFFFF" w:themeColor="background1"/>
      </w:tblBorders>
      <w:tblCellMar>
        <w:left w:w="0" w:type="dxa"/>
        <w:right w:w="0" w:type="dxa"/>
      </w:tblCellMar>
    </w:tblPr>
    <w:tblStylePr w:type="firstRow">
      <w:tblPr/>
      <w:trPr>
        <w:tblHeader/>
      </w:trPr>
    </w:tblStylePr>
  </w:style>
  <w:style w:type="table" w:customStyle="1" w:styleId="SOMMAIREGNRAL-Pagesrponses">
    <w:name w:val="SOMMAIRE GÉNÉRAL - Pages réponses"/>
    <w:basedOn w:val="TableauNormal"/>
    <w:uiPriority w:val="99"/>
    <w:semiHidden/>
    <w:qFormat/>
    <w:rsid w:val="00051F91"/>
    <w:pPr>
      <w:spacing w:after="0" w:line="240" w:lineRule="auto"/>
    </w:pPr>
    <w:rPr>
      <w:rFonts w:eastAsiaTheme="minorHAnsi"/>
    </w:rPr>
    <w:tblPr>
      <w:tblBorders>
        <w:insideV w:val="single" w:sz="4" w:space="0" w:color="auto"/>
      </w:tblBorders>
      <w:tblCellMar>
        <w:left w:w="0" w:type="dxa"/>
        <w:right w:w="0" w:type="dxa"/>
      </w:tblCellMar>
    </w:tblPr>
    <w:tblStylePr w:type="firstRow">
      <w:tblPr/>
      <w:trPr>
        <w:tblHeader/>
      </w:trPr>
    </w:tblStylePr>
  </w:style>
  <w:style w:type="paragraph" w:customStyle="1" w:styleId="Sous-titre1">
    <w:name w:val="Sous-titre 1"/>
    <w:basedOn w:val="Normal"/>
    <w:next w:val="Normal"/>
    <w:uiPriority w:val="12"/>
    <w:rsid w:val="00051F91"/>
    <w:pPr>
      <w:keepNext/>
      <w:suppressAutoHyphens/>
      <w:spacing w:before="240"/>
      <w:ind w:firstLine="0"/>
      <w:jc w:val="center"/>
    </w:pPr>
    <w:rPr>
      <w:rFonts w:asciiTheme="majorHAnsi" w:hAnsiTheme="majorHAnsi"/>
      <w:b/>
      <w:sz w:val="22"/>
    </w:rPr>
  </w:style>
  <w:style w:type="paragraph" w:customStyle="1" w:styleId="Sous-titre2">
    <w:name w:val="Sous-titre 2"/>
    <w:basedOn w:val="Sous-titre1"/>
    <w:next w:val="Normal"/>
    <w:uiPriority w:val="12"/>
    <w:rsid w:val="00051F91"/>
    <w:pPr>
      <w:spacing w:before="180"/>
    </w:pPr>
    <w:rPr>
      <w:b w:val="0"/>
      <w:i/>
      <w:sz w:val="21"/>
    </w:rPr>
  </w:style>
  <w:style w:type="paragraph" w:customStyle="1" w:styleId="ANNE">
    <w:name w:val="ANNÉE"/>
    <w:basedOn w:val="TITREDURAPPORTPUBLICTHMATIQUE"/>
    <w:next w:val="Normal"/>
    <w:uiPriority w:val="1"/>
    <w:semiHidden/>
    <w:rsid w:val="00051F91"/>
    <w:pPr>
      <w:spacing w:before="0" w:line="700" w:lineRule="exact"/>
    </w:pPr>
  </w:style>
  <w:style w:type="paragraph" w:customStyle="1" w:styleId="Stylenonconforme">
    <w:name w:val="Style non conforme"/>
    <w:basedOn w:val="Normal"/>
    <w:uiPriority w:val="14"/>
    <w:semiHidden/>
    <w:qFormat/>
    <w:rsid w:val="00051F91"/>
    <w:rPr>
      <w:color w:val="FF0000"/>
    </w:rPr>
  </w:style>
  <w:style w:type="paragraph" w:styleId="Tabledesillustrations">
    <w:name w:val="table of figures"/>
    <w:basedOn w:val="Normal"/>
    <w:next w:val="Normal"/>
    <w:uiPriority w:val="99"/>
    <w:semiHidden/>
    <w:rsid w:val="00051F91"/>
    <w:pPr>
      <w:tabs>
        <w:tab w:val="right" w:leader="dot" w:pos="6236"/>
      </w:tabs>
      <w:suppressAutoHyphens/>
      <w:spacing w:before="60" w:after="0"/>
      <w:ind w:left="284" w:right="567" w:hanging="284"/>
      <w:jc w:val="left"/>
    </w:pPr>
    <w:rPr>
      <w:sz w:val="19"/>
    </w:rPr>
  </w:style>
  <w:style w:type="table" w:customStyle="1" w:styleId="TABLEAURAPPORTPUBLICTHMATIQUE">
    <w:name w:val="TABLEAU RAPPORT PUBLIC THÉMATIQUE"/>
    <w:basedOn w:val="Grilledutableau"/>
    <w:uiPriority w:val="99"/>
    <w:qFormat/>
    <w:rsid w:val="00051F91"/>
    <w:rPr>
      <w:rFonts w:eastAsiaTheme="minorHAnsi"/>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paragraph" w:customStyle="1" w:styleId="TableauSchmaOrganigrammealignementgauche">
    <w:name w:val="Tableau/Schéma/Organigramme alignement à gauche"/>
    <w:basedOn w:val="Normal"/>
    <w:uiPriority w:val="14"/>
    <w:rsid w:val="00051F91"/>
    <w:pPr>
      <w:suppressAutoHyphens/>
      <w:spacing w:before="40" w:after="40"/>
      <w:ind w:firstLine="0"/>
      <w:jc w:val="left"/>
    </w:pPr>
    <w:rPr>
      <w:sz w:val="19"/>
    </w:rPr>
  </w:style>
  <w:style w:type="paragraph" w:customStyle="1" w:styleId="TableauSchmaOrganigrammealignementdroite">
    <w:name w:val="Tableau/Schéma/Organigramme alignement à droite"/>
    <w:basedOn w:val="TableauSchmaOrganigrammealignementgauche"/>
    <w:uiPriority w:val="16"/>
    <w:rsid w:val="00051F91"/>
    <w:pPr>
      <w:jc w:val="right"/>
    </w:pPr>
  </w:style>
  <w:style w:type="paragraph" w:customStyle="1" w:styleId="TableauSchmaOrganigrammecentr">
    <w:name w:val="Tableau/Schéma/Organigramme centré"/>
    <w:basedOn w:val="Normal"/>
    <w:uiPriority w:val="15"/>
    <w:rsid w:val="00051F91"/>
    <w:pPr>
      <w:suppressAutoHyphens/>
      <w:spacing w:before="40" w:after="40"/>
      <w:ind w:firstLine="0"/>
      <w:jc w:val="center"/>
    </w:pPr>
    <w:rPr>
      <w:sz w:val="19"/>
      <w:lang w:eastAsia="fr-FR"/>
    </w:rPr>
  </w:style>
  <w:style w:type="paragraph" w:customStyle="1" w:styleId="TexteSource">
    <w:name w:val="Texte / Source"/>
    <w:basedOn w:val="Normal"/>
    <w:next w:val="Normal"/>
    <w:uiPriority w:val="30"/>
    <w:rsid w:val="00051F91"/>
    <w:pPr>
      <w:spacing w:before="60" w:after="180"/>
      <w:ind w:firstLine="0"/>
      <w:contextualSpacing/>
    </w:pPr>
    <w:rPr>
      <w:rFonts w:eastAsia="Times New Roman" w:cs="Times New Roman"/>
      <w:i/>
      <w:sz w:val="16"/>
      <w:szCs w:val="24"/>
      <w:lang w:eastAsia="fr-FR"/>
    </w:rPr>
  </w:style>
  <w:style w:type="paragraph" w:customStyle="1" w:styleId="Sommairedesrponses">
    <w:name w:val="Sommaire des réponses"/>
    <w:basedOn w:val="Titre"/>
    <w:next w:val="Normal"/>
    <w:uiPriority w:val="4"/>
    <w:semiHidden/>
    <w:rsid w:val="00051F91"/>
    <w:pPr>
      <w:pageBreakBefore/>
      <w:spacing w:before="1000" w:after="500"/>
      <w:ind w:firstLine="11"/>
      <w:contextualSpacing w:val="0"/>
      <w:jc w:val="center"/>
    </w:pPr>
    <w:rPr>
      <w:rFonts w:asciiTheme="minorHAnsi" w:hAnsiTheme="minorHAnsi"/>
      <w:b/>
      <w:color w:val="auto"/>
      <w:spacing w:val="5"/>
      <w:sz w:val="32"/>
      <w:lang w:val="en-US"/>
    </w:rPr>
  </w:style>
  <w:style w:type="paragraph" w:customStyle="1" w:styleId="TitreAnnexe">
    <w:name w:val="Titre Annexe"/>
    <w:basedOn w:val="Normal"/>
    <w:next w:val="Normal"/>
    <w:uiPriority w:val="54"/>
    <w:semiHidden/>
    <w:rsid w:val="00051F91"/>
    <w:pPr>
      <w:pageBreakBefore/>
      <w:numPr>
        <w:numId w:val="17"/>
      </w:numPr>
      <w:suppressAutoHyphens/>
      <w:spacing w:before="0" w:after="300"/>
      <w:ind w:right="113"/>
      <w:jc w:val="center"/>
      <w:outlineLvl w:val="5"/>
    </w:pPr>
    <w:rPr>
      <w:rFonts w:eastAsia="Times New Roman" w:cs="Times New Roman"/>
      <w:b/>
      <w:sz w:val="28"/>
      <w:szCs w:val="24"/>
      <w:lang w:eastAsia="fr-FR"/>
    </w:rPr>
  </w:style>
  <w:style w:type="paragraph" w:customStyle="1" w:styleId="Titrecarte">
    <w:name w:val="Titre carte"/>
    <w:basedOn w:val="Lgende"/>
    <w:next w:val="Normal"/>
    <w:uiPriority w:val="29"/>
    <w:semiHidden/>
    <w:rsid w:val="00051F91"/>
    <w:pPr>
      <w:numPr>
        <w:numId w:val="1"/>
      </w:numPr>
    </w:pPr>
    <w:rPr>
      <w:rFonts w:eastAsia="Times New Roman" w:cs="Times New Roman"/>
    </w:rPr>
  </w:style>
  <w:style w:type="paragraph" w:customStyle="1" w:styleId="TITREDURAPPORTPUBLICTHMATIQUE">
    <w:name w:val="TITRE DU RAPPORT PUBLIC THÉMATIQUE"/>
    <w:basedOn w:val="Normal"/>
    <w:next w:val="Normal"/>
    <w:semiHidden/>
    <w:rsid w:val="00051F91"/>
    <w:pPr>
      <w:suppressAutoHyphens/>
      <w:spacing w:before="360" w:after="0" w:line="740" w:lineRule="exact"/>
      <w:ind w:firstLine="0"/>
      <w:contextualSpacing/>
      <w:jc w:val="right"/>
    </w:pPr>
    <w:rPr>
      <w:rFonts w:asciiTheme="majorHAnsi" w:hAnsiTheme="majorHAnsi"/>
      <w:caps/>
      <w:sz w:val="68"/>
    </w:rPr>
  </w:style>
  <w:style w:type="paragraph" w:customStyle="1" w:styleId="Titregnral">
    <w:name w:val="Titre général"/>
    <w:basedOn w:val="Titre"/>
    <w:next w:val="Normal"/>
    <w:uiPriority w:val="4"/>
    <w:rsid w:val="00051F91"/>
    <w:pPr>
      <w:spacing w:before="1000" w:after="500"/>
      <w:ind w:firstLine="11"/>
      <w:contextualSpacing w:val="0"/>
      <w:jc w:val="center"/>
      <w:outlineLvl w:val="0"/>
    </w:pPr>
    <w:rPr>
      <w:b/>
      <w:color w:val="auto"/>
      <w:spacing w:val="5"/>
      <w:sz w:val="36"/>
    </w:rPr>
  </w:style>
  <w:style w:type="paragraph" w:customStyle="1" w:styleId="Titregraphique">
    <w:name w:val="Titre graphique"/>
    <w:basedOn w:val="Lgende"/>
    <w:next w:val="Normal"/>
    <w:uiPriority w:val="29"/>
    <w:semiHidden/>
    <w:rsid w:val="00051F91"/>
    <w:pPr>
      <w:numPr>
        <w:numId w:val="19"/>
      </w:numPr>
    </w:pPr>
    <w:rPr>
      <w:rFonts w:eastAsia="Times New Roman" w:cs="Times New Roman"/>
    </w:rPr>
  </w:style>
  <w:style w:type="paragraph" w:styleId="Titreindex">
    <w:name w:val="index heading"/>
    <w:basedOn w:val="Normal"/>
    <w:next w:val="Index1"/>
    <w:uiPriority w:val="99"/>
    <w:semiHidden/>
    <w:rsid w:val="00051F91"/>
    <w:pPr>
      <w:spacing w:before="240"/>
      <w:jc w:val="center"/>
    </w:pPr>
    <w:rPr>
      <w:rFonts w:cstheme="minorHAnsi"/>
      <w:b/>
      <w:bCs/>
      <w:sz w:val="24"/>
      <w:szCs w:val="26"/>
    </w:rPr>
  </w:style>
  <w:style w:type="paragraph" w:customStyle="1" w:styleId="Titreorganigramme">
    <w:name w:val="Titre organigramme"/>
    <w:basedOn w:val="Lgende"/>
    <w:next w:val="Normal"/>
    <w:uiPriority w:val="29"/>
    <w:semiHidden/>
    <w:rsid w:val="00051F91"/>
    <w:pPr>
      <w:numPr>
        <w:numId w:val="20"/>
      </w:numPr>
    </w:pPr>
    <w:rPr>
      <w:rFonts w:eastAsia="Times New Roman" w:cs="Times New Roman"/>
    </w:rPr>
  </w:style>
  <w:style w:type="paragraph" w:customStyle="1" w:styleId="Titrephoto">
    <w:name w:val="Titre photo"/>
    <w:basedOn w:val="Lgende"/>
    <w:next w:val="Normal"/>
    <w:uiPriority w:val="29"/>
    <w:semiHidden/>
    <w:rsid w:val="00051F91"/>
    <w:pPr>
      <w:numPr>
        <w:numId w:val="21"/>
      </w:numPr>
    </w:pPr>
    <w:rPr>
      <w:rFonts w:ascii="Times New Roman" w:eastAsia="Times New Roman" w:hAnsi="Times New Roman" w:cs="Times New Roman"/>
    </w:rPr>
  </w:style>
  <w:style w:type="paragraph" w:customStyle="1" w:styleId="Titreschma">
    <w:name w:val="Titre schéma"/>
    <w:basedOn w:val="Lgende"/>
    <w:next w:val="Normal"/>
    <w:uiPriority w:val="29"/>
    <w:semiHidden/>
    <w:rsid w:val="00051F91"/>
    <w:pPr>
      <w:numPr>
        <w:numId w:val="22"/>
      </w:numPr>
    </w:pPr>
    <w:rPr>
      <w:rFonts w:eastAsia="Times New Roman" w:cs="Times New Roman"/>
    </w:rPr>
  </w:style>
  <w:style w:type="paragraph" w:customStyle="1" w:styleId="Titretableau">
    <w:name w:val="Titre tableau"/>
    <w:basedOn w:val="Lgende"/>
    <w:next w:val="Normal"/>
    <w:link w:val="TitretableauCar"/>
    <w:uiPriority w:val="29"/>
    <w:semiHidden/>
    <w:rsid w:val="00051F91"/>
    <w:pPr>
      <w:numPr>
        <w:numId w:val="23"/>
      </w:numPr>
    </w:pPr>
    <w:rPr>
      <w:rFonts w:eastAsia="Times New Roman" w:cs="Times New Roman"/>
    </w:rPr>
  </w:style>
  <w:style w:type="character" w:styleId="Accentuation">
    <w:name w:val="Emphasis"/>
    <w:basedOn w:val="Policepardfaut"/>
    <w:uiPriority w:val="49"/>
    <w:semiHidden/>
    <w:qFormat/>
    <w:locked/>
    <w:rsid w:val="00553017"/>
    <w:rPr>
      <w:i/>
      <w:iCs/>
    </w:rPr>
  </w:style>
  <w:style w:type="table" w:customStyle="1" w:styleId="Grillecouleur1">
    <w:name w:val="Grille couleur1"/>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9D8" w:themeFill="accent1" w:themeFillTint="33"/>
    </w:tcPr>
    <w:tblStylePr w:type="firstRow">
      <w:rPr>
        <w:b/>
        <w:bCs/>
      </w:rPr>
      <w:tblPr/>
      <w:tcPr>
        <w:shd w:val="clear" w:color="auto" w:fill="F5B4B1" w:themeFill="accent1" w:themeFillTint="66"/>
      </w:tcPr>
    </w:tblStylePr>
    <w:tblStylePr w:type="lastRow">
      <w:rPr>
        <w:b/>
        <w:bCs/>
        <w:color w:val="000000" w:themeColor="text1"/>
      </w:rPr>
      <w:tblPr/>
      <w:tcPr>
        <w:shd w:val="clear" w:color="auto" w:fill="F5B4B1" w:themeFill="accent1" w:themeFillTint="66"/>
      </w:tcPr>
    </w:tblStylePr>
    <w:tblStylePr w:type="firstCol">
      <w:rPr>
        <w:color w:val="FFFFFF" w:themeColor="background1"/>
      </w:rPr>
      <w:tblPr/>
      <w:tcPr>
        <w:shd w:val="clear" w:color="auto" w:fill="C02018" w:themeFill="accent1" w:themeFillShade="BF"/>
      </w:tcPr>
    </w:tblStylePr>
    <w:tblStylePr w:type="lastCol">
      <w:rPr>
        <w:color w:val="FFFFFF" w:themeColor="background1"/>
      </w:rPr>
      <w:tblPr/>
      <w:tcPr>
        <w:shd w:val="clear" w:color="auto" w:fill="C02018" w:themeFill="accent1" w:themeFillShade="BF"/>
      </w:tc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couleur-Accent2">
    <w:name w:val="Colorful Grid Accent 2"/>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DDEA" w:themeFill="accent2" w:themeFillTint="33"/>
    </w:tcPr>
    <w:tblStylePr w:type="firstRow">
      <w:rPr>
        <w:b/>
        <w:bCs/>
      </w:rPr>
      <w:tblPr/>
      <w:tcPr>
        <w:shd w:val="clear" w:color="auto" w:fill="DBBBD6" w:themeFill="accent2" w:themeFillTint="66"/>
      </w:tcPr>
    </w:tblStylePr>
    <w:tblStylePr w:type="lastRow">
      <w:rPr>
        <w:b/>
        <w:bCs/>
        <w:color w:val="000000" w:themeColor="text1"/>
      </w:rPr>
      <w:tblPr/>
      <w:tcPr>
        <w:shd w:val="clear" w:color="auto" w:fill="DBBBD6" w:themeFill="accent2" w:themeFillTint="66"/>
      </w:tcPr>
    </w:tblStylePr>
    <w:tblStylePr w:type="firstCol">
      <w:rPr>
        <w:color w:val="FFFFFF" w:themeColor="background1"/>
      </w:rPr>
      <w:tblPr/>
      <w:tcPr>
        <w:shd w:val="clear" w:color="auto" w:fill="7C4272" w:themeFill="accent2" w:themeFillShade="BF"/>
      </w:tcPr>
    </w:tblStylePr>
    <w:tblStylePr w:type="lastCol">
      <w:rPr>
        <w:color w:val="FFFFFF" w:themeColor="background1"/>
      </w:rPr>
      <w:tblPr/>
      <w:tcPr>
        <w:shd w:val="clear" w:color="auto" w:fill="7C4272" w:themeFill="accent2" w:themeFillShade="BF"/>
      </w:tc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couleur-Accent3">
    <w:name w:val="Colorful Grid Accent 3"/>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AF5" w:themeFill="accent3" w:themeFillTint="33"/>
    </w:tcPr>
    <w:tblStylePr w:type="firstRow">
      <w:rPr>
        <w:b/>
        <w:bCs/>
      </w:rPr>
      <w:tblPr/>
      <w:tcPr>
        <w:shd w:val="clear" w:color="auto" w:fill="B7D5EB" w:themeFill="accent3" w:themeFillTint="66"/>
      </w:tcPr>
    </w:tblStylePr>
    <w:tblStylePr w:type="lastRow">
      <w:rPr>
        <w:b/>
        <w:bCs/>
        <w:color w:val="000000" w:themeColor="text1"/>
      </w:rPr>
      <w:tblPr/>
      <w:tcPr>
        <w:shd w:val="clear" w:color="auto" w:fill="B7D5EB" w:themeFill="accent3" w:themeFillTint="66"/>
      </w:tcPr>
    </w:tblStylePr>
    <w:tblStylePr w:type="firstCol">
      <w:rPr>
        <w:color w:val="FFFFFF" w:themeColor="background1"/>
      </w:rPr>
      <w:tblPr/>
      <w:tcPr>
        <w:shd w:val="clear" w:color="auto" w:fill="2D72A4" w:themeFill="accent3" w:themeFillShade="BF"/>
      </w:tcPr>
    </w:tblStylePr>
    <w:tblStylePr w:type="lastCol">
      <w:rPr>
        <w:color w:val="FFFFFF" w:themeColor="background1"/>
      </w:rPr>
      <w:tblPr/>
      <w:tcPr>
        <w:shd w:val="clear" w:color="auto" w:fill="2D72A4" w:themeFill="accent3" w:themeFillShade="BF"/>
      </w:tc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couleur-Accent4">
    <w:name w:val="Colorful Grid Accent 4"/>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EBED" w:themeFill="accent4" w:themeFillTint="33"/>
    </w:tcPr>
    <w:tblStylePr w:type="firstRow">
      <w:rPr>
        <w:b/>
        <w:bCs/>
      </w:rPr>
      <w:tblPr/>
      <w:tcPr>
        <w:shd w:val="clear" w:color="auto" w:fill="9DD8DC" w:themeFill="accent4" w:themeFillTint="66"/>
      </w:tcPr>
    </w:tblStylePr>
    <w:tblStylePr w:type="lastRow">
      <w:rPr>
        <w:b/>
        <w:bCs/>
        <w:color w:val="000000" w:themeColor="text1"/>
      </w:rPr>
      <w:tblPr/>
      <w:tcPr>
        <w:shd w:val="clear" w:color="auto" w:fill="9DD8DC" w:themeFill="accent4" w:themeFillTint="66"/>
      </w:tcPr>
    </w:tblStylePr>
    <w:tblStylePr w:type="firstCol">
      <w:rPr>
        <w:color w:val="FFFFFF" w:themeColor="background1"/>
      </w:rPr>
      <w:tblPr/>
      <w:tcPr>
        <w:shd w:val="clear" w:color="auto" w:fill="235E63" w:themeFill="accent4" w:themeFillShade="BF"/>
      </w:tcPr>
    </w:tblStylePr>
    <w:tblStylePr w:type="lastCol">
      <w:rPr>
        <w:color w:val="FFFFFF" w:themeColor="background1"/>
      </w:rPr>
      <w:tblPr/>
      <w:tcPr>
        <w:shd w:val="clear" w:color="auto" w:fill="235E63" w:themeFill="accent4" w:themeFillShade="BF"/>
      </w:tc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couleur-Accent5">
    <w:name w:val="Colorful Grid Accent 5"/>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1D2" w:themeFill="accent5" w:themeFillTint="33"/>
    </w:tcPr>
    <w:tblStylePr w:type="firstRow">
      <w:rPr>
        <w:b/>
        <w:bCs/>
      </w:rPr>
      <w:tblPr/>
      <w:tcPr>
        <w:shd w:val="clear" w:color="auto" w:fill="FDE4A6" w:themeFill="accent5" w:themeFillTint="66"/>
      </w:tcPr>
    </w:tblStylePr>
    <w:tblStylePr w:type="lastRow">
      <w:rPr>
        <w:b/>
        <w:bCs/>
        <w:color w:val="000000" w:themeColor="text1"/>
      </w:rPr>
      <w:tblPr/>
      <w:tcPr>
        <w:shd w:val="clear" w:color="auto" w:fill="FDE4A6" w:themeFill="accent5" w:themeFillTint="66"/>
      </w:tcPr>
    </w:tblStylePr>
    <w:tblStylePr w:type="firstCol">
      <w:rPr>
        <w:color w:val="FFFFFF" w:themeColor="background1"/>
      </w:rPr>
      <w:tblPr/>
      <w:tcPr>
        <w:shd w:val="clear" w:color="auto" w:fill="CE9504" w:themeFill="accent5" w:themeFillShade="BF"/>
      </w:tcPr>
    </w:tblStylePr>
    <w:tblStylePr w:type="lastCol">
      <w:rPr>
        <w:color w:val="FFFFFF" w:themeColor="background1"/>
      </w:rPr>
      <w:tblPr/>
      <w:tcPr>
        <w:shd w:val="clear" w:color="auto" w:fill="CE9504" w:themeFill="accent5" w:themeFillShade="BF"/>
      </w:tc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couleur-Accent6">
    <w:name w:val="Colorful Grid Accent 6"/>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9E8" w:themeFill="accent6" w:themeFillTint="33"/>
    </w:tcPr>
    <w:tblStylePr w:type="firstRow">
      <w:rPr>
        <w:b/>
        <w:bCs/>
      </w:rPr>
      <w:tblPr/>
      <w:tcPr>
        <w:shd w:val="clear" w:color="auto" w:fill="EFB3D1" w:themeFill="accent6" w:themeFillTint="66"/>
      </w:tcPr>
    </w:tblStylePr>
    <w:tblStylePr w:type="lastRow">
      <w:rPr>
        <w:b/>
        <w:bCs/>
        <w:color w:val="000000" w:themeColor="text1"/>
      </w:rPr>
      <w:tblPr/>
      <w:tcPr>
        <w:shd w:val="clear" w:color="auto" w:fill="EFB3D1" w:themeFill="accent6" w:themeFillTint="66"/>
      </w:tcPr>
    </w:tblStylePr>
    <w:tblStylePr w:type="firstCol">
      <w:rPr>
        <w:color w:val="FFFFFF" w:themeColor="background1"/>
      </w:rPr>
      <w:tblPr/>
      <w:tcPr>
        <w:shd w:val="clear" w:color="auto" w:fill="AD2469" w:themeFill="accent6" w:themeFillShade="BF"/>
      </w:tcPr>
    </w:tblStylePr>
    <w:tblStylePr w:type="lastCol">
      <w:rPr>
        <w:color w:val="FFFFFF" w:themeColor="background1"/>
      </w:rPr>
      <w:tblPr/>
      <w:tcPr>
        <w:shd w:val="clear" w:color="auto" w:fill="AD2469" w:themeFill="accent6" w:themeFillShade="BF"/>
      </w:tc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Listecouleur1">
    <w:name w:val="Liste couleur1"/>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FCECEB" w:themeFill="accen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0CE" w:themeFill="accent1" w:themeFillTint="3F"/>
      </w:tcPr>
    </w:tblStylePr>
    <w:tblStylePr w:type="band1Horz">
      <w:tblPr/>
      <w:tcPr>
        <w:shd w:val="clear" w:color="auto" w:fill="FAD9D8" w:themeFill="accent1" w:themeFillTint="33"/>
      </w:tcPr>
    </w:tblStylePr>
  </w:style>
  <w:style w:type="table" w:styleId="Listecouleur-Accent2">
    <w:name w:val="Colorful List Accent 2"/>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F6EEF5" w:themeFill="accent2"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5E6" w:themeFill="accent2" w:themeFillTint="3F"/>
      </w:tcPr>
    </w:tblStylePr>
    <w:tblStylePr w:type="band1Horz">
      <w:tblPr/>
      <w:tcPr>
        <w:shd w:val="clear" w:color="auto" w:fill="EDDDEA" w:themeFill="accent2" w:themeFillTint="33"/>
      </w:tcPr>
    </w:tblStylePr>
  </w:style>
  <w:style w:type="table" w:styleId="Listecouleur-Accent3">
    <w:name w:val="Colorful List Accent 3"/>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EDF4FA" w:themeFill="accent3" w:themeFillTint="19"/>
    </w:tcPr>
    <w:tblStylePr w:type="firstRow">
      <w:rPr>
        <w:b/>
        <w:bCs/>
        <w:color w:val="FFFFFF" w:themeColor="background1"/>
      </w:rPr>
      <w:tblPr/>
      <w:tcPr>
        <w:tcBorders>
          <w:bottom w:val="single" w:sz="12" w:space="0" w:color="FFFFFF" w:themeColor="background1"/>
        </w:tcBorders>
        <w:shd w:val="clear" w:color="auto" w:fill="25656A" w:themeFill="accent4" w:themeFillShade="CC"/>
      </w:tcPr>
    </w:tblStylePr>
    <w:tblStylePr w:type="lastRow">
      <w:rPr>
        <w:b/>
        <w:bCs/>
        <w:color w:val="25656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5F2" w:themeFill="accent3" w:themeFillTint="3F"/>
      </w:tcPr>
    </w:tblStylePr>
    <w:tblStylePr w:type="band1Horz">
      <w:tblPr/>
      <w:tcPr>
        <w:shd w:val="clear" w:color="auto" w:fill="DBEAF5" w:themeFill="accent3" w:themeFillTint="33"/>
      </w:tcPr>
    </w:tblStylePr>
  </w:style>
  <w:style w:type="table" w:styleId="Listecouleur-Accent4">
    <w:name w:val="Colorful List Accent 4"/>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E6F5F6" w:themeFill="accent4" w:themeFillTint="19"/>
    </w:tcPr>
    <w:tblStylePr w:type="firstRow">
      <w:rPr>
        <w:b/>
        <w:bCs/>
        <w:color w:val="FFFFFF" w:themeColor="background1"/>
      </w:rPr>
      <w:tblPr/>
      <w:tcPr>
        <w:tcBorders>
          <w:bottom w:val="single" w:sz="12" w:space="0" w:color="FFFFFF" w:themeColor="background1"/>
        </w:tcBorders>
        <w:shd w:val="clear" w:color="auto" w:fill="307AAF" w:themeFill="accent3" w:themeFillShade="CC"/>
      </w:tcPr>
    </w:tblStylePr>
    <w:tblStylePr w:type="lastRow">
      <w:rPr>
        <w:b/>
        <w:bCs/>
        <w:color w:val="307AA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E7E9" w:themeFill="accent4" w:themeFillTint="3F"/>
      </w:tcPr>
    </w:tblStylePr>
    <w:tblStylePr w:type="band1Horz">
      <w:tblPr/>
      <w:tcPr>
        <w:shd w:val="clear" w:color="auto" w:fill="CEEBED" w:themeFill="accent4" w:themeFillTint="33"/>
      </w:tcPr>
    </w:tblStylePr>
  </w:style>
  <w:style w:type="table" w:styleId="Listecouleur-Accent5">
    <w:name w:val="Colorful List Accent 5"/>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FEF8E9" w:themeFill="accent5" w:themeFillTint="19"/>
    </w:tcPr>
    <w:tblStylePr w:type="firstRow">
      <w:rPr>
        <w:b/>
        <w:bCs/>
        <w:color w:val="FFFFFF" w:themeColor="background1"/>
      </w:rPr>
      <w:tblPr/>
      <w:tcPr>
        <w:tcBorders>
          <w:bottom w:val="single" w:sz="12" w:space="0" w:color="FFFFFF" w:themeColor="background1"/>
        </w:tcBorders>
        <w:shd w:val="clear" w:color="auto" w:fill="B82770" w:themeFill="accent6" w:themeFillShade="CC"/>
      </w:tcPr>
    </w:tblStylePr>
    <w:tblStylePr w:type="lastRow">
      <w:rPr>
        <w:b/>
        <w:bCs/>
        <w:color w:val="B8277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EC7" w:themeFill="accent5" w:themeFillTint="3F"/>
      </w:tcPr>
    </w:tblStylePr>
    <w:tblStylePr w:type="band1Horz">
      <w:tblPr/>
      <w:tcPr>
        <w:shd w:val="clear" w:color="auto" w:fill="FEF1D2" w:themeFill="accent5" w:themeFillTint="33"/>
      </w:tcPr>
    </w:tblStylePr>
  </w:style>
  <w:style w:type="table" w:styleId="Listecouleur-Accent6">
    <w:name w:val="Colorful List Accent 6"/>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FBECF3" w:themeFill="accent6" w:themeFillTint="19"/>
    </w:tcPr>
    <w:tblStylePr w:type="firstRow">
      <w:rPr>
        <w:b/>
        <w:bCs/>
        <w:color w:val="FFFFFF" w:themeColor="background1"/>
      </w:rPr>
      <w:tblPr/>
      <w:tcPr>
        <w:tcBorders>
          <w:bottom w:val="single" w:sz="12" w:space="0" w:color="FFFFFF" w:themeColor="background1"/>
        </w:tcBorders>
        <w:shd w:val="clear" w:color="auto" w:fill="DD9F05" w:themeFill="accent5" w:themeFillShade="CC"/>
      </w:tcPr>
    </w:tblStylePr>
    <w:tblStylePr w:type="lastRow">
      <w:rPr>
        <w:b/>
        <w:bCs/>
        <w:color w:val="DD9F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FE2" w:themeFill="accent6" w:themeFillTint="3F"/>
      </w:tcPr>
    </w:tblStylePr>
    <w:tblStylePr w:type="band1Horz">
      <w:tblPr/>
      <w:tcPr>
        <w:shd w:val="clear" w:color="auto" w:fill="F7D9E8" w:themeFill="accent6" w:themeFillTint="33"/>
      </w:tcPr>
    </w:tblStylePr>
  </w:style>
  <w:style w:type="table" w:customStyle="1" w:styleId="Tramecouleur1">
    <w:name w:val="Trame couleur1"/>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E6443C" w:themeColor="accent1"/>
        <w:bottom w:val="single" w:sz="4" w:space="0" w:color="E6443C" w:themeColor="accent1"/>
        <w:right w:val="single" w:sz="4" w:space="0" w:color="E6443C" w:themeColor="accent1"/>
        <w:insideH w:val="single" w:sz="4" w:space="0" w:color="FFFFFF" w:themeColor="background1"/>
        <w:insideV w:val="single" w:sz="4" w:space="0" w:color="FFFFFF" w:themeColor="background1"/>
      </w:tblBorders>
    </w:tblPr>
    <w:tcPr>
      <w:shd w:val="clear" w:color="auto" w:fill="FCECEB" w:themeFill="accen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1A13" w:themeFill="accent1" w:themeFillShade="99"/>
      </w:tcPr>
    </w:tblStylePr>
    <w:tblStylePr w:type="firstCol">
      <w:rPr>
        <w:color w:val="FFFFFF" w:themeColor="background1"/>
      </w:rPr>
      <w:tblPr/>
      <w:tcPr>
        <w:tcBorders>
          <w:top w:val="nil"/>
          <w:left w:val="nil"/>
          <w:bottom w:val="nil"/>
          <w:right w:val="nil"/>
          <w:insideH w:val="single" w:sz="4" w:space="0" w:color="9A1A13" w:themeColor="accent1" w:themeShade="99"/>
          <w:insideV w:val="nil"/>
        </w:tcBorders>
        <w:shd w:val="clear" w:color="auto" w:fill="9A1A1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A1A13" w:themeFill="accent1" w:themeFillShade="99"/>
      </w:tcPr>
    </w:tblStylePr>
    <w:tblStylePr w:type="band1Vert">
      <w:tblPr/>
      <w:tcPr>
        <w:shd w:val="clear" w:color="auto" w:fill="F5B4B1" w:themeFill="accent1" w:themeFillTint="66"/>
      </w:tcPr>
    </w:tblStylePr>
    <w:tblStylePr w:type="band1Horz">
      <w:tblPr/>
      <w:tcPr>
        <w:shd w:val="clear" w:color="auto" w:fill="F2A19D"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A6589A" w:themeColor="accent2"/>
        <w:bottom w:val="single" w:sz="4" w:space="0" w:color="A6589A" w:themeColor="accent2"/>
        <w:right w:val="single" w:sz="4" w:space="0" w:color="A6589A" w:themeColor="accent2"/>
        <w:insideH w:val="single" w:sz="4" w:space="0" w:color="FFFFFF" w:themeColor="background1"/>
        <w:insideV w:val="single" w:sz="4" w:space="0" w:color="FFFFFF" w:themeColor="background1"/>
      </w:tblBorders>
    </w:tblPr>
    <w:tcPr>
      <w:shd w:val="clear" w:color="auto" w:fill="F6EEF5" w:themeFill="accent2"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345C" w:themeFill="accent2" w:themeFillShade="99"/>
      </w:tcPr>
    </w:tblStylePr>
    <w:tblStylePr w:type="firstCol">
      <w:rPr>
        <w:color w:val="FFFFFF" w:themeColor="background1"/>
      </w:rPr>
      <w:tblPr/>
      <w:tcPr>
        <w:tcBorders>
          <w:top w:val="nil"/>
          <w:left w:val="nil"/>
          <w:bottom w:val="nil"/>
          <w:right w:val="nil"/>
          <w:insideH w:val="single" w:sz="4" w:space="0" w:color="63345C" w:themeColor="accent2" w:themeShade="99"/>
          <w:insideV w:val="nil"/>
        </w:tcBorders>
        <w:shd w:val="clear" w:color="auto" w:fill="63345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3345C" w:themeFill="accent2" w:themeFillShade="99"/>
      </w:tcPr>
    </w:tblStylePr>
    <w:tblStylePr w:type="band1Vert">
      <w:tblPr/>
      <w:tcPr>
        <w:shd w:val="clear" w:color="auto" w:fill="DBBBD6" w:themeFill="accent2" w:themeFillTint="66"/>
      </w:tcPr>
    </w:tblStylePr>
    <w:tblStylePr w:type="band1Horz">
      <w:tblPr/>
      <w:tcPr>
        <w:shd w:val="clear" w:color="auto" w:fill="D2ABCC"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2F7F85" w:themeColor="accent4"/>
        <w:left w:val="single" w:sz="4" w:space="0" w:color="4B97CD" w:themeColor="accent3"/>
        <w:bottom w:val="single" w:sz="4" w:space="0" w:color="4B97CD" w:themeColor="accent3"/>
        <w:right w:val="single" w:sz="4" w:space="0" w:color="4B97CD" w:themeColor="accent3"/>
        <w:insideH w:val="single" w:sz="4" w:space="0" w:color="FFFFFF" w:themeColor="background1"/>
        <w:insideV w:val="single" w:sz="4" w:space="0" w:color="FFFFFF" w:themeColor="background1"/>
      </w:tblBorders>
    </w:tblPr>
    <w:tcPr>
      <w:shd w:val="clear" w:color="auto" w:fill="EDF4FA" w:themeFill="accent3" w:themeFillTint="19"/>
    </w:tcPr>
    <w:tblStylePr w:type="firstRow">
      <w:rPr>
        <w:b/>
        <w:bCs/>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5B83" w:themeFill="accent3" w:themeFillShade="99"/>
      </w:tcPr>
    </w:tblStylePr>
    <w:tblStylePr w:type="firstCol">
      <w:rPr>
        <w:color w:val="FFFFFF" w:themeColor="background1"/>
      </w:rPr>
      <w:tblPr/>
      <w:tcPr>
        <w:tcBorders>
          <w:top w:val="nil"/>
          <w:left w:val="nil"/>
          <w:bottom w:val="nil"/>
          <w:right w:val="nil"/>
          <w:insideH w:val="single" w:sz="4" w:space="0" w:color="245B83" w:themeColor="accent3" w:themeShade="99"/>
          <w:insideV w:val="nil"/>
        </w:tcBorders>
        <w:shd w:val="clear" w:color="auto" w:fill="245B8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45B83" w:themeFill="accent3" w:themeFillShade="99"/>
      </w:tcPr>
    </w:tblStylePr>
    <w:tblStylePr w:type="band1Vert">
      <w:tblPr/>
      <w:tcPr>
        <w:shd w:val="clear" w:color="auto" w:fill="B7D5EB" w:themeFill="accent3" w:themeFillTint="66"/>
      </w:tcPr>
    </w:tblStylePr>
    <w:tblStylePr w:type="band1Horz">
      <w:tblPr/>
      <w:tcPr>
        <w:shd w:val="clear" w:color="auto" w:fill="A5CBE6" w:themeFill="accent3" w:themeFillTint="7F"/>
      </w:tcPr>
    </w:tblStylePr>
  </w:style>
  <w:style w:type="table" w:styleId="Tramecouleur-Accent5">
    <w:name w:val="Colorful Shading Accent 5"/>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D7418D" w:themeColor="accent6"/>
        <w:left w:val="single" w:sz="4" w:space="0" w:color="FABC21" w:themeColor="accent5"/>
        <w:bottom w:val="single" w:sz="4" w:space="0" w:color="FABC21" w:themeColor="accent5"/>
        <w:right w:val="single" w:sz="4" w:space="0" w:color="FABC21" w:themeColor="accent5"/>
        <w:insideH w:val="single" w:sz="4" w:space="0" w:color="FFFFFF" w:themeColor="background1"/>
        <w:insideV w:val="single" w:sz="4" w:space="0" w:color="FFFFFF" w:themeColor="background1"/>
      </w:tblBorders>
    </w:tblPr>
    <w:tcPr>
      <w:shd w:val="clear" w:color="auto" w:fill="FEF8E9" w:themeFill="accent5" w:themeFillTint="19"/>
    </w:tcPr>
    <w:tblStylePr w:type="firstRow">
      <w:rPr>
        <w:b/>
        <w:bCs/>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57703" w:themeFill="accent5" w:themeFillShade="99"/>
      </w:tcPr>
    </w:tblStylePr>
    <w:tblStylePr w:type="firstCol">
      <w:rPr>
        <w:color w:val="FFFFFF" w:themeColor="background1"/>
      </w:rPr>
      <w:tblPr/>
      <w:tcPr>
        <w:tcBorders>
          <w:top w:val="nil"/>
          <w:left w:val="nil"/>
          <w:bottom w:val="nil"/>
          <w:right w:val="nil"/>
          <w:insideH w:val="single" w:sz="4" w:space="0" w:color="A57703" w:themeColor="accent5" w:themeShade="99"/>
          <w:insideV w:val="nil"/>
        </w:tcBorders>
        <w:shd w:val="clear" w:color="auto" w:fill="A5770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57703" w:themeFill="accent5" w:themeFillShade="99"/>
      </w:tcPr>
    </w:tblStylePr>
    <w:tblStylePr w:type="band1Vert">
      <w:tblPr/>
      <w:tcPr>
        <w:shd w:val="clear" w:color="auto" w:fill="FDE4A6" w:themeFill="accent5" w:themeFillTint="66"/>
      </w:tcPr>
    </w:tblStylePr>
    <w:tblStylePr w:type="band1Horz">
      <w:tblPr/>
      <w:tcPr>
        <w:shd w:val="clear" w:color="auto" w:fill="FCDD90"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FABC21" w:themeColor="accent5"/>
        <w:left w:val="single" w:sz="4" w:space="0" w:color="D7418D" w:themeColor="accent6"/>
        <w:bottom w:val="single" w:sz="4" w:space="0" w:color="D7418D" w:themeColor="accent6"/>
        <w:right w:val="single" w:sz="4" w:space="0" w:color="D7418D" w:themeColor="accent6"/>
        <w:insideH w:val="single" w:sz="4" w:space="0" w:color="FFFFFF" w:themeColor="background1"/>
        <w:insideV w:val="single" w:sz="4" w:space="0" w:color="FFFFFF" w:themeColor="background1"/>
      </w:tblBorders>
    </w:tblPr>
    <w:tcPr>
      <w:shd w:val="clear" w:color="auto" w:fill="FBECF3" w:themeFill="accent6" w:themeFillTint="19"/>
    </w:tcPr>
    <w:tblStylePr w:type="firstRow">
      <w:rPr>
        <w:b/>
        <w:bCs/>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D54" w:themeFill="accent6" w:themeFillShade="99"/>
      </w:tcPr>
    </w:tblStylePr>
    <w:tblStylePr w:type="firstCol">
      <w:rPr>
        <w:color w:val="FFFFFF" w:themeColor="background1"/>
      </w:rPr>
      <w:tblPr/>
      <w:tcPr>
        <w:tcBorders>
          <w:top w:val="nil"/>
          <w:left w:val="nil"/>
          <w:bottom w:val="nil"/>
          <w:right w:val="nil"/>
          <w:insideH w:val="single" w:sz="4" w:space="0" w:color="8A1D54" w:themeColor="accent6" w:themeShade="99"/>
          <w:insideV w:val="nil"/>
        </w:tcBorders>
        <w:shd w:val="clear" w:color="auto" w:fill="8A1D5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D54" w:themeFill="accent6" w:themeFillShade="99"/>
      </w:tcPr>
    </w:tblStylePr>
    <w:tblStylePr w:type="band1Vert">
      <w:tblPr/>
      <w:tcPr>
        <w:shd w:val="clear" w:color="auto" w:fill="EFB3D1" w:themeFill="accent6" w:themeFillTint="66"/>
      </w:tcPr>
    </w:tblStylePr>
    <w:tblStylePr w:type="band1Horz">
      <w:tblPr/>
      <w:tcPr>
        <w:shd w:val="clear" w:color="auto" w:fill="EBA0C6" w:themeFill="accent6" w:themeFillTint="7F"/>
      </w:tcPr>
    </w:tblStylePr>
    <w:tblStylePr w:type="neCell">
      <w:rPr>
        <w:color w:val="000000" w:themeColor="text1"/>
      </w:rPr>
    </w:tblStylePr>
    <w:tblStylePr w:type="nwCell">
      <w:rPr>
        <w:color w:val="000000" w:themeColor="text1"/>
      </w:rPr>
    </w:tblStylePr>
  </w:style>
  <w:style w:type="table" w:customStyle="1" w:styleId="Listefonce1">
    <w:name w:val="Liste foncée1"/>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E64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15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020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02018" w:themeFill="accent1" w:themeFillShade="BF"/>
      </w:tcPr>
    </w:tblStylePr>
    <w:tblStylePr w:type="band1Vert">
      <w:tblPr/>
      <w:tcPr>
        <w:tcBorders>
          <w:top w:val="nil"/>
          <w:left w:val="nil"/>
          <w:bottom w:val="nil"/>
          <w:right w:val="nil"/>
          <w:insideH w:val="nil"/>
          <w:insideV w:val="nil"/>
        </w:tcBorders>
        <w:shd w:val="clear" w:color="auto" w:fill="C02018" w:themeFill="accent1" w:themeFillShade="BF"/>
      </w:tcPr>
    </w:tblStylePr>
    <w:tblStylePr w:type="band1Horz">
      <w:tblPr/>
      <w:tcPr>
        <w:tcBorders>
          <w:top w:val="nil"/>
          <w:left w:val="nil"/>
          <w:bottom w:val="nil"/>
          <w:right w:val="nil"/>
          <w:insideH w:val="nil"/>
          <w:insideV w:val="nil"/>
        </w:tcBorders>
        <w:shd w:val="clear" w:color="auto" w:fill="C02018" w:themeFill="accent1" w:themeFillShade="BF"/>
      </w:tcPr>
    </w:tblStylePr>
  </w:style>
  <w:style w:type="table" w:styleId="Listefonce-Accent2">
    <w:name w:val="Dark List Accent 2"/>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A6589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2B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C427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C4272" w:themeFill="accent2" w:themeFillShade="BF"/>
      </w:tcPr>
    </w:tblStylePr>
    <w:tblStylePr w:type="band1Vert">
      <w:tblPr/>
      <w:tcPr>
        <w:tcBorders>
          <w:top w:val="nil"/>
          <w:left w:val="nil"/>
          <w:bottom w:val="nil"/>
          <w:right w:val="nil"/>
          <w:insideH w:val="nil"/>
          <w:insideV w:val="nil"/>
        </w:tcBorders>
        <w:shd w:val="clear" w:color="auto" w:fill="7C4272" w:themeFill="accent2" w:themeFillShade="BF"/>
      </w:tcPr>
    </w:tblStylePr>
    <w:tblStylePr w:type="band1Horz">
      <w:tblPr/>
      <w:tcPr>
        <w:tcBorders>
          <w:top w:val="nil"/>
          <w:left w:val="nil"/>
          <w:bottom w:val="nil"/>
          <w:right w:val="nil"/>
          <w:insideH w:val="nil"/>
          <w:insideV w:val="nil"/>
        </w:tcBorders>
        <w:shd w:val="clear" w:color="auto" w:fill="7C4272" w:themeFill="accent2" w:themeFillShade="BF"/>
      </w:tcPr>
    </w:tblStylePr>
  </w:style>
  <w:style w:type="table" w:styleId="Listefonce-Accent3">
    <w:name w:val="Dark List Accent 3"/>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4B97C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C6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D72A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D72A4" w:themeFill="accent3" w:themeFillShade="BF"/>
      </w:tcPr>
    </w:tblStylePr>
    <w:tblStylePr w:type="band1Vert">
      <w:tblPr/>
      <w:tcPr>
        <w:tcBorders>
          <w:top w:val="nil"/>
          <w:left w:val="nil"/>
          <w:bottom w:val="nil"/>
          <w:right w:val="nil"/>
          <w:insideH w:val="nil"/>
          <w:insideV w:val="nil"/>
        </w:tcBorders>
        <w:shd w:val="clear" w:color="auto" w:fill="2D72A4" w:themeFill="accent3" w:themeFillShade="BF"/>
      </w:tcPr>
    </w:tblStylePr>
    <w:tblStylePr w:type="band1Horz">
      <w:tblPr/>
      <w:tcPr>
        <w:tcBorders>
          <w:top w:val="nil"/>
          <w:left w:val="nil"/>
          <w:bottom w:val="nil"/>
          <w:right w:val="nil"/>
          <w:insideH w:val="nil"/>
          <w:insideV w:val="nil"/>
        </w:tcBorders>
        <w:shd w:val="clear" w:color="auto" w:fill="2D72A4" w:themeFill="accent3" w:themeFillShade="BF"/>
      </w:tcPr>
    </w:tblStylePr>
  </w:style>
  <w:style w:type="table" w:styleId="Listefonce-Accent4">
    <w:name w:val="Dark List Accent 4"/>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2F7F8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3E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35E6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35E63" w:themeFill="accent4" w:themeFillShade="BF"/>
      </w:tcPr>
    </w:tblStylePr>
    <w:tblStylePr w:type="band1Vert">
      <w:tblPr/>
      <w:tcPr>
        <w:tcBorders>
          <w:top w:val="nil"/>
          <w:left w:val="nil"/>
          <w:bottom w:val="nil"/>
          <w:right w:val="nil"/>
          <w:insideH w:val="nil"/>
          <w:insideV w:val="nil"/>
        </w:tcBorders>
        <w:shd w:val="clear" w:color="auto" w:fill="235E63" w:themeFill="accent4" w:themeFillShade="BF"/>
      </w:tcPr>
    </w:tblStylePr>
    <w:tblStylePr w:type="band1Horz">
      <w:tblPr/>
      <w:tcPr>
        <w:tcBorders>
          <w:top w:val="nil"/>
          <w:left w:val="nil"/>
          <w:bottom w:val="nil"/>
          <w:right w:val="nil"/>
          <w:insideH w:val="nil"/>
          <w:insideV w:val="nil"/>
        </w:tcBorders>
        <w:shd w:val="clear" w:color="auto" w:fill="235E63" w:themeFill="accent4" w:themeFillShade="BF"/>
      </w:tcPr>
    </w:tblStylePr>
  </w:style>
  <w:style w:type="table" w:styleId="Listefonce-Accent5">
    <w:name w:val="Dark List Accent 5"/>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FABC2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30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E950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E9504" w:themeFill="accent5" w:themeFillShade="BF"/>
      </w:tcPr>
    </w:tblStylePr>
    <w:tblStylePr w:type="band1Vert">
      <w:tblPr/>
      <w:tcPr>
        <w:tcBorders>
          <w:top w:val="nil"/>
          <w:left w:val="nil"/>
          <w:bottom w:val="nil"/>
          <w:right w:val="nil"/>
          <w:insideH w:val="nil"/>
          <w:insideV w:val="nil"/>
        </w:tcBorders>
        <w:shd w:val="clear" w:color="auto" w:fill="CE9504" w:themeFill="accent5" w:themeFillShade="BF"/>
      </w:tcPr>
    </w:tblStylePr>
    <w:tblStylePr w:type="band1Horz">
      <w:tblPr/>
      <w:tcPr>
        <w:tcBorders>
          <w:top w:val="nil"/>
          <w:left w:val="nil"/>
          <w:bottom w:val="nil"/>
          <w:right w:val="nil"/>
          <w:insideH w:val="nil"/>
          <w:insideV w:val="nil"/>
        </w:tcBorders>
        <w:shd w:val="clear" w:color="auto" w:fill="CE9504" w:themeFill="accent5" w:themeFillShade="BF"/>
      </w:tcPr>
    </w:tblStylePr>
  </w:style>
  <w:style w:type="table" w:styleId="Listefonce-Accent6">
    <w:name w:val="Dark List Accent 6"/>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D7418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84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46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469" w:themeFill="accent6" w:themeFillShade="BF"/>
      </w:tcPr>
    </w:tblStylePr>
    <w:tblStylePr w:type="band1Vert">
      <w:tblPr/>
      <w:tcPr>
        <w:tcBorders>
          <w:top w:val="nil"/>
          <w:left w:val="nil"/>
          <w:bottom w:val="nil"/>
          <w:right w:val="nil"/>
          <w:insideH w:val="nil"/>
          <w:insideV w:val="nil"/>
        </w:tcBorders>
        <w:shd w:val="clear" w:color="auto" w:fill="AD2469" w:themeFill="accent6" w:themeFillShade="BF"/>
      </w:tcPr>
    </w:tblStylePr>
    <w:tblStylePr w:type="band1Horz">
      <w:tblPr/>
      <w:tcPr>
        <w:tcBorders>
          <w:top w:val="nil"/>
          <w:left w:val="nil"/>
          <w:bottom w:val="nil"/>
          <w:right w:val="nil"/>
          <w:insideH w:val="nil"/>
          <w:insideV w:val="nil"/>
        </w:tcBorders>
        <w:shd w:val="clear" w:color="auto" w:fill="AD2469" w:themeFill="accent6" w:themeFillShade="BF"/>
      </w:tcPr>
    </w:tblStylePr>
  </w:style>
  <w:style w:type="table" w:customStyle="1" w:styleId="Grillemoyenne11">
    <w:name w:val="Grille moyenne 11"/>
    <w:basedOn w:val="TableauNormal"/>
    <w:uiPriority w:val="67"/>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insideV w:val="single" w:sz="8" w:space="0" w:color="EC726C" w:themeColor="accent1" w:themeTint="BF"/>
      </w:tblBorders>
    </w:tblPr>
    <w:tcPr>
      <w:shd w:val="clear" w:color="auto" w:fill="F8D0CE" w:themeFill="accent1" w:themeFillTint="3F"/>
    </w:tcPr>
    <w:tblStylePr w:type="firstRow">
      <w:rPr>
        <w:b/>
        <w:bCs/>
      </w:rPr>
    </w:tblStylePr>
    <w:tblStylePr w:type="lastRow">
      <w:rPr>
        <w:b/>
        <w:bCs/>
      </w:rPr>
      <w:tblPr/>
      <w:tcPr>
        <w:tcBorders>
          <w:top w:val="single" w:sz="18" w:space="0" w:color="EC726C" w:themeColor="accent1" w:themeTint="BF"/>
        </w:tcBorders>
      </w:tcPr>
    </w:tblStylePr>
    <w:tblStylePr w:type="firstCol">
      <w:rPr>
        <w:b/>
        <w:bCs/>
      </w:rPr>
    </w:tblStylePr>
    <w:tblStylePr w:type="lastCol">
      <w:rPr>
        <w:b/>
        <w:bCs/>
      </w:r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moyenne1-Accent2">
    <w:name w:val="Medium Grid 1 Accent 2"/>
    <w:basedOn w:val="TableauNormal"/>
    <w:uiPriority w:val="67"/>
    <w:semiHidden/>
    <w:locked/>
    <w:rsid w:val="00553017"/>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insideV w:val="single" w:sz="8" w:space="0" w:color="BC81B3" w:themeColor="accent2" w:themeTint="BF"/>
      </w:tblBorders>
    </w:tblPr>
    <w:tcPr>
      <w:shd w:val="clear" w:color="auto" w:fill="E9D5E6" w:themeFill="accent2" w:themeFillTint="3F"/>
    </w:tcPr>
    <w:tblStylePr w:type="firstRow">
      <w:rPr>
        <w:b/>
        <w:bCs/>
      </w:rPr>
    </w:tblStylePr>
    <w:tblStylePr w:type="lastRow">
      <w:rPr>
        <w:b/>
        <w:bCs/>
      </w:rPr>
      <w:tblPr/>
      <w:tcPr>
        <w:tcBorders>
          <w:top w:val="single" w:sz="18" w:space="0" w:color="BC81B3" w:themeColor="accent2" w:themeTint="BF"/>
        </w:tcBorders>
      </w:tcPr>
    </w:tblStylePr>
    <w:tblStylePr w:type="firstCol">
      <w:rPr>
        <w:b/>
        <w:bCs/>
      </w:rPr>
    </w:tblStylePr>
    <w:tblStylePr w:type="lastCol">
      <w:rPr>
        <w:b/>
        <w:bCs/>
      </w:r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moyenne1-Accent3">
    <w:name w:val="Medium Grid 1 Accent 3"/>
    <w:basedOn w:val="TableauNormal"/>
    <w:uiPriority w:val="67"/>
    <w:semiHidden/>
    <w:locked/>
    <w:rsid w:val="00553017"/>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insideV w:val="single" w:sz="8" w:space="0" w:color="78B1D9" w:themeColor="accent3" w:themeTint="BF"/>
      </w:tblBorders>
    </w:tblPr>
    <w:tcPr>
      <w:shd w:val="clear" w:color="auto" w:fill="D2E5F2" w:themeFill="accent3" w:themeFillTint="3F"/>
    </w:tcPr>
    <w:tblStylePr w:type="firstRow">
      <w:rPr>
        <w:b/>
        <w:bCs/>
      </w:rPr>
    </w:tblStylePr>
    <w:tblStylePr w:type="lastRow">
      <w:rPr>
        <w:b/>
        <w:bCs/>
      </w:rPr>
      <w:tblPr/>
      <w:tcPr>
        <w:tcBorders>
          <w:top w:val="single" w:sz="18" w:space="0" w:color="78B1D9" w:themeColor="accent3" w:themeTint="BF"/>
        </w:tcBorders>
      </w:tcPr>
    </w:tblStylePr>
    <w:tblStylePr w:type="firstCol">
      <w:rPr>
        <w:b/>
        <w:bCs/>
      </w:rPr>
    </w:tblStylePr>
    <w:tblStylePr w:type="lastCol">
      <w:rPr>
        <w:b/>
        <w:bCs/>
      </w:r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moyenne1-Accent4">
    <w:name w:val="Medium Grid 1 Accent 4"/>
    <w:basedOn w:val="TableauNormal"/>
    <w:uiPriority w:val="67"/>
    <w:semiHidden/>
    <w:locked/>
    <w:rsid w:val="00553017"/>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insideV w:val="single" w:sz="8" w:space="0" w:color="48B6BE" w:themeColor="accent4" w:themeTint="BF"/>
      </w:tblBorders>
    </w:tblPr>
    <w:tcPr>
      <w:shd w:val="clear" w:color="auto" w:fill="C2E7E9" w:themeFill="accent4" w:themeFillTint="3F"/>
    </w:tcPr>
    <w:tblStylePr w:type="firstRow">
      <w:rPr>
        <w:b/>
        <w:bCs/>
      </w:rPr>
    </w:tblStylePr>
    <w:tblStylePr w:type="lastRow">
      <w:rPr>
        <w:b/>
        <w:bCs/>
      </w:rPr>
      <w:tblPr/>
      <w:tcPr>
        <w:tcBorders>
          <w:top w:val="single" w:sz="18" w:space="0" w:color="48B6BE" w:themeColor="accent4" w:themeTint="BF"/>
        </w:tcBorders>
      </w:tcPr>
    </w:tblStylePr>
    <w:tblStylePr w:type="firstCol">
      <w:rPr>
        <w:b/>
        <w:bCs/>
      </w:rPr>
    </w:tblStylePr>
    <w:tblStylePr w:type="lastCol">
      <w:rPr>
        <w:b/>
        <w:bCs/>
      </w:r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moyenne1-Accent5">
    <w:name w:val="Medium Grid 1 Accent 5"/>
    <w:basedOn w:val="TableauNormal"/>
    <w:uiPriority w:val="67"/>
    <w:semiHidden/>
    <w:locked/>
    <w:rsid w:val="00553017"/>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insideV w:val="single" w:sz="8" w:space="0" w:color="FBCC58" w:themeColor="accent5" w:themeTint="BF"/>
      </w:tblBorders>
    </w:tblPr>
    <w:tcPr>
      <w:shd w:val="clear" w:color="auto" w:fill="FDEEC7" w:themeFill="accent5" w:themeFillTint="3F"/>
    </w:tcPr>
    <w:tblStylePr w:type="firstRow">
      <w:rPr>
        <w:b/>
        <w:bCs/>
      </w:rPr>
    </w:tblStylePr>
    <w:tblStylePr w:type="lastRow">
      <w:rPr>
        <w:b/>
        <w:bCs/>
      </w:rPr>
      <w:tblPr/>
      <w:tcPr>
        <w:tcBorders>
          <w:top w:val="single" w:sz="18" w:space="0" w:color="FBCC58" w:themeColor="accent5" w:themeTint="BF"/>
        </w:tcBorders>
      </w:tcPr>
    </w:tblStylePr>
    <w:tblStylePr w:type="firstCol">
      <w:rPr>
        <w:b/>
        <w:bCs/>
      </w:rPr>
    </w:tblStylePr>
    <w:tblStylePr w:type="lastCol">
      <w:rPr>
        <w:b/>
        <w:bCs/>
      </w:r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moyenne1-Accent6">
    <w:name w:val="Medium Grid 1 Accent 6"/>
    <w:basedOn w:val="TableauNormal"/>
    <w:uiPriority w:val="67"/>
    <w:semiHidden/>
    <w:locked/>
    <w:rsid w:val="00553017"/>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insideV w:val="single" w:sz="8" w:space="0" w:color="E170A9" w:themeColor="accent6" w:themeTint="BF"/>
      </w:tblBorders>
    </w:tblPr>
    <w:tcPr>
      <w:shd w:val="clear" w:color="auto" w:fill="F5CFE2" w:themeFill="accent6" w:themeFillTint="3F"/>
    </w:tcPr>
    <w:tblStylePr w:type="firstRow">
      <w:rPr>
        <w:b/>
        <w:bCs/>
      </w:rPr>
    </w:tblStylePr>
    <w:tblStylePr w:type="lastRow">
      <w:rPr>
        <w:b/>
        <w:bCs/>
      </w:rPr>
      <w:tblPr/>
      <w:tcPr>
        <w:tcBorders>
          <w:top w:val="single" w:sz="18" w:space="0" w:color="E170A9" w:themeColor="accent6" w:themeTint="BF"/>
        </w:tcBorders>
      </w:tcPr>
    </w:tblStylePr>
    <w:tblStylePr w:type="firstCol">
      <w:rPr>
        <w:b/>
        <w:bCs/>
      </w:rPr>
    </w:tblStylePr>
    <w:tblStylePr w:type="lastCol">
      <w:rPr>
        <w:b/>
        <w:bCs/>
      </w:r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Grillemoyenne21">
    <w:name w:val="Grille moyenne 21"/>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cPr>
      <w:shd w:val="clear" w:color="auto" w:fill="F8D0CE" w:themeFill="accent1" w:themeFillTint="3F"/>
    </w:tcPr>
    <w:tblStylePr w:type="firstRow">
      <w:rPr>
        <w:b/>
        <w:bCs/>
        <w:color w:val="000000" w:themeColor="text1"/>
      </w:rPr>
      <w:tblPr/>
      <w:tcPr>
        <w:shd w:val="clear" w:color="auto" w:fill="FCEC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9D8" w:themeFill="accent1" w:themeFillTint="33"/>
      </w:tcPr>
    </w:tblStylePr>
    <w:tblStylePr w:type="band1Vert">
      <w:tblPr/>
      <w:tcPr>
        <w:shd w:val="clear" w:color="auto" w:fill="F2A19D" w:themeFill="accent1" w:themeFillTint="7F"/>
      </w:tcPr>
    </w:tblStylePr>
    <w:tblStylePr w:type="band1Horz">
      <w:tblPr/>
      <w:tcPr>
        <w:tcBorders>
          <w:insideH w:val="single" w:sz="6" w:space="0" w:color="E6443C" w:themeColor="accent1"/>
          <w:insideV w:val="single" w:sz="6" w:space="0" w:color="E6443C" w:themeColor="accent1"/>
        </w:tcBorders>
        <w:shd w:val="clear" w:color="auto" w:fill="F2A19D"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cPr>
      <w:shd w:val="clear" w:color="auto" w:fill="E9D5E6" w:themeFill="accent2" w:themeFillTint="3F"/>
    </w:tcPr>
    <w:tblStylePr w:type="firstRow">
      <w:rPr>
        <w:b/>
        <w:bCs/>
        <w:color w:val="000000" w:themeColor="text1"/>
      </w:rPr>
      <w:tblPr/>
      <w:tcPr>
        <w:shd w:val="clear" w:color="auto" w:fill="F6EE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DEA" w:themeFill="accent2" w:themeFillTint="33"/>
      </w:tcPr>
    </w:tblStylePr>
    <w:tblStylePr w:type="band1Vert">
      <w:tblPr/>
      <w:tcPr>
        <w:shd w:val="clear" w:color="auto" w:fill="D2ABCC" w:themeFill="accent2" w:themeFillTint="7F"/>
      </w:tcPr>
    </w:tblStylePr>
    <w:tblStylePr w:type="band1Horz">
      <w:tblPr/>
      <w:tcPr>
        <w:tcBorders>
          <w:insideH w:val="single" w:sz="6" w:space="0" w:color="A6589A" w:themeColor="accent2"/>
          <w:insideV w:val="single" w:sz="6" w:space="0" w:color="A6589A" w:themeColor="accent2"/>
        </w:tcBorders>
        <w:shd w:val="clear" w:color="auto" w:fill="D2ABCC"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cPr>
      <w:shd w:val="clear" w:color="auto" w:fill="D2E5F2" w:themeFill="accent3" w:themeFillTint="3F"/>
    </w:tcPr>
    <w:tblStylePr w:type="firstRow">
      <w:rPr>
        <w:b/>
        <w:bCs/>
        <w:color w:val="000000" w:themeColor="text1"/>
      </w:rPr>
      <w:tblPr/>
      <w:tcPr>
        <w:shd w:val="clear" w:color="auto" w:fill="EDF4F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AF5" w:themeFill="accent3" w:themeFillTint="33"/>
      </w:tcPr>
    </w:tblStylePr>
    <w:tblStylePr w:type="band1Vert">
      <w:tblPr/>
      <w:tcPr>
        <w:shd w:val="clear" w:color="auto" w:fill="A5CBE6" w:themeFill="accent3" w:themeFillTint="7F"/>
      </w:tcPr>
    </w:tblStylePr>
    <w:tblStylePr w:type="band1Horz">
      <w:tblPr/>
      <w:tcPr>
        <w:tcBorders>
          <w:insideH w:val="single" w:sz="6" w:space="0" w:color="4B97CD" w:themeColor="accent3"/>
          <w:insideV w:val="single" w:sz="6" w:space="0" w:color="4B97CD" w:themeColor="accent3"/>
        </w:tcBorders>
        <w:shd w:val="clear" w:color="auto" w:fill="A5CBE6"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cPr>
      <w:shd w:val="clear" w:color="auto" w:fill="C2E7E9" w:themeFill="accent4" w:themeFillTint="3F"/>
    </w:tcPr>
    <w:tblStylePr w:type="firstRow">
      <w:rPr>
        <w:b/>
        <w:bCs/>
        <w:color w:val="000000" w:themeColor="text1"/>
      </w:rPr>
      <w:tblPr/>
      <w:tcPr>
        <w:shd w:val="clear" w:color="auto" w:fill="E6F5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EBED" w:themeFill="accent4" w:themeFillTint="33"/>
      </w:tcPr>
    </w:tblStylePr>
    <w:tblStylePr w:type="band1Vert">
      <w:tblPr/>
      <w:tcPr>
        <w:shd w:val="clear" w:color="auto" w:fill="85CED4" w:themeFill="accent4" w:themeFillTint="7F"/>
      </w:tcPr>
    </w:tblStylePr>
    <w:tblStylePr w:type="band1Horz">
      <w:tblPr/>
      <w:tcPr>
        <w:tcBorders>
          <w:insideH w:val="single" w:sz="6" w:space="0" w:color="2F7F85" w:themeColor="accent4"/>
          <w:insideV w:val="single" w:sz="6" w:space="0" w:color="2F7F85" w:themeColor="accent4"/>
        </w:tcBorders>
        <w:shd w:val="clear" w:color="auto" w:fill="85CED4" w:themeFill="accent4"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cPr>
      <w:shd w:val="clear" w:color="auto" w:fill="F5CFE2" w:themeFill="accent6" w:themeFillTint="3F"/>
    </w:tcPr>
    <w:tblStylePr w:type="firstRow">
      <w:rPr>
        <w:b/>
        <w:bCs/>
        <w:color w:val="000000" w:themeColor="text1"/>
      </w:rPr>
      <w:tblPr/>
      <w:tcPr>
        <w:shd w:val="clear" w:color="auto" w:fill="FBEC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9E8" w:themeFill="accent6" w:themeFillTint="33"/>
      </w:tcPr>
    </w:tblStylePr>
    <w:tblStylePr w:type="band1Vert">
      <w:tblPr/>
      <w:tcPr>
        <w:shd w:val="clear" w:color="auto" w:fill="EBA0C6" w:themeFill="accent6" w:themeFillTint="7F"/>
      </w:tcPr>
    </w:tblStylePr>
    <w:tblStylePr w:type="band1Horz">
      <w:tblPr/>
      <w:tcPr>
        <w:tcBorders>
          <w:insideH w:val="single" w:sz="6" w:space="0" w:color="D7418D" w:themeColor="accent6"/>
          <w:insideV w:val="single" w:sz="6" w:space="0" w:color="D7418D" w:themeColor="accent6"/>
        </w:tcBorders>
        <w:shd w:val="clear" w:color="auto" w:fill="EBA0C6" w:themeFill="accent6" w:themeFillTint="7F"/>
      </w:tcPr>
    </w:tblStylePr>
    <w:tblStylePr w:type="nwCell">
      <w:tblPr/>
      <w:tcPr>
        <w:shd w:val="clear" w:color="auto" w:fill="FFFFFF" w:themeFill="background1"/>
      </w:tcPr>
    </w:tblStylePr>
  </w:style>
  <w:style w:type="table" w:customStyle="1" w:styleId="Grillemoyenne31">
    <w:name w:val="Grille moyenne 31"/>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0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4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4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A19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A19D" w:themeFill="accent1" w:themeFillTint="7F"/>
      </w:tcPr>
    </w:tblStylePr>
  </w:style>
  <w:style w:type="table" w:styleId="Grillemoyenne3-Accent2">
    <w:name w:val="Medium Grid 3 Accent 2"/>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5E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6589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6589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ABC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ABCC" w:themeFill="accent2" w:themeFillTint="7F"/>
      </w:tcPr>
    </w:tblStylePr>
  </w:style>
  <w:style w:type="table" w:styleId="Grillemoyenne3-Accent3">
    <w:name w:val="Medium Grid 3 Accent 3"/>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5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97C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97C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CBE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CBE6" w:themeFill="accent3" w:themeFillTint="7F"/>
      </w:tcPr>
    </w:tblStylePr>
  </w:style>
  <w:style w:type="table" w:styleId="Grillemoyenne3-Accent4">
    <w:name w:val="Medium Grid 3 Accent 4"/>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E7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F7F8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F7F8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CE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CED4" w:themeFill="accent4" w:themeFillTint="7F"/>
      </w:tcPr>
    </w:tblStylePr>
  </w:style>
  <w:style w:type="table" w:styleId="Grillemoyenne3-Accent5">
    <w:name w:val="Medium Grid 3 Accent 5"/>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E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BC2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BC2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D9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D90" w:themeFill="accent5" w:themeFillTint="7F"/>
      </w:tcPr>
    </w:tblStylePr>
  </w:style>
  <w:style w:type="table" w:styleId="Grillemoyenne3-Accent6">
    <w:name w:val="Medium Grid 3 Accent 6"/>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CF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18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18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0C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0C6" w:themeFill="accent6" w:themeFillTint="7F"/>
      </w:tcPr>
    </w:tblStylePr>
  </w:style>
  <w:style w:type="table" w:customStyle="1" w:styleId="Listemoyenne11">
    <w:name w:val="Liste moyenne 11"/>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1-Accent2">
    <w:name w:val="Medium List 1 Accent 2"/>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A6589A" w:themeColor="accent2"/>
        <w:bottom w:val="single" w:sz="8" w:space="0" w:color="A6589A" w:themeColor="accent2"/>
      </w:tblBorders>
    </w:tblPr>
    <w:tblStylePr w:type="firstRow">
      <w:rPr>
        <w:rFonts w:asciiTheme="majorHAnsi" w:eastAsiaTheme="majorEastAsia" w:hAnsiTheme="majorHAnsi" w:cstheme="majorBidi"/>
      </w:rPr>
      <w:tblPr/>
      <w:tcPr>
        <w:tcBorders>
          <w:top w:val="nil"/>
          <w:bottom w:val="single" w:sz="8" w:space="0" w:color="A6589A" w:themeColor="accent2"/>
        </w:tcBorders>
      </w:tcPr>
    </w:tblStylePr>
    <w:tblStylePr w:type="lastRow">
      <w:rPr>
        <w:b/>
        <w:bCs/>
        <w:color w:val="000000" w:themeColor="text2"/>
      </w:rPr>
      <w:tblPr/>
      <w:tcPr>
        <w:tcBorders>
          <w:top w:val="single" w:sz="8" w:space="0" w:color="A6589A" w:themeColor="accent2"/>
          <w:bottom w:val="single" w:sz="8" w:space="0" w:color="A6589A" w:themeColor="accent2"/>
        </w:tcBorders>
      </w:tcPr>
    </w:tblStylePr>
    <w:tblStylePr w:type="firstCol">
      <w:rPr>
        <w:b/>
        <w:bCs/>
      </w:rPr>
    </w:tblStylePr>
    <w:tblStylePr w:type="lastCol">
      <w:rPr>
        <w:b/>
        <w:bCs/>
      </w:rPr>
      <w:tblPr/>
      <w:tcPr>
        <w:tcBorders>
          <w:top w:val="single" w:sz="8" w:space="0" w:color="A6589A" w:themeColor="accent2"/>
          <w:bottom w:val="single" w:sz="8" w:space="0" w:color="A6589A" w:themeColor="accent2"/>
        </w:tcBorders>
      </w:tcPr>
    </w:tblStylePr>
    <w:tblStylePr w:type="band1Vert">
      <w:tblPr/>
      <w:tcPr>
        <w:shd w:val="clear" w:color="auto" w:fill="E9D5E6" w:themeFill="accent2" w:themeFillTint="3F"/>
      </w:tcPr>
    </w:tblStylePr>
    <w:tblStylePr w:type="band1Horz">
      <w:tblPr/>
      <w:tcPr>
        <w:shd w:val="clear" w:color="auto" w:fill="E9D5E6" w:themeFill="accent2" w:themeFillTint="3F"/>
      </w:tcPr>
    </w:tblStylePr>
  </w:style>
  <w:style w:type="table" w:styleId="Listemoyenne1-Accent3">
    <w:name w:val="Medium List 1 Accent 3"/>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4B97CD" w:themeColor="accent3"/>
        <w:bottom w:val="single" w:sz="8" w:space="0" w:color="4B97CD" w:themeColor="accent3"/>
      </w:tblBorders>
    </w:tblPr>
    <w:tblStylePr w:type="firstRow">
      <w:rPr>
        <w:rFonts w:asciiTheme="majorHAnsi" w:eastAsiaTheme="majorEastAsia" w:hAnsiTheme="majorHAnsi" w:cstheme="majorBidi"/>
      </w:rPr>
      <w:tblPr/>
      <w:tcPr>
        <w:tcBorders>
          <w:top w:val="nil"/>
          <w:bottom w:val="single" w:sz="8" w:space="0" w:color="4B97CD" w:themeColor="accent3"/>
        </w:tcBorders>
      </w:tcPr>
    </w:tblStylePr>
    <w:tblStylePr w:type="lastRow">
      <w:rPr>
        <w:b/>
        <w:bCs/>
        <w:color w:val="000000" w:themeColor="text2"/>
      </w:rPr>
      <w:tblPr/>
      <w:tcPr>
        <w:tcBorders>
          <w:top w:val="single" w:sz="8" w:space="0" w:color="4B97CD" w:themeColor="accent3"/>
          <w:bottom w:val="single" w:sz="8" w:space="0" w:color="4B97CD" w:themeColor="accent3"/>
        </w:tcBorders>
      </w:tcPr>
    </w:tblStylePr>
    <w:tblStylePr w:type="firstCol">
      <w:rPr>
        <w:b/>
        <w:bCs/>
      </w:rPr>
    </w:tblStylePr>
    <w:tblStylePr w:type="lastCol">
      <w:rPr>
        <w:b/>
        <w:bCs/>
      </w:rPr>
      <w:tblPr/>
      <w:tcPr>
        <w:tcBorders>
          <w:top w:val="single" w:sz="8" w:space="0" w:color="4B97CD" w:themeColor="accent3"/>
          <w:bottom w:val="single" w:sz="8" w:space="0" w:color="4B97CD" w:themeColor="accent3"/>
        </w:tcBorders>
      </w:tcPr>
    </w:tblStylePr>
    <w:tblStylePr w:type="band1Vert">
      <w:tblPr/>
      <w:tcPr>
        <w:shd w:val="clear" w:color="auto" w:fill="D2E5F2" w:themeFill="accent3" w:themeFillTint="3F"/>
      </w:tcPr>
    </w:tblStylePr>
    <w:tblStylePr w:type="band1Horz">
      <w:tblPr/>
      <w:tcPr>
        <w:shd w:val="clear" w:color="auto" w:fill="D2E5F2" w:themeFill="accent3" w:themeFillTint="3F"/>
      </w:tcPr>
    </w:tblStylePr>
  </w:style>
  <w:style w:type="table" w:styleId="Listemoyenne1-Accent4">
    <w:name w:val="Medium List 1 Accent 4"/>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2F7F85" w:themeColor="accent4"/>
        <w:bottom w:val="single" w:sz="8" w:space="0" w:color="2F7F85" w:themeColor="accent4"/>
      </w:tblBorders>
    </w:tblPr>
    <w:tblStylePr w:type="firstRow">
      <w:rPr>
        <w:rFonts w:asciiTheme="majorHAnsi" w:eastAsiaTheme="majorEastAsia" w:hAnsiTheme="majorHAnsi" w:cstheme="majorBidi"/>
      </w:rPr>
      <w:tblPr/>
      <w:tcPr>
        <w:tcBorders>
          <w:top w:val="nil"/>
          <w:bottom w:val="single" w:sz="8" w:space="0" w:color="2F7F85" w:themeColor="accent4"/>
        </w:tcBorders>
      </w:tcPr>
    </w:tblStylePr>
    <w:tblStylePr w:type="lastRow">
      <w:rPr>
        <w:b/>
        <w:bCs/>
        <w:color w:val="000000" w:themeColor="text2"/>
      </w:rPr>
      <w:tblPr/>
      <w:tcPr>
        <w:tcBorders>
          <w:top w:val="single" w:sz="8" w:space="0" w:color="2F7F85" w:themeColor="accent4"/>
          <w:bottom w:val="single" w:sz="8" w:space="0" w:color="2F7F85" w:themeColor="accent4"/>
        </w:tcBorders>
      </w:tcPr>
    </w:tblStylePr>
    <w:tblStylePr w:type="firstCol">
      <w:rPr>
        <w:b/>
        <w:bCs/>
      </w:rPr>
    </w:tblStylePr>
    <w:tblStylePr w:type="lastCol">
      <w:rPr>
        <w:b/>
        <w:bCs/>
      </w:rPr>
      <w:tblPr/>
      <w:tcPr>
        <w:tcBorders>
          <w:top w:val="single" w:sz="8" w:space="0" w:color="2F7F85" w:themeColor="accent4"/>
          <w:bottom w:val="single" w:sz="8" w:space="0" w:color="2F7F85" w:themeColor="accent4"/>
        </w:tcBorders>
      </w:tcPr>
    </w:tblStylePr>
    <w:tblStylePr w:type="band1Vert">
      <w:tblPr/>
      <w:tcPr>
        <w:shd w:val="clear" w:color="auto" w:fill="C2E7E9" w:themeFill="accent4" w:themeFillTint="3F"/>
      </w:tcPr>
    </w:tblStylePr>
    <w:tblStylePr w:type="band1Horz">
      <w:tblPr/>
      <w:tcPr>
        <w:shd w:val="clear" w:color="auto" w:fill="C2E7E9" w:themeFill="accent4" w:themeFillTint="3F"/>
      </w:tcPr>
    </w:tblStylePr>
  </w:style>
  <w:style w:type="table" w:styleId="Listemoyenne1-Accent5">
    <w:name w:val="Medium List 1 Accent 5"/>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FABC21" w:themeColor="accent5"/>
        <w:bottom w:val="single" w:sz="8" w:space="0" w:color="FABC21" w:themeColor="accent5"/>
      </w:tblBorders>
    </w:tblPr>
    <w:tblStylePr w:type="firstRow">
      <w:rPr>
        <w:rFonts w:asciiTheme="majorHAnsi" w:eastAsiaTheme="majorEastAsia" w:hAnsiTheme="majorHAnsi" w:cstheme="majorBidi"/>
      </w:rPr>
      <w:tblPr/>
      <w:tcPr>
        <w:tcBorders>
          <w:top w:val="nil"/>
          <w:bottom w:val="single" w:sz="8" w:space="0" w:color="FABC21" w:themeColor="accent5"/>
        </w:tcBorders>
      </w:tcPr>
    </w:tblStylePr>
    <w:tblStylePr w:type="lastRow">
      <w:rPr>
        <w:b/>
        <w:bCs/>
        <w:color w:val="000000" w:themeColor="text2"/>
      </w:rPr>
      <w:tblPr/>
      <w:tcPr>
        <w:tcBorders>
          <w:top w:val="single" w:sz="8" w:space="0" w:color="FABC21" w:themeColor="accent5"/>
          <w:bottom w:val="single" w:sz="8" w:space="0" w:color="FABC21" w:themeColor="accent5"/>
        </w:tcBorders>
      </w:tcPr>
    </w:tblStylePr>
    <w:tblStylePr w:type="firstCol">
      <w:rPr>
        <w:b/>
        <w:bCs/>
      </w:rPr>
    </w:tblStylePr>
    <w:tblStylePr w:type="lastCol">
      <w:rPr>
        <w:b/>
        <w:bCs/>
      </w:rPr>
      <w:tblPr/>
      <w:tcPr>
        <w:tcBorders>
          <w:top w:val="single" w:sz="8" w:space="0" w:color="FABC21" w:themeColor="accent5"/>
          <w:bottom w:val="single" w:sz="8" w:space="0" w:color="FABC21" w:themeColor="accent5"/>
        </w:tcBorders>
      </w:tcPr>
    </w:tblStylePr>
    <w:tblStylePr w:type="band1Vert">
      <w:tblPr/>
      <w:tcPr>
        <w:shd w:val="clear" w:color="auto" w:fill="FDEEC7" w:themeFill="accent5" w:themeFillTint="3F"/>
      </w:tcPr>
    </w:tblStylePr>
    <w:tblStylePr w:type="band1Horz">
      <w:tblPr/>
      <w:tcPr>
        <w:shd w:val="clear" w:color="auto" w:fill="FDEEC7" w:themeFill="accent5" w:themeFillTint="3F"/>
      </w:tcPr>
    </w:tblStylePr>
  </w:style>
  <w:style w:type="table" w:styleId="Listemoyenne1-Accent6">
    <w:name w:val="Medium List 1 Accent 6"/>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D7418D" w:themeColor="accent6"/>
        <w:bottom w:val="single" w:sz="8" w:space="0" w:color="D7418D" w:themeColor="accent6"/>
      </w:tblBorders>
    </w:tblPr>
    <w:tblStylePr w:type="firstRow">
      <w:rPr>
        <w:rFonts w:asciiTheme="majorHAnsi" w:eastAsiaTheme="majorEastAsia" w:hAnsiTheme="majorHAnsi" w:cstheme="majorBidi"/>
      </w:rPr>
      <w:tblPr/>
      <w:tcPr>
        <w:tcBorders>
          <w:top w:val="nil"/>
          <w:bottom w:val="single" w:sz="8" w:space="0" w:color="D7418D" w:themeColor="accent6"/>
        </w:tcBorders>
      </w:tcPr>
    </w:tblStylePr>
    <w:tblStylePr w:type="lastRow">
      <w:rPr>
        <w:b/>
        <w:bCs/>
        <w:color w:val="000000" w:themeColor="text2"/>
      </w:rPr>
      <w:tblPr/>
      <w:tcPr>
        <w:tcBorders>
          <w:top w:val="single" w:sz="8" w:space="0" w:color="D7418D" w:themeColor="accent6"/>
          <w:bottom w:val="single" w:sz="8" w:space="0" w:color="D7418D" w:themeColor="accent6"/>
        </w:tcBorders>
      </w:tcPr>
    </w:tblStylePr>
    <w:tblStylePr w:type="firstCol">
      <w:rPr>
        <w:b/>
        <w:bCs/>
      </w:rPr>
    </w:tblStylePr>
    <w:tblStylePr w:type="lastCol">
      <w:rPr>
        <w:b/>
        <w:bCs/>
      </w:rPr>
      <w:tblPr/>
      <w:tcPr>
        <w:tcBorders>
          <w:top w:val="single" w:sz="8" w:space="0" w:color="D7418D" w:themeColor="accent6"/>
          <w:bottom w:val="single" w:sz="8" w:space="0" w:color="D7418D" w:themeColor="accent6"/>
        </w:tcBorders>
      </w:tcPr>
    </w:tblStylePr>
    <w:tblStylePr w:type="band1Vert">
      <w:tblPr/>
      <w:tcPr>
        <w:shd w:val="clear" w:color="auto" w:fill="F5CFE2" w:themeFill="accent6" w:themeFillTint="3F"/>
      </w:tcPr>
    </w:tblStylePr>
    <w:tblStylePr w:type="band1Horz">
      <w:tblPr/>
      <w:tcPr>
        <w:shd w:val="clear" w:color="auto" w:fill="F5CFE2" w:themeFill="accent6" w:themeFillTint="3F"/>
      </w:tcPr>
    </w:tblStylePr>
  </w:style>
  <w:style w:type="table" w:customStyle="1" w:styleId="Listemoyenne21">
    <w:name w:val="Liste moyenne 21"/>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rPr>
        <w:sz w:val="24"/>
        <w:szCs w:val="24"/>
      </w:rPr>
      <w:tblPr/>
      <w:tcPr>
        <w:tcBorders>
          <w:top w:val="nil"/>
          <w:left w:val="nil"/>
          <w:bottom w:val="single" w:sz="24" w:space="0" w:color="E6443C" w:themeColor="accent1"/>
          <w:right w:val="nil"/>
          <w:insideH w:val="nil"/>
          <w:insideV w:val="nil"/>
        </w:tcBorders>
        <w:shd w:val="clear" w:color="auto" w:fill="FFFFFF" w:themeFill="background1"/>
      </w:tcPr>
    </w:tblStylePr>
    <w:tblStylePr w:type="lastRow">
      <w:tblPr/>
      <w:tcPr>
        <w:tcBorders>
          <w:top w:val="single" w:sz="8" w:space="0" w:color="E644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443C" w:themeColor="accent1"/>
          <w:insideH w:val="nil"/>
          <w:insideV w:val="nil"/>
        </w:tcBorders>
        <w:shd w:val="clear" w:color="auto" w:fill="FFFFFF" w:themeFill="background1"/>
      </w:tcPr>
    </w:tblStylePr>
    <w:tblStylePr w:type="lastCol">
      <w:tblPr/>
      <w:tcPr>
        <w:tcBorders>
          <w:top w:val="nil"/>
          <w:left w:val="single" w:sz="8" w:space="0" w:color="E64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top w:val="nil"/>
          <w:bottom w:val="nil"/>
          <w:insideH w:val="nil"/>
          <w:insideV w:val="nil"/>
        </w:tcBorders>
        <w:shd w:val="clear" w:color="auto" w:fill="F8D0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rPr>
        <w:sz w:val="24"/>
        <w:szCs w:val="24"/>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tblPr/>
      <w:tcPr>
        <w:tcBorders>
          <w:top w:val="single" w:sz="8" w:space="0" w:color="A6589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6589A" w:themeColor="accent2"/>
          <w:insideH w:val="nil"/>
          <w:insideV w:val="nil"/>
        </w:tcBorders>
        <w:shd w:val="clear" w:color="auto" w:fill="FFFFFF" w:themeFill="background1"/>
      </w:tcPr>
    </w:tblStylePr>
    <w:tblStylePr w:type="lastCol">
      <w:tblPr/>
      <w:tcPr>
        <w:tcBorders>
          <w:top w:val="nil"/>
          <w:left w:val="single" w:sz="8" w:space="0" w:color="A6589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top w:val="nil"/>
          <w:bottom w:val="nil"/>
          <w:insideH w:val="nil"/>
          <w:insideV w:val="nil"/>
        </w:tcBorders>
        <w:shd w:val="clear" w:color="auto" w:fill="E9D5E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rPr>
        <w:sz w:val="24"/>
        <w:szCs w:val="24"/>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tblPr/>
      <w:tcPr>
        <w:tcBorders>
          <w:top w:val="single" w:sz="8" w:space="0" w:color="4B97CD"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97CD" w:themeColor="accent3"/>
          <w:insideH w:val="nil"/>
          <w:insideV w:val="nil"/>
        </w:tcBorders>
        <w:shd w:val="clear" w:color="auto" w:fill="FFFFFF" w:themeFill="background1"/>
      </w:tcPr>
    </w:tblStylePr>
    <w:tblStylePr w:type="lastCol">
      <w:tblPr/>
      <w:tcPr>
        <w:tcBorders>
          <w:top w:val="nil"/>
          <w:left w:val="single" w:sz="8" w:space="0" w:color="4B97C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top w:val="nil"/>
          <w:bottom w:val="nil"/>
          <w:insideH w:val="nil"/>
          <w:insideV w:val="nil"/>
        </w:tcBorders>
        <w:shd w:val="clear" w:color="auto" w:fill="D2E5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rPr>
        <w:sz w:val="24"/>
        <w:szCs w:val="24"/>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tblPr/>
      <w:tcPr>
        <w:tcBorders>
          <w:top w:val="single" w:sz="8" w:space="0" w:color="2F7F8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F7F85" w:themeColor="accent4"/>
          <w:insideH w:val="nil"/>
          <w:insideV w:val="nil"/>
        </w:tcBorders>
        <w:shd w:val="clear" w:color="auto" w:fill="FFFFFF" w:themeFill="background1"/>
      </w:tcPr>
    </w:tblStylePr>
    <w:tblStylePr w:type="lastCol">
      <w:tblPr/>
      <w:tcPr>
        <w:tcBorders>
          <w:top w:val="nil"/>
          <w:left w:val="single" w:sz="8" w:space="0" w:color="2F7F8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top w:val="nil"/>
          <w:bottom w:val="nil"/>
          <w:insideH w:val="nil"/>
          <w:insideV w:val="nil"/>
        </w:tcBorders>
        <w:shd w:val="clear" w:color="auto" w:fill="C2E7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rPr>
        <w:sz w:val="24"/>
        <w:szCs w:val="24"/>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tblPr/>
      <w:tcPr>
        <w:tcBorders>
          <w:top w:val="single" w:sz="8" w:space="0" w:color="FABC21"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BC21" w:themeColor="accent5"/>
          <w:insideH w:val="nil"/>
          <w:insideV w:val="nil"/>
        </w:tcBorders>
        <w:shd w:val="clear" w:color="auto" w:fill="FFFFFF" w:themeFill="background1"/>
      </w:tcPr>
    </w:tblStylePr>
    <w:tblStylePr w:type="lastCol">
      <w:tblPr/>
      <w:tcPr>
        <w:tcBorders>
          <w:top w:val="nil"/>
          <w:left w:val="single" w:sz="8" w:space="0" w:color="FABC2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top w:val="nil"/>
          <w:bottom w:val="nil"/>
          <w:insideH w:val="nil"/>
          <w:insideV w:val="nil"/>
        </w:tcBorders>
        <w:shd w:val="clear" w:color="auto" w:fill="FDEEC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rPr>
        <w:sz w:val="24"/>
        <w:szCs w:val="24"/>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tblPr/>
      <w:tcPr>
        <w:tcBorders>
          <w:top w:val="single" w:sz="8" w:space="0" w:color="D7418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18D" w:themeColor="accent6"/>
          <w:insideH w:val="nil"/>
          <w:insideV w:val="nil"/>
        </w:tcBorders>
        <w:shd w:val="clear" w:color="auto" w:fill="FFFFFF" w:themeFill="background1"/>
      </w:tcPr>
    </w:tblStylePr>
    <w:tblStylePr w:type="lastCol">
      <w:tblPr/>
      <w:tcPr>
        <w:tcBorders>
          <w:top w:val="nil"/>
          <w:left w:val="single" w:sz="8" w:space="0" w:color="D7418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top w:val="nil"/>
          <w:bottom w:val="nil"/>
          <w:insideH w:val="nil"/>
          <w:insideV w:val="nil"/>
        </w:tcBorders>
        <w:shd w:val="clear" w:color="auto" w:fill="F5CF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1">
    <w:name w:val="Trame moyenne 21"/>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1">
    <w:name w:val="Trame moyenne 2 - Accent 11"/>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6589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6589A" w:themeFill="accent2"/>
      </w:tcPr>
    </w:tblStylePr>
    <w:tblStylePr w:type="lastCol">
      <w:rPr>
        <w:b/>
        <w:bCs/>
        <w:color w:val="FFFFFF" w:themeColor="background1"/>
      </w:rPr>
      <w:tblPr/>
      <w:tcPr>
        <w:tcBorders>
          <w:left w:val="nil"/>
          <w:right w:val="nil"/>
          <w:insideH w:val="nil"/>
          <w:insideV w:val="nil"/>
        </w:tcBorders>
        <w:shd w:val="clear" w:color="auto" w:fill="A6589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97C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97CD" w:themeFill="accent3"/>
      </w:tcPr>
    </w:tblStylePr>
    <w:tblStylePr w:type="lastCol">
      <w:rPr>
        <w:b/>
        <w:bCs/>
        <w:color w:val="FFFFFF" w:themeColor="background1"/>
      </w:rPr>
      <w:tblPr/>
      <w:tcPr>
        <w:tcBorders>
          <w:left w:val="nil"/>
          <w:right w:val="nil"/>
          <w:insideH w:val="nil"/>
          <w:insideV w:val="nil"/>
        </w:tcBorders>
        <w:shd w:val="clear" w:color="auto" w:fill="4B97C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F7F8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F7F85" w:themeFill="accent4"/>
      </w:tcPr>
    </w:tblStylePr>
    <w:tblStylePr w:type="lastCol">
      <w:rPr>
        <w:b/>
        <w:bCs/>
        <w:color w:val="FFFFFF" w:themeColor="background1"/>
      </w:rPr>
      <w:tblPr/>
      <w:tcPr>
        <w:tcBorders>
          <w:left w:val="nil"/>
          <w:right w:val="nil"/>
          <w:insideH w:val="nil"/>
          <w:insideV w:val="nil"/>
        </w:tcBorders>
        <w:shd w:val="clear" w:color="auto" w:fill="2F7F8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BC2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BC21" w:themeFill="accent5"/>
      </w:tcPr>
    </w:tblStylePr>
    <w:tblStylePr w:type="lastCol">
      <w:rPr>
        <w:b/>
        <w:bCs/>
        <w:color w:val="FFFFFF" w:themeColor="background1"/>
      </w:rPr>
      <w:tblPr/>
      <w:tcPr>
        <w:tcBorders>
          <w:left w:val="nil"/>
          <w:right w:val="nil"/>
          <w:insideH w:val="nil"/>
          <w:insideV w:val="nil"/>
        </w:tcBorders>
        <w:shd w:val="clear" w:color="auto" w:fill="FABC2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18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18D" w:themeFill="accent6"/>
      </w:tcPr>
    </w:tblStylePr>
    <w:tblStylePr w:type="lastCol">
      <w:rPr>
        <w:b/>
        <w:bCs/>
        <w:color w:val="FFFFFF" w:themeColor="background1"/>
      </w:rPr>
      <w:tblPr/>
      <w:tcPr>
        <w:tcBorders>
          <w:left w:val="nil"/>
          <w:right w:val="nil"/>
          <w:insideH w:val="nil"/>
          <w:insideV w:val="nil"/>
        </w:tcBorders>
        <w:shd w:val="clear" w:color="auto" w:fill="D7418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1">
    <w:name w:val="Trame moyenne 11"/>
    <w:basedOn w:val="TableauNormal"/>
    <w:uiPriority w:val="63"/>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uiPriority w:val="63"/>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locked/>
    <w:rsid w:val="00553017"/>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tblBorders>
    </w:tblPr>
    <w:tblStylePr w:type="firstRow">
      <w:pPr>
        <w:spacing w:before="0" w:after="0" w:line="240" w:lineRule="auto"/>
      </w:pPr>
      <w:rPr>
        <w:b/>
        <w:bCs/>
        <w:color w:val="FFFFFF" w:themeColor="background1"/>
      </w:rPr>
      <w:tblPr/>
      <w:tcPr>
        <w:tc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shd w:val="clear" w:color="auto" w:fill="A6589A" w:themeFill="accent2"/>
      </w:tcPr>
    </w:tblStylePr>
    <w:tblStylePr w:type="lastRow">
      <w:pPr>
        <w:spacing w:before="0" w:after="0" w:line="240" w:lineRule="auto"/>
      </w:pPr>
      <w:rPr>
        <w:b/>
        <w:bCs/>
      </w:rPr>
      <w:tblPr/>
      <w:tcPr>
        <w:tcBorders>
          <w:top w:val="double" w:sz="6"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5E6" w:themeFill="accent2" w:themeFillTint="3F"/>
      </w:tcPr>
    </w:tblStylePr>
    <w:tblStylePr w:type="band1Horz">
      <w:tblPr/>
      <w:tcPr>
        <w:tcBorders>
          <w:insideH w:val="nil"/>
          <w:insideV w:val="nil"/>
        </w:tcBorders>
        <w:shd w:val="clear" w:color="auto" w:fill="E9D5E6"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locked/>
    <w:rsid w:val="00553017"/>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tblBorders>
    </w:tblPr>
    <w:tblStylePr w:type="firstRow">
      <w:pPr>
        <w:spacing w:before="0" w:after="0" w:line="240" w:lineRule="auto"/>
      </w:pPr>
      <w:rPr>
        <w:b/>
        <w:bCs/>
        <w:color w:val="FFFFFF" w:themeColor="background1"/>
      </w:rPr>
      <w:tblPr/>
      <w:tcPr>
        <w:tc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shd w:val="clear" w:color="auto" w:fill="4B97CD" w:themeFill="accent3"/>
      </w:tcPr>
    </w:tblStylePr>
    <w:tblStylePr w:type="lastRow">
      <w:pPr>
        <w:spacing w:before="0" w:after="0" w:line="240" w:lineRule="auto"/>
      </w:pPr>
      <w:rPr>
        <w:b/>
        <w:bCs/>
      </w:rPr>
      <w:tblPr/>
      <w:tcPr>
        <w:tcBorders>
          <w:top w:val="double" w:sz="6"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tcPr>
    </w:tblStylePr>
    <w:tblStylePr w:type="firstCol">
      <w:rPr>
        <w:b/>
        <w:bCs/>
      </w:rPr>
    </w:tblStylePr>
    <w:tblStylePr w:type="lastCol">
      <w:rPr>
        <w:b/>
        <w:bCs/>
      </w:rPr>
    </w:tblStylePr>
    <w:tblStylePr w:type="band1Vert">
      <w:tblPr/>
      <w:tcPr>
        <w:shd w:val="clear" w:color="auto" w:fill="D2E5F2" w:themeFill="accent3" w:themeFillTint="3F"/>
      </w:tcPr>
    </w:tblStylePr>
    <w:tblStylePr w:type="band1Horz">
      <w:tblPr/>
      <w:tcPr>
        <w:tcBorders>
          <w:insideH w:val="nil"/>
          <w:insideV w:val="nil"/>
        </w:tcBorders>
        <w:shd w:val="clear" w:color="auto" w:fill="D2E5F2"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locked/>
    <w:rsid w:val="00553017"/>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tblBorders>
    </w:tblPr>
    <w:tblStylePr w:type="firstRow">
      <w:pPr>
        <w:spacing w:before="0" w:after="0" w:line="240" w:lineRule="auto"/>
      </w:pPr>
      <w:rPr>
        <w:b/>
        <w:bCs/>
        <w:color w:val="FFFFFF" w:themeColor="background1"/>
      </w:rPr>
      <w:tblPr/>
      <w:tcPr>
        <w:tc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shd w:val="clear" w:color="auto" w:fill="2F7F85" w:themeFill="accent4"/>
      </w:tcPr>
    </w:tblStylePr>
    <w:tblStylePr w:type="lastRow">
      <w:pPr>
        <w:spacing w:before="0" w:after="0" w:line="240" w:lineRule="auto"/>
      </w:pPr>
      <w:rPr>
        <w:b/>
        <w:bCs/>
      </w:rPr>
      <w:tblPr/>
      <w:tcPr>
        <w:tcBorders>
          <w:top w:val="double" w:sz="6"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C2E7E9" w:themeFill="accent4" w:themeFillTint="3F"/>
      </w:tcPr>
    </w:tblStylePr>
    <w:tblStylePr w:type="band1Horz">
      <w:tblPr/>
      <w:tcPr>
        <w:tcBorders>
          <w:insideH w:val="nil"/>
          <w:insideV w:val="nil"/>
        </w:tcBorders>
        <w:shd w:val="clear" w:color="auto" w:fill="C2E7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locked/>
    <w:rsid w:val="00553017"/>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tblBorders>
    </w:tblPr>
    <w:tblStylePr w:type="firstRow">
      <w:pPr>
        <w:spacing w:before="0" w:after="0" w:line="240" w:lineRule="auto"/>
      </w:pPr>
      <w:rPr>
        <w:b/>
        <w:bCs/>
        <w:color w:val="FFFFFF" w:themeColor="background1"/>
      </w:rPr>
      <w:tblPr/>
      <w:tcPr>
        <w:tc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shd w:val="clear" w:color="auto" w:fill="FABC21" w:themeFill="accent5"/>
      </w:tcPr>
    </w:tblStylePr>
    <w:tblStylePr w:type="lastRow">
      <w:pPr>
        <w:spacing w:before="0" w:after="0" w:line="240" w:lineRule="auto"/>
      </w:pPr>
      <w:rPr>
        <w:b/>
        <w:bCs/>
      </w:rPr>
      <w:tblPr/>
      <w:tcPr>
        <w:tcBorders>
          <w:top w:val="double" w:sz="6"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EC7" w:themeFill="accent5" w:themeFillTint="3F"/>
      </w:tcPr>
    </w:tblStylePr>
    <w:tblStylePr w:type="band1Horz">
      <w:tblPr/>
      <w:tcPr>
        <w:tcBorders>
          <w:insideH w:val="nil"/>
          <w:insideV w:val="nil"/>
        </w:tcBorders>
        <w:shd w:val="clear" w:color="auto" w:fill="FDEEC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locked/>
    <w:rsid w:val="00553017"/>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tblBorders>
    </w:tblPr>
    <w:tblStylePr w:type="firstRow">
      <w:pPr>
        <w:spacing w:before="0" w:after="0" w:line="240" w:lineRule="auto"/>
      </w:pPr>
      <w:rPr>
        <w:b/>
        <w:bCs/>
        <w:color w:val="FFFFFF" w:themeColor="background1"/>
      </w:rPr>
      <w:tblPr/>
      <w:tcPr>
        <w:tc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shd w:val="clear" w:color="auto" w:fill="D7418D" w:themeFill="accent6"/>
      </w:tcPr>
    </w:tblStylePr>
    <w:tblStylePr w:type="lastRow">
      <w:pPr>
        <w:spacing w:before="0" w:after="0" w:line="240" w:lineRule="auto"/>
      </w:pPr>
      <w:rPr>
        <w:b/>
        <w:bCs/>
      </w:rPr>
      <w:tblPr/>
      <w:tcPr>
        <w:tcBorders>
          <w:top w:val="double" w:sz="6"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5CFE2" w:themeFill="accent6" w:themeFillTint="3F"/>
      </w:tcPr>
    </w:tblStylePr>
    <w:tblStylePr w:type="band1Horz">
      <w:tblPr/>
      <w:tcPr>
        <w:tcBorders>
          <w:insideH w:val="nil"/>
          <w:insideV w:val="nil"/>
        </w:tcBorders>
        <w:shd w:val="clear" w:color="auto" w:fill="F5CFE2" w:themeFill="accent6"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semiHidden/>
    <w:locked/>
    <w:rsid w:val="005530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1">
    <w:name w:val="Grille claire - Accent 11"/>
    <w:basedOn w:val="TableauNormal"/>
    <w:uiPriority w:val="62"/>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Grilleclaire-Accent2">
    <w:name w:val="Light Grid Accent 2"/>
    <w:basedOn w:val="TableauNormal"/>
    <w:uiPriority w:val="62"/>
    <w:semiHidden/>
    <w:locked/>
    <w:rsid w:val="00553017"/>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18" w:space="0" w:color="A6589A" w:themeColor="accent2"/>
          <w:right w:val="single" w:sz="8" w:space="0" w:color="A6589A" w:themeColor="accent2"/>
          <w:insideH w:val="nil"/>
          <w:insideV w:val="single" w:sz="8" w:space="0" w:color="A6589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insideH w:val="nil"/>
          <w:insideV w:val="single" w:sz="8" w:space="0" w:color="A6589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shd w:val="clear" w:color="auto" w:fill="E9D5E6" w:themeFill="accent2" w:themeFillTint="3F"/>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shd w:val="clear" w:color="auto" w:fill="E9D5E6" w:themeFill="accent2" w:themeFillTint="3F"/>
      </w:tcPr>
    </w:tblStylePr>
    <w:tblStylePr w:type="band2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tcPr>
    </w:tblStylePr>
  </w:style>
  <w:style w:type="table" w:styleId="Grilleclaire-Accent3">
    <w:name w:val="Light Grid Accent 3"/>
    <w:basedOn w:val="TableauNormal"/>
    <w:uiPriority w:val="62"/>
    <w:semiHidden/>
    <w:locked/>
    <w:rsid w:val="00553017"/>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18" w:space="0" w:color="4B97CD" w:themeColor="accent3"/>
          <w:right w:val="single" w:sz="8" w:space="0" w:color="4B97CD" w:themeColor="accent3"/>
          <w:insideH w:val="nil"/>
          <w:insideV w:val="single" w:sz="8" w:space="0" w:color="4B97C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insideH w:val="nil"/>
          <w:insideV w:val="single" w:sz="8" w:space="0" w:color="4B97C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shd w:val="clear" w:color="auto" w:fill="D2E5F2" w:themeFill="accent3" w:themeFillTint="3F"/>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shd w:val="clear" w:color="auto" w:fill="D2E5F2" w:themeFill="accent3" w:themeFillTint="3F"/>
      </w:tcPr>
    </w:tblStylePr>
    <w:tblStylePr w:type="band2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tcPr>
    </w:tblStylePr>
  </w:style>
  <w:style w:type="table" w:styleId="Grilleclaire-Accent4">
    <w:name w:val="Light Grid Accent 4"/>
    <w:basedOn w:val="TableauNormal"/>
    <w:uiPriority w:val="62"/>
    <w:semiHidden/>
    <w:locked/>
    <w:rsid w:val="00553017"/>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18" w:space="0" w:color="2F7F85" w:themeColor="accent4"/>
          <w:right w:val="single" w:sz="8" w:space="0" w:color="2F7F85" w:themeColor="accent4"/>
          <w:insideH w:val="nil"/>
          <w:insideV w:val="single" w:sz="8" w:space="0" w:color="2F7F8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insideH w:val="nil"/>
          <w:insideV w:val="single" w:sz="8" w:space="0" w:color="2F7F8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shd w:val="clear" w:color="auto" w:fill="C2E7E9" w:themeFill="accent4" w:themeFillTint="3F"/>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shd w:val="clear" w:color="auto" w:fill="C2E7E9" w:themeFill="accent4" w:themeFillTint="3F"/>
      </w:tcPr>
    </w:tblStylePr>
    <w:tblStylePr w:type="band2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tcPr>
    </w:tblStylePr>
  </w:style>
  <w:style w:type="table" w:styleId="Grilleclaire-Accent5">
    <w:name w:val="Light Grid Accent 5"/>
    <w:basedOn w:val="TableauNormal"/>
    <w:uiPriority w:val="62"/>
    <w:semiHidden/>
    <w:locked/>
    <w:rsid w:val="00553017"/>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18" w:space="0" w:color="FABC21" w:themeColor="accent5"/>
          <w:right w:val="single" w:sz="8" w:space="0" w:color="FABC21" w:themeColor="accent5"/>
          <w:insideH w:val="nil"/>
          <w:insideV w:val="single" w:sz="8" w:space="0" w:color="FABC2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insideH w:val="nil"/>
          <w:insideV w:val="single" w:sz="8" w:space="0" w:color="FABC2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shd w:val="clear" w:color="auto" w:fill="FDEEC7" w:themeFill="accent5" w:themeFillTint="3F"/>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shd w:val="clear" w:color="auto" w:fill="FDEEC7" w:themeFill="accent5" w:themeFillTint="3F"/>
      </w:tcPr>
    </w:tblStylePr>
    <w:tblStylePr w:type="band2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tcPr>
    </w:tblStylePr>
  </w:style>
  <w:style w:type="table" w:styleId="Grilleclaire-Accent6">
    <w:name w:val="Light Grid Accent 6"/>
    <w:basedOn w:val="TableauNormal"/>
    <w:uiPriority w:val="62"/>
    <w:semiHidden/>
    <w:locked/>
    <w:rsid w:val="00553017"/>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18" w:space="0" w:color="D7418D" w:themeColor="accent6"/>
          <w:right w:val="single" w:sz="8" w:space="0" w:color="D7418D" w:themeColor="accent6"/>
          <w:insideH w:val="nil"/>
          <w:insideV w:val="single" w:sz="8" w:space="0" w:color="D7418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insideH w:val="nil"/>
          <w:insideV w:val="single" w:sz="8" w:space="0" w:color="D7418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shd w:val="clear" w:color="auto" w:fill="F5CFE2" w:themeFill="accent6" w:themeFillTint="3F"/>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shd w:val="clear" w:color="auto" w:fill="F5CFE2" w:themeFill="accent6" w:themeFillTint="3F"/>
      </w:tcPr>
    </w:tblStylePr>
    <w:tblStylePr w:type="band2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tcPr>
    </w:tblStylePr>
  </w:style>
  <w:style w:type="table" w:customStyle="1" w:styleId="Listeclaire1">
    <w:name w:val="Liste claire1"/>
    <w:basedOn w:val="TableauNormal"/>
    <w:uiPriority w:val="61"/>
    <w:semiHidden/>
    <w:locked/>
    <w:rsid w:val="005530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Listeclaire-Accent2">
    <w:name w:val="Light List Accent 2"/>
    <w:basedOn w:val="TableauNormal"/>
    <w:uiPriority w:val="61"/>
    <w:semiHidden/>
    <w:locked/>
    <w:rsid w:val="00553017"/>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pPr>
        <w:spacing w:before="0" w:after="0" w:line="240" w:lineRule="auto"/>
      </w:pPr>
      <w:rPr>
        <w:b/>
        <w:bCs/>
        <w:color w:val="FFFFFF" w:themeColor="background1"/>
      </w:rPr>
      <w:tblPr/>
      <w:tcPr>
        <w:shd w:val="clear" w:color="auto" w:fill="A6589A" w:themeFill="accent2"/>
      </w:tcPr>
    </w:tblStylePr>
    <w:tblStylePr w:type="lastRow">
      <w:pPr>
        <w:spacing w:before="0" w:after="0" w:line="240" w:lineRule="auto"/>
      </w:pPr>
      <w:rPr>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tcBorders>
      </w:tcPr>
    </w:tblStylePr>
    <w:tblStylePr w:type="firstCol">
      <w:rPr>
        <w:b/>
        <w:bCs/>
      </w:rPr>
    </w:tblStylePr>
    <w:tblStylePr w:type="lastCol">
      <w:rPr>
        <w:b/>
        <w:bCs/>
      </w:r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style>
  <w:style w:type="table" w:styleId="Listeclaire-Accent3">
    <w:name w:val="Light List Accent 3"/>
    <w:basedOn w:val="TableauNormal"/>
    <w:uiPriority w:val="61"/>
    <w:semiHidden/>
    <w:locked/>
    <w:rsid w:val="00553017"/>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pPr>
        <w:spacing w:before="0" w:after="0" w:line="240" w:lineRule="auto"/>
      </w:pPr>
      <w:rPr>
        <w:b/>
        <w:bCs/>
        <w:color w:val="FFFFFF" w:themeColor="background1"/>
      </w:rPr>
      <w:tblPr/>
      <w:tcPr>
        <w:shd w:val="clear" w:color="auto" w:fill="4B97CD" w:themeFill="accent3"/>
      </w:tcPr>
    </w:tblStylePr>
    <w:tblStylePr w:type="lastRow">
      <w:pPr>
        <w:spacing w:before="0" w:after="0" w:line="240" w:lineRule="auto"/>
      </w:pPr>
      <w:rPr>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tcBorders>
      </w:tcPr>
    </w:tblStylePr>
    <w:tblStylePr w:type="firstCol">
      <w:rPr>
        <w:b/>
        <w:bCs/>
      </w:rPr>
    </w:tblStylePr>
    <w:tblStylePr w:type="lastCol">
      <w:rPr>
        <w:b/>
        <w:bCs/>
      </w:r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style>
  <w:style w:type="table" w:styleId="Listeclaire-Accent4">
    <w:name w:val="Light List Accent 4"/>
    <w:basedOn w:val="TableauNormal"/>
    <w:uiPriority w:val="61"/>
    <w:semiHidden/>
    <w:locked/>
    <w:rsid w:val="00553017"/>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pPr>
        <w:spacing w:before="0" w:after="0" w:line="240" w:lineRule="auto"/>
      </w:pPr>
      <w:rPr>
        <w:b/>
        <w:bCs/>
        <w:color w:val="FFFFFF" w:themeColor="background1"/>
      </w:rPr>
      <w:tblPr/>
      <w:tcPr>
        <w:shd w:val="clear" w:color="auto" w:fill="2F7F85" w:themeFill="accent4"/>
      </w:tcPr>
    </w:tblStylePr>
    <w:tblStylePr w:type="lastRow">
      <w:pPr>
        <w:spacing w:before="0" w:after="0" w:line="240" w:lineRule="auto"/>
      </w:pPr>
      <w:rPr>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tcBorders>
      </w:tcPr>
    </w:tblStylePr>
    <w:tblStylePr w:type="firstCol">
      <w:rPr>
        <w:b/>
        <w:bCs/>
      </w:rPr>
    </w:tblStylePr>
    <w:tblStylePr w:type="lastCol">
      <w:rPr>
        <w:b/>
        <w:bCs/>
      </w:r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style>
  <w:style w:type="table" w:styleId="Listeclaire-Accent5">
    <w:name w:val="Light List Accent 5"/>
    <w:basedOn w:val="TableauNormal"/>
    <w:uiPriority w:val="61"/>
    <w:semiHidden/>
    <w:locked/>
    <w:rsid w:val="00553017"/>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pPr>
        <w:spacing w:before="0" w:after="0" w:line="240" w:lineRule="auto"/>
      </w:pPr>
      <w:rPr>
        <w:b/>
        <w:bCs/>
        <w:color w:val="FFFFFF" w:themeColor="background1"/>
      </w:rPr>
      <w:tblPr/>
      <w:tcPr>
        <w:shd w:val="clear" w:color="auto" w:fill="FABC21" w:themeFill="accent5"/>
      </w:tcPr>
    </w:tblStylePr>
    <w:tblStylePr w:type="lastRow">
      <w:pPr>
        <w:spacing w:before="0" w:after="0" w:line="240" w:lineRule="auto"/>
      </w:pPr>
      <w:rPr>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tcBorders>
      </w:tcPr>
    </w:tblStylePr>
    <w:tblStylePr w:type="firstCol">
      <w:rPr>
        <w:b/>
        <w:bCs/>
      </w:rPr>
    </w:tblStylePr>
    <w:tblStylePr w:type="lastCol">
      <w:rPr>
        <w:b/>
        <w:bCs/>
      </w:r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style>
  <w:style w:type="table" w:customStyle="1" w:styleId="Trameclaire-Accent11">
    <w:name w:val="Trame claire - Accent 11"/>
    <w:basedOn w:val="TableauNormal"/>
    <w:uiPriority w:val="60"/>
    <w:semiHidden/>
    <w:locked/>
    <w:rsid w:val="00553017"/>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Trameclaire-Accent2">
    <w:name w:val="Light Shading Accent 2"/>
    <w:basedOn w:val="TableauNormal"/>
    <w:uiPriority w:val="60"/>
    <w:semiHidden/>
    <w:locked/>
    <w:rsid w:val="00553017"/>
    <w:pPr>
      <w:spacing w:after="0" w:line="240" w:lineRule="auto"/>
    </w:pPr>
    <w:rPr>
      <w:color w:val="7C4272" w:themeColor="accent2" w:themeShade="BF"/>
    </w:rPr>
    <w:tblPr>
      <w:tblStyleRowBandSize w:val="1"/>
      <w:tblStyleColBandSize w:val="1"/>
      <w:tblBorders>
        <w:top w:val="single" w:sz="8" w:space="0" w:color="A6589A" w:themeColor="accent2"/>
        <w:bottom w:val="single" w:sz="8" w:space="0" w:color="A6589A" w:themeColor="accent2"/>
      </w:tblBorders>
    </w:tblPr>
    <w:tblStylePr w:type="fir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la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left w:val="nil"/>
          <w:right w:val="nil"/>
          <w:insideH w:val="nil"/>
          <w:insideV w:val="nil"/>
        </w:tcBorders>
        <w:shd w:val="clear" w:color="auto" w:fill="E9D5E6" w:themeFill="accent2" w:themeFillTint="3F"/>
      </w:tcPr>
    </w:tblStylePr>
  </w:style>
  <w:style w:type="table" w:styleId="Trameclaire-Accent3">
    <w:name w:val="Light Shading Accent 3"/>
    <w:basedOn w:val="TableauNormal"/>
    <w:uiPriority w:val="60"/>
    <w:semiHidden/>
    <w:locked/>
    <w:rsid w:val="00553017"/>
    <w:pPr>
      <w:spacing w:after="0" w:line="240" w:lineRule="auto"/>
    </w:pPr>
    <w:rPr>
      <w:color w:val="2D72A4" w:themeColor="accent3" w:themeShade="BF"/>
    </w:rPr>
    <w:tblPr>
      <w:tblStyleRowBandSize w:val="1"/>
      <w:tblStyleColBandSize w:val="1"/>
      <w:tblBorders>
        <w:top w:val="single" w:sz="8" w:space="0" w:color="4B97CD" w:themeColor="accent3"/>
        <w:bottom w:val="single" w:sz="8" w:space="0" w:color="4B97CD" w:themeColor="accent3"/>
      </w:tblBorders>
    </w:tblPr>
    <w:tblStylePr w:type="fir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la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left w:val="nil"/>
          <w:right w:val="nil"/>
          <w:insideH w:val="nil"/>
          <w:insideV w:val="nil"/>
        </w:tcBorders>
        <w:shd w:val="clear" w:color="auto" w:fill="D2E5F2" w:themeFill="accent3" w:themeFillTint="3F"/>
      </w:tcPr>
    </w:tblStylePr>
  </w:style>
  <w:style w:type="table" w:styleId="Trameclaire-Accent4">
    <w:name w:val="Light Shading Accent 4"/>
    <w:basedOn w:val="TableauNormal"/>
    <w:uiPriority w:val="60"/>
    <w:semiHidden/>
    <w:locked/>
    <w:rsid w:val="00553017"/>
    <w:pPr>
      <w:spacing w:after="0" w:line="240" w:lineRule="auto"/>
    </w:pPr>
    <w:rPr>
      <w:color w:val="235E63" w:themeColor="accent4" w:themeShade="BF"/>
    </w:rPr>
    <w:tblPr>
      <w:tblStyleRowBandSize w:val="1"/>
      <w:tblStyleColBandSize w:val="1"/>
      <w:tblBorders>
        <w:top w:val="single" w:sz="8" w:space="0" w:color="2F7F85" w:themeColor="accent4"/>
        <w:bottom w:val="single" w:sz="8" w:space="0" w:color="2F7F85" w:themeColor="accent4"/>
      </w:tblBorders>
    </w:tblPr>
    <w:tblStylePr w:type="fir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la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left w:val="nil"/>
          <w:right w:val="nil"/>
          <w:insideH w:val="nil"/>
          <w:insideV w:val="nil"/>
        </w:tcBorders>
        <w:shd w:val="clear" w:color="auto" w:fill="C2E7E9" w:themeFill="accent4" w:themeFillTint="3F"/>
      </w:tcPr>
    </w:tblStylePr>
  </w:style>
  <w:style w:type="table" w:styleId="Trameclaire-Accent5">
    <w:name w:val="Light Shading Accent 5"/>
    <w:basedOn w:val="TableauNormal"/>
    <w:uiPriority w:val="60"/>
    <w:semiHidden/>
    <w:locked/>
    <w:rsid w:val="00553017"/>
    <w:pPr>
      <w:spacing w:after="0" w:line="240" w:lineRule="auto"/>
    </w:pPr>
    <w:rPr>
      <w:color w:val="CE9504" w:themeColor="accent5" w:themeShade="BF"/>
    </w:rPr>
    <w:tblPr>
      <w:tblStyleRowBandSize w:val="1"/>
      <w:tblStyleColBandSize w:val="1"/>
      <w:tblBorders>
        <w:top w:val="single" w:sz="8" w:space="0" w:color="FABC21" w:themeColor="accent5"/>
        <w:bottom w:val="single" w:sz="8" w:space="0" w:color="FABC21" w:themeColor="accent5"/>
      </w:tblBorders>
    </w:tblPr>
    <w:tblStylePr w:type="fir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la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left w:val="nil"/>
          <w:right w:val="nil"/>
          <w:insideH w:val="nil"/>
          <w:insideV w:val="nil"/>
        </w:tcBorders>
        <w:shd w:val="clear" w:color="auto" w:fill="FDEEC7" w:themeFill="accent5" w:themeFillTint="3F"/>
      </w:tcPr>
    </w:tblStylePr>
  </w:style>
  <w:style w:type="table" w:styleId="Trameclaire-Accent6">
    <w:name w:val="Light Shading Accent 6"/>
    <w:basedOn w:val="TableauNormal"/>
    <w:uiPriority w:val="60"/>
    <w:semiHidden/>
    <w:locked/>
    <w:rsid w:val="00553017"/>
    <w:pPr>
      <w:spacing w:after="0" w:line="240" w:lineRule="auto"/>
    </w:pPr>
    <w:rPr>
      <w:color w:val="AD2469" w:themeColor="accent6" w:themeShade="BF"/>
    </w:rPr>
    <w:tblPr>
      <w:tblStyleRowBandSize w:val="1"/>
      <w:tblStyleColBandSize w:val="1"/>
      <w:tblBorders>
        <w:top w:val="single" w:sz="8" w:space="0" w:color="D7418D" w:themeColor="accent6"/>
        <w:bottom w:val="single" w:sz="8" w:space="0" w:color="D7418D" w:themeColor="accent6"/>
      </w:tblBorders>
    </w:tblPr>
    <w:tblStylePr w:type="fir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la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left w:val="nil"/>
          <w:right w:val="nil"/>
          <w:insideH w:val="nil"/>
          <w:insideV w:val="nil"/>
        </w:tcBorders>
        <w:shd w:val="clear" w:color="auto" w:fill="F5CFE2" w:themeFill="accent6" w:themeFillTint="3F"/>
      </w:tcPr>
    </w:tblStylePr>
  </w:style>
  <w:style w:type="table" w:customStyle="1" w:styleId="Ombrageclair1">
    <w:name w:val="Ombrage clair1"/>
    <w:basedOn w:val="TableauNormal"/>
    <w:uiPriority w:val="60"/>
    <w:semiHidden/>
    <w:locked/>
    <w:rsid w:val="0055301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ity w:val="61"/>
    <w:semiHidden/>
    <w:locked/>
    <w:rsid w:val="00553017"/>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pPr>
        <w:spacing w:before="0" w:after="0" w:line="240" w:lineRule="auto"/>
      </w:pPr>
      <w:rPr>
        <w:b/>
        <w:bCs/>
        <w:color w:val="FFFFFF" w:themeColor="background1"/>
      </w:rPr>
      <w:tblPr/>
      <w:tcPr>
        <w:shd w:val="clear" w:color="auto" w:fill="D7418D" w:themeFill="accent6"/>
      </w:tcPr>
    </w:tblStylePr>
    <w:tblStylePr w:type="lastRow">
      <w:pPr>
        <w:spacing w:before="0" w:after="0" w:line="240" w:lineRule="auto"/>
      </w:pPr>
      <w:rPr>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tcBorders>
      </w:tcPr>
    </w:tblStylePr>
    <w:tblStylePr w:type="firstCol">
      <w:rPr>
        <w:b/>
        <w:bCs/>
      </w:rPr>
    </w:tblStylePr>
    <w:tblStylePr w:type="lastCol">
      <w:rPr>
        <w:b/>
        <w:bCs/>
      </w:r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style>
  <w:style w:type="table" w:styleId="Tramecouleur-Accent4">
    <w:name w:val="Colorful Shading Accent 4"/>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4B97CD" w:themeColor="accent3"/>
        <w:left w:val="single" w:sz="4" w:space="0" w:color="2F7F85" w:themeColor="accent4"/>
        <w:bottom w:val="single" w:sz="4" w:space="0" w:color="2F7F85" w:themeColor="accent4"/>
        <w:right w:val="single" w:sz="4" w:space="0" w:color="2F7F85" w:themeColor="accent4"/>
        <w:insideH w:val="single" w:sz="4" w:space="0" w:color="FFFFFF" w:themeColor="background1"/>
        <w:insideV w:val="single" w:sz="4" w:space="0" w:color="FFFFFF" w:themeColor="background1"/>
      </w:tblBorders>
    </w:tblPr>
    <w:tcPr>
      <w:shd w:val="clear" w:color="auto" w:fill="E6F5F6" w:themeFill="accent4" w:themeFillTint="19"/>
    </w:tcPr>
    <w:tblStylePr w:type="firstRow">
      <w:rPr>
        <w:b/>
        <w:bCs/>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4C4F" w:themeFill="accent4" w:themeFillShade="99"/>
      </w:tcPr>
    </w:tblStylePr>
    <w:tblStylePr w:type="firstCol">
      <w:rPr>
        <w:color w:val="FFFFFF" w:themeColor="background1"/>
      </w:rPr>
      <w:tblPr/>
      <w:tcPr>
        <w:tcBorders>
          <w:top w:val="nil"/>
          <w:left w:val="nil"/>
          <w:bottom w:val="nil"/>
          <w:right w:val="nil"/>
          <w:insideH w:val="single" w:sz="4" w:space="0" w:color="1C4C4F" w:themeColor="accent4" w:themeShade="99"/>
          <w:insideV w:val="nil"/>
        </w:tcBorders>
        <w:shd w:val="clear" w:color="auto" w:fill="1C4C4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C4C4F" w:themeFill="accent4" w:themeFillShade="99"/>
      </w:tcPr>
    </w:tblStylePr>
    <w:tblStylePr w:type="band1Vert">
      <w:tblPr/>
      <w:tcPr>
        <w:shd w:val="clear" w:color="auto" w:fill="9DD8DC" w:themeFill="accent4" w:themeFillTint="66"/>
      </w:tcPr>
    </w:tblStylePr>
    <w:tblStylePr w:type="band1Horz">
      <w:tblPr/>
      <w:tcPr>
        <w:shd w:val="clear" w:color="auto" w:fill="85CED4" w:themeFill="accent4" w:themeFillTint="7F"/>
      </w:tcPr>
    </w:tblStylePr>
    <w:tblStylePr w:type="neCell">
      <w:rPr>
        <w:color w:val="000000" w:themeColor="text1"/>
      </w:rPr>
    </w:tblStylePr>
    <w:tblStylePr w:type="nwCell">
      <w:rPr>
        <w:color w:val="000000" w:themeColor="text1"/>
      </w:rPr>
    </w:tblStylePr>
  </w:style>
  <w:style w:type="character" w:styleId="Textedelespacerserv">
    <w:name w:val="Placeholder Text"/>
    <w:basedOn w:val="Policepardfaut"/>
    <w:uiPriority w:val="49"/>
    <w:semiHidden/>
    <w:locked/>
    <w:rsid w:val="00553017"/>
    <w:rPr>
      <w:color w:val="808080"/>
    </w:rPr>
  </w:style>
  <w:style w:type="paragraph" w:customStyle="1" w:styleId="Sous-titreduRapportpublicthmatique">
    <w:name w:val="Sous-titre du Rapport public thématique"/>
    <w:basedOn w:val="Normal"/>
    <w:uiPriority w:val="2"/>
    <w:semiHidden/>
    <w:rsid w:val="00051F91"/>
    <w:pPr>
      <w:spacing w:before="240" w:after="720"/>
      <w:contextualSpacing/>
      <w:jc w:val="right"/>
    </w:pPr>
    <w:rPr>
      <w:sz w:val="40"/>
    </w:rPr>
  </w:style>
  <w:style w:type="paragraph" w:customStyle="1" w:styleId="RapportpublicthmatiqueDate">
    <w:name w:val="Rapport public thématique / Date"/>
    <w:basedOn w:val="Normal"/>
    <w:uiPriority w:val="3"/>
    <w:semiHidden/>
    <w:rsid w:val="00051F91"/>
    <w:pPr>
      <w:spacing w:before="2000"/>
      <w:contextualSpacing/>
      <w:jc w:val="right"/>
    </w:pPr>
    <w:rPr>
      <w:sz w:val="24"/>
    </w:rPr>
  </w:style>
  <w:style w:type="table" w:customStyle="1" w:styleId="Grillecouleur2">
    <w:name w:val="Grille couleur2"/>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2">
    <w:name w:val="Liste couleur2"/>
    <w:basedOn w:val="TableauNormal"/>
    <w:uiPriority w:val="72"/>
    <w:semiHidden/>
    <w:locked/>
    <w:rsid w:val="0055301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2">
    <w:name w:val="Trame couleur2"/>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2">
    <w:name w:val="Liste foncée2"/>
    <w:basedOn w:val="TableauNormal"/>
    <w:uiPriority w:val="70"/>
    <w:semiHidden/>
    <w:locked/>
    <w:rsid w:val="0055301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2">
    <w:name w:val="Grille moyenne 12"/>
    <w:basedOn w:val="TableauNormal"/>
    <w:uiPriority w:val="67"/>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2">
    <w:name w:val="Grille moyenne 22"/>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2">
    <w:name w:val="Grille moyenne 32"/>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2">
    <w:name w:val="Liste moyenne 12"/>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2">
    <w:name w:val="Liste moyenne 1 - Accent 12"/>
    <w:basedOn w:val="TableauNormal"/>
    <w:uiPriority w:val="65"/>
    <w:semiHidden/>
    <w:locked/>
    <w:rsid w:val="00553017"/>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2">
    <w:name w:val="Liste moyenne 22"/>
    <w:basedOn w:val="TableauNormal"/>
    <w:uiPriority w:val="66"/>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2">
    <w:name w:val="Trame moyenne 22"/>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2">
    <w:name w:val="Trame moyenne 2 - Accent 12"/>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2">
    <w:name w:val="Trame moyenne 12"/>
    <w:basedOn w:val="TableauNormal"/>
    <w:uiPriority w:val="63"/>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2">
    <w:name w:val="Trame moyenne 1 - Accent 12"/>
    <w:basedOn w:val="TableauNormal"/>
    <w:uiPriority w:val="63"/>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2">
    <w:name w:val="Grille claire2"/>
    <w:basedOn w:val="TableauNormal"/>
    <w:uiPriority w:val="62"/>
    <w:semiHidden/>
    <w:locked/>
    <w:rsid w:val="005530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2">
    <w:name w:val="Grille claire - Accent 12"/>
    <w:basedOn w:val="TableauNormal"/>
    <w:uiPriority w:val="62"/>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2">
    <w:name w:val="Liste claire2"/>
    <w:basedOn w:val="TableauNormal"/>
    <w:uiPriority w:val="61"/>
    <w:semiHidden/>
    <w:locked/>
    <w:rsid w:val="005530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2">
    <w:name w:val="Liste claire - Accent 12"/>
    <w:basedOn w:val="TableauNormal"/>
    <w:uiPriority w:val="61"/>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2">
    <w:name w:val="Trame claire - Accent 12"/>
    <w:basedOn w:val="TableauNormal"/>
    <w:uiPriority w:val="60"/>
    <w:semiHidden/>
    <w:locked/>
    <w:rsid w:val="00553017"/>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2">
    <w:name w:val="Ombrage clair2"/>
    <w:basedOn w:val="TableauNormal"/>
    <w:uiPriority w:val="60"/>
    <w:semiHidden/>
    <w:locked/>
    <w:rsid w:val="0055301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moyenne2-Accent5">
    <w:name w:val="Medium Grid 2 Accent 5"/>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cPr>
      <w:shd w:val="clear" w:color="auto" w:fill="FDEEC7" w:themeFill="accent5" w:themeFillTint="3F"/>
    </w:tcPr>
    <w:tblStylePr w:type="firstRow">
      <w:rPr>
        <w:b/>
        <w:bCs/>
        <w:color w:val="000000" w:themeColor="text1"/>
      </w:rPr>
      <w:tblPr/>
      <w:tcPr>
        <w:shd w:val="clear" w:color="auto" w:fill="FEF8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1D2" w:themeFill="accent5" w:themeFillTint="33"/>
      </w:tcPr>
    </w:tblStylePr>
    <w:tblStylePr w:type="band1Vert">
      <w:tblPr/>
      <w:tcPr>
        <w:shd w:val="clear" w:color="auto" w:fill="FCDD90" w:themeFill="accent5" w:themeFillTint="7F"/>
      </w:tcPr>
    </w:tblStylePr>
    <w:tblStylePr w:type="band1Horz">
      <w:tblPr/>
      <w:tcPr>
        <w:tcBorders>
          <w:insideH w:val="single" w:sz="6" w:space="0" w:color="FABC21" w:themeColor="accent5"/>
          <w:insideV w:val="single" w:sz="6" w:space="0" w:color="FABC21" w:themeColor="accent5"/>
        </w:tcBorders>
        <w:shd w:val="clear" w:color="auto" w:fill="FCDD90" w:themeFill="accent5" w:themeFillTint="7F"/>
      </w:tcPr>
    </w:tblStylePr>
    <w:tblStylePr w:type="nwCell">
      <w:tblPr/>
      <w:tcPr>
        <w:shd w:val="clear" w:color="auto" w:fill="FFFFFF" w:themeFill="background1"/>
      </w:tcPr>
    </w:tblStylePr>
  </w:style>
  <w:style w:type="table" w:customStyle="1" w:styleId="TABLEAUSOMMAIRE">
    <w:name w:val="TABLEAU SOMMAIRE"/>
    <w:basedOn w:val="TableauNormal"/>
    <w:uiPriority w:val="99"/>
    <w:semiHidden/>
    <w:qFormat/>
    <w:rsid w:val="00051F91"/>
    <w:pPr>
      <w:spacing w:after="0" w:line="240" w:lineRule="auto"/>
    </w:pPr>
    <w:tblPr>
      <w:tblBorders>
        <w:top w:val="single" w:sz="4" w:space="0" w:color="auto"/>
        <w:left w:val="single" w:sz="4" w:space="0" w:color="auto"/>
        <w:bottom w:val="single" w:sz="4" w:space="0" w:color="auto"/>
        <w:right w:val="single" w:sz="4" w:space="0" w:color="auto"/>
      </w:tblBorders>
      <w:tblCellMar>
        <w:left w:w="85" w:type="dxa"/>
        <w:right w:w="85" w:type="dxa"/>
      </w:tblCellMar>
    </w:tblPr>
  </w:style>
  <w:style w:type="table" w:customStyle="1" w:styleId="Grillecouleur3">
    <w:name w:val="Grille couleur3"/>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3">
    <w:name w:val="Liste couleur3"/>
    <w:basedOn w:val="TableauNormal"/>
    <w:uiPriority w:val="72"/>
    <w:semiHidden/>
    <w:rsid w:val="00051F9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3">
    <w:name w:val="Trame couleur3"/>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3">
    <w:name w:val="Liste foncée3"/>
    <w:basedOn w:val="TableauNormal"/>
    <w:uiPriority w:val="70"/>
    <w:semiHidden/>
    <w:rsid w:val="00051F9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3">
    <w:name w:val="Grille moyenne 13"/>
    <w:basedOn w:val="TableauNormal"/>
    <w:uiPriority w:val="67"/>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3">
    <w:name w:val="Grille moyenne 23"/>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3">
    <w:name w:val="Grille moyenne 33"/>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3">
    <w:name w:val="Liste moyenne 13"/>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3">
    <w:name w:val="Liste moyenne 1 - Accent 13"/>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3">
    <w:name w:val="Liste moyenne 23"/>
    <w:basedOn w:val="TableauNormal"/>
    <w:uiPriority w:val="66"/>
    <w:semiHidden/>
    <w:rsid w:val="00051F9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3">
    <w:name w:val="Trame moyenne 23"/>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3">
    <w:name w:val="Trame moyenne 2 - Accent 13"/>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3">
    <w:name w:val="Trame moyenne 13"/>
    <w:basedOn w:val="TableauNormal"/>
    <w:uiPriority w:val="63"/>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3">
    <w:name w:val="Trame moyenne 1 - Accent 13"/>
    <w:basedOn w:val="TableauNormal"/>
    <w:uiPriority w:val="63"/>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3">
    <w:name w:val="Grille claire3"/>
    <w:basedOn w:val="TableauNormal"/>
    <w:uiPriority w:val="62"/>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3">
    <w:name w:val="Grille claire - Accent 13"/>
    <w:basedOn w:val="TableauNormal"/>
    <w:uiPriority w:val="62"/>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3">
    <w:name w:val="Liste claire3"/>
    <w:basedOn w:val="TableauNormal"/>
    <w:uiPriority w:val="61"/>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3">
    <w:name w:val="Liste claire - Accent 13"/>
    <w:basedOn w:val="TableauNormal"/>
    <w:uiPriority w:val="61"/>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3">
    <w:name w:val="Trame claire - Accent 13"/>
    <w:basedOn w:val="TableauNormal"/>
    <w:uiPriority w:val="60"/>
    <w:semiHidden/>
    <w:locked/>
    <w:rsid w:val="00553017"/>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3">
    <w:name w:val="Ombrage clair3"/>
    <w:basedOn w:val="TableauNormal"/>
    <w:uiPriority w:val="60"/>
    <w:semiHidden/>
    <w:rsid w:val="00051F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departie">
    <w:name w:val="Titre de partie"/>
    <w:basedOn w:val="Normal"/>
    <w:next w:val="EnumurationdesInsertions"/>
    <w:uiPriority w:val="8"/>
    <w:rsid w:val="00051F91"/>
    <w:pPr>
      <w:keepNext/>
      <w:suppressAutoHyphens/>
      <w:spacing w:before="1000" w:after="1000" w:line="480" w:lineRule="auto"/>
      <w:ind w:firstLine="0"/>
      <w:jc w:val="center"/>
      <w:outlineLvl w:val="0"/>
    </w:pPr>
    <w:rPr>
      <w:rFonts w:asciiTheme="majorHAnsi" w:hAnsiTheme="majorHAnsi"/>
      <w:b/>
      <w:sz w:val="40"/>
    </w:rPr>
  </w:style>
  <w:style w:type="paragraph" w:styleId="Textedebulles">
    <w:name w:val="Balloon Text"/>
    <w:basedOn w:val="Normal"/>
    <w:link w:val="TextedebullesCar"/>
    <w:uiPriority w:val="49"/>
    <w:semiHidden/>
    <w:locked/>
    <w:rsid w:val="00553017"/>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49"/>
    <w:semiHidden/>
    <w:rsid w:val="00553017"/>
    <w:rPr>
      <w:rFonts w:ascii="Tahoma" w:eastAsiaTheme="minorHAnsi" w:hAnsi="Tahoma" w:cs="Tahoma"/>
      <w:sz w:val="16"/>
      <w:szCs w:val="16"/>
    </w:rPr>
  </w:style>
  <w:style w:type="table" w:customStyle="1" w:styleId="Grillecouleur4">
    <w:name w:val="Grille couleur4"/>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4">
    <w:name w:val="Liste couleur4"/>
    <w:basedOn w:val="TableauNormal"/>
    <w:uiPriority w:val="72"/>
    <w:semiHidden/>
    <w:rsid w:val="00051F9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4">
    <w:name w:val="Trame couleur4"/>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4">
    <w:name w:val="Liste foncée4"/>
    <w:basedOn w:val="TableauNormal"/>
    <w:uiPriority w:val="70"/>
    <w:semiHidden/>
    <w:rsid w:val="00051F9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4">
    <w:name w:val="Grille moyenne 14"/>
    <w:basedOn w:val="TableauNormal"/>
    <w:uiPriority w:val="67"/>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4">
    <w:name w:val="Grille moyenne 24"/>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4">
    <w:name w:val="Grille moyenne 34"/>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4">
    <w:name w:val="Liste moyenne 14"/>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4">
    <w:name w:val="Liste moyenne 1 - Accent 14"/>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4">
    <w:name w:val="Liste moyenne 24"/>
    <w:basedOn w:val="TableauNormal"/>
    <w:uiPriority w:val="66"/>
    <w:semiHidden/>
    <w:rsid w:val="00051F9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4">
    <w:name w:val="Trame moyenne 24"/>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4">
    <w:name w:val="Trame moyenne 2 - Accent 14"/>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4">
    <w:name w:val="Trame moyenne 14"/>
    <w:basedOn w:val="TableauNormal"/>
    <w:uiPriority w:val="63"/>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4">
    <w:name w:val="Trame moyenne 1 - Accent 14"/>
    <w:basedOn w:val="TableauNormal"/>
    <w:uiPriority w:val="63"/>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4">
    <w:name w:val="Grille claire4"/>
    <w:basedOn w:val="TableauNormal"/>
    <w:uiPriority w:val="62"/>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4">
    <w:name w:val="Grille claire - Accent 14"/>
    <w:basedOn w:val="TableauNormal"/>
    <w:uiPriority w:val="62"/>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4">
    <w:name w:val="Liste claire4"/>
    <w:basedOn w:val="TableauNormal"/>
    <w:uiPriority w:val="61"/>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4">
    <w:name w:val="Liste claire - Accent 14"/>
    <w:basedOn w:val="TableauNormal"/>
    <w:uiPriority w:val="61"/>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4">
    <w:name w:val="Trame claire - Accent 14"/>
    <w:basedOn w:val="TableauNormal"/>
    <w:uiPriority w:val="60"/>
    <w:semiHidden/>
    <w:locked/>
    <w:rsid w:val="00553017"/>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4">
    <w:name w:val="Ombrage clair4"/>
    <w:basedOn w:val="TableauNormal"/>
    <w:uiPriority w:val="60"/>
    <w:semiHidden/>
    <w:rsid w:val="00051F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claire-Accent118">
    <w:name w:val="Grille claire - Accent 118"/>
    <w:basedOn w:val="TableauNormal"/>
    <w:uiPriority w:val="62"/>
    <w:semiHidden/>
    <w:locked/>
    <w:rsid w:val="00553017"/>
    <w:pPr>
      <w:spacing w:after="0" w:line="240" w:lineRule="auto"/>
    </w:pPr>
    <w:rPr>
      <w:rFonts w:eastAsiaTheme="minorHAnsi"/>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paragraph" w:customStyle="1" w:styleId="TitreSommairedesrponses">
    <w:name w:val="Titre (Sommaire des réponses)"/>
    <w:basedOn w:val="Titre"/>
    <w:uiPriority w:val="4"/>
    <w:semiHidden/>
    <w:rsid w:val="00051F91"/>
    <w:pPr>
      <w:spacing w:before="2500" w:after="500"/>
      <w:ind w:firstLine="11"/>
      <w:contextualSpacing w:val="0"/>
      <w:jc w:val="center"/>
    </w:pPr>
    <w:rPr>
      <w:rFonts w:asciiTheme="minorHAnsi" w:hAnsiTheme="minorHAnsi"/>
      <w:b/>
      <w:caps/>
      <w:color w:val="auto"/>
      <w:spacing w:val="5"/>
      <w:sz w:val="36"/>
      <w:lang w:val="en-US"/>
    </w:rPr>
  </w:style>
  <w:style w:type="paragraph" w:customStyle="1" w:styleId="Surtitre">
    <w:name w:val="Surtitre"/>
    <w:basedOn w:val="Normal"/>
    <w:next w:val="Normal"/>
    <w:semiHidden/>
    <w:rsid w:val="00051F91"/>
    <w:pPr>
      <w:suppressAutoHyphens/>
      <w:jc w:val="right"/>
    </w:pPr>
    <w:rPr>
      <w:caps/>
      <w:sz w:val="28"/>
    </w:rPr>
  </w:style>
  <w:style w:type="table" w:styleId="Grillecouleur">
    <w:name w:val="Colorful Grid"/>
    <w:basedOn w:val="TableauNormal"/>
    <w:uiPriority w:val="73"/>
    <w:semiHidden/>
    <w:locked/>
    <w:rsid w:val="0055301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ecouleur">
    <w:name w:val="Colorful List"/>
    <w:basedOn w:val="TableauNormal"/>
    <w:uiPriority w:val="72"/>
    <w:semiHidden/>
    <w:rsid w:val="00051F9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ouleur">
    <w:name w:val="Colorful Shading"/>
    <w:basedOn w:val="TableauNormal"/>
    <w:uiPriority w:val="71"/>
    <w:semiHidden/>
    <w:locked/>
    <w:rsid w:val="00553017"/>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rsid w:val="00051F9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1">
    <w:name w:val="Medium Grid 1"/>
    <w:basedOn w:val="TableauNormal"/>
    <w:uiPriority w:val="67"/>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2">
    <w:name w:val="Medium Grid 2"/>
    <w:basedOn w:val="TableauNormal"/>
    <w:uiPriority w:val="68"/>
    <w:semiHidden/>
    <w:locked/>
    <w:rsid w:val="005530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locked/>
    <w:rsid w:val="005530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stemoyenne1">
    <w:name w:val="Medium List 1"/>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rsid w:val="00051F91"/>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2">
    <w:name w:val="Medium List 2"/>
    <w:basedOn w:val="TableauNormal"/>
    <w:uiPriority w:val="66"/>
    <w:semiHidden/>
    <w:rsid w:val="00051F9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2">
    <w:name w:val="Medium Shading 2"/>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locked/>
    <w:rsid w:val="0055301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
    <w:name w:val="Medium Shading 1"/>
    <w:basedOn w:val="TableauNormal"/>
    <w:uiPriority w:val="63"/>
    <w:semiHidden/>
    <w:locked/>
    <w:rsid w:val="0055301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locked/>
    <w:rsid w:val="00553017"/>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Grilleclaire">
    <w:name w:val="Light Grid"/>
    <w:basedOn w:val="TableauNormal"/>
    <w:uiPriority w:val="62"/>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Listeclaire">
    <w:name w:val="Light List"/>
    <w:basedOn w:val="TableauNormal"/>
    <w:uiPriority w:val="61"/>
    <w:semiHidden/>
    <w:rsid w:val="00051F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locked/>
    <w:rsid w:val="00553017"/>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Trameclaire-Accent1">
    <w:name w:val="Light Shading Accent 1"/>
    <w:basedOn w:val="TableauNormal"/>
    <w:uiPriority w:val="60"/>
    <w:semiHidden/>
    <w:locked/>
    <w:rsid w:val="00553017"/>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Ombrageclair">
    <w:name w:val="Light Shading"/>
    <w:basedOn w:val="TableauNormal"/>
    <w:uiPriority w:val="60"/>
    <w:semiHidden/>
    <w:rsid w:val="00051F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COMPTESCONCLU-RECOgras">
    <w:name w:val="C COMPTES CONCLU-RECO gras"/>
    <w:basedOn w:val="Policepardfaut"/>
    <w:uiPriority w:val="1"/>
    <w:semiHidden/>
    <w:rsid w:val="00051F91"/>
    <w:rPr>
      <w:b/>
    </w:rPr>
  </w:style>
  <w:style w:type="paragraph" w:customStyle="1" w:styleId="ENCADR-Centr">
    <w:name w:val="ENCADRÉ - Centré"/>
    <w:basedOn w:val="ENCADR-Texte"/>
    <w:uiPriority w:val="41"/>
    <w:semiHidden/>
    <w:rsid w:val="00051F91"/>
    <w:pPr>
      <w:ind w:firstLine="0"/>
      <w:jc w:val="center"/>
    </w:pPr>
  </w:style>
  <w:style w:type="paragraph" w:customStyle="1" w:styleId="Rponse">
    <w:name w:val="Réponse"/>
    <w:basedOn w:val="CONCLU-RECO-TitreRponse"/>
    <w:next w:val="CONCLU-RECO-Texte"/>
    <w:uiPriority w:val="14"/>
    <w:semiHidden/>
    <w:rsid w:val="00051F91"/>
    <w:pPr>
      <w:tabs>
        <w:tab w:val="clear" w:pos="3118"/>
        <w:tab w:val="clear" w:pos="6236"/>
      </w:tabs>
    </w:pPr>
  </w:style>
  <w:style w:type="paragraph" w:customStyle="1" w:styleId="Encadr">
    <w:name w:val="Encadré"/>
    <w:basedOn w:val="Normal"/>
    <w:next w:val="Normal"/>
    <w:uiPriority w:val="20"/>
    <w:semiHidden/>
    <w:qFormat/>
    <w:rsid w:val="00582EC4"/>
    <w:pPr>
      <w:pBdr>
        <w:top w:val="single" w:sz="4" w:space="3" w:color="auto"/>
        <w:left w:val="single" w:sz="4" w:space="4" w:color="auto"/>
        <w:bottom w:val="single" w:sz="4" w:space="3" w:color="auto"/>
        <w:right w:val="single" w:sz="4" w:space="4" w:color="auto"/>
      </w:pBdr>
      <w:spacing w:before="240" w:after="240" w:line="276" w:lineRule="auto"/>
      <w:ind w:left="113" w:right="113"/>
      <w:jc w:val="left"/>
    </w:pPr>
    <w:rPr>
      <w:rFonts w:cs="Times New Roman"/>
      <w:sz w:val="22"/>
    </w:rPr>
  </w:style>
  <w:style w:type="character" w:customStyle="1" w:styleId="TitretableauCar">
    <w:name w:val="Titre tableau Car"/>
    <w:link w:val="Titretableau"/>
    <w:uiPriority w:val="29"/>
    <w:semiHidden/>
    <w:rsid w:val="0096455B"/>
    <w:rPr>
      <w:rFonts w:cs="Times New Roman"/>
      <w:b/>
      <w:bCs/>
      <w:sz w:val="21"/>
      <w:szCs w:val="18"/>
    </w:rPr>
  </w:style>
  <w:style w:type="table" w:customStyle="1" w:styleId="Grilledutableau1">
    <w:name w:val="Grille du tableau1"/>
    <w:basedOn w:val="TableauNormal"/>
    <w:next w:val="Grilledutableau"/>
    <w:semiHidden/>
    <w:rsid w:val="00582EC4"/>
    <w:pPr>
      <w:spacing w:after="0" w:line="240" w:lineRule="auto"/>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49"/>
    <w:semiHidden/>
    <w:locked/>
    <w:rsid w:val="00C36CE0"/>
    <w:rPr>
      <w:sz w:val="16"/>
      <w:szCs w:val="16"/>
    </w:rPr>
  </w:style>
  <w:style w:type="paragraph" w:styleId="Commentaire">
    <w:name w:val="annotation text"/>
    <w:basedOn w:val="Normal"/>
    <w:link w:val="CommentaireCar"/>
    <w:uiPriority w:val="49"/>
    <w:semiHidden/>
    <w:locked/>
    <w:rsid w:val="00C36CE0"/>
    <w:rPr>
      <w:sz w:val="20"/>
      <w:szCs w:val="20"/>
    </w:rPr>
  </w:style>
  <w:style w:type="character" w:customStyle="1" w:styleId="CommentaireCar">
    <w:name w:val="Commentaire Car"/>
    <w:basedOn w:val="Policepardfaut"/>
    <w:link w:val="Commentaire"/>
    <w:uiPriority w:val="49"/>
    <w:semiHidden/>
    <w:rsid w:val="0096455B"/>
    <w:rPr>
      <w:rFonts w:eastAsiaTheme="minorHAnsi"/>
      <w:sz w:val="20"/>
      <w:szCs w:val="20"/>
    </w:rPr>
  </w:style>
  <w:style w:type="paragraph" w:styleId="Objetducommentaire">
    <w:name w:val="annotation subject"/>
    <w:basedOn w:val="Commentaire"/>
    <w:next w:val="Commentaire"/>
    <w:link w:val="ObjetducommentaireCar"/>
    <w:uiPriority w:val="49"/>
    <w:semiHidden/>
    <w:locked/>
    <w:rsid w:val="00C36CE0"/>
    <w:rPr>
      <w:b/>
      <w:bCs/>
    </w:rPr>
  </w:style>
  <w:style w:type="character" w:customStyle="1" w:styleId="ObjetducommentaireCar">
    <w:name w:val="Objet du commentaire Car"/>
    <w:basedOn w:val="CommentaireCar"/>
    <w:link w:val="Objetducommentaire"/>
    <w:uiPriority w:val="49"/>
    <w:semiHidden/>
    <w:rsid w:val="0096455B"/>
    <w:rPr>
      <w:rFonts w:eastAsiaTheme="minorHAnsi"/>
      <w:b/>
      <w:bCs/>
      <w:sz w:val="20"/>
      <w:szCs w:val="20"/>
    </w:rPr>
  </w:style>
  <w:style w:type="paragraph" w:styleId="Paragraphedeliste">
    <w:name w:val="List Paragraph"/>
    <w:basedOn w:val="Normal"/>
    <w:uiPriority w:val="1"/>
    <w:qFormat/>
    <w:locked/>
    <w:rsid w:val="00541EA0"/>
    <w:pPr>
      <w:ind w:left="720"/>
      <w:contextualSpacing/>
    </w:pPr>
  </w:style>
  <w:style w:type="paragraph" w:styleId="Rvision">
    <w:name w:val="Revision"/>
    <w:hidden/>
    <w:uiPriority w:val="99"/>
    <w:semiHidden/>
    <w:rsid w:val="00930576"/>
    <w:pPr>
      <w:spacing w:after="0" w:line="240" w:lineRule="auto"/>
    </w:pPr>
    <w:rPr>
      <w:rFonts w:eastAsiaTheme="minorHAnsi"/>
      <w:sz w:val="21"/>
    </w:rPr>
  </w:style>
  <w:style w:type="paragraph" w:customStyle="1" w:styleId="Observation">
    <w:name w:val="Observation"/>
    <w:basedOn w:val="Normal"/>
    <w:next w:val="Normal"/>
    <w:uiPriority w:val="19"/>
    <w:semiHidden/>
    <w:qFormat/>
    <w:rsid w:val="008D1FCA"/>
    <w:pPr>
      <w:keepNext/>
      <w:numPr>
        <w:numId w:val="2"/>
      </w:numPr>
      <w:pBdr>
        <w:bottom w:val="single" w:sz="6" w:space="1" w:color="2F7F85"/>
      </w:pBdr>
      <w:tabs>
        <w:tab w:val="left" w:pos="936"/>
        <w:tab w:val="num" w:pos="1645"/>
      </w:tabs>
      <w:suppressAutoHyphens/>
      <w:spacing w:before="600" w:after="360"/>
      <w:jc w:val="left"/>
    </w:pPr>
    <w:rPr>
      <w:rFonts w:asciiTheme="majorHAnsi" w:eastAsia="Times New Roman" w:hAnsiTheme="majorHAnsi" w:cs="Times New Roman"/>
      <w:b/>
      <w:color w:val="2F7F85"/>
      <w:sz w:val="25"/>
      <w:szCs w:val="24"/>
      <w:lang w:eastAsia="fr-FR"/>
    </w:rPr>
  </w:style>
  <w:style w:type="paragraph" w:customStyle="1" w:styleId="APOSTILLE">
    <w:name w:val="APOSTILLE"/>
    <w:basedOn w:val="Normal"/>
    <w:next w:val="Normal"/>
    <w:uiPriority w:val="21"/>
    <w:semiHidden/>
    <w:qFormat/>
    <w:rsid w:val="00893D9F"/>
    <w:pPr>
      <w:suppressAutoHyphens/>
      <w:spacing w:before="480" w:after="480"/>
      <w:jc w:val="right"/>
    </w:pPr>
    <w:rPr>
      <w:rFonts w:eastAsia="Times New Roman" w:cs="Times New Roman"/>
      <w:b/>
      <w:caps/>
      <w:color w:val="2F7F85"/>
      <w:sz w:val="22"/>
      <w:szCs w:val="24"/>
      <w:lang w:eastAsia="fr-FR"/>
    </w:rPr>
  </w:style>
  <w:style w:type="paragraph" w:customStyle="1" w:styleId="ANNEXES">
    <w:name w:val="ANNEXES"/>
    <w:basedOn w:val="Normal"/>
    <w:next w:val="Normal"/>
    <w:uiPriority w:val="37"/>
    <w:semiHidden/>
    <w:rsid w:val="0096455B"/>
    <w:pPr>
      <w:keepNext/>
      <w:pageBreakBefore/>
      <w:suppressAutoHyphens/>
      <w:spacing w:before="720" w:after="720"/>
      <w:ind w:firstLine="0"/>
      <w:jc w:val="center"/>
      <w:outlineLvl w:val="0"/>
    </w:pPr>
    <w:rPr>
      <w:rFonts w:asciiTheme="majorHAnsi" w:eastAsia="Times New Roman" w:hAnsiTheme="majorHAnsi" w:cs="Times New Roman"/>
      <w:b/>
      <w:caps/>
      <w:sz w:val="36"/>
      <w:szCs w:val="24"/>
      <w:lang w:eastAsia="fr-FR"/>
    </w:rPr>
  </w:style>
  <w:style w:type="character" w:customStyle="1" w:styleId="apple-converted-space">
    <w:name w:val="apple-converted-space"/>
    <w:basedOn w:val="Policepardfaut"/>
    <w:semiHidden/>
    <w:rsid w:val="00F17CB8"/>
  </w:style>
  <w:style w:type="paragraph" w:styleId="Corpsdetexte">
    <w:name w:val="Body Text"/>
    <w:basedOn w:val="Normal"/>
    <w:link w:val="CorpsdetexteCar"/>
    <w:uiPriority w:val="1"/>
    <w:qFormat/>
    <w:locked/>
    <w:rsid w:val="0096455B"/>
  </w:style>
  <w:style w:type="character" w:customStyle="1" w:styleId="CorpsdetexteCar">
    <w:name w:val="Corps de texte Car"/>
    <w:basedOn w:val="Policepardfaut"/>
    <w:link w:val="Corpsdetexte"/>
    <w:uiPriority w:val="49"/>
    <w:rsid w:val="0096455B"/>
    <w:rPr>
      <w:rFonts w:eastAsiaTheme="minorHAnsi"/>
      <w:sz w:val="21"/>
    </w:rPr>
  </w:style>
  <w:style w:type="paragraph" w:customStyle="1" w:styleId="1Intro">
    <w:name w:val="(1) Intro"/>
    <w:basedOn w:val="Corpsdetexte"/>
    <w:next w:val="Corpsdetexte"/>
    <w:semiHidden/>
    <w:rsid w:val="0096455B"/>
    <w:pPr>
      <w:numPr>
        <w:ilvl w:val="2"/>
        <w:numId w:val="3"/>
      </w:numPr>
      <w:spacing w:before="240" w:after="240"/>
      <w:jc w:val="center"/>
    </w:pPr>
    <w:rPr>
      <w:rFonts w:ascii="Times New Roman" w:eastAsia="Times New Roman" w:hAnsi="Times New Roman" w:cs="Times New Roman"/>
      <w:b/>
      <w:sz w:val="22"/>
      <w:szCs w:val="24"/>
      <w:lang w:eastAsia="fr-FR"/>
    </w:rPr>
  </w:style>
  <w:style w:type="paragraph" w:customStyle="1" w:styleId="EnumurationdesInsertions">
    <w:name w:val="Enumuration des Insertions"/>
    <w:basedOn w:val="Normal"/>
    <w:uiPriority w:val="10"/>
    <w:rsid w:val="00051F91"/>
    <w:pPr>
      <w:tabs>
        <w:tab w:val="right" w:leader="dot" w:pos="6237"/>
      </w:tabs>
      <w:suppressAutoHyphens/>
      <w:spacing w:before="180" w:after="180"/>
      <w:ind w:left="340" w:hanging="340"/>
      <w:jc w:val="left"/>
    </w:pPr>
    <w:rPr>
      <w:sz w:val="26"/>
    </w:rPr>
  </w:style>
  <w:style w:type="paragraph" w:customStyle="1" w:styleId="0Titre1">
    <w:name w:val="0 / Titre 1"/>
    <w:basedOn w:val="Normal"/>
    <w:next w:val="Normal"/>
    <w:uiPriority w:val="10"/>
    <w:qFormat/>
    <w:rsid w:val="0096455B"/>
    <w:pPr>
      <w:keepNext/>
      <w:pageBreakBefore/>
      <w:suppressAutoHyphens/>
      <w:spacing w:before="0" w:after="600"/>
    </w:pPr>
    <w:rPr>
      <w:rFonts w:ascii="Calibri" w:eastAsia="Times New Roman" w:hAnsi="Calibri" w:cs="Times New Roman"/>
      <w:b/>
      <w:sz w:val="30"/>
      <w:szCs w:val="24"/>
      <w:lang w:eastAsia="fr-FR"/>
    </w:rPr>
  </w:style>
  <w:style w:type="character" w:customStyle="1" w:styleId="CorpsdetexteencadrCar">
    <w:name w:val="Corps de texte encadré Car"/>
    <w:basedOn w:val="Policepardfaut"/>
    <w:link w:val="Corpsdetexteencadr"/>
    <w:uiPriority w:val="15"/>
    <w:semiHidden/>
    <w:locked/>
    <w:rsid w:val="00A9623F"/>
    <w:rPr>
      <w:rFonts w:ascii="Times New Roman" w:hAnsi="Times New Roman" w:cs="Times New Roman"/>
      <w:sz w:val="20"/>
      <w:szCs w:val="21"/>
      <w:lang w:eastAsia="fr-FR"/>
    </w:rPr>
  </w:style>
  <w:style w:type="paragraph" w:customStyle="1" w:styleId="Corpsdetexteencadr">
    <w:name w:val="Corps de texte encadré"/>
    <w:link w:val="CorpsdetexteencadrCar"/>
    <w:uiPriority w:val="15"/>
    <w:semiHidden/>
    <w:qFormat/>
    <w:rsid w:val="00A9623F"/>
    <w:pPr>
      <w:keepLines/>
      <w:pBdr>
        <w:top w:val="single" w:sz="8" w:space="1" w:color="auto"/>
        <w:left w:val="single" w:sz="8" w:space="4" w:color="auto"/>
        <w:bottom w:val="single" w:sz="8" w:space="1" w:color="auto"/>
        <w:right w:val="single" w:sz="8" w:space="4" w:color="auto"/>
      </w:pBdr>
      <w:spacing w:before="240" w:after="240" w:line="240" w:lineRule="auto"/>
      <w:ind w:firstLine="567"/>
      <w:jc w:val="both"/>
    </w:pPr>
    <w:rPr>
      <w:rFonts w:ascii="Times New Roman" w:hAnsi="Times New Roman" w:cs="Times New Roman"/>
      <w:sz w:val="20"/>
      <w:szCs w:val="21"/>
      <w:lang w:eastAsia="fr-FR"/>
    </w:rPr>
  </w:style>
  <w:style w:type="paragraph" w:styleId="Retraitcorpsdetexte">
    <w:name w:val="Body Text Indent"/>
    <w:basedOn w:val="Normal"/>
    <w:link w:val="RetraitcorpsdetexteCar"/>
    <w:uiPriority w:val="99"/>
    <w:unhideWhenUsed/>
    <w:locked/>
    <w:rsid w:val="00447861"/>
    <w:pPr>
      <w:spacing w:before="0" w:after="200" w:line="276" w:lineRule="auto"/>
      <w:ind w:firstLine="1134"/>
    </w:pPr>
    <w:rPr>
      <w:rFonts w:ascii="Tahoma" w:eastAsia="Times New Roman" w:hAnsi="Tahoma" w:cs="Tahoma"/>
      <w:sz w:val="22"/>
      <w:szCs w:val="24"/>
    </w:rPr>
  </w:style>
  <w:style w:type="character" w:customStyle="1" w:styleId="RetraitcorpsdetexteCar">
    <w:name w:val="Retrait corps de texte Car"/>
    <w:basedOn w:val="Policepardfaut"/>
    <w:link w:val="Retraitcorpsdetexte"/>
    <w:uiPriority w:val="99"/>
    <w:rsid w:val="00447861"/>
    <w:rPr>
      <w:rFonts w:ascii="Tahoma" w:hAnsi="Tahoma" w:cs="Tahom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70130">
      <w:bodyDiv w:val="1"/>
      <w:marLeft w:val="0"/>
      <w:marRight w:val="0"/>
      <w:marTop w:val="0"/>
      <w:marBottom w:val="0"/>
      <w:divBdr>
        <w:top w:val="none" w:sz="0" w:space="0" w:color="auto"/>
        <w:left w:val="none" w:sz="0" w:space="0" w:color="auto"/>
        <w:bottom w:val="none" w:sz="0" w:space="0" w:color="auto"/>
        <w:right w:val="none" w:sz="0" w:space="0" w:color="auto"/>
      </w:divBdr>
    </w:div>
    <w:div w:id="300548585">
      <w:bodyDiv w:val="1"/>
      <w:marLeft w:val="0"/>
      <w:marRight w:val="0"/>
      <w:marTop w:val="0"/>
      <w:marBottom w:val="0"/>
      <w:divBdr>
        <w:top w:val="none" w:sz="0" w:space="0" w:color="auto"/>
        <w:left w:val="none" w:sz="0" w:space="0" w:color="auto"/>
        <w:bottom w:val="none" w:sz="0" w:space="0" w:color="auto"/>
        <w:right w:val="none" w:sz="0" w:space="0" w:color="auto"/>
      </w:divBdr>
    </w:div>
    <w:div w:id="490290771">
      <w:bodyDiv w:val="1"/>
      <w:marLeft w:val="0"/>
      <w:marRight w:val="0"/>
      <w:marTop w:val="0"/>
      <w:marBottom w:val="0"/>
      <w:divBdr>
        <w:top w:val="none" w:sz="0" w:space="0" w:color="auto"/>
        <w:left w:val="none" w:sz="0" w:space="0" w:color="auto"/>
        <w:bottom w:val="none" w:sz="0" w:space="0" w:color="auto"/>
        <w:right w:val="none" w:sz="0" w:space="0" w:color="auto"/>
      </w:divBdr>
    </w:div>
    <w:div w:id="509562464">
      <w:bodyDiv w:val="1"/>
      <w:marLeft w:val="0"/>
      <w:marRight w:val="0"/>
      <w:marTop w:val="0"/>
      <w:marBottom w:val="0"/>
      <w:divBdr>
        <w:top w:val="none" w:sz="0" w:space="0" w:color="auto"/>
        <w:left w:val="none" w:sz="0" w:space="0" w:color="auto"/>
        <w:bottom w:val="none" w:sz="0" w:space="0" w:color="auto"/>
        <w:right w:val="none" w:sz="0" w:space="0" w:color="auto"/>
      </w:divBdr>
    </w:div>
    <w:div w:id="530874208">
      <w:bodyDiv w:val="1"/>
      <w:marLeft w:val="0"/>
      <w:marRight w:val="0"/>
      <w:marTop w:val="0"/>
      <w:marBottom w:val="0"/>
      <w:divBdr>
        <w:top w:val="none" w:sz="0" w:space="0" w:color="auto"/>
        <w:left w:val="none" w:sz="0" w:space="0" w:color="auto"/>
        <w:bottom w:val="none" w:sz="0" w:space="0" w:color="auto"/>
        <w:right w:val="none" w:sz="0" w:space="0" w:color="auto"/>
      </w:divBdr>
    </w:div>
    <w:div w:id="541786704">
      <w:bodyDiv w:val="1"/>
      <w:marLeft w:val="0"/>
      <w:marRight w:val="0"/>
      <w:marTop w:val="0"/>
      <w:marBottom w:val="0"/>
      <w:divBdr>
        <w:top w:val="none" w:sz="0" w:space="0" w:color="auto"/>
        <w:left w:val="none" w:sz="0" w:space="0" w:color="auto"/>
        <w:bottom w:val="none" w:sz="0" w:space="0" w:color="auto"/>
        <w:right w:val="none" w:sz="0" w:space="0" w:color="auto"/>
      </w:divBdr>
    </w:div>
    <w:div w:id="697658362">
      <w:bodyDiv w:val="1"/>
      <w:marLeft w:val="0"/>
      <w:marRight w:val="0"/>
      <w:marTop w:val="0"/>
      <w:marBottom w:val="0"/>
      <w:divBdr>
        <w:top w:val="none" w:sz="0" w:space="0" w:color="auto"/>
        <w:left w:val="none" w:sz="0" w:space="0" w:color="auto"/>
        <w:bottom w:val="none" w:sz="0" w:space="0" w:color="auto"/>
        <w:right w:val="none" w:sz="0" w:space="0" w:color="auto"/>
      </w:divBdr>
    </w:div>
    <w:div w:id="809252295">
      <w:bodyDiv w:val="1"/>
      <w:marLeft w:val="0"/>
      <w:marRight w:val="0"/>
      <w:marTop w:val="0"/>
      <w:marBottom w:val="0"/>
      <w:divBdr>
        <w:top w:val="none" w:sz="0" w:space="0" w:color="auto"/>
        <w:left w:val="none" w:sz="0" w:space="0" w:color="auto"/>
        <w:bottom w:val="none" w:sz="0" w:space="0" w:color="auto"/>
        <w:right w:val="none" w:sz="0" w:space="0" w:color="auto"/>
      </w:divBdr>
    </w:div>
    <w:div w:id="856695857">
      <w:bodyDiv w:val="1"/>
      <w:marLeft w:val="0"/>
      <w:marRight w:val="0"/>
      <w:marTop w:val="0"/>
      <w:marBottom w:val="0"/>
      <w:divBdr>
        <w:top w:val="none" w:sz="0" w:space="0" w:color="auto"/>
        <w:left w:val="none" w:sz="0" w:space="0" w:color="auto"/>
        <w:bottom w:val="none" w:sz="0" w:space="0" w:color="auto"/>
        <w:right w:val="none" w:sz="0" w:space="0" w:color="auto"/>
      </w:divBdr>
    </w:div>
    <w:div w:id="861670710">
      <w:bodyDiv w:val="1"/>
      <w:marLeft w:val="0"/>
      <w:marRight w:val="0"/>
      <w:marTop w:val="0"/>
      <w:marBottom w:val="0"/>
      <w:divBdr>
        <w:top w:val="none" w:sz="0" w:space="0" w:color="auto"/>
        <w:left w:val="none" w:sz="0" w:space="0" w:color="auto"/>
        <w:bottom w:val="none" w:sz="0" w:space="0" w:color="auto"/>
        <w:right w:val="none" w:sz="0" w:space="0" w:color="auto"/>
      </w:divBdr>
    </w:div>
    <w:div w:id="1525435507">
      <w:bodyDiv w:val="1"/>
      <w:marLeft w:val="0"/>
      <w:marRight w:val="0"/>
      <w:marTop w:val="0"/>
      <w:marBottom w:val="0"/>
      <w:divBdr>
        <w:top w:val="none" w:sz="0" w:space="0" w:color="auto"/>
        <w:left w:val="none" w:sz="0" w:space="0" w:color="auto"/>
        <w:bottom w:val="none" w:sz="0" w:space="0" w:color="auto"/>
        <w:right w:val="none" w:sz="0" w:space="0" w:color="auto"/>
      </w:divBdr>
    </w:div>
    <w:div w:id="1762145870">
      <w:bodyDiv w:val="1"/>
      <w:marLeft w:val="0"/>
      <w:marRight w:val="0"/>
      <w:marTop w:val="0"/>
      <w:marBottom w:val="0"/>
      <w:divBdr>
        <w:top w:val="none" w:sz="0" w:space="0" w:color="auto"/>
        <w:left w:val="none" w:sz="0" w:space="0" w:color="auto"/>
        <w:bottom w:val="none" w:sz="0" w:space="0" w:color="auto"/>
        <w:right w:val="none" w:sz="0" w:space="0" w:color="auto"/>
      </w:divBdr>
    </w:div>
    <w:div w:id="1947734985">
      <w:bodyDiv w:val="1"/>
      <w:marLeft w:val="0"/>
      <w:marRight w:val="0"/>
      <w:marTop w:val="0"/>
      <w:marBottom w:val="0"/>
      <w:divBdr>
        <w:top w:val="none" w:sz="0" w:space="0" w:color="auto"/>
        <w:left w:val="none" w:sz="0" w:space="0" w:color="auto"/>
        <w:bottom w:val="none" w:sz="0" w:space="0" w:color="auto"/>
        <w:right w:val="none" w:sz="0" w:space="0" w:color="auto"/>
      </w:divBdr>
    </w:div>
    <w:div w:id="2032950288">
      <w:bodyDiv w:val="1"/>
      <w:marLeft w:val="0"/>
      <w:marRight w:val="0"/>
      <w:marTop w:val="0"/>
      <w:marBottom w:val="0"/>
      <w:divBdr>
        <w:top w:val="none" w:sz="0" w:space="0" w:color="auto"/>
        <w:left w:val="none" w:sz="0" w:space="0" w:color="auto"/>
        <w:bottom w:val="none" w:sz="0" w:space="0" w:color="auto"/>
        <w:right w:val="none" w:sz="0" w:space="0" w:color="auto"/>
      </w:divBdr>
    </w:div>
    <w:div w:id="2070953019">
      <w:bodyDiv w:val="1"/>
      <w:marLeft w:val="0"/>
      <w:marRight w:val="0"/>
      <w:marTop w:val="0"/>
      <w:marBottom w:val="0"/>
      <w:divBdr>
        <w:top w:val="none" w:sz="0" w:space="0" w:color="auto"/>
        <w:left w:val="none" w:sz="0" w:space="0" w:color="auto"/>
        <w:bottom w:val="none" w:sz="0" w:space="0" w:color="auto"/>
        <w:right w:val="none" w:sz="0" w:space="0" w:color="auto"/>
      </w:divBdr>
    </w:div>
    <w:div w:id="212595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7.xml"/><Relationship Id="rId39" Type="http://schemas.openxmlformats.org/officeDocument/2006/relationships/image" Target="media/image4.png"/><Relationship Id="rId21" Type="http://schemas.openxmlformats.org/officeDocument/2006/relationships/header" Target="header6.xml"/><Relationship Id="rId34" Type="http://schemas.openxmlformats.org/officeDocument/2006/relationships/header" Target="header12.xml"/><Relationship Id="rId42" Type="http://schemas.openxmlformats.org/officeDocument/2006/relationships/header" Target="header14.xml"/><Relationship Id="rId47" Type="http://schemas.openxmlformats.org/officeDocument/2006/relationships/footer" Target="footer13.xml"/><Relationship Id="rId50" Type="http://schemas.openxmlformats.org/officeDocument/2006/relationships/footer" Target="footer15.xml"/><Relationship Id="rId55" Type="http://schemas.openxmlformats.org/officeDocument/2006/relationships/header" Target="header22.xml"/><Relationship Id="rId63" Type="http://schemas.openxmlformats.org/officeDocument/2006/relationships/image" Target="media/image9.png"/><Relationship Id="rId68" Type="http://schemas.openxmlformats.org/officeDocument/2006/relationships/image" Target="media/image14.emf"/><Relationship Id="rId76" Type="http://schemas.openxmlformats.org/officeDocument/2006/relationships/footer" Target="footer21.xml"/><Relationship Id="rId7" Type="http://schemas.openxmlformats.org/officeDocument/2006/relationships/settings" Target="settings.xml"/><Relationship Id="rId71" Type="http://schemas.openxmlformats.org/officeDocument/2006/relationships/header" Target="header26.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eader" Target="header15.xml"/><Relationship Id="rId53" Type="http://schemas.openxmlformats.org/officeDocument/2006/relationships/header" Target="header20.xml"/><Relationship Id="rId58" Type="http://schemas.openxmlformats.org/officeDocument/2006/relationships/footer" Target="footer16.xml"/><Relationship Id="rId66" Type="http://schemas.openxmlformats.org/officeDocument/2006/relationships/image" Target="media/image12.emf"/><Relationship Id="rId74" Type="http://schemas.openxmlformats.org/officeDocument/2006/relationships/footer" Target="footer20.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footer" Target="footer1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eader" Target="header11.xml"/><Relationship Id="rId44" Type="http://schemas.openxmlformats.org/officeDocument/2006/relationships/image" Target="media/image7.jpeg"/><Relationship Id="rId52" Type="http://schemas.openxmlformats.org/officeDocument/2006/relationships/header" Target="header19.xml"/><Relationship Id="rId60" Type="http://schemas.openxmlformats.org/officeDocument/2006/relationships/header" Target="header25.xml"/><Relationship Id="rId65" Type="http://schemas.openxmlformats.org/officeDocument/2006/relationships/image" Target="media/image11.png"/><Relationship Id="rId73" Type="http://schemas.openxmlformats.org/officeDocument/2006/relationships/footer" Target="footer19.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image" Target="media/image6.png"/><Relationship Id="rId48" Type="http://schemas.openxmlformats.org/officeDocument/2006/relationships/footer" Target="footer14.xml"/><Relationship Id="rId56" Type="http://schemas.openxmlformats.org/officeDocument/2006/relationships/header" Target="header2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17.emf"/><Relationship Id="rId8" Type="http://schemas.openxmlformats.org/officeDocument/2006/relationships/webSettings" Target="webSettings.xml"/><Relationship Id="rId51" Type="http://schemas.openxmlformats.org/officeDocument/2006/relationships/header" Target="header18.xml"/><Relationship Id="rId72" Type="http://schemas.openxmlformats.org/officeDocument/2006/relationships/header" Target="header27.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image" Target="media/image3.png"/><Relationship Id="rId46" Type="http://schemas.openxmlformats.org/officeDocument/2006/relationships/header" Target="header16.xml"/><Relationship Id="rId59" Type="http://schemas.openxmlformats.org/officeDocument/2006/relationships/footer" Target="footer17.xml"/><Relationship Id="rId67" Type="http://schemas.openxmlformats.org/officeDocument/2006/relationships/image" Target="media/image13.png"/><Relationship Id="rId20" Type="http://schemas.openxmlformats.org/officeDocument/2006/relationships/footer" Target="footer5.xml"/><Relationship Id="rId41" Type="http://schemas.openxmlformats.org/officeDocument/2006/relationships/hyperlink" Target="https://espacejf.ccomptes.fr/bn-hnsection2/EG_2015_SMO_Eure_Numerique/Documents/1-%20RIOP/2-%20ESPACE%20DLR/liste%20communes%20FTTO%20juin%202015.pdf" TargetMode="External"/><Relationship Id="rId54" Type="http://schemas.openxmlformats.org/officeDocument/2006/relationships/header" Target="header21.xml"/><Relationship Id="rId62" Type="http://schemas.openxmlformats.org/officeDocument/2006/relationships/image" Target="media/image8.png"/><Relationship Id="rId70" Type="http://schemas.openxmlformats.org/officeDocument/2006/relationships/image" Target="media/image16.emf"/><Relationship Id="rId75"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www.ccomptes.fr/" TargetMode="Externa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header" Target="header17.xml"/><Relationship Id="rId57" Type="http://schemas.openxmlformats.org/officeDocument/2006/relationships/header" Target="header24.xml"/></Relationships>
</file>

<file path=word/_rels/footnotes.xml.rels><?xml version="1.0" encoding="UTF-8" standalone="yes"?>
<Relationships xmlns="http://schemas.openxmlformats.org/package/2006/relationships"><Relationship Id="rId3" Type="http://schemas.openxmlformats.org/officeDocument/2006/relationships/hyperlink" Target="http://www.nesta.org.uk/sites/default/files/exploring_the_costs_and_benefits_of_ftth_in_the_uk_v7.pdf" TargetMode="External"/><Relationship Id="rId7" Type="http://schemas.openxmlformats.org/officeDocument/2006/relationships/hyperlink" Target="http://www.ccomptes.fr" TargetMode="External"/><Relationship Id="rId2" Type="http://schemas.openxmlformats.org/officeDocument/2006/relationships/hyperlink" Target="http://www.orange.com/fr/content/download/38113/1159156/version/2/" TargetMode="External"/><Relationship Id="rId1" Type="http://schemas.openxmlformats.org/officeDocument/2006/relationships/hyperlink" Target="https://www.ccomptes.fr/Publications/Publications/Le-financement-et-le-pilotage-des-investissements-lies-au-tres-haut-debit" TargetMode="External"/><Relationship Id="rId6" Type="http://schemas.openxmlformats.org/officeDocument/2006/relationships/hyperlink" Target="http://www.cisco.com/c/en/us/solutions/collateral/service-provider/visual-networking-index-vni/complete-white-paper-c11-481360.html" TargetMode="External"/><Relationship Id="rId5" Type="http://schemas.openxmlformats.org/officeDocument/2006/relationships/hyperlink" Target="http://www.ccomptes.fr" TargetMode="External"/><Relationship Id="rId4" Type="http://schemas.openxmlformats.org/officeDocument/2006/relationships/hyperlink" Target="http://stakeholders.ofcom.org.uk/binaries/research/infrastructure/2014/infrastructure-14.pd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S075-0062\modeles\cour\C_COMPTES_RPT_MASTER.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6C4E1FCCDB45518154F1E9358BE6CE"/>
        <w:category>
          <w:name w:val="Général"/>
          <w:gallery w:val="placeholder"/>
        </w:category>
        <w:types>
          <w:type w:val="bbPlcHdr"/>
        </w:types>
        <w:behaviors>
          <w:behavior w:val="content"/>
        </w:behaviors>
        <w:guid w:val="{A8D43B26-9F71-4850-9FD9-85970121B0C2}"/>
      </w:docPartPr>
      <w:docPartBody>
        <w:p w:rsidR="00737903" w:rsidRDefault="00E24F4A">
          <w:pPr>
            <w:pStyle w:val="456C4E1FCCDB45518154F1E9358BE6CE"/>
          </w:pPr>
          <w:r w:rsidRPr="00BE00C7">
            <w:rPr>
              <w:rStyle w:val="Textedelespacerserv"/>
            </w:rPr>
            <w:t>Cliquez ici pour taper du texte.</w:t>
          </w:r>
        </w:p>
      </w:docPartBody>
    </w:docPart>
    <w:docPart>
      <w:docPartPr>
        <w:name w:val="AFA8D620919D44C48DCEACF5D4878B21"/>
        <w:category>
          <w:name w:val="Général"/>
          <w:gallery w:val="placeholder"/>
        </w:category>
        <w:types>
          <w:type w:val="bbPlcHdr"/>
        </w:types>
        <w:behaviors>
          <w:behavior w:val="content"/>
        </w:behaviors>
        <w:guid w:val="{78494C60-3C0C-46DB-93FE-8A52583B2A23}"/>
      </w:docPartPr>
      <w:docPartBody>
        <w:p w:rsidR="006C7F1B" w:rsidRDefault="00E24F4A">
          <w:pPr>
            <w:pStyle w:val="AFA8D620919D44C48DCEACF5D4878B21"/>
          </w:pPr>
          <w:r w:rsidRPr="003E4B8A">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F4A"/>
    <w:rsid w:val="00005173"/>
    <w:rsid w:val="00031E6C"/>
    <w:rsid w:val="00065D5C"/>
    <w:rsid w:val="00070355"/>
    <w:rsid w:val="0007735F"/>
    <w:rsid w:val="00083BDF"/>
    <w:rsid w:val="000A2F06"/>
    <w:rsid w:val="000C4C1C"/>
    <w:rsid w:val="000F0832"/>
    <w:rsid w:val="00150A55"/>
    <w:rsid w:val="0015566E"/>
    <w:rsid w:val="0016358E"/>
    <w:rsid w:val="00164A24"/>
    <w:rsid w:val="0017062B"/>
    <w:rsid w:val="001711FA"/>
    <w:rsid w:val="0018716C"/>
    <w:rsid w:val="00190C1F"/>
    <w:rsid w:val="00192C0B"/>
    <w:rsid w:val="001954A3"/>
    <w:rsid w:val="001B65E0"/>
    <w:rsid w:val="001D1912"/>
    <w:rsid w:val="002222BB"/>
    <w:rsid w:val="00225F59"/>
    <w:rsid w:val="0023429D"/>
    <w:rsid w:val="00242DB0"/>
    <w:rsid w:val="00252562"/>
    <w:rsid w:val="00255D0E"/>
    <w:rsid w:val="00265234"/>
    <w:rsid w:val="00287CA6"/>
    <w:rsid w:val="002E2860"/>
    <w:rsid w:val="002E4E50"/>
    <w:rsid w:val="002F69D5"/>
    <w:rsid w:val="00327211"/>
    <w:rsid w:val="00353FB0"/>
    <w:rsid w:val="00356F68"/>
    <w:rsid w:val="0036252D"/>
    <w:rsid w:val="00364157"/>
    <w:rsid w:val="00382851"/>
    <w:rsid w:val="003853AE"/>
    <w:rsid w:val="003858EE"/>
    <w:rsid w:val="00397E67"/>
    <w:rsid w:val="003A0C73"/>
    <w:rsid w:val="003A64B0"/>
    <w:rsid w:val="003B5B3E"/>
    <w:rsid w:val="003F4B66"/>
    <w:rsid w:val="003F7BAD"/>
    <w:rsid w:val="003F7BCE"/>
    <w:rsid w:val="00413198"/>
    <w:rsid w:val="004B1A9B"/>
    <w:rsid w:val="004E395F"/>
    <w:rsid w:val="005078B3"/>
    <w:rsid w:val="005153A5"/>
    <w:rsid w:val="005378D2"/>
    <w:rsid w:val="00591F32"/>
    <w:rsid w:val="005C7FDE"/>
    <w:rsid w:val="005F1DC5"/>
    <w:rsid w:val="005F3FF1"/>
    <w:rsid w:val="00601FF6"/>
    <w:rsid w:val="0060754A"/>
    <w:rsid w:val="0062111E"/>
    <w:rsid w:val="0066453E"/>
    <w:rsid w:val="00684421"/>
    <w:rsid w:val="006B35B2"/>
    <w:rsid w:val="006C7F1B"/>
    <w:rsid w:val="006D50DC"/>
    <w:rsid w:val="006E7500"/>
    <w:rsid w:val="0073296B"/>
    <w:rsid w:val="00737903"/>
    <w:rsid w:val="007461E3"/>
    <w:rsid w:val="00763984"/>
    <w:rsid w:val="0076570A"/>
    <w:rsid w:val="007722DF"/>
    <w:rsid w:val="00794FAB"/>
    <w:rsid w:val="007A0FF6"/>
    <w:rsid w:val="007D445A"/>
    <w:rsid w:val="007F1E11"/>
    <w:rsid w:val="007F6BA7"/>
    <w:rsid w:val="007F745F"/>
    <w:rsid w:val="008310BB"/>
    <w:rsid w:val="00865663"/>
    <w:rsid w:val="0087373E"/>
    <w:rsid w:val="00877464"/>
    <w:rsid w:val="0089256E"/>
    <w:rsid w:val="008953B5"/>
    <w:rsid w:val="00895CCD"/>
    <w:rsid w:val="008B0C8B"/>
    <w:rsid w:val="008B7EEA"/>
    <w:rsid w:val="00935AE8"/>
    <w:rsid w:val="00963BAD"/>
    <w:rsid w:val="00963D5C"/>
    <w:rsid w:val="00972A94"/>
    <w:rsid w:val="00985CD7"/>
    <w:rsid w:val="00985F5A"/>
    <w:rsid w:val="00993B18"/>
    <w:rsid w:val="009A6B82"/>
    <w:rsid w:val="009D0565"/>
    <w:rsid w:val="009D3006"/>
    <w:rsid w:val="00A01466"/>
    <w:rsid w:val="00A045C2"/>
    <w:rsid w:val="00A10B73"/>
    <w:rsid w:val="00A15B54"/>
    <w:rsid w:val="00A4672A"/>
    <w:rsid w:val="00A52643"/>
    <w:rsid w:val="00A85140"/>
    <w:rsid w:val="00AC40DB"/>
    <w:rsid w:val="00B20DC6"/>
    <w:rsid w:val="00B2509D"/>
    <w:rsid w:val="00B65D7A"/>
    <w:rsid w:val="00B76142"/>
    <w:rsid w:val="00B83A3B"/>
    <w:rsid w:val="00BA648D"/>
    <w:rsid w:val="00BB0E61"/>
    <w:rsid w:val="00BB4C40"/>
    <w:rsid w:val="00BD6D2B"/>
    <w:rsid w:val="00BE19BF"/>
    <w:rsid w:val="00C11858"/>
    <w:rsid w:val="00C25680"/>
    <w:rsid w:val="00C33572"/>
    <w:rsid w:val="00C4075B"/>
    <w:rsid w:val="00C77DCC"/>
    <w:rsid w:val="00C816A4"/>
    <w:rsid w:val="00C83075"/>
    <w:rsid w:val="00C90C1A"/>
    <w:rsid w:val="00C96DD5"/>
    <w:rsid w:val="00CA140B"/>
    <w:rsid w:val="00D14D5B"/>
    <w:rsid w:val="00D21F26"/>
    <w:rsid w:val="00D66547"/>
    <w:rsid w:val="00D67C12"/>
    <w:rsid w:val="00D72EE5"/>
    <w:rsid w:val="00D87ECE"/>
    <w:rsid w:val="00DE02E9"/>
    <w:rsid w:val="00E14527"/>
    <w:rsid w:val="00E14FD3"/>
    <w:rsid w:val="00E15B2C"/>
    <w:rsid w:val="00E21C2A"/>
    <w:rsid w:val="00E24F4A"/>
    <w:rsid w:val="00E354E7"/>
    <w:rsid w:val="00E41453"/>
    <w:rsid w:val="00E6213B"/>
    <w:rsid w:val="00E915DC"/>
    <w:rsid w:val="00EA5F17"/>
    <w:rsid w:val="00EC0A0A"/>
    <w:rsid w:val="00EC1584"/>
    <w:rsid w:val="00EC50D5"/>
    <w:rsid w:val="00ED029A"/>
    <w:rsid w:val="00EF3BC0"/>
    <w:rsid w:val="00F13ECF"/>
    <w:rsid w:val="00F157CA"/>
    <w:rsid w:val="00F163CA"/>
    <w:rsid w:val="00F20E9C"/>
    <w:rsid w:val="00F25240"/>
    <w:rsid w:val="00F4465E"/>
    <w:rsid w:val="00F842CB"/>
    <w:rsid w:val="00F91EDF"/>
    <w:rsid w:val="00FC1B4F"/>
    <w:rsid w:val="00FD38C7"/>
    <w:rsid w:val="00FD7F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FF928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4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49"/>
    <w:semiHidden/>
    <w:rsid w:val="00F13ECF"/>
    <w:rPr>
      <w:color w:val="808080"/>
    </w:rPr>
  </w:style>
  <w:style w:type="paragraph" w:customStyle="1" w:styleId="2E757890ED224662967CACCEBE7EED93">
    <w:name w:val="2E757890ED224662967CACCEBE7EED93"/>
  </w:style>
  <w:style w:type="paragraph" w:customStyle="1" w:styleId="26EB1C6B2C1142C6A20705C09C1E8E2D">
    <w:name w:val="26EB1C6B2C1142C6A20705C09C1E8E2D"/>
  </w:style>
  <w:style w:type="paragraph" w:customStyle="1" w:styleId="456C4E1FCCDB45518154F1E9358BE6CE">
    <w:name w:val="456C4E1FCCDB45518154F1E9358BE6CE"/>
  </w:style>
  <w:style w:type="paragraph" w:customStyle="1" w:styleId="515814E855F44570AACE0097644EAC09">
    <w:name w:val="515814E855F44570AACE0097644EAC09"/>
  </w:style>
  <w:style w:type="paragraph" w:customStyle="1" w:styleId="AFA8D620919D44C48DCEACF5D4878B21">
    <w:name w:val="AFA8D620919D44C48DCEACF5D4878B21"/>
  </w:style>
  <w:style w:type="paragraph" w:customStyle="1" w:styleId="F7554F4A58864C6195764B84DE5A5E06">
    <w:name w:val="F7554F4A58864C6195764B84DE5A5E06"/>
  </w:style>
  <w:style w:type="paragraph" w:customStyle="1" w:styleId="8F81AF43AC9B45A3892814C68DD80132">
    <w:name w:val="8F81AF43AC9B45A3892814C68DD80132"/>
  </w:style>
  <w:style w:type="paragraph" w:customStyle="1" w:styleId="7D2DF3A5C4B44B3296AFE3C0B2E00575">
    <w:name w:val="7D2DF3A5C4B44B3296AFE3C0B2E00575"/>
  </w:style>
  <w:style w:type="paragraph" w:customStyle="1" w:styleId="706C174411454D30AB9CCBCB6DEF2384">
    <w:name w:val="706C174411454D30AB9CCBCB6DEF2384"/>
  </w:style>
  <w:style w:type="paragraph" w:customStyle="1" w:styleId="C465801631494A7C81F6AF3CF8130C50">
    <w:name w:val="C465801631494A7C81F6AF3CF8130C50"/>
    <w:rsid w:val="00F13E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B0D0BA3B18074F8245B09349A8DC46" ma:contentTypeVersion="" ma:contentTypeDescription="Crée un document." ma:contentTypeScope="" ma:versionID="e65313551c3d01eb42d1b5ccf9672349">
  <xsd:schema xmlns:xsd="http://www.w3.org/2001/XMLSchema" xmlns:xs="http://www.w3.org/2001/XMLSchema" xmlns:p="http://schemas.microsoft.com/office/2006/metadata/properties" targetNamespace="http://schemas.microsoft.com/office/2006/metadata/properties" ma:root="true" ma:fieldsID="2fe88fd3cce7a27a3feecc1959e645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C2F60-BC4A-45F1-8EE4-5C85219C6FB2}">
  <ds:schemaRefs>
    <ds:schemaRef ds:uri="http://schemas.microsoft.com/office/2006/documentManagement/types"/>
    <ds:schemaRef ds:uri="http://purl.org/dc/elements/1.1/"/>
    <ds:schemaRef ds:uri="http://schemas.microsoft.com/office/2006/metadata/properties"/>
    <ds:schemaRef ds:uri="http://purl.org/dc/dcmitype/"/>
    <ds:schemaRef ds:uri="http://www.w3.org/XML/1998/namespace"/>
    <ds:schemaRef ds:uri="http://schemas.openxmlformats.org/package/2006/metadata/core-properties"/>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44F02AE3-E720-41B2-A879-732AF1408D51}">
  <ds:schemaRefs>
    <ds:schemaRef ds:uri="http://schemas.microsoft.com/sharepoint/v3/contenttype/forms"/>
  </ds:schemaRefs>
</ds:datastoreItem>
</file>

<file path=customXml/itemProps3.xml><?xml version="1.0" encoding="utf-8"?>
<ds:datastoreItem xmlns:ds="http://schemas.openxmlformats.org/officeDocument/2006/customXml" ds:itemID="{16CDA588-BEA7-4DFD-AC61-6F4DC0EA3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516303B-C4DF-49CE-85D9-A26A18F90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C_COMPTES_RPT_MASTER.dotm</Template>
  <TotalTime>0</TotalTime>
  <Pages>137</Pages>
  <Words>53218</Words>
  <Characters>292701</Characters>
  <Application>Microsoft Office Word</Application>
  <DocSecurity>0</DocSecurity>
  <Lines>2439</Lines>
  <Paragraphs>690</Paragraphs>
  <ScaleCrop>false</ScaleCrop>
  <HeadingPairs>
    <vt:vector size="2" baseType="variant">
      <vt:variant>
        <vt:lpstr>Titre</vt:lpstr>
      </vt:variant>
      <vt:variant>
        <vt:i4>1</vt:i4>
      </vt:variant>
    </vt:vector>
  </HeadingPairs>
  <TitlesOfParts>
    <vt:vector size="1" baseType="lpstr">
      <vt:lpstr>RAPPORT PUBLIC THÉMATIQUE</vt:lpstr>
    </vt:vector>
  </TitlesOfParts>
  <Company>Cour des Comptes</Company>
  <LinksUpToDate>false</LinksUpToDate>
  <CharactersWithSpaces>345229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PUBLIC THÉMATIQUE</dc:title>
  <dc:creator>Lecointre, Delphine</dc:creator>
  <cp:lastModifiedBy>Garbolino, Manuella</cp:lastModifiedBy>
  <cp:revision>2</cp:revision>
  <cp:lastPrinted>2017-01-19T16:20:00Z</cp:lastPrinted>
  <dcterms:created xsi:type="dcterms:W3CDTF">2017-01-31T08:05:00Z</dcterms:created>
  <dcterms:modified xsi:type="dcterms:W3CDTF">2017-01-31T08:05:00Z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Écran bienvenue">
    <vt:bool>false</vt:bool>
  </property>
  <property fmtid="{D5CDD505-2E9C-101B-9397-08002B2CF9AE}" pid="3" name="ContentTypeId">
    <vt:lpwstr>0x01010005B0D0BA3B18074F8245B09349A8DC46</vt:lpwstr>
  </property>
</Properties>
</file>