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Document with DrawingML watermark</w:t>
      </w:r>
    </w:p>
    <w:p>
      <w:r>
        <w:drawing>
          <wp:anchor distT="0" distB="0" distL="0" distR="0" simplePos="0" behindDoc="1" locked="1" relativeHeight="1" allowOverlap="1" layoutInCell="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486400" cy="5486400"/>
            <wp:wrapNone/>
            <wp:docPr id="1" name="waterma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Media">
                      <a:lum bright="70000" contrast="-25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Media" Type="http://schemas.openxmlformats.org/officeDocument/2006/relationships/image" Target="media/watermark.png"/></Relationships>
</file>