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r>
        <w:drawing>
          <wp:inline xmlns:wp="urn:wp">
            <wp:extent cx="914400" cy="914400"/>
            <a:graphic xmlns:a="urn:a">
              <a:graphicData uri="urn:clip"/>
            </a:graphic>
          </wp:inline>
        </w:drawing>
      </w:r>
      <w:r>
        <w:t> after the picture</w:t>
      </w:r>
    </w:p>
    <w:p>
      <w:r>
        <w:rPr>
          <w:u w:val="double"/>
        </w:rPr>
        <w:t>double underlined</w:t>
      </w:r>
    </w:p>
    <w:p>
      <w:r>
        <w:t>an ordinary paragraph you can split</w:t>
      </w:r>
    </w:p>
  </w:body>
</w:document>
</file>