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pPr>
        <w:spacing w:after="0" w:line="240" w:lineRule="auto"/>
        <w:keepNext w:val="0"/>
      </w:pPr>
      <w:r>
        <w:rPr>
          <w:rFonts w:ascii="Arial" w:hAnsi="Arial"/>
          <w:sz w:val="22"/>
        </w:rPr>
        <w:t xml:space="preserve">01 Single page anchored textbox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1905000</wp:posOffset>
            </wp:positionV>
            <wp:extent cx="5943600" cy="1143000"/>
            <wp:effectExtent l="0" t="0" r="0" b="0"/>
            <wp:wrapSquare wrapText="bothSides"/>
            <wp:docPr id="1" name="Fixed 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solidFill>
                      <a:srgbClr val="EAF2FC"/>
                    </a:solidFill>
                    <a:ln w="12700">
                      <a:solidFill>
                        <a:srgbClr val="2563AA"/>
                      </a:solidFill>
                    </a:ln>
                  </wps:spPr>
                  <wps:txbx>
                    <w:txbxContent>
                      <w:p>
                        <w:pPr>
                          <w:spacing w:after="0" w:line="240" w:lineRule="auto"/>
                        </w:pPr>
                        <w:r>
                          <w:rPr>
                            <w:rFonts w:ascii="Arial" w:hAnsi="Arial"/>
                            <w:sz w:val="22"/>
                          </w:rPr>
                          <w:t xml:space="preserve">Fixed box</w:t>
                        </w:r>
                      </w:p>
                      <w:p>
                        <w:pPr>
                          <w:spacing w:after="0" w:line="240" w:lineRule="auto"/>
                        </w:pPr>
                        <w:r>
                          <w:rPr>
                            <w:rFonts w:ascii="Arial" w:hAnsi="Arial"/>
                            <w:sz w:val="22"/>
                          </w:rPr>
                          <w:t xml:space="preserve">Alpha beta gamma. Editable textbox content.</w:t>
                        </w:r>
                      </w:p>
                    </w:txbxContent>
                  </wps:txbx>
                  <wps:bodyPr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360" w:footer="360"/>
    </w:sectPr>
  </w:body>
</w:document>
</file>