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Beijing-Shanghai Business Trip Travel Plan</w:t>
      </w:r>
    </w:p>
    <w:p>
      <w:pPr>
        <w:pStyle w:val="Heading1"/>
      </w:pPr>
      <w:r>
        <w:t>Outbound Journey</w:t>
      </w:r>
    </w:p>
    <w:p>
      <w:r>
        <w:t>Train: G11  |  Departure: Beijing South 07:00  |  Arrival: Shanghai Hongqiao 12:31  |  Duration: 5h31m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Train No</w:t>
            </w:r>
          </w:p>
        </w:tc>
        <w:tc>
          <w:tcPr>
            <w:tcW w:type="dxa" w:w="2160"/>
          </w:tcPr>
          <w:p>
            <w:r>
              <w:t>Departure</w:t>
            </w:r>
          </w:p>
        </w:tc>
        <w:tc>
          <w:tcPr>
            <w:tcW w:type="dxa" w:w="2160"/>
          </w:tcPr>
          <w:p>
            <w:r>
              <w:t>Arrival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G11</w:t>
            </w:r>
          </w:p>
        </w:tc>
        <w:tc>
          <w:tcPr>
            <w:tcW w:type="dxa" w:w="2160"/>
          </w:tcPr>
          <w:p>
            <w:r>
              <w:t>07:00 Beijing South</w:t>
            </w:r>
          </w:p>
        </w:tc>
        <w:tc>
          <w:tcPr>
            <w:tcW w:type="dxa" w:w="2160"/>
          </w:tcPr>
          <w:p>
            <w:r>
              <w:t>12:31 Shanghai Hongqiao</w:t>
            </w:r>
          </w:p>
        </w:tc>
        <w:tc>
          <w:tcPr>
            <w:tcW w:type="dxa" w:w="2160"/>
          </w:tcPr>
          <w:p>
            <w:r>
              <w:t>5h31m</w:t>
            </w:r>
          </w:p>
        </w:tc>
      </w:tr>
    </w:tbl>
    <w:p>
      <w:pPr>
        <w:pStyle w:val="Heading1"/>
      </w:pPr>
      <w:r>
        <w:t>Return Journey</w:t>
      </w:r>
    </w:p>
    <w:p>
      <w:r>
        <w:t>Train: G2  |  Departure: Shanghai Hongqiao 09:05  |  Arrival: Beijing South 13:28  |  Duration: 4h23m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Train No</w:t>
            </w:r>
          </w:p>
        </w:tc>
        <w:tc>
          <w:tcPr>
            <w:tcW w:type="dxa" w:w="2160"/>
          </w:tcPr>
          <w:p>
            <w:r>
              <w:t>Departure</w:t>
            </w:r>
          </w:p>
        </w:tc>
        <w:tc>
          <w:tcPr>
            <w:tcW w:type="dxa" w:w="2160"/>
          </w:tcPr>
          <w:p>
            <w:r>
              <w:t>Arrival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09:05 Shanghai Hongqiao</w:t>
            </w:r>
          </w:p>
        </w:tc>
        <w:tc>
          <w:tcPr>
            <w:tcW w:type="dxa" w:w="2160"/>
          </w:tcPr>
          <w:p>
            <w:r>
              <w:t>13:28 Beijing South</w:t>
            </w:r>
          </w:p>
        </w:tc>
        <w:tc>
          <w:tcPr>
            <w:tcW w:type="dxa" w:w="2160"/>
          </w:tcPr>
          <w:p>
            <w:r>
              <w:t>4h23m</w:t>
            </w:r>
          </w:p>
        </w:tc>
      </w:tr>
    </w:tbl>
    <w:p>
      <w:pPr>
        <w:pStyle w:val="Heading1"/>
      </w:pPr>
      <w:r>
        <w:t>Booking Summary</w:t>
      </w:r>
    </w:p>
    <w:p>
      <w:r>
        <w:t>Seat class: Second Class (二等座)</w:t>
      </w:r>
    </w:p>
    <w:p>
      <w:r>
        <w:t>Outbound ticket (G11): CNY 553</w:t>
      </w:r>
    </w:p>
    <w:p>
      <w:r>
        <w:t>Return ticket (G2): CNY 553</w:t>
      </w:r>
    </w:p>
    <w:p>
      <w:r>
        <w:t>Total cost: CNY 1106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