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Literature Review: Retrieval-Augmented Generation</w:t>
      </w:r>
    </w:p>
    <w:p>
      <w:pPr>
        <w:pStyle w:val="Heading2"/>
      </w:pPr>
      <w:r>
        <w:t>Introduction</w:t>
      </w:r>
    </w:p>
    <w:p>
      <w:r>
        <w:t>Retrieval-Augmented Generation (RAG) has emerged as one of the most impactful paradigms in modern natural language processing, addressing fundamental limitations of large language models by grounding their outputs in retrieved external knowledge. While large language models have demonstrated remarkable generative capabilities, they suffer from issues such as hallucination, knowledge staleness, and an inability to access information beyond their training data. RAG systems overcome these challenges by combining the generative power of language models with the precision of information retrieval, enabling models to produce more accurate, verifiable, and up-to-date responses. This literature review examines five key papers that have shaped the RAG landscape, covering the foundational formulation, comprehensive surveys, self-reflective retrieval approaches, hierarchical retrieval methods, and practical system-building considerations.</w:t>
      </w:r>
    </w:p>
    <w:p>
      <w:pPr>
        <w:pStyle w:val="Heading2"/>
      </w:pPr>
      <w:r>
        <w:t>Retrieval-Augmented Generation for Knowledge-Intensive NLP Tasks</w:t>
      </w:r>
    </w:p>
    <w:p>
      <w:r>
        <w:t>Authors: Patrick Lewis, Ethan Perez, Aleksandra Piktus, Fabio Petroni, Vladimir Karpukhin, Naman Goyal, Heinrich Kuttler, Mike Lewis, Wen-tau Yih, Tim Rocktaschel, Sebastian Riedel, Douwe Kiela</w:t>
      </w:r>
    </w:p>
    <w:p>
      <w:r>
        <w:t>Year: 2020</w:t>
      </w:r>
    </w:p>
    <w:p>
      <w:r>
        <w:t>This foundational paper introduced the RAG framework, proposing a general-purpose approach that combines pre-trained parametric memory (a seq2seq model) with non-parametric memory (a dense vector index of Wikipedia accessed via a neural retriever). The main contribution is demonstrating that retrieval-augmented models can achieve state-of-the-art results on knowledge-intensive NLP tasks without task-specific architectures.</w:t>
      </w:r>
    </w:p>
    <w:p>
      <w:r>
        <w:t>The methodology centers on two model variants: RAG-Sequence, which conditions the entire output sequence on a single retrieved document, and RAG-Token, which can attend to different retrieved documents for each output token. The model uses Dense Passage Retrieval (DPR) as the retriever component and BART as the generator. Training is performed end-to-end by marginalizing over the latent retrieved documents. On the Natural Questions benchmark, RAG achieves 44.5 exact match, establishing a new state-of-the-art for open-domain question answering.</w:t>
      </w:r>
    </w:p>
    <w:p>
      <w:pPr>
        <w:pStyle w:val="Heading2"/>
      </w:pPr>
      <w:r>
        <w:t>Retrieval-Augmented Generation for Large Language Models: A Survey</w:t>
      </w:r>
    </w:p>
    <w:p>
      <w:r>
        <w:t>Authors: Yunfan Gao, Yun Xiong, Xinyu Gao, Kangxiang Jia, Jinliu Pan, Yuxi Bi, Yi Dai, Jiawei Sun, Haofen Wang</w:t>
      </w:r>
    </w:p>
    <w:p>
      <w:r>
        <w:t>Year: 2023</w:t>
      </w:r>
    </w:p>
    <w:p>
      <w:r>
        <w:t>This comprehensive survey provides an organized overview of the RAG paradigm as it has evolved since the original formulation. The main contribution is a clear taxonomy that categorizes RAG approaches into three paradigms: Naive RAG, Advanced RAG, and Modular RAG, along with a systematic analysis of the infrastructure and evaluation methods used across the field.</w:t>
      </w:r>
    </w:p>
    <w:p>
      <w:r>
        <w:t>The survey methodology involves analyzing over fifty recent papers to identify common patterns and design choices. Naive RAG follows a simple retrieve-then-read pipeline. Advanced RAG introduces pre-retrieval optimizations such as query rewriting and post-retrieval techniques like re-ranking and context compression. Modular RAG represents a flexible framework where retrieval, generation, and augmentation modules can be composed in various configurations. The survey also covers evaluation benchmarks including RGB, RECALL, and CRUD, with evaluation dimensions spanning relevance, faithfulness, and answer correctness.</w:t>
      </w:r>
    </w:p>
    <w:p>
      <w:pPr>
        <w:pStyle w:val="Heading2"/>
      </w:pPr>
      <w:r>
        <w:t>Self-RAG: Learning to Retrieve, Generate, and Critique through Self-Reflection</w:t>
      </w:r>
    </w:p>
    <w:p>
      <w:r>
        <w:t>Authors: Akari Asai, Zeqiu Wu, Yizhong Wang, Avirup Sil, Hannaneh Hajishirzi</w:t>
      </w:r>
    </w:p>
    <w:p>
      <w:r>
        <w:t>Year: 2024</w:t>
      </w:r>
    </w:p>
    <w:p>
      <w:r>
        <w:t>Self-RAG introduces a novel framework that trains a language model to adaptively decide when and what to retrieve, generate text informed by retrieved passages, and critically evaluate its own outputs. The main contribution is the concept of reflection tokens that enable on-demand retrieval and self-assessment without requiring additional models at inference time.</w:t>
      </w:r>
    </w:p>
    <w:p>
      <w:r>
        <w:t>The methodology introduces four types of reflection tokens: Retrieve (deciding whether retrieval is necessary), ISREL (assessing relevance of retrieved passages), ISSUP (verifying whether generation is supported by the passage), and ISUSE (evaluating overall response utility). A critic model is first trained to generate these reflection token annotations, which are then used to fine-tune the main language model. At inference time, the reflection tokens guide adaptive retrieval decisions. On PopQA, Self-RAG achieves 54.9 accuracy compared to 44.0 for ChatGPT and 51.2 for standard RAG approaches.</w:t>
      </w:r>
    </w:p>
    <w:p>
      <w:pPr>
        <w:pStyle w:val="Heading2"/>
      </w:pPr>
      <w:r>
        <w:t>RAPTOR: Recursive Abstractive Processing for Tree-Organized Retrieval</w:t>
      </w:r>
    </w:p>
    <w:p>
      <w:r>
        <w:t>Authors: Parth Sarthi, Salman Abdullah, Aditi Tuli, Shubh Khanna, Anna Goldie, Christopher D. Manning</w:t>
      </w:r>
    </w:p>
    <w:p>
      <w:r>
        <w:t>Year: 2024</w:t>
      </w:r>
    </w:p>
    <w:p>
      <w:r>
        <w:t>RAPTOR introduces a tree-based retrieval system that addresses the limitation of standard chunking approaches by constructing a hierarchical representation of document collections. The main contribution is a recursive summarization process that enables retrieval at multiple levels of abstraction, capturing both fine-grained details and high-level themes.</w:t>
      </w:r>
    </w:p>
    <w:p>
      <w:r>
        <w:t>The methodology operates in two phases. During tree construction, text chunks are embedded and clustered using Gaussian Mixture Models, and each cluster is summarized by a language model to create parent nodes. This process repeats recursively until a root level is reached. During retrieval, RAPTOR supports tree traversal (top-down search) and collapsed tree (flat search across all levels) strategies. On NarrativeQA, RAPTOR with GPT-4 achieves a METEOR score of 30.87 compared to 23.52 for standard chunk retrieval, demonstrating the value of multi-level abstraction.</w:t>
      </w:r>
    </w:p>
    <w:p>
      <w:pPr>
        <w:pStyle w:val="Heading2"/>
      </w:pPr>
      <w:r>
        <w:t>From RAG to Rich: Building Robust Retrieval-Augmented Generation Systems</w:t>
      </w:r>
    </w:p>
    <w:p>
      <w:r>
        <w:t>Authors: Wenqi Chen, Jialin Wu, Dawei Zhu, Xiaoguang Li, Shuaiyi Nie</w:t>
      </w:r>
    </w:p>
    <w:p>
      <w:r>
        <w:t>Year: 2024</w:t>
      </w:r>
    </w:p>
    <w:p>
      <w:r>
        <w:t>This paper addresses the engineering challenges of deploying RAG systems in production environments. The main contribution is a systematic framework covering the full RAG lifecycle from data ingestion to deployment and monitoring, with empirical analysis of design choices and their impact on system quality.</w:t>
      </w:r>
    </w:p>
    <w:p>
      <w:r>
        <w:t>The methodology organizes RAG system design into five pillars: data ingestion (document parsing, chunking strategies, metadata extraction), indexing (embedding model selection, vector database design, hybrid search with BM25), retrieval pipeline (query understanding, multi-stage retrieval, re-ranking), generation (prompt engineering, context window management, citation generation), and evaluation (automated metrics, human evaluation, regression testing). Experiments across legal, medical, and technical documentation domains show that chunking strategy has the largest impact on retrieval quality with up to 23 percent improvement, followed by embedding model choice at 15 percent and re-ranking at 12 percent.</w:t>
      </w:r>
    </w:p>
    <w:p>
      <w:pPr>
        <w:pStyle w:val="Heading2"/>
      </w:pPr>
      <w:r>
        <w:t>Conclusion</w:t>
      </w:r>
    </w:p>
    <w:p>
      <w:r>
        <w:t>This literature review reveals several key themes in the evolution of retrieval-augmented generation. First, the field has progressed from simple retrieve-then-read pipelines to sophisticated systems that incorporate adaptive retrieval, self-reflection, and hierarchical document representations. Second, there is a growing recognition that retrieval quality matters as much as generation quality, with innovations like RAPTOR's tree-based approach and Self-RAG's reflection tokens demonstrating that smarter retrieval strategies lead to better outputs. Third, the transition from research prototypes to production systems has highlighted the importance of engineering considerations such as chunking strategies, embedding selection, and evaluation methodology.</w:t>
      </w:r>
    </w:p>
    <w:p>
      <w:r>
        <w:t>Looking ahead, several directions warrant further investigation. The integration of retrieval and generation into more tightly coupled systems, the development of better evaluation frameworks that capture attribution and faithfulness, and the exploration of RAG approaches for multimodal and multilingual settings all represent promising areas for future research. The papers reviewed here provide a solid foundation for understanding the current state of RAG and identifying opportunities for novel contributions.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