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Large language models have demonstrated remarkable capabilities in natural language understanding and generation. However, their ability to perform complex reasoning tasks remains a critical area of research. This review examines recent advances in chain-of-thought prompting, self-consistency, tree of thoughts, RAP, and process supervision approaches to enhance LLM reasoning.</w:t>
      </w:r>
    </w:p>
    <w:p>
      <w:pPr>
        <w:pStyle w:val="Heading1"/>
      </w:pPr>
      <w:r>
        <w:t>Chain-of-Thought Methods</w:t>
      </w:r>
    </w:p>
    <w:p>
      <w:r>
        <w:t>Chain-of-thought prompting enables large language models to decompose complex problems into intermediate reasoning steps. Wei et al. showed that chain-of-thought prompting achieves 56.6% accuracy on the GSM8K benchmark. Self-consistency further improves this by sampling multiple reasoning paths and selecting the most consistent answer, achieving 74.4% on GSM8K.</w:t>
      </w:r>
    </w:p>
    <w:p>
      <w:pPr>
        <w:pStyle w:val="Heading1"/>
      </w:pPr>
      <w:r>
        <w:t>Tree-Based Reasoning</w:t>
      </w:r>
    </w:p>
    <w:p>
      <w:r>
        <w:t>Tree of Thoughts extends chain-of-thought by allowing exploration of multiple reasoning paths organized as a tree structure using BFS or DFS. RAP combines the LLM as a world model with Monte Carlo Tree Search for strategic exploration in the reasoning space.</w:t>
      </w:r>
    </w:p>
    <w:p>
      <w:pPr>
        <w:pStyle w:val="Heading1"/>
      </w:pPr>
      <w:r>
        <w:t>Verification and Reward Models</w:t>
      </w:r>
    </w:p>
    <w:p>
      <w:r>
        <w:t>Process supervision trains reward models to verify each step of a reasoning chain. The process-supervised reward model achieves 78.2% on the MATH benchmark, outperforming outcome-based supervision at 72.4%.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Paper Title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Key Method</w:t>
            </w:r>
          </w:p>
        </w:tc>
        <w:tc>
          <w:tcPr>
            <w:tcW w:type="dxa" w:w="2160"/>
          </w:tcPr>
          <w:p>
            <w:r>
              <w:t>Main Result</w:t>
            </w:r>
          </w:p>
        </w:tc>
      </w:tr>
      <w:tr>
        <w:tc>
          <w:tcPr>
            <w:tcW w:type="dxa" w:w="2160"/>
          </w:tcPr>
          <w:p>
            <w:r>
              <w:t>Chain-of-Thought Prompting Elicits Reasoning in Large Language Models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Chain-of-Thought</w:t>
            </w:r>
          </w:p>
        </w:tc>
        <w:tc>
          <w:tcPr>
            <w:tcW w:type="dxa" w:w="2160"/>
          </w:tcPr>
          <w:p>
            <w:r>
              <w:t>GSM8K 56.6%</w:t>
            </w:r>
          </w:p>
        </w:tc>
      </w:tr>
      <w:tr>
        <w:tc>
          <w:tcPr>
            <w:tcW w:type="dxa" w:w="2160"/>
          </w:tcPr>
          <w:p>
            <w:r>
              <w:t>Self-Consistency Improves Chain of Thought Reasoning in Language Models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Self-Consistency</w:t>
            </w:r>
          </w:p>
        </w:tc>
        <w:tc>
          <w:tcPr>
            <w:tcW w:type="dxa" w:w="2160"/>
          </w:tcPr>
          <w:p>
            <w:r>
              <w:t>GSM8K 74.4%</w:t>
            </w:r>
          </w:p>
        </w:tc>
      </w:tr>
      <w:tr>
        <w:tc>
          <w:tcPr>
            <w:tcW w:type="dxa" w:w="2160"/>
          </w:tcPr>
          <w:p>
            <w:r>
              <w:t>Tree of Thoughts: Deliberate Problem Solving with Large Language Models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Tree of Thoughts</w:t>
            </w:r>
          </w:p>
        </w:tc>
        <w:tc>
          <w:tcPr>
            <w:tcW w:type="dxa" w:w="2160"/>
          </w:tcPr>
          <w:p>
            <w:r>
              <w:t>Game of 24 solved</w:t>
            </w:r>
          </w:p>
        </w:tc>
      </w:tr>
      <w:tr>
        <w:tc>
          <w:tcPr>
            <w:tcW w:type="dxa" w:w="2160"/>
          </w:tcPr>
          <w:p>
            <w:r>
              <w:t>Reasoning with Language Model is Planning with World Model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RAP with MCTS</w:t>
            </w:r>
          </w:p>
        </w:tc>
        <w:tc>
          <w:tcPr>
            <w:tcW w:type="dxa" w:w="2160"/>
          </w:tcPr>
          <w:p>
            <w:r>
              <w:t>Blocksworld 64%</w:t>
            </w:r>
          </w:p>
        </w:tc>
      </w:tr>
      <w:tr>
        <w:tc>
          <w:tcPr>
            <w:tcW w:type="dxa" w:w="2160"/>
          </w:tcPr>
          <w:p>
            <w:r>
              <w:t>Let's Verify Step by Step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Process Supervision</w:t>
            </w:r>
          </w:p>
        </w:tc>
        <w:tc>
          <w:tcPr>
            <w:tcW w:type="dxa" w:w="2160"/>
          </w:tcPr>
          <w:p>
            <w:r>
              <w:t>MATH 78.2%</w:t>
            </w:r>
          </w:p>
        </w:tc>
      </w:tr>
    </w:tbl>
    <w:p>
      <w:pPr>
        <w:pStyle w:val="Heading1"/>
      </w:pPr>
      <w:r>
        <w:t>Conclusion</w:t>
      </w:r>
    </w:p>
    <w:p>
      <w:r>
        <w:t>The field of LLM reasoning has seen rapid progress through innovations in prompting strategies and verification methods. From chain-of-thought prompting to tree-based search and process supervision, researchers continue to push the boundaries of what LLMs can achieve in reasoning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