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Distribution Report - FFF-2013J</w:t>
      </w:r>
    </w:p>
    <w:p>
      <w:r>
        <w:t>Course: Foundations of Finance (Fall 2013). Course code: FFF-2013J. This report summarizes the grade distribution and assignment performance for all students.</w:t>
      </w:r>
    </w:p>
    <w:p>
      <w:pPr>
        <w:pStyle w:val="Heading2"/>
      </w:pPr>
      <w:r>
        <w:t>Grade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Grade Band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9477</w:t>
            </w:r>
          </w:p>
        </w:tc>
        <w:tc>
          <w:tcPr>
            <w:tcW w:type="dxa" w:w="2880"/>
          </w:tcPr>
          <w:p>
            <w:r>
              <w:t>58.40%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2802</w:t>
            </w:r>
          </w:p>
        </w:tc>
        <w:tc>
          <w:tcPr>
            <w:tcW w:type="dxa" w:w="2880"/>
          </w:tcPr>
          <w:p>
            <w:r>
              <w:t>17.27%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7.60%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5.07%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11.66%</w:t>
            </w:r>
          </w:p>
        </w:tc>
      </w:tr>
    </w:tbl>
    <w:p>
      <w:r>
        <w:t>Total submissions (with scores) for FFF-2013J: 16228. The grade distribution indicates strong performance with the majority of students achieving A or B grades.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