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Item Analysis Report - Fall 2014</w:t>
      </w:r>
    </w:p>
    <w:p>
      <w:pPr>
        <w:pStyle w:val="Heading1"/>
      </w:pPr>
      <w:r>
        <w:t>Executive Summary</w:t>
      </w:r>
    </w:p>
    <w:p>
      <w:r>
        <w:t>This report presents a comprehensive analysis of quiz question quality across Fall 2014 semester courses. Of the 7 courses offered in Fall 2014, only 3 courses had quiz assessments: Creative Computing &amp; Culture, Foundations of Finance, and Global Governance &amp; Geopolitics. A total of 17 quizzes containing 345 questions were analyzed.</w:t>
      </w:r>
    </w:p>
    <w:p>
      <w:r>
        <w:t>All 17 quizzes were classified as "Easy" with difficulty indices exceeding 0.7, meaning average student scores were consistently above 70%. As a result, all quizzes received a quality rating of "Needs Review" since 0% of questions fell in the optimal difficulty range (0.3-0.7). This indicates a systemic issue with quiz difficulty calibration across the semester.</w:t>
      </w:r>
    </w:p>
    <w:p>
      <w:pPr>
        <w:pStyle w:val="Heading1"/>
      </w:pPr>
      <w:r>
        <w:t>Methodology</w:t>
      </w:r>
    </w:p>
    <w:p>
      <w:r>
        <w:t>Item difficulty was computed as the average quiz submission score divided by 100, since scores are recorded on a 0-100 percentage scale. This yields a difficulty index between 0 and 1, where higher values indicate easier quizzes.</w:t>
      </w:r>
    </w:p>
    <w:p>
      <w:r>
        <w:t>Quizzes were classified into three difficulty categories: Easy (difficulty &gt; 0.7), Optimal (0.3 to 0.7), and Hard (difficulty &lt; 0.3). Quality ratings were assigned based on the percentage of questions in the optimal range: Excellent (&gt;70%), Good (50-70%), and Needs Review (&lt;50%).</w:t>
      </w:r>
    </w:p>
    <w:p>
      <w:r>
        <w:t>Completion rate was calculated as the number of quiz submissions divided by the number of enrolled students in each course, expressed as a percentage.</w:t>
      </w:r>
    </w:p>
    <w:p>
      <w:pPr>
        <w:pStyle w:val="Heading1"/>
      </w:pPr>
      <w:r>
        <w:t>Course-by-Course Findings</w:t>
      </w:r>
    </w:p>
    <w:p>
      <w:pPr>
        <w:pStyle w:val="Heading2"/>
      </w:pPr>
      <w:r>
        <w:t>Creative Computing &amp; Culture (Fall 2014)</w:t>
      </w:r>
    </w:p>
    <w:p>
      <w:r>
        <w:t>This course had 4 quizzes with 93 questions total. Enrolled students: 2,498. Average completion rate: 58.5%. All 4 quizzes were classified as Easy with difficulty indices ranging from 0.731 to 0.789. The quiz points possible ranged from 2.0 to 8.0, with average scores between 73.1 and 78.9. All quizzes received a "Needs Review" quality rating.</w:t>
      </w:r>
    </w:p>
    <w:p>
      <w:pPr>
        <w:pStyle w:val="Heading2"/>
      </w:pPr>
      <w:r>
        <w:t>Foundations of Finance (Fall 2014)</w:t>
      </w:r>
    </w:p>
    <w:p>
      <w:r>
        <w:t>This course had 7 quizzes with 135 questions total. Enrolled students: 2,365. Average completion rate: 53.9%. All 7 quizzes were classified as Easy with difficulty indices ranging from 0.771 to 0.883. Each quiz had 100 points possible with average scores between 77.1 and 88.3. All quizzes received a "Needs Review" quality rating.</w:t>
      </w:r>
    </w:p>
    <w:p>
      <w:pPr>
        <w:pStyle w:val="Heading2"/>
      </w:pPr>
      <w:r>
        <w:t>Global Governance &amp; Geopolitics (Fall 2014)</w:t>
      </w:r>
    </w:p>
    <w:p>
      <w:r>
        <w:t>This course had 6 quizzes with 117 questions total. Enrolled students: 749. Average completion rate: 61.1%. All 6 quizzes were classified as Easy with difficulty indices ranging from 0.755 to 0.919. Each quiz had 100 points possible with average scores between 75.5 and 91.9. All quizzes received a "Needs Review" quality rating.</w:t>
      </w:r>
    </w:p>
    <w:p>
      <w:pPr>
        <w:pStyle w:val="Heading1"/>
      </w:pPr>
      <w:r>
        <w:t>Question Type Analysis</w:t>
      </w:r>
    </w:p>
    <w:p>
      <w:r>
        <w:t>Across all 345 questions, four question types were used: multiple choice, true/false, short answer, and numerical. The distribution was as follows:</w:t>
      </w:r>
    </w:p>
    <w:tbl>
      <w:tblPr>
        <w:tblStyle w:val="TableGrid"/>
        <w:tblW w:type="auto" w:w="0"/>
        <w:tblLook w:firstColumn="1" w:firstRow="1" w:lastColumn="0" w:lastRow="0" w:noHBand="0" w:noVBand="1" w:val="04A0"/>
      </w:tblPr>
      <w:tblGrid>
        <w:gridCol w:w="4320"/>
        <w:gridCol w:w="4320"/>
      </w:tblGrid>
      <w:tr>
        <w:tc>
          <w:tcPr>
            <w:tcW w:type="dxa" w:w="4320"/>
          </w:tcPr>
          <w:p>
            <w:r>
              <w:t>Question Type</w:t>
            </w:r>
          </w:p>
        </w:tc>
        <w:tc>
          <w:tcPr>
            <w:tcW w:type="dxa" w:w="4320"/>
          </w:tcPr>
          <w:p>
            <w:r>
              <w:t>Count</w:t>
            </w:r>
          </w:p>
        </w:tc>
      </w:tr>
      <w:tr>
        <w:tc>
          <w:tcPr>
            <w:tcW w:type="dxa" w:w="4320"/>
          </w:tcPr>
          <w:p>
            <w:r>
              <w:t>Multiple Choice</w:t>
            </w:r>
          </w:p>
        </w:tc>
        <w:tc>
          <w:tcPr>
            <w:tcW w:type="dxa" w:w="4320"/>
          </w:tcPr>
          <w:p>
            <w:r>
              <w:t>75</w:t>
            </w:r>
          </w:p>
        </w:tc>
      </w:tr>
      <w:tr>
        <w:tc>
          <w:tcPr>
            <w:tcW w:type="dxa" w:w="4320"/>
          </w:tcPr>
          <w:p>
            <w:r>
              <w:t>True/False</w:t>
            </w:r>
          </w:p>
        </w:tc>
        <w:tc>
          <w:tcPr>
            <w:tcW w:type="dxa" w:w="4320"/>
          </w:tcPr>
          <w:p>
            <w:r>
              <w:t>89</w:t>
            </w:r>
          </w:p>
        </w:tc>
      </w:tr>
      <w:tr>
        <w:tc>
          <w:tcPr>
            <w:tcW w:type="dxa" w:w="4320"/>
          </w:tcPr>
          <w:p>
            <w:r>
              <w:t>Short Answer</w:t>
            </w:r>
          </w:p>
        </w:tc>
        <w:tc>
          <w:tcPr>
            <w:tcW w:type="dxa" w:w="4320"/>
          </w:tcPr>
          <w:p>
            <w:r>
              <w:t>95</w:t>
            </w:r>
          </w:p>
        </w:tc>
      </w:tr>
      <w:tr>
        <w:tc>
          <w:tcPr>
            <w:tcW w:type="dxa" w:w="4320"/>
          </w:tcPr>
          <w:p>
            <w:r>
              <w:t>Numerical</w:t>
            </w:r>
          </w:p>
        </w:tc>
        <w:tc>
          <w:tcPr>
            <w:tcW w:type="dxa" w:w="4320"/>
          </w:tcPr>
          <w:p>
            <w:r>
              <w:t>86</w:t>
            </w:r>
          </w:p>
        </w:tc>
      </w:tr>
    </w:tbl>
    <w:p>
      <w:r>
        <w:t>Since all quizzes were classified as Easy, all question types share the same difficulty classification. A more granular per-question scoring system would be needed to differentiate difficulty by question type.</w:t>
      </w:r>
    </w:p>
    <w:p>
      <w:pPr>
        <w:pStyle w:val="Heading1"/>
      </w:pPr>
      <w:r>
        <w:t>Recommendations</w:t>
      </w:r>
    </w:p>
    <w:p>
      <w:r>
        <w:t>1. Increase quiz difficulty across all three courses to bring average scores into the optimal 30-70% range.</w:t>
      </w:r>
    </w:p>
    <w:p>
      <w:r>
        <w:t>2. Review and revise questions that consistently have high correct-answer rates, particularly in Global Governance &amp; Geopolitics where some quizzes had average scores above 90%.</w:t>
      </w:r>
    </w:p>
    <w:p>
      <w:r>
        <w:t>3. Add more challenging question types such as application-based and analysis questions to improve discrimination between high and low-performing students.</w:t>
      </w:r>
    </w:p>
    <w:p>
      <w:r>
        <w:t>4. Implement per-question score tracking to enable more granular item analysis in future semesters.</w:t>
      </w:r>
    </w:p>
    <w:p>
      <w:r>
        <w:t>5. Consider adding quizzes to the 4 Fall 2014 courses that currently lack quiz assessments: Applied Analytics &amp; Algorithms, Biochemistry &amp; Bioinformatics, Data-Driven Design, and Environmental Economics &amp; Ethics.</w:t>
      </w:r>
    </w:p>
    <w:p>
      <w:pPr>
        <w:pStyle w:val="Heading1"/>
      </w:pPr>
      <w:r>
        <w:t>Appendix</w:t>
      </w:r>
    </w:p>
    <w:p>
      <w:r>
        <w:t>Fall 2014 Courses Analyzed: Applied Analytics &amp; Algorithms, Biochemistry &amp; Bioinformatics, Creative Computing &amp; Culture, Data-Driven Design, Environmental Economics &amp; Ethics, Foundations of Finance, Global Governance &amp; Geopolitics.</w:t>
      </w:r>
    </w:p>
    <w:p>
      <w:r>
        <w:t>Total quizzes analyzed: 17. Total questions: 345. Courses with quizzes: 3 of 7. Difficulty range: 0.731 to 0.919. All quizzes rated "Needs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