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KPI Performance Review</w:t>
      </w:r>
    </w:p>
    <w:p>
      <w:pPr>
        <w:pStyle w:val="Heading1"/>
      </w:pPr>
      <w:r>
        <w:t>Executive Summary</w:t>
      </w:r>
    </w:p>
    <w:p>
      <w:r>
        <w:t>This section covers executive summary with detailed analysis and findings based on the data collected.</w:t>
      </w:r>
    </w:p>
    <w:p>
      <w:pPr>
        <w:pStyle w:val="Heading1"/>
      </w:pPr>
      <w:r>
        <w:t>Revenue Performance</w:t>
      </w:r>
    </w:p>
    <w:p>
      <w:r>
        <w:t>This section covers revenue performance with detailed analysis and findings based on the data collected.</w:t>
      </w:r>
    </w:p>
    <w:p>
      <w:pPr>
        <w:pStyle w:val="Heading1"/>
      </w:pPr>
      <w:r>
        <w:t>Support Center KPIs</w:t>
      </w:r>
    </w:p>
    <w:p>
      <w:r>
        <w:t>This section covers support center kpis with detailed analysis and findings based on the data collected.</w:t>
      </w:r>
    </w:p>
    <w:p>
      <w:pPr>
        <w:pStyle w:val="Heading1"/>
      </w:pPr>
      <w:r>
        <w:t>Action Items for Missed Targets</w:t>
      </w:r>
    </w:p>
    <w:p>
      <w:r>
        <w:t>This section covers action items for missed targets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