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Audit Analysis</w:t>
      </w:r>
    </w:p>
    <w:p>
      <w:pPr>
        <w:pStyle w:val="Heading1"/>
      </w:pPr>
      <w:r>
        <w:t>Overview</w:t>
      </w:r>
    </w:p>
    <w:p>
      <w:r>
        <w:t>This analysis covers the wc shipping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