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 Trend Analysis - 2025</w:t>
      </w:r>
    </w:p>
    <w:p>
      <w:r>
        <w:t>This report presents the monthly revenue trends for the year 2025, based on data from the sales data warehouse.</w:t>
      </w:r>
    </w:p>
    <w:p>
      <w:pPr>
        <w:pStyle w:val="Heading1"/>
      </w:pPr>
      <w:r>
        <w:t>Monthly Revenue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Month</w:t>
            </w:r>
          </w:p>
        </w:tc>
        <w:tc>
          <w:tcPr>
            <w:tcW w:type="dxa" w:w="1728"/>
          </w:tcPr>
          <w:p>
            <w:r>
              <w:t>Total Revenue</w:t>
            </w:r>
          </w:p>
        </w:tc>
        <w:tc>
          <w:tcPr>
            <w:tcW w:type="dxa" w:w="1728"/>
          </w:tcPr>
          <w:p>
            <w:r>
              <w:t>Order Count</w:t>
            </w:r>
          </w:p>
        </w:tc>
        <w:tc>
          <w:tcPr>
            <w:tcW w:type="dxa" w:w="1728"/>
          </w:tcPr>
          <w:p>
            <w:r>
              <w:t>Unique Customers</w:t>
            </w:r>
          </w:p>
        </w:tc>
        <w:tc>
          <w:tcPr>
            <w:tcW w:type="dxa" w:w="1728"/>
          </w:tcPr>
          <w:p>
            <w:r>
              <w:t>Avg Order Value</w:t>
            </w:r>
          </w:p>
        </w:tc>
      </w:tr>
      <w:tr>
        <w:tc>
          <w:tcPr>
            <w:tcW w:type="dxa" w:w="1728"/>
          </w:tcPr>
          <w:p>
            <w:r>
              <w:t>2025-01</w:t>
            </w:r>
          </w:p>
        </w:tc>
        <w:tc>
          <w:tcPr>
            <w:tcW w:type="dxa" w:w="1728"/>
          </w:tcPr>
          <w:p>
            <w:r>
              <w:t>$115,655.71</w:t>
            </w:r>
          </w:p>
        </w:tc>
        <w:tc>
          <w:tcPr>
            <w:tcW w:type="dxa" w:w="1728"/>
          </w:tcPr>
          <w:p>
            <w:r>
              <w:t>769</w:t>
            </w:r>
          </w:p>
        </w:tc>
        <w:tc>
          <w:tcPr>
            <w:tcW w:type="dxa" w:w="1728"/>
          </w:tcPr>
          <w:p>
            <w:r>
              <w:t>632</w:t>
            </w:r>
          </w:p>
        </w:tc>
        <w:tc>
          <w:tcPr>
            <w:tcW w:type="dxa" w:w="1728"/>
          </w:tcPr>
          <w:p>
            <w:r>
              <w:t>$150.40</w:t>
            </w:r>
          </w:p>
        </w:tc>
      </w:tr>
      <w:tr>
        <w:tc>
          <w:tcPr>
            <w:tcW w:type="dxa" w:w="1728"/>
          </w:tcPr>
          <w:p>
            <w:r>
              <w:t>2025-02</w:t>
            </w:r>
          </w:p>
        </w:tc>
        <w:tc>
          <w:tcPr>
            <w:tcW w:type="dxa" w:w="1728"/>
          </w:tcPr>
          <w:p>
            <w:r>
              <w:t>$116,430.14</w:t>
            </w:r>
          </w:p>
        </w:tc>
        <w:tc>
          <w:tcPr>
            <w:tcW w:type="dxa" w:w="1728"/>
          </w:tcPr>
          <w:p>
            <w:r>
              <w:t>735</w:t>
            </w:r>
          </w:p>
        </w:tc>
        <w:tc>
          <w:tcPr>
            <w:tcW w:type="dxa" w:w="1728"/>
          </w:tcPr>
          <w:p>
            <w:r>
              <w:t>624</w:t>
            </w:r>
          </w:p>
        </w:tc>
        <w:tc>
          <w:tcPr>
            <w:tcW w:type="dxa" w:w="1728"/>
          </w:tcPr>
          <w:p>
            <w:r>
              <w:t>$158.41</w:t>
            </w:r>
          </w:p>
        </w:tc>
      </w:tr>
      <w:tr>
        <w:tc>
          <w:tcPr>
            <w:tcW w:type="dxa" w:w="1728"/>
          </w:tcPr>
          <w:p>
            <w:r>
              <w:t>2025-03</w:t>
            </w:r>
          </w:p>
        </w:tc>
        <w:tc>
          <w:tcPr>
            <w:tcW w:type="dxa" w:w="1728"/>
          </w:tcPr>
          <w:p>
            <w:r>
              <w:t>$123,878.58</w:t>
            </w:r>
          </w:p>
        </w:tc>
        <w:tc>
          <w:tcPr>
            <w:tcW w:type="dxa" w:w="1728"/>
          </w:tcPr>
          <w:p>
            <w:r>
              <w:t>844</w:t>
            </w:r>
          </w:p>
        </w:tc>
        <w:tc>
          <w:tcPr>
            <w:tcW w:type="dxa" w:w="1728"/>
          </w:tcPr>
          <w:p>
            <w:r>
              <w:t>679</w:t>
            </w:r>
          </w:p>
        </w:tc>
        <w:tc>
          <w:tcPr>
            <w:tcW w:type="dxa" w:w="1728"/>
          </w:tcPr>
          <w:p>
            <w:r>
              <w:t>$146.78</w:t>
            </w:r>
          </w:p>
        </w:tc>
      </w:tr>
      <w:tr>
        <w:tc>
          <w:tcPr>
            <w:tcW w:type="dxa" w:w="1728"/>
          </w:tcPr>
          <w:p>
            <w:r>
              <w:t>2025-04</w:t>
            </w:r>
          </w:p>
        </w:tc>
        <w:tc>
          <w:tcPr>
            <w:tcW w:type="dxa" w:w="1728"/>
          </w:tcPr>
          <w:p>
            <w:r>
              <w:t>$130,634.57</w:t>
            </w:r>
          </w:p>
        </w:tc>
        <w:tc>
          <w:tcPr>
            <w:tcW w:type="dxa" w:w="1728"/>
          </w:tcPr>
          <w:p>
            <w:r>
              <w:t>797</w:t>
            </w:r>
          </w:p>
        </w:tc>
        <w:tc>
          <w:tcPr>
            <w:tcW w:type="dxa" w:w="1728"/>
          </w:tcPr>
          <w:p>
            <w:r>
              <w:t>655</w:t>
            </w:r>
          </w:p>
        </w:tc>
        <w:tc>
          <w:tcPr>
            <w:tcW w:type="dxa" w:w="1728"/>
          </w:tcPr>
          <w:p>
            <w:r>
              <w:t>$163.91</w:t>
            </w:r>
          </w:p>
        </w:tc>
      </w:tr>
      <w:tr>
        <w:tc>
          <w:tcPr>
            <w:tcW w:type="dxa" w:w="1728"/>
          </w:tcPr>
          <w:p>
            <w:r>
              <w:t>2025-05</w:t>
            </w:r>
          </w:p>
        </w:tc>
        <w:tc>
          <w:tcPr>
            <w:tcW w:type="dxa" w:w="1728"/>
          </w:tcPr>
          <w:p>
            <w:r>
              <w:t>$127,379.39</w:t>
            </w:r>
          </w:p>
        </w:tc>
        <w:tc>
          <w:tcPr>
            <w:tcW w:type="dxa" w:w="1728"/>
          </w:tcPr>
          <w:p>
            <w:r>
              <w:t>833</w:t>
            </w:r>
          </w:p>
        </w:tc>
        <w:tc>
          <w:tcPr>
            <w:tcW w:type="dxa" w:w="1728"/>
          </w:tcPr>
          <w:p>
            <w:r>
              <w:t>664</w:t>
            </w:r>
          </w:p>
        </w:tc>
        <w:tc>
          <w:tcPr>
            <w:tcW w:type="dxa" w:w="1728"/>
          </w:tcPr>
          <w:p>
            <w:r>
              <w:t>$152.92</w:t>
            </w:r>
          </w:p>
        </w:tc>
      </w:tr>
      <w:tr>
        <w:tc>
          <w:tcPr>
            <w:tcW w:type="dxa" w:w="1728"/>
          </w:tcPr>
          <w:p>
            <w:r>
              <w:t>2025-06</w:t>
            </w:r>
          </w:p>
        </w:tc>
        <w:tc>
          <w:tcPr>
            <w:tcW w:type="dxa" w:w="1728"/>
          </w:tcPr>
          <w:p>
            <w:r>
              <w:t>$104,099.62</w:t>
            </w:r>
          </w:p>
        </w:tc>
        <w:tc>
          <w:tcPr>
            <w:tcW w:type="dxa" w:w="1728"/>
          </w:tcPr>
          <w:p>
            <w:r>
              <w:t>773</w:t>
            </w:r>
          </w:p>
        </w:tc>
        <w:tc>
          <w:tcPr>
            <w:tcW w:type="dxa" w:w="1728"/>
          </w:tcPr>
          <w:p>
            <w:r>
              <w:t>627</w:t>
            </w:r>
          </w:p>
        </w:tc>
        <w:tc>
          <w:tcPr>
            <w:tcW w:type="dxa" w:w="1728"/>
          </w:tcPr>
          <w:p>
            <w:r>
              <w:t>$134.67</w:t>
            </w:r>
          </w:p>
        </w:tc>
      </w:tr>
      <w:tr>
        <w:tc>
          <w:tcPr>
            <w:tcW w:type="dxa" w:w="1728"/>
          </w:tcPr>
          <w:p>
            <w:r>
              <w:t>2025-07</w:t>
            </w:r>
          </w:p>
        </w:tc>
        <w:tc>
          <w:tcPr>
            <w:tcW w:type="dxa" w:w="1728"/>
          </w:tcPr>
          <w:p>
            <w:r>
              <w:t>$120,898.58</w:t>
            </w:r>
          </w:p>
        </w:tc>
        <w:tc>
          <w:tcPr>
            <w:tcW w:type="dxa" w:w="1728"/>
          </w:tcPr>
          <w:p>
            <w:r>
              <w:t>809</w:t>
            </w:r>
          </w:p>
        </w:tc>
        <w:tc>
          <w:tcPr>
            <w:tcW w:type="dxa" w:w="1728"/>
          </w:tcPr>
          <w:p>
            <w:r>
              <w:t>677</w:t>
            </w:r>
          </w:p>
        </w:tc>
        <w:tc>
          <w:tcPr>
            <w:tcW w:type="dxa" w:w="1728"/>
          </w:tcPr>
          <w:p>
            <w:r>
              <w:t>$149.44</w:t>
            </w:r>
          </w:p>
        </w:tc>
      </w:tr>
      <w:tr>
        <w:tc>
          <w:tcPr>
            <w:tcW w:type="dxa" w:w="1728"/>
          </w:tcPr>
          <w:p>
            <w:r>
              <w:t>2025-08</w:t>
            </w:r>
          </w:p>
        </w:tc>
        <w:tc>
          <w:tcPr>
            <w:tcW w:type="dxa" w:w="1728"/>
          </w:tcPr>
          <w:p>
            <w:r>
              <w:t>$111,374.86</w:t>
            </w:r>
          </w:p>
        </w:tc>
        <w:tc>
          <w:tcPr>
            <w:tcW w:type="dxa" w:w="1728"/>
          </w:tcPr>
          <w:p>
            <w:r>
              <w:t>789</w:t>
            </w:r>
          </w:p>
        </w:tc>
        <w:tc>
          <w:tcPr>
            <w:tcW w:type="dxa" w:w="1728"/>
          </w:tcPr>
          <w:p>
            <w:r>
              <w:t>664</w:t>
            </w:r>
          </w:p>
        </w:tc>
        <w:tc>
          <w:tcPr>
            <w:tcW w:type="dxa" w:w="1728"/>
          </w:tcPr>
          <w:p>
            <w:r>
              <w:t>$141.16</w:t>
            </w:r>
          </w:p>
        </w:tc>
      </w:tr>
      <w:tr>
        <w:tc>
          <w:tcPr>
            <w:tcW w:type="dxa" w:w="1728"/>
          </w:tcPr>
          <w:p>
            <w:r>
              <w:t>2025-09</w:t>
            </w:r>
          </w:p>
        </w:tc>
        <w:tc>
          <w:tcPr>
            <w:tcW w:type="dxa" w:w="1728"/>
          </w:tcPr>
          <w:p>
            <w:r>
              <w:t>$119,056.54</w:t>
            </w:r>
          </w:p>
        </w:tc>
        <w:tc>
          <w:tcPr>
            <w:tcW w:type="dxa" w:w="1728"/>
          </w:tcPr>
          <w:p>
            <w:r>
              <w:t>706</w:t>
            </w:r>
          </w:p>
        </w:tc>
        <w:tc>
          <w:tcPr>
            <w:tcW w:type="dxa" w:w="1728"/>
          </w:tcPr>
          <w:p>
            <w:r>
              <w:t>605</w:t>
            </w:r>
          </w:p>
        </w:tc>
        <w:tc>
          <w:tcPr>
            <w:tcW w:type="dxa" w:w="1728"/>
          </w:tcPr>
          <w:p>
            <w:r>
              <w:t>$168.64</w:t>
            </w:r>
          </w:p>
        </w:tc>
      </w:tr>
      <w:tr>
        <w:tc>
          <w:tcPr>
            <w:tcW w:type="dxa" w:w="1728"/>
          </w:tcPr>
          <w:p>
            <w:r>
              <w:t>2025-10</w:t>
            </w:r>
          </w:p>
        </w:tc>
        <w:tc>
          <w:tcPr>
            <w:tcW w:type="dxa" w:w="1728"/>
          </w:tcPr>
          <w:p>
            <w:r>
              <w:t>$126,333.75</w:t>
            </w:r>
          </w:p>
        </w:tc>
        <w:tc>
          <w:tcPr>
            <w:tcW w:type="dxa" w:w="1728"/>
          </w:tcPr>
          <w:p>
            <w:r>
              <w:t>781</w:t>
            </w:r>
          </w:p>
        </w:tc>
        <w:tc>
          <w:tcPr>
            <w:tcW w:type="dxa" w:w="1728"/>
          </w:tcPr>
          <w:p>
            <w:r>
              <w:t>662</w:t>
            </w:r>
          </w:p>
        </w:tc>
        <w:tc>
          <w:tcPr>
            <w:tcW w:type="dxa" w:w="1728"/>
          </w:tcPr>
          <w:p>
            <w:r>
              <w:t>$161.76</w:t>
            </w:r>
          </w:p>
        </w:tc>
      </w:tr>
      <w:tr>
        <w:tc>
          <w:tcPr>
            <w:tcW w:type="dxa" w:w="1728"/>
          </w:tcPr>
          <w:p>
            <w:r>
              <w:t>2025-11</w:t>
            </w:r>
          </w:p>
        </w:tc>
        <w:tc>
          <w:tcPr>
            <w:tcW w:type="dxa" w:w="1728"/>
          </w:tcPr>
          <w:p>
            <w:r>
              <w:t>$118,232.96</w:t>
            </w:r>
          </w:p>
        </w:tc>
        <w:tc>
          <w:tcPr>
            <w:tcW w:type="dxa" w:w="1728"/>
          </w:tcPr>
          <w:p>
            <w:r>
              <w:t>821</w:t>
            </w:r>
          </w:p>
        </w:tc>
        <w:tc>
          <w:tcPr>
            <w:tcW w:type="dxa" w:w="1728"/>
          </w:tcPr>
          <w:p>
            <w:r>
              <w:t>678</w:t>
            </w:r>
          </w:p>
        </w:tc>
        <w:tc>
          <w:tcPr>
            <w:tcW w:type="dxa" w:w="1728"/>
          </w:tcPr>
          <w:p>
            <w:r>
              <w:t>$144.01</w:t>
            </w:r>
          </w:p>
        </w:tc>
      </w:tr>
      <w:tr>
        <w:tc>
          <w:tcPr>
            <w:tcW w:type="dxa" w:w="1728"/>
          </w:tcPr>
          <w:p>
            <w:r>
              <w:t>2025-12</w:t>
            </w:r>
          </w:p>
        </w:tc>
        <w:tc>
          <w:tcPr>
            <w:tcW w:type="dxa" w:w="1728"/>
          </w:tcPr>
          <w:p>
            <w:r>
              <w:t>$132,763.25</w:t>
            </w:r>
          </w:p>
        </w:tc>
        <w:tc>
          <w:tcPr>
            <w:tcW w:type="dxa" w:w="1728"/>
          </w:tcPr>
          <w:p>
            <w:r>
              <w:t>826</w:t>
            </w:r>
          </w:p>
        </w:tc>
        <w:tc>
          <w:tcPr>
            <w:tcW w:type="dxa" w:w="1728"/>
          </w:tcPr>
          <w:p>
            <w:r>
              <w:t>681</w:t>
            </w:r>
          </w:p>
        </w:tc>
        <w:tc>
          <w:tcPr>
            <w:tcW w:type="dxa" w:w="1728"/>
          </w:tcPr>
          <w:p>
            <w:r>
              <w:t>$160.73</w:t>
            </w:r>
          </w:p>
        </w:tc>
      </w:tr>
    </w:tbl>
    <w:p>
      <w:pPr>
        <w:pStyle w:val="Heading1"/>
      </w:pPr>
      <w:r>
        <w:t>Summary</w:t>
      </w:r>
    </w:p>
    <w:p>
      <w:r>
        <w:t>Total Annual Revenue: $1,446,737.95</w:t>
      </w:r>
    </w:p>
    <w:p>
      <w:r>
        <w:t>Total Orders: 9483</w:t>
      </w:r>
    </w:p>
    <w:p>
      <w:r>
        <w:t>Average Monthly Revenue: $120,561.50</w:t>
      </w:r>
    </w:p>
    <w:p>
      <w:r>
        <w:t>Best Month: 2025-12 ($132,763.25)</w:t>
      </w:r>
    </w:p>
    <w:p>
      <w:r>
        <w:t>Worst Month: 2025-06 ($104,099.62)</w:t>
      </w:r>
    </w:p>
    <w:p>
      <w:pPr>
        <w:pStyle w:val="Heading1"/>
      </w:pPr>
      <w:r>
        <w:t>Trend Analysis</w:t>
      </w:r>
    </w:p>
    <w:p>
      <w:r>
        <w:t>H1 2025 Revenue: $718,078.01</w:t>
      </w:r>
    </w:p>
    <w:p>
      <w:r>
        <w:t>H2 2025 Revenue: $728,659.94</w:t>
      </w:r>
    </w:p>
    <w:p>
      <w:r>
        <w:t>Revenue increased in the second half by $10,581.93 (1.5%).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