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Evidence-Based Workplace Nutrition Program Proposal</w:t>
      </w:r>
    </w:p>
    <w:p>
      <w:pPr>
        <w:pStyle w:val="Heading1"/>
      </w:pPr>
      <w:r>
        <w:t>Executive Summary</w:t>
      </w:r>
    </w:p>
    <w:p>
      <w:r>
        <w:t>This proposal outlines an evidence-based workplace nutrition program designed for approximately 200 employees at MegaCorp Industries. The program combines practical recipe recommendations from a curated recipe database with findings from peer-reviewed nutritional science research. Our goal is to improve employee dietary habits, accommodate common dietary restrictions, and provide weekly meal plans that meet established nutritional targets, all within the allocated annual budget of $50,000.</w:t>
      </w:r>
    </w:p>
    <w:p>
      <w:pPr>
        <w:pStyle w:val="Heading1"/>
      </w:pPr>
      <w:r>
        <w:t>Research Foundation</w:t>
      </w:r>
    </w:p>
    <w:p>
      <w:r>
        <w:t>The program design is informed by four peer-reviewed research papers on workplace nutrition. A systematic review by Chen et al. (2023) found that structured meal planning programs reduced employee BMI by 1.8 points over 12 months, with 67% reporting improved dietary habits. Patterson and Wong (2022) demonstrated that weekly evidence-based meal plans led to a 15% reduction in sick days and improved afternoon productivity when high-protein lunches were provided. Sharma et al. (2021) showed that vegetarian meal options lowered cholesterol by 12% and recommended at least 40% vegetarian options. Miller and Clark (2022) found that dietary preference surveys increased program participation by 35%.</w:t>
      </w:r>
    </w:p>
    <w:p>
      <w:pPr>
        <w:pStyle w:val="Heading1"/>
      </w:pPr>
      <w:r>
        <w:t>Recipe Selection Methodology</w:t>
      </w:r>
    </w:p>
    <w:p>
      <w:r>
        <w:t>Recipes were sourced from a comprehensive recipe database and categorized by dietary compatibility including vegetarian, low-sodium, and high-protein classifications. Each recipe was evaluated for feasibility (difficulty level 4 or below) and assigned an evidence score from 1 to 5 based on alignment with research recommendations. Vegetable dishes and soups scored highest due to strong research support for vegetarian and low-sodium options in workplace settings.</w:t>
      </w:r>
    </w:p>
    <w:p>
      <w:pPr>
        <w:pStyle w:val="Heading1"/>
      </w:pPr>
      <w:r>
        <w:t>Proposed Weekly Menus</w:t>
      </w:r>
    </w:p>
    <w:p>
      <w:r>
        <w:t>The five-day menu plan covers Monday through Friday with breakfast, lunch, and dinner options. Menus are designed so no two consecutive days feature the same lunch category, ensuring variety. Daily estimated calorie counts range from 1200 to 1450 calories across the three meals, with dietary compliance percentages between 50% and 75% against the four nutritional targets (calories, protein, fiber, and sodium).</w:t>
      </w:r>
    </w:p>
    <w:p>
      <w:pPr>
        <w:pStyle w:val="Heading1"/>
      </w:pPr>
      <w:r>
        <w:t>Survey Plan</w:t>
      </w:r>
    </w:p>
    <w:p>
      <w:r>
        <w:t>An Employee Dietary Preferences Survey has been created to gather feedback from all employees. The survey includes four questions covering dietary restrictions, preferred meal focus, budget comfort level, and interest in cooking workshops. Survey responses will be analyzed quarterly to update menu selections and improve program relevance, following the recommendation from Miller and Clark (2022) that survey-driven programs achieve 35% higher participation.</w:t>
      </w:r>
    </w:p>
    <w:p>
      <w:pPr>
        <w:pStyle w:val="Heading1"/>
      </w:pPr>
      <w:r>
        <w:t>Budget Overview</w:t>
      </w:r>
    </w:p>
    <w:p>
      <w:r>
        <w:t>The program budget covers five cost categories: recipe ingredient guidance at $35 per person per week for 200 participants ($7,000 weekly), cooking workshops at $15 per participant for 50 attendees monthly ($750), nutritional consultations at $25 per person quarterly for 200 employees ($5,000), survey platform at $2 per person annually ($400), and program administration at $10 per person monthly for 200 employees ($2,000). Total estimated costs are structured to remain within the $50,000 annual budget.</w:t>
      </w:r>
    </w:p>
    <w:p>
      <w:pPr>
        <w:pStyle w:val="Heading1"/>
      </w:pPr>
      <w:r>
        <w:t>Timeline</w:t>
      </w:r>
    </w:p>
    <w:p>
      <w:r>
        <w:t>The program follows a three-phase rollout. Phase 1 (Month 1): Survey and Planning, including distributing the dietary preferences survey, finalizing menus, and securing budget approvals. Phase 2 (Months 2-3): Pilot Program with a subset of 50 volunteer employees to test menu plans and gather initial feedback. Phase 3 (Month 4 onward): Full Rollout to all 200 employees with quarterly menu updates based on survey feedback and health outcome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