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Shipping Performance Report</w:t>
      </w:r>
    </w:p>
    <w:p>
      <w:r>
        <w:t>This report presents the monthly shipping performance analysis for the WooCommerce store. Orders were analyzed across three shipping methods: Standard Shipping, Express Shipping, and Free Shipping. The data covers all active orders with statuses completed, processing, on-hold, and pending.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Zone_Name</w:t>
            </w:r>
          </w:p>
        </w:tc>
        <w:tc>
          <w:tcPr>
            <w:tcW w:type="dxa" w:w="2160"/>
          </w:tcPr>
          <w:p>
            <w:r>
              <w:t>Order_Count</w:t>
            </w:r>
          </w:p>
        </w:tc>
        <w:tc>
          <w:tcPr>
            <w:tcW w:type="dxa" w:w="2160"/>
          </w:tcPr>
          <w:p>
            <w:r>
              <w:t>Total_Revenue</w:t>
            </w:r>
          </w:p>
        </w:tc>
        <w:tc>
          <w:tcPr>
            <w:tcW w:type="dxa" w:w="2160"/>
          </w:tcPr>
          <w:p>
            <w:r>
              <w:t>Avg_Order_Value</w:t>
            </w:r>
          </w:p>
        </w:tc>
      </w:tr>
      <w:tr>
        <w:tc>
          <w:tcPr>
            <w:tcW w:type="dxa" w:w="2160"/>
          </w:tcPr>
          <w:p>
            <w:r>
              <w:t>Standard Shipping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25369.91</w:t>
            </w:r>
          </w:p>
        </w:tc>
        <w:tc>
          <w:tcPr>
            <w:tcW w:type="dxa" w:w="2160"/>
          </w:tcPr>
          <w:p>
            <w:r>
              <w:t>396.40</w:t>
            </w:r>
          </w:p>
        </w:tc>
      </w:tr>
      <w:tr>
        <w:tc>
          <w:tcPr>
            <w:tcW w:type="dxa" w:w="2160"/>
          </w:tcPr>
          <w:p>
            <w:r>
              <w:t>Free Shipping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12734.76</w:t>
            </w:r>
          </w:p>
        </w:tc>
        <w:tc>
          <w:tcPr>
            <w:tcW w:type="dxa" w:w="2160"/>
          </w:tcPr>
          <w:p>
            <w:r>
              <w:t>374.55</w:t>
            </w:r>
          </w:p>
        </w:tc>
      </w:tr>
      <w:tr>
        <w:tc>
          <w:tcPr>
            <w:tcW w:type="dxa" w:w="2160"/>
          </w:tcPr>
          <w:p>
            <w:r>
              <w:t>Express Shipping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12673.21</w:t>
            </w:r>
          </w:p>
        </w:tc>
        <w:tc>
          <w:tcPr>
            <w:tcW w:type="dxa" w:w="2160"/>
          </w:tcPr>
          <w:p>
            <w:r>
              <w:t>422.44</w:t>
            </w:r>
          </w:p>
        </w:tc>
      </w:tr>
    </w:tbl>
    <w:p>
      <w:r>
        <w:t>Standard Shipping is the most commonly used method with 64 orders, representing the largest share of order volume. Express Shipping commands the highest average order value at $422.44, suggesting premium customers prefer faster delivery. Free Shipping accounts for 34 orders, and the store should monitor whether this method is sustainably priced.</w:t>
      </w:r>
    </w:p>
    <w:p>
      <w:r>
        <w:t>Recommendations: (1) Consider increasing the free shipping threshold to encourage higher cart values. (2) Promote Express Shipping for high-value orders by offering discounted rates above a spending threshold. (3) Monitor Standard Shipping delivery times to maintain customer satisfaction.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