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341B2" w:rsidRDefault="004341B2" w14:paraId="2C078E63" w14:textId="519F4C78">
      <w:pPr>
        <w:rPr/>
      </w:pPr>
      <w:r w:rsidR="519F4C78">
        <w:rPr/>
        <w:t>Chapter 2 p.18</w:t>
      </w:r>
    </w:p>
    <w:p w:rsidR="519F4C78" w:rsidP="1CE47E46" w:rsidRDefault="519F4C78" w14:paraId="0D11858A" w14:textId="519F4C78">
      <w:pPr>
        <w:pStyle w:val="Normal"/>
        <w:rPr/>
      </w:pPr>
      <w:r w:rsidR="519F4C78">
        <w:rPr/>
        <w:t>Pre-ransom notifications by industry</w:t>
      </w:r>
    </w:p>
    <w:p w:rsidR="519F4C78" w:rsidP="1CE47E46" w:rsidRDefault="519F4C78" w14:paraId="65F42E18" w14:textId="519F4C78">
      <w:pPr>
        <w:pStyle w:val="Normal"/>
        <w:rPr/>
      </w:pPr>
      <w:r w:rsidR="519F4C78">
        <w:rPr/>
        <w:t>Pie chart showing Pre-ransom notifications by industry. It shows approx. one-fourth region is covered by Discrete Manufacturing, and Higher Education, followed by equal divisions of Real Estate, Professional Services, Consumer Goods, Retailers, Primary &amp; Secondary Edu/K-12, IT Services &amp; Business Advisory, Insurance, Gov Ops &amp; Infrastructure, Power &amp; Utilities, Media &amp; Entertainment, Health Provider, Water &amp; Sewage, Automotive &amp; Mobility, Capital Markets, Medical Manufacturing, Automobile, and Telecommunications.</w:t>
      </w:r>
    </w:p>
    <w:p w:rsidR="519F4C78" w:rsidP="685ACBBE" w:rsidRDefault="519F4C78" w14:paraId="3A759447" w14:textId="3E748DAF">
      <w:pPr>
        <w:pStyle w:val="Normal"/>
        <w:rPr/>
      </w:pPr>
      <w:r w:rsidR="519F4C78">
        <w:drawing>
          <wp:inline wp14:editId="44CA6F3C" wp14:anchorId="0DD5E11A">
            <wp:extent cx="3028950" cy="5943600"/>
            <wp:effectExtent l="0" t="0" r="0" b="0"/>
            <wp:docPr id="1118683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7ac6494ca54f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F4C78" w:rsidP="685ACBBE" w:rsidRDefault="519F4C78" w14:paraId="0FCE21F6" w14:textId="2D4D903C">
      <w:pPr>
        <w:pStyle w:val="Normal"/>
        <w:rPr/>
      </w:pPr>
      <w:r w:rsidR="519F4C78">
        <w:rPr/>
        <w:t>Source: Microsoft Defender Experts notifications</w:t>
      </w:r>
    </w:p>
    <w:sectPr w:rsidR="004341B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7FA2E4"/>
    <w:rsid w:val="004341B2"/>
    <w:rsid w:val="1CE47E46"/>
    <w:rsid w:val="519F4C78"/>
    <w:rsid w:val="547FA2E4"/>
    <w:rsid w:val="685AC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A2E4"/>
  <w15:chartTrackingRefBased/>
  <w15:docId w15:val="{1DA49F0A-DE5D-4BDF-B85A-924C4CFF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png" Id="R907ac6494ca54f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C3CABDBEE9E4BB85C2BA987DA04B3" ma:contentTypeVersion="36" ma:contentTypeDescription="Create a new document." ma:contentTypeScope="" ma:versionID="c556aab3c1dfc6eb4052360615db6a53">
  <xsd:schema xmlns:xsd="http://www.w3.org/2001/XMLSchema" xmlns:xs="http://www.w3.org/2001/XMLSchema" xmlns:p="http://schemas.microsoft.com/office/2006/metadata/properties" xmlns:ns1="http://schemas.microsoft.com/sharepoint/v3" xmlns:ns2="a4decbff-ab1c-4a89-921b-681cce0aa923" xmlns:ns3="d3ddf806-6e15-47aa-bb23-082b774f8896" xmlns:ns4="230e9df3-be65-4c73-a93b-d1236ebd677e" targetNamespace="http://schemas.microsoft.com/office/2006/metadata/properties" ma:root="true" ma:fieldsID="784f375dc1844aeb2aa722ef2d890860" ns1:_="" ns2:_="" ns3:_="" ns4:_="">
    <xsd:import namespace="http://schemas.microsoft.com/sharepoint/v3"/>
    <xsd:import namespace="a4decbff-ab1c-4a89-921b-681cce0aa923"/>
    <xsd:import namespace="d3ddf806-6e15-47aa-bb23-082b774f8896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MediaServiceDocTags" minOccurs="0"/>
                <xsd:element ref="ns3:MediaServiceObjectDetectorVersions" minOccurs="0"/>
                <xsd:element ref="ns3:Status" minOccurs="0"/>
                <xsd:element ref="ns3:Updatesneeded" minOccurs="0"/>
                <xsd:element ref="ns3:LastUpdated" minOccurs="0"/>
                <xsd:element ref="ns3:Writerupdatestatus" minOccurs="0"/>
                <xsd:element ref="ns3:_x0039__x002d_monthkickoffdate" minOccurs="0"/>
                <xsd:element ref="ns3:Notes" minOccurs="0"/>
                <xsd:element ref="ns3:Jeffstatus" minOccurs="0"/>
                <xsd:element ref="ns3:Lastmicro_x002d_update" minOccurs="0"/>
                <xsd:element ref="ns3:Priority" minOccurs="0"/>
                <xsd:element ref="ns3:Writing" minOccurs="0"/>
                <xsd:element ref="ns3:Edit_x002f_Designing" minOccurs="0"/>
                <xsd:element ref="ns3:Finalstatus" minOccurs="0"/>
                <xsd:element ref="ns3:Stakeholder" minOccurs="0"/>
                <xsd:element ref="ns3:CCstatus" minOccurs="0"/>
                <xsd:element ref="ns3:Deadli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ecbff-ab1c-4a89-921b-681cce0a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df806-6e15-47aa-bb23-082b774f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27" nillable="true" ma:displayName="Document status" ma:description="This is the status of the BOM item" ma:format="Dropdown" ma:internalName="Status">
      <xsd:simpleType>
        <xsd:restriction base="dms:Choice">
          <xsd:enumeration value="+1 year old &amp; not started"/>
          <xsd:enumeration value="Waiting on source material"/>
          <xsd:enumeration value="Micro-update in progress"/>
          <xsd:enumeration value="Annual-update in progress"/>
          <xsd:enumeration value="Updated and posted to CC"/>
          <xsd:enumeration value="NEW"/>
          <xsd:enumeration value="To be retired"/>
        </xsd:restriction>
      </xsd:simpleType>
    </xsd:element>
    <xsd:element name="Updatesneeded" ma:index="28" nillable="true" ma:displayName="Updates needed" ma:description="This column keeps links to the content in which the document needs to be micro-updated" ma:format="Dropdown" ma:internalName="Updatesneeded">
      <xsd:simpleType>
        <xsd:restriction base="dms:Note">
          <xsd:maxLength value="255"/>
        </xsd:restriction>
      </xsd:simpleType>
    </xsd:element>
    <xsd:element name="LastUpdated" ma:index="29" nillable="true" ma:displayName="Last annual update" ma:format="DateOnly" ma:internalName="LastUpdated">
      <xsd:simpleType>
        <xsd:restriction base="dms:DateTime"/>
      </xsd:simpleType>
    </xsd:element>
    <xsd:element name="Writerupdatestatus" ma:index="30" nillable="true" ma:displayName="E status" ma:description="Edit/Designing status" ma:format="Dropdown" ma:internalName="Writerupdatestatus">
      <xsd:simpleType>
        <xsd:restriction base="dms:Choice">
          <xsd:enumeration value="N/A"/>
          <xsd:enumeration value="Need to delegate"/>
          <xsd:enumeration value="Not started"/>
          <xsd:enumeration value="In progress"/>
          <xsd:enumeration value="Waiting on feedback"/>
          <xsd:enumeration value="Complete"/>
        </xsd:restriction>
      </xsd:simpleType>
    </xsd:element>
    <xsd:element name="_x0039__x002d_monthkickoffdate" ma:index="31" nillable="true" ma:displayName="Next Kick Off" ma:format="DateOnly" ma:internalName="_x0039__x002d_monthkickoffdate">
      <xsd:simpleType>
        <xsd:restriction base="dms:DateTime"/>
      </xsd:simpleType>
    </xsd:element>
    <xsd:element name="Notes" ma:index="3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Jeffstatus" ma:index="33" nillable="true" ma:displayName="W status" ma:format="Dropdown" ma:internalName="Jeffstatus">
      <xsd:simpleType>
        <xsd:restriction base="dms:Choice">
          <xsd:enumeration value="New"/>
          <xsd:enumeration value="Need to delegate"/>
          <xsd:enumeration value="Not started"/>
          <xsd:enumeration value="Waiting on feedback"/>
          <xsd:enumeration value="In progress"/>
          <xsd:enumeration value="Complete"/>
        </xsd:restriction>
      </xsd:simpleType>
    </xsd:element>
    <xsd:element name="Lastmicro_x002d_update" ma:index="34" nillable="true" ma:displayName="Last micro-update" ma:format="DateOnly" ma:internalName="Lastmicro_x002d_update">
      <xsd:simpleType>
        <xsd:restriction base="dms:DateTime"/>
      </xsd:simpleType>
    </xsd:element>
    <xsd:element name="Priority" ma:index="35" nillable="true" ma:displayName="Priority" ma:format="Dropdown" ma:internalName="Priority" ma:percentage="FALSE">
      <xsd:simpleType>
        <xsd:restriction base="dms:Number"/>
      </xsd:simpleType>
    </xsd:element>
    <xsd:element name="Writing" ma:index="36" nillable="true" ma:displayName="Writing" ma:format="Dropdown" ma:list="UserInfo" ma:SharePointGroup="0" ma:internalName="Writ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_x002f_Designing" ma:index="37" nillable="true" ma:displayName="Edit/Designing" ma:format="Dropdown" ma:list="UserInfo" ma:SharePointGroup="0" ma:internalName="Edit_x002f_Design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nalstatus" ma:index="38" nillable="true" ma:displayName="S status" ma:description="This can be a campaign stakeholder or Cydney/Michael" ma:format="Dropdown" ma:internalName="Finalstatus">
      <xsd:simpleType>
        <xsd:restriction base="dms:Choice">
          <xsd:enumeration value="Need to share"/>
          <xsd:enumeration value="Waiting on feedback"/>
          <xsd:enumeration value="Incorporating feedback"/>
          <xsd:enumeration value="Approved"/>
        </xsd:restriction>
      </xsd:simpleType>
    </xsd:element>
    <xsd:element name="Stakeholder" ma:index="39" nillable="true" ma:displayName="Stakeholder" ma:format="Dropdown" ma:list="UserInfo" ma:SharePointGroup="0" ma:internalName="Stakehol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status" ma:index="40" nillable="true" ma:displayName="CC status" ma:format="Dropdown" ma:internalName="CCstatus">
      <xsd:simpleType>
        <xsd:restriction base="dms:Choice">
          <xsd:enumeration value="Live"/>
          <xsd:enumeration value="New"/>
          <xsd:enumeration value="Retired"/>
        </xsd:restriction>
      </xsd:simpleType>
    </xsd:element>
    <xsd:element name="Deadline" ma:index="41" nillable="true" ma:displayName="Deadline" ma:format="Dropdown" ma:internalName="Deadlin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37602f8-ce62-49ef-83dc-ce9b0e3414c3}" ma:internalName="TaxCatchAll" ma:showField="CatchAllData" ma:web="a4decbff-ab1c-4a89-921b-681cce0aa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d3ddf806-6e15-47aa-bb23-082b774f8896" xsi:nil="true"/>
    <_ip_UnifiedCompliancePolicyUIAction xmlns="http://schemas.microsoft.com/sharepoint/v3" xsi:nil="true"/>
    <Writerupdatestatus xmlns="d3ddf806-6e15-47aa-bb23-082b774f8896" xsi:nil="true"/>
    <Status xmlns="d3ddf806-6e15-47aa-bb23-082b774f8896" xsi:nil="true"/>
    <Priority xmlns="d3ddf806-6e15-47aa-bb23-082b774f8896" xsi:nil="true"/>
    <_x0039__x002d_monthkickoffdate xmlns="d3ddf806-6e15-47aa-bb23-082b774f8896" xsi:nil="true"/>
    <Writing xmlns="d3ddf806-6e15-47aa-bb23-082b774f8896">
      <UserInfo>
        <DisplayName/>
        <AccountId xsi:nil="true"/>
        <AccountType/>
      </UserInfo>
    </Writing>
    <CCstatus xmlns="d3ddf806-6e15-47aa-bb23-082b774f8896" xsi:nil="true"/>
    <lcf76f155ced4ddcb4097134ff3c332f xmlns="d3ddf806-6e15-47aa-bb23-082b774f8896">
      <Terms xmlns="http://schemas.microsoft.com/office/infopath/2007/PartnerControls"/>
    </lcf76f155ced4ddcb4097134ff3c332f>
    <_ip_UnifiedCompliancePolicyProperties xmlns="http://schemas.microsoft.com/sharepoint/v3" xsi:nil="true"/>
    <Deadline xmlns="d3ddf806-6e15-47aa-bb23-082b774f8896" xsi:nil="true"/>
    <LastUpdated xmlns="d3ddf806-6e15-47aa-bb23-082b774f8896" xsi:nil="true"/>
    <Jeffstatus xmlns="d3ddf806-6e15-47aa-bb23-082b774f8896" xsi:nil="true"/>
    <Edit_x002f_Designing xmlns="d3ddf806-6e15-47aa-bb23-082b774f8896">
      <UserInfo>
        <DisplayName/>
        <AccountId xsi:nil="true"/>
        <AccountType/>
      </UserInfo>
    </Edit_x002f_Designing>
    <Stakeholder xmlns="d3ddf806-6e15-47aa-bb23-082b774f8896">
      <UserInfo>
        <DisplayName/>
        <AccountId xsi:nil="true"/>
        <AccountType/>
      </UserInfo>
    </Stakeholder>
    <TaxCatchAll xmlns="230e9df3-be65-4c73-a93b-d1236ebd677e" xsi:nil="true"/>
    <Updatesneeded xmlns="d3ddf806-6e15-47aa-bb23-082b774f8896" xsi:nil="true"/>
    <Lastmicro_x002d_update xmlns="d3ddf806-6e15-47aa-bb23-082b774f8896" xsi:nil="true"/>
    <Finalstatus xmlns="d3ddf806-6e15-47aa-bb23-082b774f8896" xsi:nil="true"/>
  </documentManagement>
</p:properties>
</file>

<file path=customXml/itemProps1.xml><?xml version="1.0" encoding="utf-8"?>
<ds:datastoreItem xmlns:ds="http://schemas.openxmlformats.org/officeDocument/2006/customXml" ds:itemID="{E89414E9-DB10-4881-A521-1268293A6B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8B3795-978C-4691-B202-8F08D1B2BF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decbff-ab1c-4a89-921b-681cce0aa923"/>
    <ds:schemaRef ds:uri="d3ddf806-6e15-47aa-bb23-082b774f8896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8FEBBF-910B-434A-A8D6-A3EC4D99D21A}">
  <ds:schemaRefs>
    <ds:schemaRef ds:uri="http://schemas.microsoft.com/office/2006/metadata/properties"/>
    <ds:schemaRef ds:uri="http://schemas.microsoft.com/office/infopath/2007/PartnerControls"/>
    <ds:schemaRef ds:uri="d3ddf806-6e15-47aa-bb23-082b774f8896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Danielle Steinbach (INTEROP SYSTEMS INC)</dc:creator>
  <keywords/>
  <dc:description/>
  <lastModifiedBy>Danielle Steinbach (INTEROP SYSTEMS INC)</lastModifiedBy>
  <revision>3</revision>
  <dcterms:created xsi:type="dcterms:W3CDTF">2024-02-28T22:47:00.0000000Z</dcterms:created>
  <dcterms:modified xsi:type="dcterms:W3CDTF">2024-02-28T22:50:56.4737892Z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0x01010094BC3CABDBEE9E4BB85C2BA987DA04B3</vt:lpwstr>
  </property>
  <property fmtid="{D5CDD505-2E9C-101B-9397-08002B2CF9AE}" pid="3" name="MediaServiceImageTags">
    <vt:lpwstr/>
  </property>
</Properties>
</file>