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57749" w:rsidRDefault="00F57749" w14:paraId="2C078E63" w14:textId="52F2F302">
      <w:pPr>
        <w:rPr/>
      </w:pPr>
      <w:r w:rsidR="52F2F302">
        <w:rPr/>
        <w:t>Chapter 3 p.64</w:t>
      </w:r>
    </w:p>
    <w:p w:rsidR="1DD6C8F1" w:rsidP="1DD6C8F1" w:rsidRDefault="1DD6C8F1" w14:paraId="084C8C77" w14:textId="17F51F61">
      <w:pPr>
        <w:pStyle w:val="Normal"/>
        <w:rPr/>
      </w:pPr>
      <w:r w:rsidR="52F2F302">
        <w:rPr/>
        <w:t>Chinese state media influencers breakdown by language grouping</w:t>
      </w:r>
    </w:p>
    <w:p w:rsidR="1DD6C8F1" w:rsidP="1DD6C8F1" w:rsidRDefault="1DD6C8F1" w14:paraId="5032FDE8" w14:textId="73FF2935">
      <w:pPr>
        <w:pStyle w:val="Normal"/>
        <w:rPr/>
      </w:pPr>
      <w:r w:rsidR="52F2F302">
        <w:rPr/>
        <w:t>Social media influencers target seven audience spaces (language groupings) worldwide that are separated into geographic regions. No charts shown for English or Chinese-language audience spaces.</w:t>
      </w:r>
    </w:p>
    <w:p w:rsidR="1DD6C8F1" w:rsidP="1DD6C8F1" w:rsidRDefault="1DD6C8F1" w14:paraId="7B7E90C1" w14:textId="5A2330DE">
      <w:pPr>
        <w:pStyle w:val="Normal"/>
        <w:rPr/>
      </w:pPr>
      <w:r w:rsidR="52F2F302">
        <w:rPr/>
        <w:t>These charts show numbers of influencer profiles by language grouping. Each influencer profile features real people employed by Chinese state media to tell China’s story on social media.</w:t>
      </w:r>
    </w:p>
    <w:p w:rsidR="1DD6C8F1" w:rsidP="1DD6C8F1" w:rsidRDefault="1DD6C8F1" w14:paraId="3E193C6A" w14:textId="185B7DE6">
      <w:pPr>
        <w:pStyle w:val="Normal"/>
        <w:rPr/>
      </w:pPr>
    </w:p>
    <w:p w:rsidR="52F2F302" w:rsidP="1DD6C8F1" w:rsidRDefault="52F2F302" w14:paraId="4739D083" w14:textId="52F2F302">
      <w:pPr>
        <w:pStyle w:val="Normal"/>
        <w:rPr/>
      </w:pPr>
      <w:r w:rsidR="52F2F302">
        <w:rPr/>
        <w:t>Pie chart showing the numbers of Chinese state media influencers by language grouping in Asia. It shows Hindi, Tamil, and Khmer: 3; Burmese, Malay, Urdu, Thai, and Korean: 4; Vietnamese and Lao: 5; Pashto and Sinhala: 6; and Other: 10.</w:t>
      </w:r>
    </w:p>
    <w:p w:rsidR="48A0B51E" w:rsidP="50C939AF" w:rsidRDefault="48A0B51E" w14:paraId="5BB01F49" w14:textId="0E94F88F">
      <w:pPr>
        <w:pStyle w:val="Normal"/>
        <w:rPr/>
      </w:pPr>
      <w:r w:rsidR="48A0B51E">
        <w:rPr/>
        <w:t>Pie chart showing number of Chinese state media influencers breakdown by language grouping in Europe. It shows Czech: 2; Italian, Greek, Esperanto, and Russian: 3; German: 4; Other: 5; and French: 14.</w:t>
      </w:r>
    </w:p>
    <w:p w:rsidR="48A0B51E" w:rsidP="50C939AF" w:rsidRDefault="48A0B51E" w14:paraId="1B2A095B" w14:textId="564546AF">
      <w:pPr>
        <w:pStyle w:val="Normal"/>
        <w:rPr/>
      </w:pPr>
      <w:r w:rsidR="48A0B51E">
        <w:rPr/>
        <w:t>Pie chart showing number of Chinese state media influencers breakdown by language grouping in Africa. It shows Swahili: 3, Hausa: 7.</w:t>
      </w:r>
    </w:p>
    <w:p w:rsidR="48A0B51E" w:rsidP="50C939AF" w:rsidRDefault="48A0B51E" w14:paraId="7E01F1F3" w14:textId="2709A5C6">
      <w:pPr>
        <w:pStyle w:val="Normal"/>
        <w:rPr/>
      </w:pPr>
      <w:r w:rsidR="48A0B51E">
        <w:rPr/>
        <w:t>Pie chart showing number of Chinese state media influencers breakdown by language grouping in Middle East. It shows Persian: 5, Turkish: 6, Hebrew: 9, and Arabic: 17.</w:t>
      </w:r>
    </w:p>
    <w:p w:rsidR="48A0B51E" w:rsidP="50C939AF" w:rsidRDefault="48A0B51E" w14:paraId="405E8EF3" w14:textId="10BA6440">
      <w:pPr>
        <w:pStyle w:val="Normal"/>
        <w:rPr/>
      </w:pPr>
      <w:r w:rsidR="48A0B51E">
        <w:rPr/>
        <w:t>Pie chart showing number of Chinese state media influencers breakdown by language grouping in Latin America. It shows Portuguese: 5 and Spanish: 5.</w:t>
      </w:r>
    </w:p>
    <w:p w:rsidR="48A0B51E" w:rsidP="50C939AF" w:rsidRDefault="48A0B51E" w14:paraId="4E97E715" w14:textId="2BBC668A">
      <w:pPr>
        <w:pStyle w:val="Normal"/>
        <w:rPr/>
      </w:pPr>
      <w:r w:rsidR="48A0B51E">
        <w:drawing>
          <wp:inline wp14:editId="12C3D804" wp14:anchorId="35D3F65C">
            <wp:extent cx="5611010" cy="4067742"/>
            <wp:effectExtent l="0" t="0" r="0" b="0"/>
            <wp:docPr id="1090514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5373cf3bc242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0" cy="406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939AF" w:rsidP="50C939AF" w:rsidRDefault="50C939AF" w14:paraId="6E401D6D" w14:textId="19BFA753">
      <w:pPr>
        <w:spacing w:before="180" w:beforeAutospacing="off"/>
        <w:ind w:left="-20" w:right="-20"/>
        <w:rPr>
          <w:rFonts w:ascii="Segoe UI Semilight" w:hAnsi="Segoe UI Semilight" w:eastAsia="Segoe UI Semilight" w:cs="Segoe UI Semilight"/>
          <w:noProof w:val="0"/>
          <w:sz w:val="17"/>
          <w:szCs w:val="17"/>
          <w:lang w:val="en-US"/>
        </w:rPr>
      </w:pPr>
    </w:p>
    <w:p w:rsidR="48A0B51E" w:rsidP="50C939AF" w:rsidRDefault="48A0B51E" w14:paraId="3866F618" w14:textId="1D62345F">
      <w:pPr>
        <w:ind w:left="326" w:right="-20"/>
        <w:rPr/>
      </w:pPr>
      <w:r w:rsidRPr="50C939AF" w:rsidR="48A0B51E">
        <w:rPr>
          <w:rFonts w:ascii="Lucida Sans Unicode" w:hAnsi="Lucida Sans Unicode" w:eastAsia="Lucida Sans Unicode" w:cs="Lucida Sans Unicode"/>
          <w:noProof w:val="0"/>
          <w:color w:val="291817"/>
          <w:sz w:val="17"/>
          <w:szCs w:val="17"/>
          <w:lang w:val="en-US"/>
        </w:rPr>
        <w:t>Source: Microsoft Threat Analysis Center investigations</w:t>
      </w:r>
    </w:p>
    <w:p w:rsidR="50C939AF" w:rsidP="50C939AF" w:rsidRDefault="50C939AF" w14:paraId="3AFBA659" w14:textId="67D4BE0F">
      <w:pPr>
        <w:pStyle w:val="Normal"/>
        <w:rPr/>
      </w:pPr>
    </w:p>
    <w:sectPr w:rsidR="00F5774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95F9E5"/>
    <w:rsid w:val="00F57749"/>
    <w:rsid w:val="1DD6C8F1"/>
    <w:rsid w:val="30F84DE5"/>
    <w:rsid w:val="36F6FCB9"/>
    <w:rsid w:val="3892CD1A"/>
    <w:rsid w:val="3B95F9E5"/>
    <w:rsid w:val="4084B6A2"/>
    <w:rsid w:val="48A0B51E"/>
    <w:rsid w:val="50C939AF"/>
    <w:rsid w:val="52F2F302"/>
    <w:rsid w:val="5BADFFDB"/>
    <w:rsid w:val="6B1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7772"/>
  <w15:chartTrackingRefBased/>
  <w15:docId w15:val="{CE575DCA-047F-4ED9-9025-0220F25D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195373cf3bc242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B91362B2-3E65-45E6-9DF0-7CF378B336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C065B5-5B9A-492D-A92F-0E60990CB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819F1E-011F-41B6-B6B1-E41D4096FF34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2024-02-29T22:01:00.0000000Z</dcterms:created>
  <dcterms:modified xsi:type="dcterms:W3CDTF">2024-02-29T22:08:07.6065359Z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