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B2281" w:rsidRDefault="53AE7EC8" w14:paraId="2C078E63" w14:textId="645B7529">
      <w:pPr>
        <w:rPr/>
      </w:pPr>
      <w:r w:rsidR="53AE7EC8">
        <w:rPr/>
        <w:t>Chapter 3 p.70</w:t>
      </w:r>
    </w:p>
    <w:p w:rsidR="181C3D28" w:rsidP="02493BC4" w:rsidRDefault="181C3D28" w14:paraId="5FEBEF5D" w14:textId="09F5F002">
      <w:pPr>
        <w:pStyle w:val="Normal"/>
        <w:rPr/>
      </w:pPr>
      <w:r w:rsidR="181C3D28">
        <w:rPr/>
        <w:t>Countries most targeted by North Korean state-sponsored threat actors</w:t>
      </w:r>
    </w:p>
    <w:p w:rsidR="181C3D28" w:rsidP="02493BC4" w:rsidRDefault="181C3D28" w14:paraId="633B32B0" w14:textId="0546D19F">
      <w:pPr>
        <w:pStyle w:val="Normal"/>
        <w:rPr/>
      </w:pPr>
      <w:r w:rsidR="181C3D28">
        <w:rPr/>
        <w:t>Unsurprisingly, the US and South Korea comprise over 50 percent of North Korea’s cyber focus.</w:t>
      </w:r>
    </w:p>
    <w:p w:rsidR="53AE7EC8" w:rsidP="645B7529" w:rsidRDefault="53AE7EC8" w14:paraId="6D660D39" w14:textId="645B7529">
      <w:pPr>
        <w:pStyle w:val="Normal"/>
        <w:rPr/>
      </w:pPr>
      <w:r w:rsidR="53AE7EC8">
        <w:rPr/>
        <w:t xml:space="preserve">Bar graph showing Countries most targeted by North Korean state-sponsored threat actors. X-axis </w:t>
      </w:r>
      <w:r w:rsidR="53AE7EC8">
        <w:rPr/>
        <w:t>represents</w:t>
      </w:r>
      <w:r w:rsidR="53AE7EC8">
        <w:rPr/>
        <w:t xml:space="preserve"> countries namely the United States, South Korea, Japan, United Kingdom, Australia, Switzerland, Denmark, Italy, B, Other and y-axis </w:t>
      </w:r>
      <w:r w:rsidR="53AE7EC8">
        <w:rPr/>
        <w:t>represents</w:t>
      </w:r>
      <w:r w:rsidR="53AE7EC8">
        <w:rPr/>
        <w:t xml:space="preserve"> percentages from 0 to 50% in intervals of 10%. Highest percentages are seen in the United States with approx. 40%, followed by South Korea with approx. 15%, and negligible percentages are seen in countries Belgium, France, Germany, South Africa, Sweden, and Türkiye.</w:t>
      </w:r>
    </w:p>
    <w:p w:rsidR="1332F7B3" w:rsidP="02493BC4" w:rsidRDefault="1332F7B3" w14:paraId="0FF9304D" w14:textId="4A5F0977">
      <w:pPr>
        <w:pStyle w:val="Normal"/>
        <w:rPr/>
      </w:pPr>
      <w:r w:rsidR="1332F7B3">
        <w:drawing>
          <wp:inline wp14:editId="2F16E5E5" wp14:anchorId="3A957E06">
            <wp:extent cx="5649113" cy="5210900"/>
            <wp:effectExtent l="0" t="0" r="0" b="0"/>
            <wp:docPr id="1983847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88cb83dfad4d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21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2F7B3" w:rsidP="02493BC4" w:rsidRDefault="1332F7B3" w14:paraId="0B762A97" w14:textId="33C14519">
      <w:pPr>
        <w:ind w:right="-20"/>
        <w:rPr/>
      </w:pPr>
      <w:r w:rsidRPr="02493BC4" w:rsidR="1332F7B3">
        <w:rPr>
          <w:rFonts w:ascii="Lucida Sans Unicode" w:hAnsi="Lucida Sans Unicode" w:eastAsia="Lucida Sans Unicode" w:cs="Lucida Sans Unicode"/>
          <w:noProof w:val="0"/>
          <w:sz w:val="17"/>
          <w:szCs w:val="17"/>
          <w:lang w:val="en-US"/>
        </w:rPr>
        <w:t>Source: Microsoft Threat Intelligence events data</w:t>
      </w:r>
    </w:p>
    <w:p w:rsidR="02493BC4" w:rsidP="02493BC4" w:rsidRDefault="02493BC4" w14:paraId="708E3E90" w14:textId="7BC4019D">
      <w:pPr>
        <w:pStyle w:val="Normal"/>
        <w:rPr/>
      </w:pPr>
    </w:p>
    <w:sectPr w:rsidR="008B228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05764E"/>
    <w:rsid w:val="008B2281"/>
    <w:rsid w:val="02493BC4"/>
    <w:rsid w:val="1332F7B3"/>
    <w:rsid w:val="181C3D28"/>
    <w:rsid w:val="213BFBD3"/>
    <w:rsid w:val="53AE7EC8"/>
    <w:rsid w:val="5973B9A5"/>
    <w:rsid w:val="645B7529"/>
    <w:rsid w:val="7A05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764E"/>
  <w15:chartTrackingRefBased/>
  <w15:docId w15:val="{41643FD8-2590-437A-BF47-E6A5B546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8988cb83dfad4d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74F378C6-784F-4F86-B912-3E12BE101C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5B8E87-0ADA-4E60-AD7E-C3B41E05B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6CA972-1A28-4CF9-B810-809AEB054FFD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2024-02-29T21:29:00.0000000Z</dcterms:created>
  <dcterms:modified xsi:type="dcterms:W3CDTF">2024-02-29T21:32:20.0883074Z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