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F7C2B" w:rsidRDefault="001F7C2B" w14:paraId="2C078E63" w14:textId="356BB7E3">
      <w:pPr>
        <w:rPr/>
      </w:pPr>
      <w:r w:rsidR="207A3570">
        <w:rPr/>
        <w:t>Chapter 3 p. 81</w:t>
      </w:r>
    </w:p>
    <w:p w:rsidR="207A3570" w:rsidP="4A896D8F" w:rsidRDefault="207A3570" w14:paraId="4076599C" w14:textId="0D688A56">
      <w:pPr>
        <w:pStyle w:val="Normal"/>
        <w:rPr/>
      </w:pPr>
      <w:r w:rsidR="207A3570">
        <w:rPr/>
        <w:t>More than 50 percent of devices use firmware versions exposing them to more than 10 CVEs even though firmware significantly reducing exploitable CVEs has been available for more than 10 years</w:t>
      </w:r>
    </w:p>
    <w:p w:rsidR="4A896D8F" w:rsidP="4A896D8F" w:rsidRDefault="4A896D8F" w14:paraId="0FE5137C" w14:textId="39082222">
      <w:pPr>
        <w:pStyle w:val="Normal"/>
        <w:rPr/>
      </w:pPr>
    </w:p>
    <w:p w:rsidR="207A3570" w:rsidP="4B06BA64" w:rsidRDefault="207A3570" w14:paraId="34E2CB25" w14:textId="356BB7E3">
      <w:pPr>
        <w:pStyle w:val="Normal"/>
        <w:rPr/>
      </w:pPr>
      <w:r w:rsidR="207A3570">
        <w:rPr/>
        <w:t xml:space="preserve">Pie chart showing the distribution of CVEs with more than 50 percent of the chart section </w:t>
      </w:r>
      <w:r w:rsidR="207A3570">
        <w:rPr/>
        <w:t>representing</w:t>
      </w:r>
      <w:r w:rsidR="207A3570">
        <w:rPr/>
        <w:t xml:space="preserve"> versions having more than 10 CVEs, and less than 50 percent </w:t>
      </w:r>
      <w:r w:rsidR="207A3570">
        <w:rPr/>
        <w:t>representing</w:t>
      </w:r>
      <w:r w:rsidR="207A3570">
        <w:rPr/>
        <w:t xml:space="preserve"> versions having fewer than 10 CVEs.</w:t>
      </w:r>
    </w:p>
    <w:p w:rsidR="03B3D1DC" w:rsidP="4A896D8F" w:rsidRDefault="03B3D1DC" w14:paraId="3E3A6CC4" w14:textId="3143A54A">
      <w:pPr>
        <w:pStyle w:val="Normal"/>
        <w:rPr/>
      </w:pPr>
      <w:r w:rsidR="03B3D1DC">
        <w:rPr/>
        <w:t>Firmware released in December 2012 significantly reduces exploitable CVEs from ~11 down to ~2</w:t>
      </w:r>
    </w:p>
    <w:p w:rsidR="03B3D1DC" w:rsidP="4A896D8F" w:rsidRDefault="03B3D1DC" w14:paraId="38CB9181" w14:textId="7AFAD764">
      <w:pPr>
        <w:pStyle w:val="Normal"/>
        <w:rPr/>
      </w:pPr>
      <w:r w:rsidR="03B3D1DC">
        <w:drawing>
          <wp:inline wp14:editId="26AAB2D6" wp14:anchorId="5D03A947">
            <wp:extent cx="2534004" cy="1381318"/>
            <wp:effectExtent l="0" t="0" r="0" b="0"/>
            <wp:docPr id="1674928667" name="" title=""/>
            <wp:cNvGraphicFramePr>
              <a:graphicFrameLocks noChangeAspect="1"/>
            </wp:cNvGraphicFramePr>
            <a:graphic>
              <a:graphicData uri="http://schemas.openxmlformats.org/drawingml/2006/picture">
                <pic:pic>
                  <pic:nvPicPr>
                    <pic:cNvPr id="0" name=""/>
                    <pic:cNvPicPr/>
                  </pic:nvPicPr>
                  <pic:blipFill>
                    <a:blip r:embed="R1eb44539d8c144a1">
                      <a:extLst>
                        <a:ext xmlns:a="http://schemas.openxmlformats.org/drawingml/2006/main" uri="{28A0092B-C50C-407E-A947-70E740481C1C}">
                          <a14:useLocalDpi val="0"/>
                        </a:ext>
                      </a:extLst>
                    </a:blip>
                    <a:stretch>
                      <a:fillRect/>
                    </a:stretch>
                  </pic:blipFill>
                  <pic:spPr>
                    <a:xfrm>
                      <a:off x="0" y="0"/>
                      <a:ext cx="2534004" cy="1381318"/>
                    </a:xfrm>
                    <a:prstGeom prst="rect">
                      <a:avLst/>
                    </a:prstGeom>
                  </pic:spPr>
                </pic:pic>
              </a:graphicData>
            </a:graphic>
          </wp:inline>
        </w:drawing>
      </w:r>
    </w:p>
    <w:p w:rsidR="4A896D8F" w:rsidP="4A896D8F" w:rsidRDefault="4A896D8F" w14:paraId="601149F8" w14:textId="79B3D25C">
      <w:pPr>
        <w:pStyle w:val="Normal"/>
        <w:rPr/>
      </w:pPr>
    </w:p>
    <w:sectPr w:rsidR="001F7C2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2DCCFC"/>
    <w:rsid w:val="001F7C2B"/>
    <w:rsid w:val="03B3D1DC"/>
    <w:rsid w:val="063F8526"/>
    <w:rsid w:val="207A3570"/>
    <w:rsid w:val="3E2DCCFC"/>
    <w:rsid w:val="49504F06"/>
    <w:rsid w:val="4A896D8F"/>
    <w:rsid w:val="4B06BA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1FB4"/>
  <w15:chartTrackingRefBased/>
  <w15:docId w15:val="{E5BBBA44-F1F8-4A4B-9572-471A4D64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1eb44539d8c144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4D15D8CB-D132-4003-92F5-79AC9A244138}">
  <ds:schemaRefs>
    <ds:schemaRef ds:uri="http://schemas.microsoft.com/sharepoint/v3/contenttype/forms"/>
  </ds:schemaRefs>
</ds:datastoreItem>
</file>

<file path=customXml/itemProps2.xml><?xml version="1.0" encoding="utf-8"?>
<ds:datastoreItem xmlns:ds="http://schemas.openxmlformats.org/officeDocument/2006/customXml" ds:itemID="{0BF34045-0FA9-4697-9A50-0FD1B29C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4F04FB-05E3-429F-BED4-855B6B777FA1}">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Danielle Steinbach (INTEROP SYSTEMS INC)</lastModifiedBy>
  <revision>3</revision>
  <dcterms:created xsi:type="dcterms:W3CDTF">2024-02-29T22:19:00.0000000Z</dcterms:created>
  <dcterms:modified xsi:type="dcterms:W3CDTF">2024-02-29T22:21:35.8722242Z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MediaServiceImageTags">
    <vt:lpwstr/>
  </property>
</Properties>
</file>