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619D3" w:rsidRDefault="3D9B7E7C" w14:paraId="2C078E63" w14:textId="137A51AE">
      <w:pPr>
        <w:rPr/>
      </w:pPr>
      <w:r w:rsidR="3D9B7E7C">
        <w:rPr/>
        <w:t>Chapter 3 p.87</w:t>
      </w:r>
    </w:p>
    <w:p w:rsidR="6D24A195" w:rsidP="6D24A195" w:rsidRDefault="6D24A195" w14:paraId="40AFC8AB" w14:textId="13A23942">
      <w:pPr>
        <w:pStyle w:val="Normal"/>
        <w:rPr/>
      </w:pPr>
      <w:r w:rsidR="3D9B7E7C">
        <w:rPr/>
        <w:t>Critical infrastructure security</w:t>
      </w:r>
    </w:p>
    <w:p w:rsidR="6D24A195" w:rsidP="6D24A195" w:rsidRDefault="6D24A195" w14:paraId="2F2849FB" w14:textId="48A61182">
      <w:pPr>
        <w:pStyle w:val="Normal"/>
        <w:rPr/>
      </w:pPr>
      <w:r w:rsidR="3D9B7E7C">
        <w:rPr/>
        <w:t>regulation in Asia-Pacific</w:t>
      </w:r>
    </w:p>
    <w:p w:rsidR="6D24A195" w:rsidP="6D24A195" w:rsidRDefault="6D24A195" w14:paraId="0D4EEB25" w14:textId="63D971FC">
      <w:pPr>
        <w:pStyle w:val="Normal"/>
        <w:rPr/>
      </w:pPr>
      <w:r w:rsidR="3D9B7E7C">
        <w:rPr/>
        <w:t>In the last 12 months, governments in Asia-Pacific have revitalized their focus on regulation of critical infrastructure.</w:t>
      </w:r>
    </w:p>
    <w:p w:rsidR="6D24A195" w:rsidP="6D24A195" w:rsidRDefault="6D24A195" w14:paraId="37B6DE9B" w14:textId="38FF9B9D">
      <w:pPr>
        <w:pStyle w:val="Normal"/>
        <w:rPr/>
      </w:pPr>
    </w:p>
    <w:p w:rsidR="3D9B7E7C" w:rsidP="6D24A195" w:rsidRDefault="3D9B7E7C" w14:paraId="4125A5B7" w14:textId="3F374EDD">
      <w:pPr>
        <w:pStyle w:val="Normal"/>
        <w:rPr/>
      </w:pPr>
      <w:r w:rsidR="3D9B7E7C">
        <w:rPr/>
        <w:t>Critical infrastructure security regulation in Asia-Pacific. Countries that advanced critical infrastructure cybersecurity risk requirements include China, Indonesia, Japan, Philippines, and Thailand. India advanced cyber incident reporting requirements. Countries that advanced both include Australia, Korea, Singapore, and New Zealand.</w:t>
      </w:r>
    </w:p>
    <w:p w:rsidR="3D9B7E7C" w:rsidP="3E71EB2D" w:rsidRDefault="3D9B7E7C" w14:paraId="24154580" w14:textId="1394E2C8">
      <w:pPr>
        <w:pStyle w:val="Normal"/>
        <w:rPr/>
      </w:pPr>
      <w:r w:rsidR="3D9B7E7C">
        <w:drawing>
          <wp:inline wp14:editId="287250EC" wp14:anchorId="136E9361">
            <wp:extent cx="5630062" cy="5487164"/>
            <wp:effectExtent l="0" t="0" r="0" b="0"/>
            <wp:docPr id="1894798995" name="" title=""/>
            <wp:cNvGraphicFramePr>
              <a:graphicFrameLocks noChangeAspect="1"/>
            </wp:cNvGraphicFramePr>
            <a:graphic>
              <a:graphicData uri="http://schemas.openxmlformats.org/drawingml/2006/picture">
                <pic:pic>
                  <pic:nvPicPr>
                    <pic:cNvPr id="0" name=""/>
                    <pic:cNvPicPr/>
                  </pic:nvPicPr>
                  <pic:blipFill>
                    <a:blip r:embed="Re0dcea3bc91a4cc9">
                      <a:extLst>
                        <a:ext xmlns:a="http://schemas.openxmlformats.org/drawingml/2006/main" uri="{28A0092B-C50C-407E-A947-70E740481C1C}">
                          <a14:useLocalDpi val="0"/>
                        </a:ext>
                      </a:extLst>
                    </a:blip>
                    <a:stretch>
                      <a:fillRect/>
                    </a:stretch>
                  </pic:blipFill>
                  <pic:spPr>
                    <a:xfrm>
                      <a:off x="0" y="0"/>
                      <a:ext cx="5630062" cy="5487164"/>
                    </a:xfrm>
                    <a:prstGeom prst="rect">
                      <a:avLst/>
                    </a:prstGeom>
                  </pic:spPr>
                </pic:pic>
              </a:graphicData>
            </a:graphic>
          </wp:inline>
        </w:drawing>
      </w:r>
    </w:p>
    <w:sectPr w:rsidR="004619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AC2642"/>
    <w:rsid w:val="004619D3"/>
    <w:rsid w:val="3D9B7E7C"/>
    <w:rsid w:val="3E71EB2D"/>
    <w:rsid w:val="4BAC2642"/>
    <w:rsid w:val="6D24A195"/>
    <w:rsid w:val="7F90A40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2642"/>
  <w15:chartTrackingRefBased/>
  <w15:docId w15:val="{78B8A2EB-FCEE-438B-91EA-9C86BE25C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image" Target="/media/image.png" Id="Re0dcea3bc91a4c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BC3CABDBEE9E4BB85C2BA987DA04B3" ma:contentTypeVersion="36" ma:contentTypeDescription="Create a new document." ma:contentTypeScope="" ma:versionID="c556aab3c1dfc6eb4052360615db6a53">
  <xsd:schema xmlns:xsd="http://www.w3.org/2001/XMLSchema" xmlns:xs="http://www.w3.org/2001/XMLSchema" xmlns:p="http://schemas.microsoft.com/office/2006/metadata/properties" xmlns:ns1="http://schemas.microsoft.com/sharepoint/v3" xmlns:ns2="a4decbff-ab1c-4a89-921b-681cce0aa923" xmlns:ns3="d3ddf806-6e15-47aa-bb23-082b774f8896" xmlns:ns4="230e9df3-be65-4c73-a93b-d1236ebd677e" targetNamespace="http://schemas.microsoft.com/office/2006/metadata/properties" ma:root="true" ma:fieldsID="784f375dc1844aeb2aa722ef2d890860" ns1:_="" ns2:_="" ns3:_="" ns4:_="">
    <xsd:import namespace="http://schemas.microsoft.com/sharepoint/v3"/>
    <xsd:import namespace="a4decbff-ab1c-4a89-921b-681cce0aa923"/>
    <xsd:import namespace="d3ddf806-6e15-47aa-bb23-082b774f8896"/>
    <xsd:import namespace="230e9df3-be65-4c73-a93b-d1236ebd677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lcf76f155ced4ddcb4097134ff3c332f" minOccurs="0"/>
                <xsd:element ref="ns4:TaxCatchAll"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element ref="ns3:Status" minOccurs="0"/>
                <xsd:element ref="ns3:Updatesneeded" minOccurs="0"/>
                <xsd:element ref="ns3:LastUpdated" minOccurs="0"/>
                <xsd:element ref="ns3:Writerupdatestatus" minOccurs="0"/>
                <xsd:element ref="ns3:_x0039__x002d_monthkickoffdate" minOccurs="0"/>
                <xsd:element ref="ns3:Notes" minOccurs="0"/>
                <xsd:element ref="ns3:Jeffstatus" minOccurs="0"/>
                <xsd:element ref="ns3:Lastmicro_x002d_update" minOccurs="0"/>
                <xsd:element ref="ns3:Priority" minOccurs="0"/>
                <xsd:element ref="ns3:Writing" minOccurs="0"/>
                <xsd:element ref="ns3:Edit_x002f_Designing" minOccurs="0"/>
                <xsd:element ref="ns3:Finalstatus" minOccurs="0"/>
                <xsd:element ref="ns3:Stakeholder" minOccurs="0"/>
                <xsd:element ref="ns3:CCstatus" minOccurs="0"/>
                <xsd:element ref="ns3:Deadlin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ecbff-ab1c-4a89-921b-681cce0aa92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ddf806-6e15-47aa-bb23-082b774f889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DocTags" ma:index="25" nillable="true" ma:displayName="MediaServiceDocTags" ma:hidden="true" ma:internalName="MediaServiceDocTags"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Status" ma:index="27" nillable="true" ma:displayName="Document status" ma:description="This is the status of the BOM item" ma:format="Dropdown" ma:internalName="Status">
      <xsd:simpleType>
        <xsd:restriction base="dms:Choice">
          <xsd:enumeration value="+1 year old &amp; not started"/>
          <xsd:enumeration value="Waiting on source material"/>
          <xsd:enumeration value="Micro-update in progress"/>
          <xsd:enumeration value="Annual-update in progress"/>
          <xsd:enumeration value="Updated and posted to CC"/>
          <xsd:enumeration value="NEW"/>
          <xsd:enumeration value="To be retired"/>
        </xsd:restriction>
      </xsd:simpleType>
    </xsd:element>
    <xsd:element name="Updatesneeded" ma:index="28" nillable="true" ma:displayName="Updates needed" ma:description="This column keeps links to the content in which the document needs to be micro-updated" ma:format="Dropdown" ma:internalName="Updatesneeded">
      <xsd:simpleType>
        <xsd:restriction base="dms:Note">
          <xsd:maxLength value="255"/>
        </xsd:restriction>
      </xsd:simpleType>
    </xsd:element>
    <xsd:element name="LastUpdated" ma:index="29" nillable="true" ma:displayName="Last annual update" ma:format="DateOnly" ma:internalName="LastUpdated">
      <xsd:simpleType>
        <xsd:restriction base="dms:DateTime"/>
      </xsd:simpleType>
    </xsd:element>
    <xsd:element name="Writerupdatestatus" ma:index="30" nillable="true" ma:displayName="E status" ma:description="Edit/Designing status" ma:format="Dropdown" ma:internalName="Writerupdatestatus">
      <xsd:simpleType>
        <xsd:restriction base="dms:Choice">
          <xsd:enumeration value="N/A"/>
          <xsd:enumeration value="Need to delegate"/>
          <xsd:enumeration value="Not started"/>
          <xsd:enumeration value="In progress"/>
          <xsd:enumeration value="Waiting on feedback"/>
          <xsd:enumeration value="Complete"/>
        </xsd:restriction>
      </xsd:simpleType>
    </xsd:element>
    <xsd:element name="_x0039__x002d_monthkickoffdate" ma:index="31" nillable="true" ma:displayName="Next Kick Off" ma:format="DateOnly" ma:internalName="_x0039__x002d_monthkickoffdate">
      <xsd:simpleType>
        <xsd:restriction base="dms:DateTime"/>
      </xsd:simpleType>
    </xsd:element>
    <xsd:element name="Notes" ma:index="32" nillable="true" ma:displayName="Notes" ma:format="Dropdown" ma:internalName="Notes">
      <xsd:simpleType>
        <xsd:restriction base="dms:Note">
          <xsd:maxLength value="255"/>
        </xsd:restriction>
      </xsd:simpleType>
    </xsd:element>
    <xsd:element name="Jeffstatus" ma:index="33" nillable="true" ma:displayName="W status" ma:format="Dropdown" ma:internalName="Jeffstatus">
      <xsd:simpleType>
        <xsd:restriction base="dms:Choice">
          <xsd:enumeration value="New"/>
          <xsd:enumeration value="Need to delegate"/>
          <xsd:enumeration value="Not started"/>
          <xsd:enumeration value="Waiting on feedback"/>
          <xsd:enumeration value="In progress"/>
          <xsd:enumeration value="Complete"/>
        </xsd:restriction>
      </xsd:simpleType>
    </xsd:element>
    <xsd:element name="Lastmicro_x002d_update" ma:index="34" nillable="true" ma:displayName="Last micro-update" ma:format="DateOnly" ma:internalName="Lastmicro_x002d_update">
      <xsd:simpleType>
        <xsd:restriction base="dms:DateTime"/>
      </xsd:simpleType>
    </xsd:element>
    <xsd:element name="Priority" ma:index="35" nillable="true" ma:displayName="Priority" ma:format="Dropdown" ma:internalName="Priority" ma:percentage="FALSE">
      <xsd:simpleType>
        <xsd:restriction base="dms:Number"/>
      </xsd:simpleType>
    </xsd:element>
    <xsd:element name="Writing" ma:index="36" nillable="true" ma:displayName="Writing" ma:format="Dropdown" ma:list="UserInfo" ma:SharePointGroup="0" ma:internalName="Writ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_x002f_Designing" ma:index="37" nillable="true" ma:displayName="Edit/Designing" ma:format="Dropdown" ma:list="UserInfo" ma:SharePointGroup="0" ma:internalName="Edit_x002f_Designin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nalstatus" ma:index="38" nillable="true" ma:displayName="S status" ma:description="This can be a campaign stakeholder or Cydney/Michael" ma:format="Dropdown" ma:internalName="Finalstatus">
      <xsd:simpleType>
        <xsd:restriction base="dms:Choice">
          <xsd:enumeration value="Need to share"/>
          <xsd:enumeration value="Waiting on feedback"/>
          <xsd:enumeration value="Incorporating feedback"/>
          <xsd:enumeration value="Approved"/>
        </xsd:restriction>
      </xsd:simpleType>
    </xsd:element>
    <xsd:element name="Stakeholder" ma:index="39" nillable="true" ma:displayName="Stakeholder" ma:format="Dropdown" ma:list="UserInfo" ma:SharePointGroup="0" ma:internalName="Stakehol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Cstatus" ma:index="40" nillable="true" ma:displayName="CC status" ma:format="Dropdown" ma:internalName="CCstatus">
      <xsd:simpleType>
        <xsd:restriction base="dms:Choice">
          <xsd:enumeration value="Live"/>
          <xsd:enumeration value="New"/>
          <xsd:enumeration value="Retired"/>
        </xsd:restriction>
      </xsd:simpleType>
    </xsd:element>
    <xsd:element name="Deadline" ma:index="41" nillable="true" ma:displayName="Deadline" ma:format="Dropdown" ma:internalName="Deadlin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f37602f8-ce62-49ef-83dc-ce9b0e3414c3}" ma:internalName="TaxCatchAll" ma:showField="CatchAllData" ma:web="a4decbff-ab1c-4a89-921b-681cce0aa9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d3ddf806-6e15-47aa-bb23-082b774f8896" xsi:nil="true"/>
    <_ip_UnifiedCompliancePolicyUIAction xmlns="http://schemas.microsoft.com/sharepoint/v3" xsi:nil="true"/>
    <Writerupdatestatus xmlns="d3ddf806-6e15-47aa-bb23-082b774f8896" xsi:nil="true"/>
    <Status xmlns="d3ddf806-6e15-47aa-bb23-082b774f8896" xsi:nil="true"/>
    <Priority xmlns="d3ddf806-6e15-47aa-bb23-082b774f8896" xsi:nil="true"/>
    <_x0039__x002d_monthkickoffdate xmlns="d3ddf806-6e15-47aa-bb23-082b774f8896" xsi:nil="true"/>
    <Writing xmlns="d3ddf806-6e15-47aa-bb23-082b774f8896">
      <UserInfo>
        <DisplayName/>
        <AccountId xsi:nil="true"/>
        <AccountType/>
      </UserInfo>
    </Writing>
    <CCstatus xmlns="d3ddf806-6e15-47aa-bb23-082b774f8896" xsi:nil="true"/>
    <lcf76f155ced4ddcb4097134ff3c332f xmlns="d3ddf806-6e15-47aa-bb23-082b774f8896">
      <Terms xmlns="http://schemas.microsoft.com/office/infopath/2007/PartnerControls"/>
    </lcf76f155ced4ddcb4097134ff3c332f>
    <_ip_UnifiedCompliancePolicyProperties xmlns="http://schemas.microsoft.com/sharepoint/v3" xsi:nil="true"/>
    <Deadline xmlns="d3ddf806-6e15-47aa-bb23-082b774f8896" xsi:nil="true"/>
    <LastUpdated xmlns="d3ddf806-6e15-47aa-bb23-082b774f8896" xsi:nil="true"/>
    <Jeffstatus xmlns="d3ddf806-6e15-47aa-bb23-082b774f8896" xsi:nil="true"/>
    <Edit_x002f_Designing xmlns="d3ddf806-6e15-47aa-bb23-082b774f8896">
      <UserInfo>
        <DisplayName/>
        <AccountId xsi:nil="true"/>
        <AccountType/>
      </UserInfo>
    </Edit_x002f_Designing>
    <Stakeholder xmlns="d3ddf806-6e15-47aa-bb23-082b774f8896">
      <UserInfo>
        <DisplayName/>
        <AccountId xsi:nil="true"/>
        <AccountType/>
      </UserInfo>
    </Stakeholder>
    <TaxCatchAll xmlns="230e9df3-be65-4c73-a93b-d1236ebd677e" xsi:nil="true"/>
    <Updatesneeded xmlns="d3ddf806-6e15-47aa-bb23-082b774f8896" xsi:nil="true"/>
    <Lastmicro_x002d_update xmlns="d3ddf806-6e15-47aa-bb23-082b774f8896" xsi:nil="true"/>
    <Finalstatus xmlns="d3ddf806-6e15-47aa-bb23-082b774f8896" xsi:nil="true"/>
  </documentManagement>
</p:properties>
</file>

<file path=customXml/itemProps1.xml><?xml version="1.0" encoding="utf-8"?>
<ds:datastoreItem xmlns:ds="http://schemas.openxmlformats.org/officeDocument/2006/customXml" ds:itemID="{F6A0C90F-8EC1-401A-8E7C-1AF79DFBBF89}">
  <ds:schemaRefs>
    <ds:schemaRef ds:uri="http://schemas.microsoft.com/sharepoint/v3/contenttype/forms"/>
  </ds:schemaRefs>
</ds:datastoreItem>
</file>

<file path=customXml/itemProps2.xml><?xml version="1.0" encoding="utf-8"?>
<ds:datastoreItem xmlns:ds="http://schemas.openxmlformats.org/officeDocument/2006/customXml" ds:itemID="{B7D3F2B3-71B1-4F42-809B-800DFBB2F2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decbff-ab1c-4a89-921b-681cce0aa923"/>
    <ds:schemaRef ds:uri="d3ddf806-6e15-47aa-bb23-082b774f889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8C9A6B-A36A-4976-B478-C9C95473B903}">
  <ds:schemaRefs>
    <ds:schemaRef ds:uri="http://schemas.microsoft.com/office/2006/metadata/properties"/>
    <ds:schemaRef ds:uri="http://schemas.microsoft.com/office/infopath/2007/PartnerControls"/>
    <ds:schemaRef ds:uri="d3ddf806-6e15-47aa-bb23-082b774f8896"/>
    <ds:schemaRef ds:uri="http://schemas.microsoft.com/sharepoint/v3"/>
    <ds:schemaRef ds:uri="230e9df3-be65-4c73-a93b-d1236ebd677e"/>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Danielle Steinbach (INTEROP SYSTEMS INC)</dc:creator>
  <keywords/>
  <dc:description/>
  <lastModifiedBy>Danielle Steinbach (INTEROP SYSTEMS INC)</lastModifiedBy>
  <revision>3</revision>
  <dcterms:created xsi:type="dcterms:W3CDTF">2024-02-29T22:29:00.0000000Z</dcterms:created>
  <dcterms:modified xsi:type="dcterms:W3CDTF">2024-02-29T22:30:46.1739137Z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0x01010094BC3CABDBEE9E4BB85C2BA987DA04B3</vt:lpwstr>
  </property>
  <property fmtid="{D5CDD505-2E9C-101B-9397-08002B2CF9AE}" pid="3" name="MediaServiceImageTags">
    <vt:lpwstr/>
  </property>
</Properties>
</file>