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078EF27" w:rsidP="4F34CE11" w:rsidRDefault="4078EF27" w14:paraId="78FF59A8" w14:textId="02B47B47">
      <w:pPr>
        <w:spacing w:before="0" w:beforeAutospacing="off" w:after="0" w:afterAutospacing="off" w:line="240" w:lineRule="auto"/>
        <w:rPr>
          <w:rFonts w:ascii="Segoe" w:hAnsi="Segoe" w:eastAsia="Segoe" w:cs="Segoe"/>
          <w:b w:val="1"/>
          <w:bCs w:val="1"/>
          <w:noProof w:val="0"/>
          <w:color w:val="291817"/>
          <w:sz w:val="24"/>
          <w:szCs w:val="24"/>
          <w:lang w:val="en-US"/>
        </w:rPr>
      </w:pPr>
      <w:r w:rsidRPr="4F34CE11" w:rsidR="5FFC9666">
        <w:rPr>
          <w:rFonts w:ascii="Segoe" w:hAnsi="Segoe" w:eastAsia="Segoe" w:cs="Segoe"/>
          <w:b w:val="1"/>
          <w:bCs w:val="1"/>
          <w:noProof w:val="0"/>
          <w:color w:val="291817"/>
          <w:sz w:val="24"/>
          <w:szCs w:val="24"/>
          <w:lang w:val="en-US"/>
        </w:rPr>
        <w:t>Waste Table 1–Diverting operational waste from landfills and incinerators</w:t>
      </w:r>
    </w:p>
    <w:p w:rsidR="00BC30E1" w:rsidP="4F34CE11" w:rsidRDefault="5FFC9666" w14:paraId="2774FE52" w14:textId="3819B9DB">
      <w:pPr>
        <w:pStyle w:val="Normal"/>
        <w:spacing w:before="0" w:beforeAutospacing="off" w:after="0" w:afterAutospacing="off" w:line="240" w:lineRule="auto"/>
        <w:rPr>
          <w:rFonts w:ascii="Segoe" w:hAnsi="Segoe" w:eastAsia="Segoe" w:cs="Segoe"/>
          <w:sz w:val="20"/>
          <w:szCs w:val="20"/>
        </w:rPr>
      </w:pPr>
      <w:r w:rsidRPr="4F34CE11" w:rsidR="33435913">
        <w:rPr>
          <w:rFonts w:ascii="Segoe" w:hAnsi="Segoe" w:eastAsia="Segoe" w:cs="Segoe"/>
          <w:b w:val="0"/>
          <w:bCs w:val="0"/>
          <w:noProof w:val="0"/>
          <w:color w:val="291817"/>
          <w:sz w:val="20"/>
          <w:szCs w:val="20"/>
          <w:lang w:val="en-US"/>
        </w:rPr>
        <w:t xml:space="preserve">In FY23 we diverted more than 18,500 metric tons of waste from being </w:t>
      </w:r>
      <w:r w:rsidRPr="4F34CE11" w:rsidR="33435913">
        <w:rPr>
          <w:rFonts w:ascii="Segoe" w:hAnsi="Segoe" w:eastAsia="Segoe" w:cs="Segoe"/>
          <w:b w:val="0"/>
          <w:bCs w:val="0"/>
          <w:noProof w:val="0"/>
          <w:color w:val="291817"/>
          <w:sz w:val="20"/>
          <w:szCs w:val="20"/>
          <w:lang w:val="en-US"/>
        </w:rPr>
        <w:t>land</w:t>
      </w:r>
      <w:r w:rsidRPr="4F34CE11" w:rsidR="2DCFBD7B">
        <w:rPr>
          <w:rFonts w:ascii="Segoe" w:hAnsi="Segoe" w:eastAsia="Segoe" w:cs="Segoe"/>
          <w:b w:val="0"/>
          <w:bCs w:val="0"/>
          <w:noProof w:val="0"/>
          <w:color w:val="291817"/>
          <w:sz w:val="20"/>
          <w:szCs w:val="20"/>
          <w:lang w:val="en-US"/>
        </w:rPr>
        <w:t>f</w:t>
      </w:r>
      <w:r w:rsidRPr="4F34CE11" w:rsidR="33435913">
        <w:rPr>
          <w:rFonts w:ascii="Segoe" w:hAnsi="Segoe" w:eastAsia="Segoe" w:cs="Segoe"/>
          <w:b w:val="0"/>
          <w:bCs w:val="0"/>
          <w:noProof w:val="0"/>
          <w:color w:val="291817"/>
          <w:sz w:val="20"/>
          <w:szCs w:val="20"/>
          <w:lang w:val="en-US"/>
        </w:rPr>
        <w:t>illed</w:t>
      </w:r>
      <w:r w:rsidRPr="4F34CE11" w:rsidR="33435913">
        <w:rPr>
          <w:rFonts w:ascii="Segoe" w:hAnsi="Segoe" w:eastAsia="Segoe" w:cs="Segoe"/>
          <w:b w:val="0"/>
          <w:bCs w:val="0"/>
          <w:noProof w:val="0"/>
          <w:color w:val="291817"/>
          <w:sz w:val="20"/>
          <w:szCs w:val="20"/>
          <w:lang w:val="en-US"/>
        </w:rPr>
        <w:t xml:space="preserve"> or incinerated across our owned datacenters and campuses.</w:t>
      </w:r>
    </w:p>
    <w:p w:rsidR="00BC30E1" w:rsidP="4F34CE11" w:rsidRDefault="5FFC9666" w14:paraId="26171F2C" w14:textId="31123EC5">
      <w:pPr>
        <w:pStyle w:val="Normal"/>
        <w:spacing w:before="0" w:beforeAutospacing="off" w:after="0" w:afterAutospacing="off" w:line="240" w:lineRule="auto"/>
        <w:rPr>
          <w:rFonts w:ascii="Segoe" w:hAnsi="Segoe" w:eastAsia="Segoe" w:cs="Segoe"/>
          <w:sz w:val="20"/>
          <w:szCs w:val="20"/>
        </w:rPr>
      </w:pPr>
    </w:p>
    <w:p w:rsidR="00BC30E1" w:rsidP="4F34CE11" w:rsidRDefault="5FFC9666" w14:paraId="4339B325" w14:textId="486CA106">
      <w:pPr>
        <w:pStyle w:val="Normal"/>
        <w:spacing w:before="0" w:beforeAutospacing="off" w:after="0" w:afterAutospacing="off" w:line="240" w:lineRule="auto"/>
        <w:rPr>
          <w:rFonts w:ascii="Segoe" w:hAnsi="Segoe" w:eastAsia="Segoe" w:cs="Segoe"/>
        </w:rPr>
      </w:pPr>
      <w:r w:rsidR="7867F928">
        <w:drawing>
          <wp:inline wp14:editId="640AF0E9" wp14:anchorId="160C35B2">
            <wp:extent cx="5563374" cy="5334742"/>
            <wp:effectExtent l="0" t="0" r="0" b="0"/>
            <wp:docPr id="1185140986" name="" title=""/>
            <wp:cNvGraphicFramePr>
              <a:graphicFrameLocks noChangeAspect="1"/>
            </wp:cNvGraphicFramePr>
            <a:graphic>
              <a:graphicData uri="http://schemas.openxmlformats.org/drawingml/2006/picture">
                <pic:pic>
                  <pic:nvPicPr>
                    <pic:cNvPr id="0" name=""/>
                    <pic:cNvPicPr/>
                  </pic:nvPicPr>
                  <pic:blipFill>
                    <a:blip r:embed="R6d8d85ab03cf42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563374" cy="5334742"/>
                    </a:xfrm>
                    <a:prstGeom xmlns:a="http://schemas.openxmlformats.org/drawingml/2006/main" prst="rect">
                      <a:avLst/>
                    </a:prstGeom>
                  </pic:spPr>
                </pic:pic>
              </a:graphicData>
            </a:graphic>
          </wp:inline>
        </w:drawing>
      </w:r>
    </w:p>
    <w:p w:rsidR="00BC30E1" w:rsidP="4F34CE11" w:rsidRDefault="5FFC9666" w14:paraId="72B77DA6" w14:textId="0644FF00">
      <w:pPr>
        <w:pStyle w:val="Normal"/>
        <w:spacing w:before="0" w:beforeAutospacing="off" w:after="0" w:afterAutospacing="off" w:line="240" w:lineRule="auto"/>
        <w:rPr>
          <w:rFonts w:ascii="Segoe" w:hAnsi="Segoe" w:eastAsia="Segoe" w:cs="Segoe"/>
          <w:sz w:val="20"/>
          <w:szCs w:val="20"/>
        </w:rPr>
      </w:pPr>
    </w:p>
    <w:p w:rsidR="00BC30E1" w:rsidP="4F34CE11" w:rsidRDefault="5FFC9666" w14:paraId="2C078E63" w14:textId="03C8D48D">
      <w:pPr>
        <w:pStyle w:val="Normal"/>
        <w:spacing w:before="0" w:beforeAutospacing="off" w:after="0" w:afterAutospacing="off" w:line="240" w:lineRule="auto"/>
        <w:rPr>
          <w:rFonts w:ascii="Segoe" w:hAnsi="Segoe" w:eastAsia="Segoe" w:cs="Segoe"/>
          <w:sz w:val="20"/>
          <w:szCs w:val="20"/>
        </w:rPr>
      </w:pPr>
      <w:r w:rsidRPr="4F34CE11" w:rsidR="5FFC9666">
        <w:rPr>
          <w:rFonts w:ascii="Segoe" w:hAnsi="Segoe" w:eastAsia="Segoe" w:cs="Segoe"/>
          <w:sz w:val="20"/>
          <w:szCs w:val="20"/>
        </w:rPr>
        <w:t xml:space="preserve">Horizontal stacked bar graph showing the percentage of operational waste diverted from landfills and incinerators over fiscal years FY20 to FY23. Diverted waste categories include Reused, Recycled, and Composted, while </w:t>
      </w:r>
      <w:r w:rsidRPr="4F34CE11" w:rsidR="5FFC9666">
        <w:rPr>
          <w:rFonts w:ascii="Segoe" w:hAnsi="Segoe" w:eastAsia="Segoe" w:cs="Segoe"/>
          <w:sz w:val="20"/>
          <w:szCs w:val="20"/>
        </w:rPr>
        <w:t>Non-diverted</w:t>
      </w:r>
      <w:r w:rsidRPr="4F34CE11" w:rsidR="5FFC9666">
        <w:rPr>
          <w:rFonts w:ascii="Segoe" w:hAnsi="Segoe" w:eastAsia="Segoe" w:cs="Segoe"/>
          <w:sz w:val="20"/>
          <w:szCs w:val="20"/>
        </w:rPr>
        <w:t xml:space="preserve"> waste includes Incinerated and Landfilled. The diversion rates for each year are FY20: 82.2%, FY21: 80.7%, FY22: 84.9%, and FY23: 82.0%. Recycled waste </w:t>
      </w:r>
      <w:r w:rsidRPr="4F34CE11" w:rsidR="5FFC9666">
        <w:rPr>
          <w:rFonts w:ascii="Segoe" w:hAnsi="Segoe" w:eastAsia="Segoe" w:cs="Segoe"/>
          <w:sz w:val="20"/>
          <w:szCs w:val="20"/>
        </w:rPr>
        <w:t>comprises</w:t>
      </w:r>
      <w:r w:rsidRPr="4F34CE11" w:rsidR="5FFC9666">
        <w:rPr>
          <w:rFonts w:ascii="Segoe" w:hAnsi="Segoe" w:eastAsia="Segoe" w:cs="Segoe"/>
          <w:sz w:val="20"/>
          <w:szCs w:val="20"/>
        </w:rPr>
        <w:t xml:space="preserve"> the largest percentage, followed by Composted and Reused materials. Landfilled and Incinerated waste make up smaller proportions throughout. FY20 serves as the base year, with FY23 as the current year. 90% is marked as target.</w:t>
      </w:r>
    </w:p>
    <w:sectPr w:rsidR="00BC30E1">
      <w:footerReference w:type="even" r:id="rId9"/>
      <w:footerReference w:type="defaul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0C08" w:rsidP="00520C08" w:rsidRDefault="00520C08" w14:paraId="4D6C5683" w14:textId="77777777">
      <w:pPr>
        <w:spacing w:after="0" w:line="240" w:lineRule="auto"/>
      </w:pPr>
      <w:r>
        <w:separator/>
      </w:r>
    </w:p>
  </w:endnote>
  <w:endnote w:type="continuationSeparator" w:id="0">
    <w:p w:rsidR="00520C08" w:rsidP="00520C08" w:rsidRDefault="00520C08" w14:paraId="4F5AD74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520C08" w:rsidRDefault="00520C08" w14:paraId="58A1187F" w14:textId="024B712E">
    <w:pPr>
      <w:pStyle w:val="Footer"/>
    </w:pPr>
    <w:r>
      <w:rPr>
        <w:noProof/>
      </w:rPr>
      <mc:AlternateContent>
        <mc:Choice Requires="wps">
          <w:drawing>
            <wp:anchor distT="0" distB="0" distL="0" distR="0" simplePos="0" relativeHeight="251659264" behindDoc="0" locked="0" layoutInCell="1" allowOverlap="1" wp14:anchorId="2341A4D0" wp14:editId="3796192A">
              <wp:simplePos x="635" y="635"/>
              <wp:positionH relativeFrom="page">
                <wp:align>left</wp:align>
              </wp:positionH>
              <wp:positionV relativeFrom="page">
                <wp:align>bottom</wp:align>
              </wp:positionV>
              <wp:extent cx="2035175" cy="35242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520C08" w:rsidR="00520C08" w:rsidP="00520C08" w:rsidRDefault="00520C08" w14:paraId="2907DCD3" w14:textId="2DAF427A">
                          <w:pPr>
                            <w:spacing w:after="0"/>
                            <w:rPr>
                              <w:rFonts w:ascii="Calibri" w:hAnsi="Calibri" w:eastAsia="Calibri" w:cs="Calibri"/>
                              <w:noProof/>
                              <w:color w:val="000000"/>
                              <w:sz w:val="20"/>
                              <w:szCs w:val="20"/>
                            </w:rPr>
                          </w:pPr>
                          <w:r w:rsidRPr="00520C08">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2341A4D0">
              <v:stroke joinstyle="miter"/>
              <v:path gradientshapeok="t" o:connecttype="rect"/>
            </v:shapetype>
            <v:shape id="Text Box 2" style="position:absolute;margin-left:0;margin-top:0;width:160.25pt;height:27.75pt;z-index:251659264;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">
              <v:fill o:detectmouseclick="t"/>
              <v:textbox style="mso-fit-shape-to-text:t" inset="20pt,0,0,15pt">
                <w:txbxContent>
                  <w:p w:rsidRPr="00520C08" w:rsidR="00520C08" w:rsidP="00520C08" w:rsidRDefault="00520C08" w14:paraId="2907DCD3" w14:textId="2DAF427A">
                    <w:pPr>
                      <w:spacing w:after="0"/>
                      <w:rPr>
                        <w:rFonts w:ascii="Calibri" w:hAnsi="Calibri" w:eastAsia="Calibri" w:cs="Calibri"/>
                        <w:noProof/>
                        <w:color w:val="000000"/>
                        <w:sz w:val="20"/>
                        <w:szCs w:val="20"/>
                      </w:rPr>
                    </w:pPr>
                    <w:r w:rsidRPr="00520C08">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520C08" w:rsidRDefault="00520C08" w14:paraId="203E0807" w14:textId="62116270">
    <w:pPr>
      <w:pStyle w:val="Footer"/>
    </w:pPr>
    <w:r>
      <w:rPr>
        <w:noProof/>
      </w:rPr>
      <mc:AlternateContent>
        <mc:Choice Requires="wps">
          <w:drawing>
            <wp:anchor distT="0" distB="0" distL="0" distR="0" simplePos="0" relativeHeight="251660288" behindDoc="0" locked="0" layoutInCell="1" allowOverlap="1" wp14:anchorId="4FFA484A" wp14:editId="7DF22A4B">
              <wp:simplePos x="635" y="635"/>
              <wp:positionH relativeFrom="page">
                <wp:align>left</wp:align>
              </wp:positionH>
              <wp:positionV relativeFrom="page">
                <wp:align>bottom</wp:align>
              </wp:positionV>
              <wp:extent cx="2035175" cy="35242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520C08" w:rsidR="00520C08" w:rsidP="00520C08" w:rsidRDefault="00520C08" w14:paraId="226C1213" w14:textId="26FE1ED9">
                          <w:pPr>
                            <w:spacing w:after="0"/>
                            <w:rPr>
                              <w:rFonts w:ascii="Calibri" w:hAnsi="Calibri" w:eastAsia="Calibri" w:cs="Calibri"/>
                              <w:noProof/>
                              <w:color w:val="000000"/>
                              <w:sz w:val="20"/>
                              <w:szCs w:val="20"/>
                            </w:rPr>
                          </w:pPr>
                          <w:r w:rsidRPr="00520C08">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4FFA484A">
              <v:stroke joinstyle="miter"/>
              <v:path gradientshapeok="t" o:connecttype="rect"/>
            </v:shapetype>
            <v:shape id="Text Box 3" style="position:absolute;margin-left:0;margin-top:0;width:160.25pt;height:27.75pt;z-index:251660288;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">
              <v:fill o:detectmouseclick="t"/>
              <v:textbox style="mso-fit-shape-to-text:t" inset="20pt,0,0,15pt">
                <w:txbxContent>
                  <w:p w:rsidRPr="00520C08" w:rsidR="00520C08" w:rsidP="00520C08" w:rsidRDefault="00520C08" w14:paraId="226C1213" w14:textId="26FE1ED9">
                    <w:pPr>
                      <w:spacing w:after="0"/>
                      <w:rPr>
                        <w:rFonts w:ascii="Calibri" w:hAnsi="Calibri" w:eastAsia="Calibri" w:cs="Calibri"/>
                        <w:noProof/>
                        <w:color w:val="000000"/>
                        <w:sz w:val="20"/>
                        <w:szCs w:val="20"/>
                      </w:rPr>
                    </w:pPr>
                    <w:r w:rsidRPr="00520C08">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520C08" w:rsidRDefault="00520C08" w14:paraId="3F5EF369" w14:textId="3C96410E">
    <w:pPr>
      <w:pStyle w:val="Footer"/>
    </w:pPr>
    <w:r>
      <w:rPr>
        <w:noProof/>
      </w:rPr>
      <mc:AlternateContent>
        <mc:Choice Requires="wps">
          <w:drawing>
            <wp:anchor distT="0" distB="0" distL="0" distR="0" simplePos="0" relativeHeight="251658240" behindDoc="0" locked="0" layoutInCell="1" allowOverlap="1" wp14:anchorId="6B4A7BEB" wp14:editId="73CFC7AC">
              <wp:simplePos x="635" y="635"/>
              <wp:positionH relativeFrom="page">
                <wp:align>left</wp:align>
              </wp:positionH>
              <wp:positionV relativeFrom="page">
                <wp:align>bottom</wp:align>
              </wp:positionV>
              <wp:extent cx="2035175" cy="352425"/>
              <wp:effectExtent l="0" t="0" r="3175"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520C08" w:rsidR="00520C08" w:rsidP="00520C08" w:rsidRDefault="00520C08" w14:paraId="7AD56CF5" w14:textId="68C1F48E">
                          <w:pPr>
                            <w:spacing w:after="0"/>
                            <w:rPr>
                              <w:rFonts w:ascii="Calibri" w:hAnsi="Calibri" w:eastAsia="Calibri" w:cs="Calibri"/>
                              <w:noProof/>
                              <w:color w:val="000000"/>
                              <w:sz w:val="20"/>
                              <w:szCs w:val="20"/>
                            </w:rPr>
                          </w:pPr>
                          <w:r w:rsidRPr="00520C08">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6B4A7BEB">
              <v:stroke joinstyle="miter"/>
              <v:path gradientshapeok="t" o:connecttype="rect"/>
            </v:shapetype>
            <v:shape id="Text Box 1" style="position:absolute;margin-left:0;margin-top:0;width:160.25pt;height:27.75pt;z-index:251658240;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">
              <v:fill o:detectmouseclick="t"/>
              <v:textbox style="mso-fit-shape-to-text:t" inset="20pt,0,0,15pt">
                <w:txbxContent>
                  <w:p w:rsidRPr="00520C08" w:rsidR="00520C08" w:rsidP="00520C08" w:rsidRDefault="00520C08" w14:paraId="7AD56CF5" w14:textId="68C1F48E">
                    <w:pPr>
                      <w:spacing w:after="0"/>
                      <w:rPr>
                        <w:rFonts w:ascii="Calibri" w:hAnsi="Calibri" w:eastAsia="Calibri" w:cs="Calibri"/>
                        <w:noProof/>
                        <w:color w:val="000000"/>
                        <w:sz w:val="20"/>
                        <w:szCs w:val="20"/>
                      </w:rPr>
                    </w:pPr>
                    <w:r w:rsidRPr="00520C08">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0C08" w:rsidP="00520C08" w:rsidRDefault="00520C08" w14:paraId="276A7ED4" w14:textId="77777777">
      <w:pPr>
        <w:spacing w:after="0" w:line="240" w:lineRule="auto"/>
      </w:pPr>
      <w:r>
        <w:separator/>
      </w:r>
    </w:p>
  </w:footnote>
  <w:footnote w:type="continuationSeparator" w:id="0">
    <w:p w:rsidR="00520C08" w:rsidP="00520C08" w:rsidRDefault="00520C08" w14:paraId="50101F36"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E155AB"/>
    <w:rsid w:val="00520C08"/>
    <w:rsid w:val="0065765E"/>
    <w:rsid w:val="00BC30E1"/>
    <w:rsid w:val="18E155AB"/>
    <w:rsid w:val="2DCFBD7B"/>
    <w:rsid w:val="33435913"/>
    <w:rsid w:val="4078EF27"/>
    <w:rsid w:val="41E6B3D9"/>
    <w:rsid w:val="4F34CE11"/>
    <w:rsid w:val="50F7D9D9"/>
    <w:rsid w:val="5FFC9666"/>
    <w:rsid w:val="6DC2F8D3"/>
    <w:rsid w:val="7867F928"/>
    <w:rsid w:val="7961C0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55AB"/>
  <w15:chartTrackingRefBased/>
  <w15:docId w15:val="{0C13CE80-8B0D-4B40-B769-E8C4E02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520C08"/>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0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3.xml" Id="rId11" /><Relationship Type="http://schemas.openxmlformats.org/officeDocument/2006/relationships/settings" Target="settings.xml" Id="rId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image" Target="/media/image2.png" Id="R6d8d85ab03cf42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BC3CABDBEE9E4BB85C2BA987DA04B3" ma:contentTypeVersion="36" ma:contentTypeDescription="Create a new document." ma:contentTypeScope="" ma:versionID="c556aab3c1dfc6eb4052360615db6a53">
  <xsd:schema xmlns:xsd="http://www.w3.org/2001/XMLSchema" xmlns:xs="http://www.w3.org/2001/XMLSchema" xmlns:p="http://schemas.microsoft.com/office/2006/metadata/properties" xmlns:ns1="http://schemas.microsoft.com/sharepoint/v3" xmlns:ns2="a4decbff-ab1c-4a89-921b-681cce0aa923" xmlns:ns3="d3ddf806-6e15-47aa-bb23-082b774f8896" xmlns:ns4="230e9df3-be65-4c73-a93b-d1236ebd677e" targetNamespace="http://schemas.microsoft.com/office/2006/metadata/properties" ma:root="true" ma:fieldsID="784f375dc1844aeb2aa722ef2d890860" ns1:_="" ns2:_="" ns3:_="" ns4:_="">
    <xsd:import namespace="http://schemas.microsoft.com/sharepoint/v3"/>
    <xsd:import namespace="a4decbff-ab1c-4a89-921b-681cce0aa923"/>
    <xsd:import namespace="d3ddf806-6e15-47aa-bb23-082b774f8896"/>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4:TaxCatchAll"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element ref="ns3:Status" minOccurs="0"/>
                <xsd:element ref="ns3:Updatesneeded" minOccurs="0"/>
                <xsd:element ref="ns3:LastUpdated" minOccurs="0"/>
                <xsd:element ref="ns3:Writerupdatestatus" minOccurs="0"/>
                <xsd:element ref="ns3:_x0039__x002d_monthkickoffdate" minOccurs="0"/>
                <xsd:element ref="ns3:Notes" minOccurs="0"/>
                <xsd:element ref="ns3:Jeffstatus" minOccurs="0"/>
                <xsd:element ref="ns3:Lastmicro_x002d_update" minOccurs="0"/>
                <xsd:element ref="ns3:Priority" minOccurs="0"/>
                <xsd:element ref="ns3:Writing" minOccurs="0"/>
                <xsd:element ref="ns3:Edit_x002f_Designing" minOccurs="0"/>
                <xsd:element ref="ns3:Finalstatus" minOccurs="0"/>
                <xsd:element ref="ns3:Stakeholder" minOccurs="0"/>
                <xsd:element ref="ns3:CCstatus" minOccurs="0"/>
                <xsd:element ref="ns3: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ecbff-ab1c-4a89-921b-681cce0aa9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ddf806-6e15-47aa-bb23-082b774f88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Status" ma:index="27" nillable="true" ma:displayName="Document status" ma:description="This is the status of the BOM item" ma:format="Dropdown" ma:internalName="Status">
      <xsd:simpleType>
        <xsd:restriction base="dms:Choice">
          <xsd:enumeration value="+1 year old &amp; not started"/>
          <xsd:enumeration value="Waiting on source material"/>
          <xsd:enumeration value="Micro-update in progress"/>
          <xsd:enumeration value="Annual-update in progress"/>
          <xsd:enumeration value="Updated and posted to CC"/>
          <xsd:enumeration value="NEW"/>
          <xsd:enumeration value="To be retired"/>
        </xsd:restriction>
      </xsd:simpleType>
    </xsd:element>
    <xsd:element name="Updatesneeded" ma:index="28" nillable="true" ma:displayName="Updates needed" ma:description="This column keeps links to the content in which the document needs to be micro-updated" ma:format="Dropdown" ma:internalName="Updatesneeded">
      <xsd:simpleType>
        <xsd:restriction base="dms:Note">
          <xsd:maxLength value="255"/>
        </xsd:restriction>
      </xsd:simpleType>
    </xsd:element>
    <xsd:element name="LastUpdated" ma:index="29" nillable="true" ma:displayName="Last annual update" ma:format="DateOnly" ma:internalName="LastUpdated">
      <xsd:simpleType>
        <xsd:restriction base="dms:DateTime"/>
      </xsd:simpleType>
    </xsd:element>
    <xsd:element name="Writerupdatestatus" ma:index="30" nillable="true" ma:displayName="E status" ma:description="Edit/Designing status" ma:format="Dropdown" ma:internalName="Writerupdatestatus">
      <xsd:simpleType>
        <xsd:restriction base="dms:Choice">
          <xsd:enumeration value="N/A"/>
          <xsd:enumeration value="Need to delegate"/>
          <xsd:enumeration value="Not started"/>
          <xsd:enumeration value="In progress"/>
          <xsd:enumeration value="Waiting on feedback"/>
          <xsd:enumeration value="Complete"/>
        </xsd:restriction>
      </xsd:simpleType>
    </xsd:element>
    <xsd:element name="_x0039__x002d_monthkickoffdate" ma:index="31" nillable="true" ma:displayName="Next Kick Off" ma:format="DateOnly" ma:internalName="_x0039__x002d_monthkickoffdate">
      <xsd:simpleType>
        <xsd:restriction base="dms:DateTime"/>
      </xsd:simpleType>
    </xsd:element>
    <xsd:element name="Notes" ma:index="32" nillable="true" ma:displayName="Notes" ma:format="Dropdown" ma:internalName="Notes">
      <xsd:simpleType>
        <xsd:restriction base="dms:Note">
          <xsd:maxLength value="255"/>
        </xsd:restriction>
      </xsd:simpleType>
    </xsd:element>
    <xsd:element name="Jeffstatus" ma:index="33" nillable="true" ma:displayName="W status" ma:format="Dropdown" ma:internalName="Jeffstatus">
      <xsd:simpleType>
        <xsd:restriction base="dms:Choice">
          <xsd:enumeration value="New"/>
          <xsd:enumeration value="Need to delegate"/>
          <xsd:enumeration value="Not started"/>
          <xsd:enumeration value="Waiting on feedback"/>
          <xsd:enumeration value="In progress"/>
          <xsd:enumeration value="Complete"/>
        </xsd:restriction>
      </xsd:simpleType>
    </xsd:element>
    <xsd:element name="Lastmicro_x002d_update" ma:index="34" nillable="true" ma:displayName="Last micro-update" ma:format="DateOnly" ma:internalName="Lastmicro_x002d_update">
      <xsd:simpleType>
        <xsd:restriction base="dms:DateTime"/>
      </xsd:simpleType>
    </xsd:element>
    <xsd:element name="Priority" ma:index="35" nillable="true" ma:displayName="Priority" ma:format="Dropdown" ma:internalName="Priority" ma:percentage="FALSE">
      <xsd:simpleType>
        <xsd:restriction base="dms:Number"/>
      </xsd:simpleType>
    </xsd:element>
    <xsd:element name="Writing" ma:index="36" nillable="true" ma:displayName="Writing" ma:format="Dropdown" ma:list="UserInfo" ma:SharePointGroup="0" ma:internalName="Writ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_x002f_Designing" ma:index="37" nillable="true" ma:displayName="Edit/Designing" ma:format="Dropdown" ma:list="UserInfo" ma:SharePointGroup="0" ma:internalName="Edit_x002f_Design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nalstatus" ma:index="38" nillable="true" ma:displayName="S status" ma:description="This can be a campaign stakeholder or Cydney/Michael" ma:format="Dropdown" ma:internalName="Finalstatus">
      <xsd:simpleType>
        <xsd:restriction base="dms:Choice">
          <xsd:enumeration value="Need to share"/>
          <xsd:enumeration value="Waiting on feedback"/>
          <xsd:enumeration value="Incorporating feedback"/>
          <xsd:enumeration value="Approved"/>
        </xsd:restriction>
      </xsd:simpleType>
    </xsd:element>
    <xsd:element name="Stakeholder" ma:index="39" nillable="true" ma:displayName="Stakeholder" ma:format="Dropdown" ma:list="UserInfo" ma:SharePointGroup="0" ma:internalName="Stakehol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status" ma:index="40" nillable="true" ma:displayName="CC status" ma:format="Dropdown" ma:internalName="CCstatus">
      <xsd:simpleType>
        <xsd:restriction base="dms:Choice">
          <xsd:enumeration value="Live"/>
          <xsd:enumeration value="New"/>
          <xsd:enumeration value="Retired"/>
        </xsd:restriction>
      </xsd:simpleType>
    </xsd:element>
    <xsd:element name="Deadline" ma:index="41" nillable="true" ma:displayName="Deadline" ma:format="Dropdown" ma:internalName="Deadli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37602f8-ce62-49ef-83dc-ce9b0e3414c3}" ma:internalName="TaxCatchAll" ma:showField="CatchAllData" ma:web="a4decbff-ab1c-4a89-921b-681cce0aa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d3ddf806-6e15-47aa-bb23-082b774f8896" xsi:nil="true"/>
    <_ip_UnifiedCompliancePolicyUIAction xmlns="http://schemas.microsoft.com/sharepoint/v3" xsi:nil="true"/>
    <Writerupdatestatus xmlns="d3ddf806-6e15-47aa-bb23-082b774f8896" xsi:nil="true"/>
    <Status xmlns="d3ddf806-6e15-47aa-bb23-082b774f8896" xsi:nil="true"/>
    <Priority xmlns="d3ddf806-6e15-47aa-bb23-082b774f8896" xsi:nil="true"/>
    <_x0039__x002d_monthkickoffdate xmlns="d3ddf806-6e15-47aa-bb23-082b774f8896" xsi:nil="true"/>
    <Writing xmlns="d3ddf806-6e15-47aa-bb23-082b774f8896">
      <UserInfo>
        <DisplayName/>
        <AccountId xsi:nil="true"/>
        <AccountType/>
      </UserInfo>
    </Writing>
    <CCstatus xmlns="d3ddf806-6e15-47aa-bb23-082b774f8896" xsi:nil="true"/>
    <lcf76f155ced4ddcb4097134ff3c332f xmlns="d3ddf806-6e15-47aa-bb23-082b774f8896">
      <Terms xmlns="http://schemas.microsoft.com/office/infopath/2007/PartnerControls"/>
    </lcf76f155ced4ddcb4097134ff3c332f>
    <_ip_UnifiedCompliancePolicyProperties xmlns="http://schemas.microsoft.com/sharepoint/v3" xsi:nil="true"/>
    <Deadline xmlns="d3ddf806-6e15-47aa-bb23-082b774f8896" xsi:nil="true"/>
    <LastUpdated xmlns="d3ddf806-6e15-47aa-bb23-082b774f8896" xsi:nil="true"/>
    <Jeffstatus xmlns="d3ddf806-6e15-47aa-bb23-082b774f8896" xsi:nil="true"/>
    <Edit_x002f_Designing xmlns="d3ddf806-6e15-47aa-bb23-082b774f8896">
      <UserInfo>
        <DisplayName/>
        <AccountId xsi:nil="true"/>
        <AccountType/>
      </UserInfo>
    </Edit_x002f_Designing>
    <Stakeholder xmlns="d3ddf806-6e15-47aa-bb23-082b774f8896">
      <UserInfo>
        <DisplayName/>
        <AccountId xsi:nil="true"/>
        <AccountType/>
      </UserInfo>
    </Stakeholder>
    <TaxCatchAll xmlns="230e9df3-be65-4c73-a93b-d1236ebd677e" xsi:nil="true"/>
    <Updatesneeded xmlns="d3ddf806-6e15-47aa-bb23-082b774f8896" xsi:nil="true"/>
    <Lastmicro_x002d_update xmlns="d3ddf806-6e15-47aa-bb23-082b774f8896" xsi:nil="true"/>
    <Finalstatus xmlns="d3ddf806-6e15-47aa-bb23-082b774f8896" xsi:nil="true"/>
  </documentManagement>
</p:properties>
</file>

<file path=customXml/itemProps1.xml><?xml version="1.0" encoding="utf-8"?>
<ds:datastoreItem xmlns:ds="http://schemas.openxmlformats.org/officeDocument/2006/customXml" ds:itemID="{F27F8989-4D0A-4D61-B701-2A9821B88924}">
  <ds:schemaRefs>
    <ds:schemaRef ds:uri="http://schemas.microsoft.com/sharepoint/v3/contenttype/forms"/>
  </ds:schemaRefs>
</ds:datastoreItem>
</file>

<file path=customXml/itemProps2.xml><?xml version="1.0" encoding="utf-8"?>
<ds:datastoreItem xmlns:ds="http://schemas.openxmlformats.org/officeDocument/2006/customXml" ds:itemID="{EA0F00A2-0A74-416E-A3F9-A54B5EC33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decbff-ab1c-4a89-921b-681cce0aa923"/>
    <ds:schemaRef ds:uri="d3ddf806-6e15-47aa-bb23-082b774f889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5DA09C-90D8-412E-8A4B-AB108E8F20D2}">
  <ds:schemaRefs>
    <ds:schemaRef ds:uri="http://schemas.microsoft.com/office/2006/metadata/properties"/>
    <ds:schemaRef ds:uri="http://schemas.microsoft.com/office/infopath/2007/PartnerControls"/>
    <ds:schemaRef ds:uri="d3ddf806-6e15-47aa-bb23-082b774f889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Steinbach (INTEROP SYSTEMS INC)</dc:creator>
  <keywords/>
  <dc:description/>
  <lastModifiedBy>Jennifer Taflin (PALADOR INC)</lastModifiedBy>
  <revision>3</revision>
  <dcterms:created xsi:type="dcterms:W3CDTF">2024-05-10T23:09:00.0000000Z</dcterms:created>
  <dcterms:modified xsi:type="dcterms:W3CDTF">2024-05-11T00:40:59.1403776Z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0x01010094BC3CABDBEE9E4BB85C2BA987DA04B3</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Classified as Microsoft Confidential</vt:lpwstr>
  </property>
  <property fmtid="{D5CDD505-2E9C-101B-9397-08002B2CF9AE}" pid="6" name="MediaServiceImageTags">
    <vt:lpwstr/>
  </property>
</Properties>
</file>