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D7FD0" w:rsidP="355AD666" w:rsidRDefault="00AD7FD0" w14:paraId="501951D2" w14:textId="7E94A3D3">
      <w:pPr>
        <w:spacing w:before="0" w:beforeAutospacing="off" w:after="0" w:afterAutospacing="off" w:line="240" w:lineRule="auto"/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</w:pPr>
      <w:r w:rsidRPr="355AD666" w:rsidR="75DF512B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>Waste Table 3–Designing our product packaging for circularity</w:t>
      </w:r>
    </w:p>
    <w:p w:rsidR="14C47EB0" w:rsidP="355AD666" w:rsidRDefault="14C47EB0" w14:paraId="213BD018" w14:textId="19C7DDAF">
      <w:pPr>
        <w:pStyle w:val="Normal"/>
        <w:spacing w:before="0" w:beforeAutospacing="off" w:after="0" w:afterAutospacing="off" w:line="240" w:lineRule="auto"/>
        <w:rPr>
          <w:rFonts w:ascii="Segoe" w:hAnsi="Segoe" w:eastAsia="Segoe" w:cs="Segoe"/>
          <w:b w:val="1"/>
          <w:bCs w:val="1"/>
          <w:noProof w:val="0"/>
          <w:color w:val="291817"/>
          <w:sz w:val="20"/>
          <w:szCs w:val="20"/>
          <w:lang w:val="en-US"/>
        </w:rPr>
      </w:pPr>
      <w:r w:rsidRPr="355AD666" w:rsidR="14C47EB0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In FY23, we achieved a rate of 93.9% recyclability across all Microsoft product packaging.</w:t>
      </w:r>
    </w:p>
    <w:p w:rsidR="00AD7FD0" w:rsidP="355AD666" w:rsidRDefault="00AD7FD0" w14:paraId="2C078E63" w14:textId="4736B683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</w:p>
    <w:p w:rsidR="75DF512B" w:rsidP="355AD666" w:rsidRDefault="75DF512B" w14:paraId="35B9567E" w14:textId="62E7765B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  <w:r w:rsidR="75DF512B">
        <w:drawing>
          <wp:inline wp14:editId="7BDFA139" wp14:anchorId="2801B1AC">
            <wp:extent cx="5591954" cy="5134690"/>
            <wp:effectExtent l="0" t="0" r="0" b="0"/>
            <wp:docPr id="271462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3a4288a614d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954" cy="51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5F3E8" w:rsidP="355AD666" w:rsidRDefault="4DF5F3E8" w14:paraId="16E19CF7" w14:textId="62E7765B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</w:p>
    <w:p w:rsidR="75DF512B" w:rsidP="355AD666" w:rsidRDefault="75DF512B" w14:paraId="7165469A" w14:textId="62E7765B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  <w:r w:rsidRPr="355AD666" w:rsidR="75DF512B">
        <w:rPr>
          <w:rFonts w:ascii="Segoe" w:hAnsi="Segoe" w:eastAsia="Segoe" w:cs="Segoe"/>
          <w:sz w:val="20"/>
          <w:szCs w:val="20"/>
        </w:rPr>
        <w:t xml:space="preserve">Bar graph showing the achieved rate of recyclability across all Microsoft product packaging from fiscal years FY20 to FY30. The X-axis displays the fiscal years, while the Y-axis </w:t>
      </w:r>
      <w:r w:rsidRPr="355AD666" w:rsidR="75DF512B">
        <w:rPr>
          <w:rFonts w:ascii="Segoe" w:hAnsi="Segoe" w:eastAsia="Segoe" w:cs="Segoe"/>
          <w:sz w:val="20"/>
          <w:szCs w:val="20"/>
        </w:rPr>
        <w:t>represents</w:t>
      </w:r>
      <w:r w:rsidRPr="355AD666" w:rsidR="75DF512B">
        <w:rPr>
          <w:rFonts w:ascii="Segoe" w:hAnsi="Segoe" w:eastAsia="Segoe" w:cs="Segoe"/>
          <w:sz w:val="20"/>
          <w:szCs w:val="20"/>
        </w:rPr>
        <w:t xml:space="preserve"> the packaging recyclability percentage. The data reveals a gradual increase in packaging recyclability, starting at 90.2% in FY20, rising to 92.7% in FY21, further increasing to 94.4% in FY22, slightly decreasing to 93.9% in FY23, with a target of achieving 100% recyclable packaging by FY30.</w:t>
      </w:r>
    </w:p>
    <w:sectPr w:rsidR="00AD7FD0">
      <w:footerReference w:type="even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6102" w:rsidP="00976102" w:rsidRDefault="00976102" w14:paraId="5FE28DD6" w14:textId="77777777">
      <w:pPr>
        <w:spacing w:after="0" w:line="240" w:lineRule="auto"/>
      </w:pPr>
      <w:r>
        <w:separator/>
      </w:r>
    </w:p>
  </w:endnote>
  <w:endnote w:type="continuationSeparator" w:id="0">
    <w:p w:rsidR="00976102" w:rsidP="00976102" w:rsidRDefault="00976102" w14:paraId="71857D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76102" w:rsidRDefault="00976102" w14:paraId="7E506E2D" w14:textId="5FCAFA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09570E" wp14:editId="1FB603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76102" w:rsidR="00976102" w:rsidP="00976102" w:rsidRDefault="00976102" w14:paraId="2D3A3522" w14:textId="2D15284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610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909570E">
              <v:stroke joinstyle="miter"/>
              <v:path gradientshapeok="t" o:connecttype="rect"/>
            </v:shapetype>
            <v:shape id="Text Box 2" style="position:absolute;margin-left:0;margin-top:0;width:160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976102" w:rsidR="00976102" w:rsidP="00976102" w:rsidRDefault="00976102" w14:paraId="2D3A3522" w14:textId="2D15284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610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76102" w:rsidRDefault="00976102" w14:paraId="7D0157DF" w14:textId="6372C5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20FCD4" wp14:editId="555DCE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3" name="Text Box 3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76102" w:rsidR="00976102" w:rsidP="00976102" w:rsidRDefault="00976102" w14:paraId="3A08E0A7" w14:textId="019F3FC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610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520FCD4">
              <v:stroke joinstyle="miter"/>
              <v:path gradientshapeok="t" o:connecttype="rect"/>
            </v:shapetype>
            <v:shape id="Text Box 3" style="position:absolute;margin-left:0;margin-top:0;width:160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976102" w:rsidR="00976102" w:rsidP="00976102" w:rsidRDefault="00976102" w14:paraId="3A08E0A7" w14:textId="019F3FC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610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76102" w:rsidRDefault="00976102" w14:paraId="534A23AE" w14:textId="168E33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59BC7D" wp14:editId="2A8519D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76102" w:rsidR="00976102" w:rsidP="00976102" w:rsidRDefault="00976102" w14:paraId="17C965B8" w14:textId="244FF56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610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859BC7D">
              <v:stroke joinstyle="miter"/>
              <v:path gradientshapeok="t" o:connecttype="rect"/>
            </v:shapetype>
            <v:shape id="Text Box 1" style="position:absolute;margin-left:0;margin-top:0;width:160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976102" w:rsidR="00976102" w:rsidP="00976102" w:rsidRDefault="00976102" w14:paraId="17C965B8" w14:textId="244FF56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610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6102" w:rsidP="00976102" w:rsidRDefault="00976102" w14:paraId="014F8F98" w14:textId="77777777">
      <w:pPr>
        <w:spacing w:after="0" w:line="240" w:lineRule="auto"/>
      </w:pPr>
      <w:r>
        <w:separator/>
      </w:r>
    </w:p>
  </w:footnote>
  <w:footnote w:type="continuationSeparator" w:id="0">
    <w:p w:rsidR="00976102" w:rsidP="00976102" w:rsidRDefault="00976102" w14:paraId="4ECA01E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DC6476"/>
    <w:rsid w:val="000353AA"/>
    <w:rsid w:val="00976102"/>
    <w:rsid w:val="00AD7FD0"/>
    <w:rsid w:val="14C47EB0"/>
    <w:rsid w:val="24922431"/>
    <w:rsid w:val="355AD666"/>
    <w:rsid w:val="4DF5F3E8"/>
    <w:rsid w:val="5ADC6476"/>
    <w:rsid w:val="5D3CC862"/>
    <w:rsid w:val="75D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6476"/>
  <w15:chartTrackingRefBased/>
  <w15:docId w15:val="{E262707D-B00B-4EC8-864D-3704FFA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761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image" Target="/media/image2.png" Id="Rc6e3a4288a614d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79013F51-CCE5-497F-84FF-A166C7E56C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CA6E6-69D9-455F-91E1-AA37C090F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AF337-1BAB-40E6-8FE8-3C04A10E52A7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Jennifer Taflin (PALADOR INC)</lastModifiedBy>
  <revision>4</revision>
  <dcterms:created xsi:type="dcterms:W3CDTF">2024-05-10T23:11:00.0000000Z</dcterms:created>
  <dcterms:modified xsi:type="dcterms:W3CDTF">2024-05-11T00:42:18.0337791Z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as Microsoft Confidential</vt:lpwstr>
  </property>
  <property fmtid="{D5CDD505-2E9C-101B-9397-08002B2CF9AE}" pid="6" name="MediaServiceImageTags">
    <vt:lpwstr/>
  </property>
</Properties>
</file>