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20" w:before="0"/>
        <w:jc w:val="center"/>
      </w:pPr>
      <w:r>
        <w:rPr>
          <w:rFonts w:ascii="Arial" w:cs="Arial" w:eastAsia="Arial" w:hAnsi="Arial"/>
          <w:b/>
          <w:bCs/>
          <w:color w:val="1F2937"/>
          <w:sz w:val="52"/>
          <w:szCs w:val="52"/>
        </w:rPr>
        <w:t xml:space="preserve">AB 测试平台</w:t>
      </w:r>
    </w:p>
    <w:p>
      <w:pPr>
        <w:spacing w:after="80" w:before="0"/>
        <w:jc w:val="center"/>
      </w:pPr>
      <w:r>
        <w:rPr>
          <w:rFonts w:ascii="Arial" w:cs="Arial" w:eastAsia="Arial" w:hAnsi="Arial"/>
          <w:b/>
          <w:bCs/>
          <w:color w:val="1A56DB"/>
          <w:sz w:val="44"/>
          <w:szCs w:val="44"/>
        </w:rPr>
        <w:t xml:space="preserve">开发需求文档</w:t>
      </w:r>
    </w:p>
    <w:p>
      <w:pPr>
        <w:spacing w:after="40" w:before="200"/>
        <w:jc w:val="center"/>
      </w:pPr>
      <w:r>
        <w:rPr>
          <w:rFonts w:ascii="Arial" w:cs="Arial" w:eastAsia="Arial" w:hAnsi="Arial"/>
          <w:color w:val="4B5563"/>
          <w:sz w:val="24"/>
          <w:szCs w:val="24"/>
        </w:rPr>
        <w:t xml:space="preserve">18GAME 后台 · 运营工具</w:t>
      </w:r>
    </w:p>
    <w:p>
      <w:pPr>
        <w:spacing w:after="40" w:before="0"/>
        <w:jc w:val="center"/>
      </w:pPr>
      <w:r>
        <w:rPr>
          <w:rFonts w:ascii="Arial" w:cs="Arial" w:eastAsia="Arial" w:hAnsi="Arial"/>
          <w:color w:val="4B5563"/>
          <w:sz w:val="22"/>
          <w:szCs w:val="22"/>
        </w:rPr>
        <w:t xml:space="preserve">v1.0  ·  2026年4月</w:t>
      </w:r>
    </w:p>
    <w:p>
      <w:pPr>
        <w:spacing w:after="0" w:before="2880"/>
      </w:pPr>
    </w:p>
    <w:p>
      <w:pPr>
        <w:pStyle w:val="Heading1"/>
        <w:pBdr>
          <w:bottom w:val="single" w:color="1A56DB" w:sz="6"/>
        </w:pBdr>
        <w:spacing w:after="120" w:before="360"/>
      </w:pPr>
      <w:r>
        <w:rPr>
          <w:rFonts w:ascii="Arial" w:cs="Arial" w:eastAsia="Arial" w:hAnsi="Arial"/>
          <w:b/>
          <w:bCs/>
          <w:color w:val="1F2937"/>
          <w:sz w:val="28"/>
          <w:szCs w:val="28"/>
        </w:rPr>
        <w:t xml:space="preserve">01  定位与目标</w:t>
      </w:r>
    </w:p>
    <w:p>
      <w:pPr>
        <w:pStyle w:val="Heading2"/>
        <w:spacing w:after="100" w:before="280"/>
      </w:pPr>
      <w:r>
        <w:rPr>
          <w:rFonts w:ascii="Arial" w:cs="Arial" w:eastAsia="Arial" w:hAnsi="Arial"/>
          <w:b/>
          <w:bCs/>
          <w:color w:val="1A56DB"/>
          <w:sz w:val="24"/>
          <w:szCs w:val="24"/>
        </w:rPr>
        <w:t xml:space="preserve">1.1  背景与目的</w:t>
      </w:r>
    </w:p>
    <w:p>
      <w:pPr>
        <w:spacing w:after="60" w:before="60"/>
      </w:pPr>
      <w:r>
        <w:rPr>
          <w:rFonts w:ascii="Arial" w:cs="Arial" w:eastAsia="Arial" w:hAnsi="Arial"/>
          <w:color w:val="4B5563"/>
          <w:sz w:val="22"/>
          <w:szCs w:val="22"/>
        </w:rPr>
        <w:t xml:space="preserve">目前平台各页面的内容配置（如首页 Banner、充值套餐排列、游戏推荐位、弹窗文案等）调整后无法量化效果，运营只能靠经验判断。AB 测试平台的目标是让运营可以科学地验证任何一处页面改动的实际效果——先在一部分用户中测试新版本，对比关键指标差异，数据说话后再决定是否全量推出。</w:t>
      </w:r>
    </w:p>
    <w:p>
      <w:pPr>
        <w:pStyle w:val="Heading2"/>
        <w:spacing w:after="100" w:before="280"/>
      </w:pPr>
      <w:r>
        <w:rPr>
          <w:rFonts w:ascii="Arial" w:cs="Arial" w:eastAsia="Arial" w:hAnsi="Arial"/>
          <w:b/>
          <w:bCs/>
          <w:color w:val="1A56DB"/>
          <w:sz w:val="24"/>
          <w:szCs w:val="24"/>
        </w:rPr>
        <w:t xml:space="preserve">1.2  核心定位</w:t>
      </w:r>
    </w:p>
    <w:p>
      <w:pPr>
        <w:spacing w:after="60" w:before="60"/>
      </w:pPr>
      <w:r>
        <w:rPr>
          <w:rFonts w:ascii="Arial" w:cs="Arial" w:eastAsia="Arial" w:hAnsi="Arial"/>
          <w:color w:val="4B5563"/>
          <w:sz w:val="22"/>
          <w:szCs w:val="22"/>
        </w:rPr>
        <w:t xml:space="preserve">这是一个通用的 AB 测试配置工具，不绑定任何特定的业务场景。运营可以用它测试平台内任意页面的任意板块，包括但不限于：</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页面/板块</w:t>
            </w:r>
          </w:p>
        </w:tc>
        <w:tc>
          <w:tcPr>
            <w:tcW w:type="dxa" w:w="79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可测试内容示例</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充值页</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套餐排列顺序、价格展示方式、VIP与G点的优先展示位置、新人专属价格</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首页</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Banner 图片/文案、推荐游戏排列、弹窗触发时机、活动入口位置</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游戏详情页</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下载按钮文案、价格标注方式、截图排列顺序、推荐相关游戏的展示逻辑</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活动页</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活动规则文案、奖励展示方式、参与引导步骤、倒计时样式</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个人中心</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会员权益展示方式、充值入口引导文案、签到/积分模块位置</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引导弹窗</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注册后引导弹窗内容、首次进入充值页的提示文案、新人任务引导顺序</w:t>
            </w:r>
          </w:p>
        </w:tc>
      </w:tr>
    </w:tbl>
    <w:p>
      <w:pPr>
        <w:spacing w:after="0" w:before="120"/>
      </w:pPr>
    </w:p>
    <w:p>
      <w:pPr>
        <w:pStyle w:val="Heading2"/>
        <w:spacing w:after="100" w:before="280"/>
      </w:pPr>
      <w:r>
        <w:rPr>
          <w:rFonts w:ascii="Arial" w:cs="Arial" w:eastAsia="Arial" w:hAnsi="Arial"/>
          <w:b/>
          <w:bCs/>
          <w:color w:val="1A56DB"/>
          <w:sz w:val="24"/>
          <w:szCs w:val="24"/>
        </w:rPr>
        <w:t xml:space="preserve">1.3  功能范围</w:t>
      </w:r>
    </w:p>
    <w:p>
      <w:pPr>
        <w:pStyle w:val="ListParagraph"/>
        <w:numPr>
          <w:ilvl w:val="0"/>
          <w:numId w:val="2"/>
        </w:numPr>
        <w:spacing w:after="40" w:before="40"/>
      </w:pPr>
      <w:r>
        <w:rPr>
          <w:rFonts w:ascii="Arial" w:cs="Arial" w:eastAsia="Arial" w:hAnsi="Arial"/>
          <w:color w:val="4B5563"/>
          <w:sz w:val="22"/>
          <w:szCs w:val="22"/>
        </w:rPr>
        <w:t xml:space="preserve">运营自定义试验名称、选择测试板块、配置对照组和实验组的变量值</w:t>
      </w:r>
    </w:p>
    <w:p>
      <w:pPr>
        <w:pStyle w:val="ListParagraph"/>
        <w:numPr>
          <w:ilvl w:val="0"/>
          <w:numId w:val="2"/>
        </w:numPr>
        <w:spacing w:after="40" w:before="40"/>
      </w:pPr>
      <w:r>
        <w:rPr>
          <w:rFonts w:ascii="Arial" w:cs="Arial" w:eastAsia="Arial" w:hAnsi="Arial"/>
          <w:color w:val="4B5563"/>
          <w:sz w:val="22"/>
          <w:szCs w:val="22"/>
        </w:rPr>
        <w:t xml:space="preserve">四种固定分群条件（新用户/老用户/充值过/未充值），每次试验选一种</w:t>
      </w:r>
    </w:p>
    <w:p>
      <w:pPr>
        <w:pStyle w:val="ListParagraph"/>
        <w:numPr>
          <w:ilvl w:val="0"/>
          <w:numId w:val="2"/>
        </w:numPr>
        <w:spacing w:after="40" w:before="40"/>
      </w:pPr>
      <w:r>
        <w:rPr>
          <w:rFonts w:ascii="Arial" w:cs="Arial" w:eastAsia="Arial" w:hAnsi="Arial"/>
          <w:color w:val="4B5563"/>
          <w:sz w:val="22"/>
          <w:szCs w:val="22"/>
        </w:rPr>
        <w:t xml:space="preserve">试验完整生命周期管理（创建/上线/暂停/结束/复制）</w:t>
      </w:r>
    </w:p>
    <w:p>
      <w:pPr>
        <w:pStyle w:val="ListParagraph"/>
        <w:numPr>
          <w:ilvl w:val="0"/>
          <w:numId w:val="2"/>
        </w:numPr>
        <w:spacing w:after="40" w:before="40"/>
      </w:pPr>
      <w:r>
        <w:rPr>
          <w:rFonts w:ascii="Arial" w:cs="Arial" w:eastAsia="Arial" w:hAnsi="Arial"/>
          <w:color w:val="4B5563"/>
          <w:sz w:val="22"/>
          <w:szCs w:val="22"/>
        </w:rPr>
        <w:t xml:space="preserve">以点击/曝光为核心的数据看板，对比两组用户的行为差异</w:t>
      </w:r>
    </w:p>
    <w:p>
      <w:pPr>
        <w:spacing w:after="0" w:before="120"/>
      </w:pPr>
    </w:p>
    <w:p>
      <w:pPr>
        <w:pStyle w:val="Heading2"/>
        <w:spacing w:after="100" w:before="280"/>
      </w:pPr>
      <w:r>
        <w:rPr>
          <w:rFonts w:ascii="Arial" w:cs="Arial" w:eastAsia="Arial" w:hAnsi="Arial"/>
          <w:b/>
          <w:bCs/>
          <w:color w:val="1A56DB"/>
          <w:sz w:val="24"/>
          <w:szCs w:val="24"/>
        </w:rPr>
        <w:t xml:space="preserve">1.4  核心术语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术语</w:t>
            </w:r>
          </w:p>
        </w:tc>
        <w:tc>
          <w:tcPr>
            <w:tcW w:type="dxa" w:w="73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定义</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试验</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测试板块</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运营选择要进行 AB 测试的页面区域，例如「充值页-套餐排列」「首页-Banner」。测试板块决定了前端在哪个位置读取 AB 分组结果并展示对应版本。</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变量</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在选定的测试板块中，对照组和实验组之间唯一不同的那个配置项。每次试验只允许改变一个变量，其余保持一致。</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对照组（Control）</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基准方案，使用当前线上已有的版本配置，作为衡量实验组效果的参照基准。</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实验组（Experiment）</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待验证的新版本，配置希望测试的新内容，与对照组的变量值必须不同。</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分群</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筛选哪些用户有资格参与本次试验的条件。支持四种固定分群，每个试验只能选一种。</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命中</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用户满足试验的全部参与条件，系统将其分配到对照组或实验组的行为。一旦命中，全程固定在同一组。</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默认版本</w:t>
            </w:r>
          </w:p>
        </w:tc>
        <w:tc>
          <w:tcPr>
            <w:tcW w:type="dxa" w:w="7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用户未命中任何试验时，页面展示的原始配置版本。暂停或结束试验后，所有用户立即回退到默认版本。</w:t>
            </w:r>
          </w:p>
        </w:tc>
      </w:tr>
    </w:tbl>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02  角色与权限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600"/>
        <w:gridCol w:w="3760"/>
      </w:tblGrid>
      <w:tr>
        <w:tc>
          <w:tcPr>
            <w:tcW w:type="dxa" w:w="22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操作</w:t>
            </w:r>
          </w:p>
        </w:tc>
        <w:tc>
          <w:tcPr>
            <w:tcW w:type="dxa" w:w="9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运营</w:t>
            </w:r>
          </w:p>
        </w:tc>
        <w:tc>
          <w:tcPr>
            <w:tcW w:type="dxa" w:w="9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产品</w:t>
            </w:r>
          </w:p>
        </w:tc>
        <w:tc>
          <w:tcPr>
            <w:tcW w:type="dxa" w:w="1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前提条件</w:t>
            </w:r>
          </w:p>
        </w:tc>
        <w:tc>
          <w:tcPr>
            <w:tcW w:type="dxa" w:w="37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查看试验列表/看板</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已登录</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所有角色均可查看</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新建试验</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有发布权限</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仅运营可操作</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编辑试验</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草稿或暂停状态</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运行中禁止编辑，前后端均拦截</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删除草稿</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草稿状态</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需二次确认弹窗</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上线试验</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有发布权限+校验通过</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上线前需通过全部校验</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暂停试验</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有发布权限+运行中</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暂停后用户立即回退默认版本</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结束试验</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有发布权限+运行中或暂停</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结束后不可再上线，需二次确认</w:t>
            </w:r>
          </w:p>
        </w:tc>
      </w:tr>
      <w:tr>
        <w:tc>
          <w:tcPr>
            <w:tcW w:type="dxa" w:w="2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复制试验</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9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已登录</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所有状态均可复制，复制为新草稿</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1"/>
              <w:left w:val="single" w:color="C27803" w:sz="12"/>
              <w:bottom w:val="single" w:color="C27803" w:sz="1"/>
              <w:right w:val="single" w:color="C27803" w:sz="1"/>
            </w:tcBorders>
            <w:shd w:fill="FEF3C7" w:val="clear"/>
            <w:tcMar>
              <w:top w:type="dxa" w:w="80"/>
              <w:left w:type="dxa" w:w="120"/>
              <w:bottom w:type="dxa" w:w="80"/>
              <w:right w:type="dxa" w:w="120"/>
            </w:tcMar>
          </w:tcPr>
          <w:p>
            <w:pPr>
              <w:spacing w:after="0" w:before="0"/>
            </w:pPr>
            <w:r>
              <w:rPr>
                <w:rFonts w:ascii="Arial" w:cs="Arial" w:eastAsia="Arial" w:hAnsi="Arial"/>
                <w:b/>
                <w:bCs/>
                <w:color w:val="C27803"/>
                <w:sz w:val="22"/>
                <w:szCs w:val="22"/>
              </w:rPr>
              <w:t xml:space="preserve">注意： </w:t>
            </w:r>
            <w:r>
              <w:rPr>
                <w:rFonts w:ascii="Arial" w:cs="Arial" w:eastAsia="Arial" w:hAnsi="Arial"/>
                <w:color w:val="92400E"/>
                <w:sz w:val="22"/>
                <w:szCs w:val="22"/>
              </w:rPr>
              <w:t xml:space="preserve">「运行中禁止编辑」需前端将编辑按钮置灰；后端编辑接口也需校验状态，运行中返回错误拒绝请求，不能只靠前端拦截。「发布权限」是独立权限位，运营账号默认拥有，产品账号默认没有，可由管理员配置。</w:t>
            </w:r>
          </w:p>
        </w:tc>
      </w:tr>
    </w:tbl>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03  状态与流转规则</w:t>
      </w:r>
    </w:p>
    <w:p>
      <w:pPr>
        <w:pStyle w:val="Heading2"/>
        <w:spacing w:after="100" w:before="280"/>
      </w:pPr>
      <w:r>
        <w:rPr>
          <w:rFonts w:ascii="Arial" w:cs="Arial" w:eastAsia="Arial" w:hAnsi="Arial"/>
          <w:b/>
          <w:bCs/>
          <w:color w:val="1A56DB"/>
          <w:sz w:val="24"/>
          <w:szCs w:val="24"/>
        </w:rPr>
        <w:t xml:space="preserve">3.1  状态流转</w:t>
      </w:r>
    </w:p>
    <w:p>
      <w:pPr>
        <w:spacing w:after="40" w:before="80"/>
      </w:pPr>
      <w:r>
        <w:rPr>
          <w:rFonts w:ascii="Arial" w:cs="Arial" w:eastAsia="Arial" w:hAnsi="Arial"/>
          <w:b/>
          <w:bCs/>
          <w:color w:val="1F2937"/>
          <w:sz w:val="22"/>
          <w:szCs w:val="22"/>
        </w:rPr>
        <w:t xml:space="preserve">草稿</w:t>
      </w:r>
      <w:r>
        <w:rPr>
          <w:rFonts w:ascii="Arial" w:cs="Arial" w:eastAsia="Arial" w:hAnsi="Arial"/>
          <w:color w:val="4B5563"/>
          <w:sz w:val="22"/>
          <w:szCs w:val="22"/>
        </w:rPr>
        <w:t xml:space="preserve">  →上线→  </w:t>
      </w:r>
      <w:r>
        <w:rPr>
          <w:rFonts w:ascii="Arial" w:cs="Arial" w:eastAsia="Arial" w:hAnsi="Arial"/>
          <w:b/>
          <w:bCs/>
          <w:color w:val="057A55"/>
          <w:sz w:val="22"/>
          <w:szCs w:val="22"/>
        </w:rPr>
        <w:t xml:space="preserve">运行中</w:t>
      </w:r>
      <w:r>
        <w:rPr>
          <w:rFonts w:ascii="Arial" w:cs="Arial" w:eastAsia="Arial" w:hAnsi="Arial"/>
          <w:color w:val="4B5563"/>
          <w:sz w:val="22"/>
          <w:szCs w:val="22"/>
        </w:rPr>
        <w:t xml:space="preserve">  →暂停→  </w:t>
      </w:r>
      <w:r>
        <w:rPr>
          <w:rFonts w:ascii="Arial" w:cs="Arial" w:eastAsia="Arial" w:hAnsi="Arial"/>
          <w:b/>
          <w:bCs/>
          <w:color w:val="C27803"/>
          <w:sz w:val="22"/>
          <w:szCs w:val="22"/>
        </w:rPr>
        <w:t xml:space="preserve">暂停</w:t>
      </w:r>
      <w:r>
        <w:rPr>
          <w:rFonts w:ascii="Arial" w:cs="Arial" w:eastAsia="Arial" w:hAnsi="Arial"/>
          <w:color w:val="4B5563"/>
          <w:sz w:val="22"/>
          <w:szCs w:val="22"/>
        </w:rPr>
        <w:t xml:space="preserve">  →重新上线→  </w:t>
      </w:r>
      <w:r>
        <w:rPr>
          <w:rFonts w:ascii="Arial" w:cs="Arial" w:eastAsia="Arial" w:hAnsi="Arial"/>
          <w:b/>
          <w:bCs/>
          <w:color w:val="057A55"/>
          <w:sz w:val="22"/>
          <w:szCs w:val="22"/>
        </w:rPr>
        <w:t xml:space="preserve">运行中</w:t>
      </w:r>
      <w:r>
        <w:rPr>
          <w:rFonts w:ascii="Arial" w:cs="Arial" w:eastAsia="Arial" w:hAnsi="Arial"/>
          <w:color w:val="4B5563"/>
          <w:sz w:val="22"/>
          <w:szCs w:val="22"/>
        </w:rPr>
        <w:t xml:space="preserve">  →结束→  </w:t>
      </w:r>
      <w:r>
        <w:rPr>
          <w:rFonts w:ascii="Arial" w:cs="Arial" w:eastAsia="Arial" w:hAnsi="Arial"/>
          <w:b/>
          <w:bCs/>
          <w:color w:val="4B5563"/>
          <w:sz w:val="22"/>
          <w:szCs w:val="22"/>
        </w:rPr>
        <w:t xml:space="preserve">已结束</w:t>
      </w:r>
    </w:p>
    <w:p>
      <w:pPr>
        <w:spacing w:before="160" w:after="160"/>
        <w:jc w:val="center"/>
      </w:pPr>
      <w:r>
        <w:drawing>
          <wp:inline distT="0" distB="0" distL="0" distR="0">
            <wp:extent cx="5500000" cy="1885714"/>
            <wp:effectExtent l="0" t="0" r="0" b="0"/>
            <wp:docPr id="1" name="state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te_flow"/>
                    <pic:cNvPicPr/>
                  </pic:nvPicPr>
                  <pic:blipFill>
                    <a:blip r:embed="rId8"/>
                    <a:stretch>
                      <a:fillRect/>
                    </a:stretch>
                  </pic:blipFill>
                  <pic:spPr>
                    <a:xfrm>
                      <a:off x="0" y="0"/>
                      <a:ext cx="5500000" cy="1885714"/>
                    </a:xfrm>
                    <a:prstGeom prst="rect">
                      <a:avLst/>
                    </a:prstGeom>
                  </pic:spPr>
                </pic:pic>
              </a:graphicData>
            </a:graphic>
          </wp:inline>
        </w:drawing>
      </w:r>
    </w:p>
    <w:p>
      <w:pPr>
        <w:spacing w:after="80" w:before="0"/>
      </w:pPr>
      <w:r>
        <w:rPr>
          <w:rFonts w:ascii="Arial" w:cs="Arial" w:eastAsia="Arial" w:hAnsi="Arial"/>
          <w:color w:val="4B5563"/>
          <w:sz w:val="22"/>
          <w:szCs w:val="22"/>
        </w:rPr>
        <w:t xml:space="preserve">注：运行中可直接结束，无需先暂停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1800"/>
        <w:gridCol w:w="3960"/>
      </w:tblGrid>
      <w:tr>
        <w:tc>
          <w:tcPr>
            <w:tcW w:type="dxa" w:w="1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状态</w:t>
            </w:r>
          </w:p>
        </w:tc>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含义</w:t>
            </w:r>
          </w:p>
        </w:tc>
        <w:tc>
          <w:tcPr>
            <w:tcW w:type="dxa" w:w="12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前端展示</w:t>
            </w:r>
          </w:p>
        </w:tc>
        <w:tc>
          <w:tcPr>
            <w:tcW w:type="dxa" w:w="1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用户侧行为</w:t>
            </w:r>
          </w:p>
        </w:tc>
        <w:tc>
          <w:tcPr>
            <w:tcW w:type="dxa" w:w="39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可执行操作</w:t>
            </w:r>
          </w:p>
        </w:tc>
      </w:tr>
      <w:tr>
        <w:tc>
          <w:tcPr>
            <w:tcW w:type="dxa" w:w="1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草稿</w:t>
            </w:r>
          </w:p>
        </w:tc>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已创建但未上线，配置中</w:t>
            </w:r>
          </w:p>
        </w:tc>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灰色标签</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无影响，所有用户看默认版本</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编辑、上线、复制、删除</w:t>
            </w:r>
          </w:p>
        </w:tc>
      </w:tr>
      <w:tr>
        <w:tc>
          <w:tcPr>
            <w:tcW w:type="dxa" w:w="1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运行中</w:t>
            </w:r>
          </w:p>
        </w:tc>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试验进行中，正在对用户生效</w:t>
            </w:r>
          </w:p>
        </w:tc>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绿色标签</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命中用户看对应组版本；未命中看默认版本</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暂停、结束、查看数据、复制；禁止编辑</w:t>
            </w:r>
          </w:p>
        </w:tc>
      </w:tr>
      <w:tr>
        <w:tc>
          <w:tcPr>
            <w:tcW w:type="dxa" w:w="1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暂停</w:t>
            </w:r>
          </w:p>
        </w:tc>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试验暂停，停止对用户分流</w:t>
            </w:r>
          </w:p>
        </w:tc>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橙色标签</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所有用户立即回退到默认版本</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编辑、重新上线、结束、查看数据、复制</w:t>
            </w:r>
          </w:p>
        </w:tc>
      </w:tr>
      <w:tr>
        <w:tc>
          <w:tcPr>
            <w:tcW w:type="dxa" w:w="1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已结束</w:t>
            </w:r>
          </w:p>
        </w:tc>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试验归档，永久终止</w:t>
            </w:r>
          </w:p>
        </w:tc>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灰色标签</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所有用户回退到默认版本</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查看数据、复制</w:t>
            </w:r>
          </w:p>
        </w:tc>
      </w:tr>
    </w:tbl>
    <w:p>
      <w:pPr>
        <w:spacing w:after="0" w:before="120"/>
      </w:pPr>
    </w:p>
    <w:p>
      <w:pPr>
        <w:pStyle w:val="Heading2"/>
        <w:spacing w:after="100" w:before="280"/>
      </w:pPr>
      <w:r>
        <w:rPr>
          <w:rFonts w:ascii="Arial" w:cs="Arial" w:eastAsia="Arial" w:hAnsi="Arial"/>
          <w:b/>
          <w:bCs/>
          <w:color w:val="1A56DB"/>
          <w:sz w:val="24"/>
          <w:szCs w:val="24"/>
        </w:rPr>
        <w:t xml:space="preserve">3.2  关键约束</w:t>
      </w:r>
    </w:p>
    <w:p>
      <w:pPr>
        <w:pStyle w:val="ListParagraph"/>
        <w:numPr>
          <w:ilvl w:val="0"/>
          <w:numId w:val="2"/>
        </w:numPr>
        <w:spacing w:after="40" w:before="40"/>
      </w:pPr>
      <w:r>
        <w:rPr>
          <w:rFonts w:ascii="Arial" w:cs="Arial" w:eastAsia="Arial" w:hAnsi="Arial"/>
          <w:color w:val="4B5563"/>
          <w:sz w:val="22"/>
          <w:szCs w:val="22"/>
        </w:rPr>
        <w:t xml:space="preserve">同一时间只允许一个试验处于运行中——上线新试验前，系统自动检查是否存在其他运行中的试验，若存在则拦截并提示，同时展示当前运行中的试验名称和跳转链接</w:t>
      </w:r>
    </w:p>
    <w:p>
      <w:pPr>
        <w:pStyle w:val="ListParagraph"/>
        <w:numPr>
          <w:ilvl w:val="0"/>
          <w:numId w:val="2"/>
        </w:numPr>
        <w:spacing w:after="40" w:before="40"/>
      </w:pPr>
      <w:r>
        <w:rPr>
          <w:rFonts w:ascii="Arial" w:cs="Arial" w:eastAsia="Arial" w:hAnsi="Arial"/>
          <w:color w:val="4B5563"/>
          <w:sz w:val="22"/>
          <w:szCs w:val="22"/>
        </w:rPr>
        <w:t xml:space="preserve">运行中禁止编辑——必须先暂停才能修改任何配置，修改后重新校验上线</w:t>
      </w:r>
    </w:p>
    <w:p>
      <w:pPr>
        <w:pStyle w:val="ListParagraph"/>
        <w:numPr>
          <w:ilvl w:val="0"/>
          <w:numId w:val="2"/>
        </w:numPr>
        <w:spacing w:after="40" w:before="40"/>
      </w:pPr>
      <w:r>
        <w:rPr>
          <w:rFonts w:ascii="Arial" w:cs="Arial" w:eastAsia="Arial" w:hAnsi="Arial"/>
          <w:color w:val="4B5563"/>
          <w:sz w:val="22"/>
          <w:szCs w:val="22"/>
        </w:rPr>
        <w:t xml:space="preserve">暂停/结束后立即生效——执行操作后，用户下次访问对应页面时立即看到默认版本，不存在延迟</w:t>
      </w:r>
    </w:p>
    <w:p>
      <w:pPr>
        <w:pStyle w:val="ListParagraph"/>
        <w:numPr>
          <w:ilvl w:val="0"/>
          <w:numId w:val="2"/>
        </w:numPr>
        <w:spacing w:after="40" w:before="40"/>
      </w:pPr>
      <w:r>
        <w:rPr>
          <w:rFonts w:ascii="Arial" w:cs="Arial" w:eastAsia="Arial" w:hAnsi="Arial"/>
          <w:color w:val="4B5563"/>
          <w:sz w:val="22"/>
          <w:szCs w:val="22"/>
        </w:rPr>
        <w:t xml:space="preserve">结束操作不可撤回——结束后数据永久保留可查看，但试验不可再次激活，只能复制为新草稿</w:t>
      </w:r>
    </w:p>
    <w:p>
      <w:pPr>
        <w:spacing w:after="0" w:before="120"/>
      </w:pPr>
    </w:p>
    <w:p>
      <w:pPr>
        <w:pStyle w:val="Heading2"/>
        <w:spacing w:after="100" w:before="280"/>
      </w:pPr>
      <w:r>
        <w:rPr>
          <w:rFonts w:ascii="Arial" w:cs="Arial" w:eastAsia="Arial" w:hAnsi="Arial"/>
          <w:b/>
          <w:bCs/>
          <w:color w:val="1A56DB"/>
          <w:sz w:val="24"/>
          <w:szCs w:val="24"/>
        </w:rPr>
        <w:t xml:space="preserve">3.3  状态变更日志</w:t>
      </w:r>
    </w:p>
    <w:p>
      <w:pPr>
        <w:spacing w:after="60" w:before="60"/>
      </w:pPr>
      <w:r>
        <w:rPr>
          <w:rFonts w:ascii="Arial" w:cs="Arial" w:eastAsia="Arial" w:hAnsi="Arial"/>
          <w:color w:val="4B5563"/>
          <w:sz w:val="22"/>
          <w:szCs w:val="22"/>
        </w:rPr>
        <w:t xml:space="preserve">每次状态变更需记录操作日志：试验编号、变更前状态、变更后状态、操作人（自动结束填「system」）、操作时间。用于审计和问题排查。</w:t>
      </w:r>
    </w:p>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04  分群与命中规则</w:t>
      </w:r>
    </w:p>
    <w:p>
      <w:pPr>
        <w:pStyle w:val="Heading2"/>
        <w:spacing w:after="100" w:before="280"/>
      </w:pPr>
      <w:r>
        <w:rPr>
          <w:rFonts w:ascii="Arial" w:cs="Arial" w:eastAsia="Arial" w:hAnsi="Arial"/>
          <w:b/>
          <w:bCs/>
          <w:color w:val="1A56DB"/>
          <w:sz w:val="24"/>
          <w:szCs w:val="24"/>
        </w:rPr>
        <w:t xml:space="preserve">4.1  固定分群定义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分群名称</w:t>
            </w:r>
          </w:p>
        </w:tc>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判断逻辑</w:t>
            </w:r>
          </w:p>
        </w:tc>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判断字段</w:t>
            </w:r>
          </w:p>
        </w:tc>
        <w:tc>
          <w:tcPr>
            <w:tcW w:type="dxa" w:w="39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适用场景</w:t>
            </w:r>
          </w:p>
        </w:tc>
      </w:tr>
      <w:tr>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新用户</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注册时间晚于试验开始时间</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register_time &gt; experiment_start_time</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测试对新注册用户的引导内容、首充激励方式</w:t>
            </w:r>
          </w:p>
        </w:tc>
      </w:tr>
      <w:tr>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老用户</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注册时间早于或等于试验开始时间</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register_time ≤ experiment_start_time</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测试对存量用户的活跃/复购激励内容</w:t>
            </w:r>
          </w:p>
        </w:tc>
      </w:tr>
      <w:tr>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充值过用户</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历史存在至少1笔支付成功的充值订单</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paid_order_count &gt; 0</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测试对已付费用户的高价值内容推荐或套餐升级引导</w:t>
            </w:r>
          </w:p>
        </w:tc>
      </w:tr>
      <w:tr>
        <w:tc>
          <w:tcPr>
            <w:tcW w:type="dxa" w:w="1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未充值用户</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历史不存在任何支付成功的充值订单</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paid_order_count = 0</w:t>
            </w:r>
          </w:p>
        </w:tc>
        <w:tc>
          <w:tcPr>
            <w:tcW w:type="dxa" w:w="3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测试对从未付费用户的首充转化引导内容</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0FF" w:val="clear"/>
            <w:tcMar>
              <w:top w:type="dxa" w:w="80"/>
              <w:left w:type="dxa" w:w="120"/>
              <w:bottom w:type="dxa" w:w="80"/>
              <w:right w:type="dxa" w:w="120"/>
            </w:tcMar>
          </w:tcPr>
          <w:p>
            <w:pPr>
              <w:spacing w:after="0" w:before="0"/>
            </w:pPr>
            <w:r>
              <w:rPr>
                <w:rFonts w:ascii="Arial" w:cs="Arial" w:eastAsia="Arial" w:hAnsi="Arial"/>
                <w:b/>
                <w:bCs/>
                <w:color w:val="1A56DB"/>
                <w:sz w:val="22"/>
                <w:szCs w:val="22"/>
              </w:rPr>
              <w:t xml:space="preserve">说明： </w:t>
            </w:r>
            <w:r>
              <w:rPr>
                <w:rFonts w:ascii="Arial" w:cs="Arial" w:eastAsia="Arial" w:hAnsi="Arial"/>
                <w:color w:val="1E429F"/>
                <w:sz w:val="22"/>
                <w:szCs w:val="22"/>
              </w:rPr>
              <w:t xml:space="preserve">每个试验只能选择一种固定分群，不支持多选或组合条件。分群在试验创建时确定，上线后不可修改（需先暂停）。</w:t>
            </w:r>
          </w:p>
        </w:tc>
      </w:tr>
    </w:tbl>
    <w:p>
      <w:pPr>
        <w:spacing w:after="0" w:before="120"/>
      </w:pPr>
    </w:p>
    <w:p>
      <w:pPr>
        <w:pStyle w:val="Heading2"/>
        <w:spacing w:after="100" w:before="280"/>
      </w:pPr>
      <w:r>
        <w:rPr>
          <w:rFonts w:ascii="Arial" w:cs="Arial" w:eastAsia="Arial" w:hAnsi="Arial"/>
          <w:b/>
          <w:bCs/>
          <w:color w:val="1A56DB"/>
          <w:sz w:val="24"/>
          <w:szCs w:val="24"/>
        </w:rPr>
        <w:t xml:space="preserve">4.2  命中规则（三个条件同时满足）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条件</w:t>
            </w:r>
          </w:p>
        </w:tc>
        <w:tc>
          <w:tcPr>
            <w:tcW w:type="dxa" w:w="83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条件 1</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试验状态为运行中——草稿、暂停、已结束状态的试验不对任何用户生效</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条件 2</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当前时间在生效时间范围内——若设置了开始时间，需 current_time ≥ start_time；若设置了结束时间，需 current_time ≤ end_time</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条件 3</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用户满足该试验的固定分群条件——不满足分群的用户不参与试验，接口返回 hit: false，页面展示默认版本</w:t>
            </w:r>
          </w:p>
        </w:tc>
      </w:tr>
    </w:tbl>
    <w:p>
      <w:pPr>
        <w:spacing w:after="0" w:before="120"/>
      </w:pPr>
    </w:p>
    <w:p>
      <w:pPr>
        <w:pStyle w:val="Heading2"/>
        <w:spacing w:after="100" w:before="280"/>
      </w:pPr>
      <w:r>
        <w:rPr>
          <w:rFonts w:ascii="Arial" w:cs="Arial" w:eastAsia="Arial" w:hAnsi="Arial"/>
          <w:b/>
          <w:bCs/>
          <w:color w:val="1A56DB"/>
          <w:sz w:val="24"/>
          <w:szCs w:val="24"/>
        </w:rPr>
        <w:t xml:space="preserve">4.3  分流算法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配置项</w:t>
            </w:r>
          </w:p>
        </w:tc>
        <w:tc>
          <w:tcPr>
            <w:tcW w:type="dxa" w:w="77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算法</w:t>
            </w:r>
          </w:p>
        </w:tc>
        <w:tc>
          <w:tcPr>
            <w:tcW w:type="dxa" w:w="7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基于用户ID + 试验ID的哈希取模，同一用户在同一试验中始终落在同一组，不会因刷新、换设备（登录状态下）而变化</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具体实现</w:t>
            </w:r>
          </w:p>
        </w:tc>
        <w:tc>
          <w:tcPr>
            <w:tcW w:type="dxa" w:w="7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bucket = MD5(user_id + "_" + experiment_id) 的整数值对2取模；结果为0 → 对照组；结果为1 → 实验组</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分组单元</w:t>
            </w:r>
          </w:p>
        </w:tc>
        <w:tc>
          <w:tcPr>
            <w:tcW w:type="dxa" w:w="7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必须使用用户ID，禁止使用Session ID或Cookie——同一用户清缓存、换浏览器后Session会变化，导致分组漂移，数据污染</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未登录用户</w:t>
            </w:r>
          </w:p>
        </w:tc>
        <w:tc>
          <w:tcPr>
            <w:tcW w:type="dxa" w:w="7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未登录用户没有user_id，不参与任何试验，接口返回 hit: false，展示默认版本</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分组缓存</w:t>
            </w:r>
          </w:p>
        </w:tc>
        <w:tc>
          <w:tcPr>
            <w:tcW w:type="dxa" w:w="7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分组结果缓存于Redis：Key为 ab:group:{experiment_id}:{user_id}，TTL设置为试验结束时间+1小时</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跨试验独立</w:t>
            </w:r>
          </w:p>
        </w:tc>
        <w:tc>
          <w:tcPr>
            <w:tcW w:type="dxa" w:w="7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用户在不同试验中的分组完全独立，互不影响</w:t>
            </w:r>
          </w:p>
        </w:tc>
      </w:tr>
    </w:tbl>
    <w:p>
      <w:pPr>
        <w:spacing w:after="0" w:before="80"/>
      </w:pPr>
    </w:p>
    <w:p>
      <w:pPr>
        <w:pStyle w:val="Heading2"/>
        <w:spacing w:after="100" w:before="280"/>
      </w:pPr>
      <w:r>
        <w:rPr>
          <w:rFonts w:ascii="Arial" w:cs="Arial" w:eastAsia="Arial" w:hAnsi="Arial"/>
          <w:b/>
          <w:bCs/>
          <w:color w:val="1A56DB"/>
          <w:sz w:val="24"/>
          <w:szCs w:val="24"/>
        </w:rPr>
        <w:t xml:space="preserve">4.4  SRM 分组完整性检查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1"/>
              <w:left w:val="single" w:color="C27803" w:sz="12"/>
              <w:bottom w:val="single" w:color="C27803" w:sz="1"/>
              <w:right w:val="single" w:color="C27803" w:sz="1"/>
            </w:tcBorders>
            <w:shd w:fill="FEF3C7" w:val="clear"/>
            <w:tcMar>
              <w:top w:type="dxa" w:w="80"/>
              <w:left w:type="dxa" w:w="120"/>
              <w:bottom w:type="dxa" w:w="80"/>
              <w:right w:type="dxa" w:w="120"/>
            </w:tcMar>
          </w:tcPr>
          <w:p>
            <w:pPr>
              <w:spacing w:after="0" w:before="0"/>
            </w:pPr>
            <w:r>
              <w:rPr>
                <w:rFonts w:ascii="Arial" w:cs="Arial" w:eastAsia="Arial" w:hAnsi="Arial"/>
                <w:b/>
                <w:bCs/>
                <w:color w:val="C27803"/>
                <w:sz w:val="22"/>
                <w:szCs w:val="22"/>
              </w:rPr>
              <w:t xml:space="preserve">建议实现： </w:t>
            </w:r>
            <w:r>
              <w:rPr>
                <w:rFonts w:ascii="Arial" w:cs="Arial" w:eastAsia="Arial" w:hAnsi="Arial"/>
                <w:color w:val="92400E"/>
                <w:sz w:val="22"/>
                <w:szCs w:val="22"/>
              </w:rPr>
              <w:t xml:space="preserve">后端每天定时对所有运行中的试验执行卡方检验，检验实际两组用户数与预期50/50的偏差。p值 &lt; 0.01 判定为异常，在数据看板顶部展示警告：「⚠️ 当前试验两组用户比例存在显著偏差（对照组:实验组 = X:Y），数据结论可能不准确，请排查分组逻辑。」</w:t>
            </w:r>
          </w:p>
        </w:tc>
      </w:tr>
    </w:tbl>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05  试验配置规则</w:t>
      </w:r>
    </w:p>
    <w:p>
      <w:pPr>
        <w:pStyle w:val="Heading2"/>
        <w:spacing w:after="100" w:before="280"/>
      </w:pPr>
      <w:r>
        <w:rPr>
          <w:rFonts w:ascii="Arial" w:cs="Arial" w:eastAsia="Arial" w:hAnsi="Arial"/>
          <w:b/>
          <w:bCs/>
          <w:color w:val="1A56DB"/>
          <w:sz w:val="24"/>
          <w:szCs w:val="24"/>
        </w:rPr>
        <w:t xml:space="preserve">5.1  测试板块与变量配置</w:t>
      </w:r>
    </w:p>
    <w:p>
      <w:pPr>
        <w:spacing w:after="60" w:before="60"/>
      </w:pPr>
      <w:r>
        <w:rPr>
          <w:rFonts w:ascii="Arial" w:cs="Arial" w:eastAsia="Arial" w:hAnsi="Arial"/>
          <w:color w:val="4B5563"/>
          <w:sz w:val="22"/>
          <w:szCs w:val="22"/>
        </w:rPr>
        <w:t xml:space="preserve">每个试验包含三个核心配置项：测试板块（测哪里）、对照组变量值（原来是什么）、实验组变量值（新版本是什么）。</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配置项</w:t>
            </w:r>
          </w:p>
        </w:tc>
        <w:tc>
          <w:tcPr>
            <w:tcW w:type="dxa" w:w="2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c>
          <w:tcPr>
            <w:tcW w:type="dxa" w:w="5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示例</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测试板块</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选择要进行AB测试的页面区域。系统维护一个板块列表，运营从中选择，也可申请新增板块（需技术配合前端接入）。板块名称应清晰描述位置。</w:t>
            </w:r>
          </w:p>
        </w:tc>
        <w:tc>
          <w:tcPr>
            <w:tcW w:type="dxa" w:w="5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充值页-套餐排列、首页-顶部Banner、游戏详情页-下载按钮文案</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对照组变量值</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该板块当前线上正在使用的版本配置，作为基准。变量值的格式由具体板块决定，可以是文字、图片链接、配置JSON等。</w:t>
            </w:r>
          </w:p>
        </w:tc>
        <w:tc>
          <w:tcPr>
            <w:tcW w:type="dxa" w:w="5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「立即下载」、套餐ID列表[A,B,C]、Banner图片URL</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实验组变量值</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想要验证效果的新版本配置，必须与对照组变量值不同。</w:t>
            </w:r>
          </w:p>
        </w:tc>
        <w:tc>
          <w:tcPr>
            <w:tcW w:type="dxa" w:w="5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「免费体验」、套餐ID列表[B,C,A]、新Banner图片URL</w:t>
            </w:r>
          </w:p>
        </w:tc>
      </w:tr>
    </w:tbl>
    <w:p>
      <w:pPr>
        <w:spacing w:after="0" w:before="120"/>
      </w:pPr>
    </w:p>
    <w:p>
      <w:pPr>
        <w:pStyle w:val="Heading2"/>
        <w:spacing w:after="100" w:before="280"/>
      </w:pPr>
      <w:r>
        <w:rPr>
          <w:rFonts w:ascii="Arial" w:cs="Arial" w:eastAsia="Arial" w:hAnsi="Arial"/>
          <w:b/>
          <w:bCs/>
          <w:color w:val="1A56DB"/>
          <w:sz w:val="24"/>
          <w:szCs w:val="24"/>
        </w:rPr>
        <w:t xml:space="preserve">5.2  板块类型与变量格式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c>
          <w:tcPr>
            <w:tcW w:type="dxa" w:w="12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板块类型</w:t>
            </w:r>
          </w:p>
        </w:tc>
        <w:tc>
          <w:tcPr>
            <w:tcW w:type="dxa" w:w="1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变量值格式</w:t>
            </w:r>
          </w:p>
        </w:tc>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前端读取方式</w:t>
            </w:r>
          </w:p>
        </w:tc>
        <w:tc>
          <w:tcPr>
            <w:tcW w:type="dxa" w:w="45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示例场景</w:t>
            </w:r>
          </w:p>
        </w:tc>
      </w:tr>
      <w:tr>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文案类</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纯文本字符串</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直接替换对应位置的显示文字</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按钮文案、标题文案、引导语</w:t>
            </w:r>
          </w:p>
        </w:tc>
      </w:tr>
      <w:tr>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图片类</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图片URL或图片ID</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替换对应位置的图片资源</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Banner图片、活动海报、游戏封面</w:t>
            </w:r>
          </w:p>
        </w:tc>
      </w:tr>
      <w:tr>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排列顺序类</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ID数组，如 [id1,id2,id3]</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按数组顺序渲染对应内容列表</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套餐排列顺序、推荐游戏顺序</w:t>
            </w:r>
          </w:p>
        </w:tc>
      </w:tr>
      <w:tr>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开关类</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布尔值 true/false</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控制某个功能模块是否展示</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是否展示倒计时、是否展示会员角标</w:t>
            </w:r>
          </w:p>
        </w:tc>
      </w:tr>
      <w:tr>
        <w:tc>
          <w:tcPr>
            <w:tcW w:type="dxa" w:w="1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配置JSON类</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JSON对象字符串</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解析JSON后渲染对应的复合内容</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弹窗的标题+内容+按钮文案组合配置</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0FF" w:val="clear"/>
            <w:tcMar>
              <w:top w:type="dxa" w:w="80"/>
              <w:left w:type="dxa" w:w="120"/>
              <w:bottom w:type="dxa" w:w="80"/>
              <w:right w:type="dxa" w:w="120"/>
            </w:tcMar>
          </w:tcPr>
          <w:p>
            <w:pPr>
              <w:spacing w:after="0" w:before="0"/>
            </w:pPr>
            <w:r>
              <w:rPr>
                <w:rFonts w:ascii="Arial" w:cs="Arial" w:eastAsia="Arial" w:hAnsi="Arial"/>
                <w:b/>
                <w:bCs/>
                <w:color w:val="1A56DB"/>
                <w:sz w:val="22"/>
                <w:szCs w:val="22"/>
              </w:rPr>
              <w:t xml:space="preserve">单变量原则： </w:t>
            </w:r>
            <w:r>
              <w:rPr>
                <w:rFonts w:ascii="Arial" w:cs="Arial" w:eastAsia="Arial" w:hAnsi="Arial"/>
                <w:color w:val="1E429F"/>
                <w:sz w:val="22"/>
                <w:szCs w:val="22"/>
              </w:rPr>
              <w:t xml:space="preserve">每次试验只允许改变一个变量，对照组和实验组其余所有配置保持完全一致。同时改变多个变量会导致无法判断是哪个因素影响了结果。如果确实需要测试多个变量，应创建多个独立的试验，分批测试。</w:t>
            </w:r>
          </w:p>
        </w:tc>
      </w:tr>
    </w:tbl>
    <w:p>
      <w:pPr>
        <w:spacing w:after="0" w:before="120"/>
      </w:pPr>
    </w:p>
    <w:p>
      <w:pPr>
        <w:pStyle w:val="Heading2"/>
        <w:spacing w:after="100" w:before="280"/>
      </w:pPr>
      <w:r>
        <w:rPr>
          <w:rFonts w:ascii="Arial" w:cs="Arial" w:eastAsia="Arial" w:hAnsi="Arial"/>
          <w:b/>
          <w:bCs/>
          <w:color w:val="1A56DB"/>
          <w:sz w:val="24"/>
          <w:szCs w:val="24"/>
        </w:rPr>
        <w:t xml:space="preserve">5.3  上线前校验（9条）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400"/>
        <w:gridCol w:w="4760"/>
      </w:tblGrid>
      <w:tr>
        <w:tc>
          <w:tcPr>
            <w:tcW w:type="dxa" w:w="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w:t>
            </w:r>
          </w:p>
        </w:tc>
        <w:tc>
          <w:tcPr>
            <w:tcW w:type="dxa" w:w="1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校验项</w:t>
            </w:r>
          </w:p>
        </w:tc>
        <w:tc>
          <w:tcPr>
            <w:tcW w:type="dxa" w:w="2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校验逻辑</w:t>
            </w:r>
          </w:p>
        </w:tc>
        <w:tc>
          <w:tcPr>
            <w:tcW w:type="dxa" w:w="47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失败提示</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试验名称不为空</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name.trim().length &gt; 0</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请填写试验名称</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2</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负责人不为空</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owner字段不为空</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请填写负责人</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3</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固定分群已选择</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segment字段不为空</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请选择分群条件</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4</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测试板块已选择</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module字段不为空</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请选择测试板块</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5</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对照组变量值不为空</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control_value不为空</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请填写对照组配置内容</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6</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实验组变量值不为空</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experiment_value不为空</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请填写实验组配置内容</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7</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两组变量值不同</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control_value ≠ experiment_value</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实验组配置不能与对照组完全相同，请修改</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8</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时间设置合法</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若设置了开始和结束时间，start_time &lt; end_time；指定开始时间时 start_time &gt; 当前时间</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时间设置不合法，请检查开始和结束时间</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9</w:t>
            </w:r>
          </w:p>
        </w:tc>
        <w:tc>
          <w:tcPr>
            <w:tcW w:type="dxa" w:w="1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无其他运行中试验</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后端查询是否存在status=running的试验</w:t>
            </w:r>
          </w:p>
        </w:tc>
        <w:tc>
          <w:tcPr>
            <w:tcW w:type="dxa" w:w="4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当前已有运行中的试验「XXX」，请先暂停或结束后再上线新试验</w:t>
            </w:r>
          </w:p>
        </w:tc>
      </w:tr>
    </w:tbl>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06  试验列表页</w:t>
      </w:r>
    </w:p>
    <w:p>
      <w:pPr>
        <w:pStyle w:val="Heading2"/>
        <w:spacing w:after="100" w:before="280"/>
      </w:pPr>
      <w:r>
        <w:rPr>
          <w:rFonts w:ascii="Arial" w:cs="Arial" w:eastAsia="Arial" w:hAnsi="Arial"/>
          <w:b/>
          <w:bCs/>
          <w:color w:val="1A56DB"/>
          <w:sz w:val="24"/>
          <w:szCs w:val="24"/>
        </w:rPr>
        <w:t xml:space="preserve">6.1  列表字段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w:t>
            </w:r>
          </w:p>
        </w:tc>
        <w:tc>
          <w:tcPr>
            <w:tcW w:type="dxa" w:w="4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c>
          <w:tcPr>
            <w:tcW w:type="dxa" w:w="25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排序</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试验编号</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系统自动生成，格式建议：AB-YYYYMMDD-XXXX，可点击复制</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试验名称</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运营填写，超出宽度省略，悬停展示完整名称</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测试板块</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选择的页面板块，如「充值页-套餐排列」</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分群</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所选固定分群名称</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状态</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草稿/运行中/暂停/已结束，不同状态不同颜色标签</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生效时间</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试验开始时间；立即生效则展示实际上线时间</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结束时间</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指定结束时间或「—」（手动结束）；已结束展示实际结束时间</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创建人</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操作账号名</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更新时间</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最近一次修改或状态变更时间，默认按此字段倒序排列</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操作</w:t>
            </w:r>
          </w:p>
        </w:tc>
        <w:tc>
          <w:tcPr>
            <w:tcW w:type="dxa" w:w="4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根据状态动态展示可用操作按钮</w:t>
            </w:r>
          </w:p>
        </w:tc>
        <w:tc>
          <w:tcPr>
            <w:tcW w:type="dxa" w:w="2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w:t>
            </w:r>
          </w:p>
        </w:tc>
      </w:tr>
    </w:tbl>
    <w:p>
      <w:pPr>
        <w:spacing w:after="0" w:before="120"/>
      </w:pPr>
    </w:p>
    <w:p>
      <w:pPr>
        <w:pStyle w:val="Heading2"/>
        <w:spacing w:after="100" w:before="280"/>
      </w:pPr>
      <w:r>
        <w:rPr>
          <w:rFonts w:ascii="Arial" w:cs="Arial" w:eastAsia="Arial" w:hAnsi="Arial"/>
          <w:b/>
          <w:bCs/>
          <w:color w:val="1A56DB"/>
          <w:sz w:val="24"/>
          <w:szCs w:val="24"/>
        </w:rPr>
        <w:t xml:space="preserve">6.2  各状态下的操作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状态</w:t>
            </w:r>
          </w:p>
        </w:tc>
        <w:tc>
          <w:tcPr>
            <w:tcW w:type="dxa" w:w="2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展示的操作按钮</w:t>
            </w:r>
          </w:p>
        </w:tc>
        <w:tc>
          <w:tcPr>
            <w:tcW w:type="dxa" w:w="53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备注</w:t>
            </w:r>
          </w:p>
        </w:tc>
      </w:tr>
      <w:tr>
        <w:tc>
          <w:tcPr>
            <w:tcW w:type="dxa" w:w="1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草稿</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上线 · 编辑 · 复制 · 删除</w:t>
            </w:r>
          </w:p>
        </w:tc>
        <w:tc>
          <w:tcPr>
            <w:tcW w:type="dxa" w:w="5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删除需二次确认</w:t>
            </w:r>
          </w:p>
        </w:tc>
      </w:tr>
      <w:tr>
        <w:tc>
          <w:tcPr>
            <w:tcW w:type="dxa" w:w="1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运行中</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查看数据 · 暂停 · 结束 · 复制</w:t>
            </w:r>
          </w:p>
        </w:tc>
        <w:tc>
          <w:tcPr>
            <w:tcW w:type="dxa" w:w="5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暂停和结束均需二次确认；无编辑按钮</w:t>
            </w:r>
          </w:p>
        </w:tc>
      </w:tr>
      <w:tr>
        <w:tc>
          <w:tcPr>
            <w:tcW w:type="dxa" w:w="1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暂停</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查看数据 · 重新上线 · 编辑 · 结束 · 复制</w:t>
            </w:r>
          </w:p>
        </w:tc>
        <w:tc>
          <w:tcPr>
            <w:tcW w:type="dxa" w:w="5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重新上线需重新通过全部校验</w:t>
            </w:r>
          </w:p>
        </w:tc>
      </w:tr>
      <w:tr>
        <w:tc>
          <w:tcPr>
            <w:tcW w:type="dxa" w:w="1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已结束</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查看数据 · 复制</w:t>
            </w:r>
          </w:p>
        </w:tc>
        <w:tc>
          <w:tcPr>
            <w:tcW w:type="dxa" w:w="5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只读</w:t>
            </w:r>
          </w:p>
        </w:tc>
      </w:tr>
    </w:tbl>
    <w:p>
      <w:pPr>
        <w:spacing w:after="0" w:before="120"/>
      </w:pPr>
    </w:p>
    <w:p>
      <w:pPr>
        <w:pStyle w:val="Heading2"/>
        <w:spacing w:after="100" w:before="280"/>
      </w:pPr>
      <w:r>
        <w:rPr>
          <w:rFonts w:ascii="Arial" w:cs="Arial" w:eastAsia="Arial" w:hAnsi="Arial"/>
          <w:b/>
          <w:bCs/>
          <w:color w:val="1A56DB"/>
          <w:sz w:val="24"/>
          <w:szCs w:val="24"/>
        </w:rPr>
        <w:t xml:space="preserve">6.3  筛选与搜索</w:t>
      </w:r>
    </w:p>
    <w:p>
      <w:pPr>
        <w:pStyle w:val="ListParagraph"/>
        <w:numPr>
          <w:ilvl w:val="0"/>
          <w:numId w:val="2"/>
        </w:numPr>
        <w:spacing w:after="40" w:before="40"/>
      </w:pPr>
      <w:r>
        <w:rPr>
          <w:rFonts w:ascii="Arial" w:cs="Arial" w:eastAsia="Arial" w:hAnsi="Arial"/>
          <w:color w:val="4B5563"/>
          <w:sz w:val="22"/>
          <w:szCs w:val="22"/>
        </w:rPr>
        <w:t xml:space="preserve">按试验名称/编号：文本模糊搜索</w:t>
      </w:r>
    </w:p>
    <w:p>
      <w:pPr>
        <w:pStyle w:val="ListParagraph"/>
        <w:numPr>
          <w:ilvl w:val="0"/>
          <w:numId w:val="2"/>
        </w:numPr>
        <w:spacing w:after="40" w:before="40"/>
      </w:pPr>
      <w:r>
        <w:rPr>
          <w:rFonts w:ascii="Arial" w:cs="Arial" w:eastAsia="Arial" w:hAnsi="Arial"/>
          <w:color w:val="4B5563"/>
          <w:sz w:val="22"/>
          <w:szCs w:val="22"/>
        </w:rPr>
        <w:t xml:space="preserve">按状态：下拉单选（全部/草稿/运行中/暂停/已结束）</w:t>
      </w:r>
    </w:p>
    <w:p>
      <w:pPr>
        <w:pStyle w:val="ListParagraph"/>
        <w:numPr>
          <w:ilvl w:val="0"/>
          <w:numId w:val="2"/>
        </w:numPr>
        <w:spacing w:after="40" w:before="40"/>
      </w:pPr>
      <w:r>
        <w:rPr>
          <w:rFonts w:ascii="Arial" w:cs="Arial" w:eastAsia="Arial" w:hAnsi="Arial"/>
          <w:color w:val="4B5563"/>
          <w:sz w:val="22"/>
          <w:szCs w:val="22"/>
        </w:rPr>
        <w:t xml:space="preserve">按测试板块：下拉单选，选项来源于系统维护的板块列表</w:t>
      </w:r>
    </w:p>
    <w:p>
      <w:pPr>
        <w:pStyle w:val="ListParagraph"/>
        <w:numPr>
          <w:ilvl w:val="0"/>
          <w:numId w:val="2"/>
        </w:numPr>
        <w:spacing w:after="40" w:before="40"/>
      </w:pPr>
      <w:r>
        <w:rPr>
          <w:rFonts w:ascii="Arial" w:cs="Arial" w:eastAsia="Arial" w:hAnsi="Arial"/>
          <w:color w:val="4B5563"/>
          <w:sz w:val="22"/>
          <w:szCs w:val="22"/>
        </w:rPr>
        <w:t xml:space="preserve">按创建时间：日期范围选择器</w:t>
      </w:r>
    </w:p>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07  新建与编辑流程</w:t>
      </w:r>
    </w:p>
    <w:p>
      <w:pPr>
        <w:pStyle w:val="Heading2"/>
        <w:spacing w:after="100" w:before="280"/>
      </w:pPr>
      <w:r>
        <w:rPr>
          <w:rFonts w:ascii="Arial" w:cs="Arial" w:eastAsia="Arial" w:hAnsi="Arial"/>
          <w:b/>
          <w:bCs/>
          <w:color w:val="1A56DB"/>
          <w:sz w:val="24"/>
          <w:szCs w:val="24"/>
        </w:rPr>
        <w:t xml:space="preserve">7.1  新建入口</w:t>
      </w:r>
    </w:p>
    <w:p>
      <w:pPr>
        <w:spacing w:after="60" w:before="60"/>
      </w:pPr>
      <w:r>
        <w:rPr>
          <w:rFonts w:ascii="Arial" w:cs="Arial" w:eastAsia="Arial" w:hAnsi="Arial"/>
          <w:color w:val="4B5563"/>
          <w:sz w:val="22"/>
          <w:szCs w:val="22"/>
        </w:rPr>
        <w:t xml:space="preserve">试验列表页右上角「+ 新建试验」按钮，点击后以侧滑抽屉或全屏表单打开，分两步填写。</w:t>
      </w:r>
    </w:p>
    <w:p>
      <w:pPr>
        <w:spacing w:after="0" w:before="80"/>
      </w:pPr>
    </w:p>
    <w:p>
      <w:pPr>
        <w:pStyle w:val="Heading2"/>
        <w:spacing w:after="100" w:before="280"/>
      </w:pPr>
      <w:r>
        <w:rPr>
          <w:rFonts w:ascii="Arial" w:cs="Arial" w:eastAsia="Arial" w:hAnsi="Arial"/>
          <w:b/>
          <w:bCs/>
          <w:color w:val="1A56DB"/>
          <w:sz w:val="24"/>
          <w:szCs w:val="24"/>
        </w:rPr>
        <w:t xml:space="preserve">7.2  第一步：基本信息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600"/>
        <w:gridCol w:w="45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w:t>
            </w:r>
          </w:p>
        </w:tc>
        <w:tc>
          <w:tcPr>
            <w:tcW w:type="dxa" w:w="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必填</w:t>
            </w:r>
          </w:p>
        </w:tc>
        <w:tc>
          <w:tcPr>
            <w:tcW w:type="dxa" w:w="2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c>
          <w:tcPr>
            <w:tcW w:type="dxa" w:w="45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校验规则</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试验名称</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2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建议格式：「页面-测试内容-日期」，如「充值页-套餐顺序-0501」</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不能为空，最长50字符</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负责人</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2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运营人员姓名或账号</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不能为空</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试验假设</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选填</w:t>
            </w:r>
          </w:p>
        </w:tc>
        <w:tc>
          <w:tcPr>
            <w:tcW w:type="dxa" w:w="2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说明本次试验要验证的假设，如「假设把免费体验按钮放在首位，新用户点击率会高于立即下载」。填写后便于复盘时理解背景。</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最长200字符</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生效方式</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2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「立即生效」：上线后立即对符合分群的用户生效；「指定开始时间」：到达设定时间后自动开始</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指定时间需晚于当前时间</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结束方式</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2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「手动结束」：运营手动点击结束；「指定结束时间」：到达时间后系统自动结束</w:t>
            </w:r>
          </w:p>
        </w:tc>
        <w:tc>
          <w:tcPr>
            <w:tcW w:type="dxa" w:w="4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指定时间需晚于开始时间</w:t>
            </w:r>
          </w:p>
        </w:tc>
      </w:tr>
    </w:tbl>
    <w:p>
      <w:pPr>
        <w:spacing w:after="0" w:before="120"/>
      </w:pPr>
    </w:p>
    <w:p>
      <w:pPr>
        <w:pStyle w:val="Heading2"/>
        <w:spacing w:after="100" w:before="280"/>
      </w:pPr>
      <w:r>
        <w:rPr>
          <w:rFonts w:ascii="Arial" w:cs="Arial" w:eastAsia="Arial" w:hAnsi="Arial"/>
          <w:b/>
          <w:bCs/>
          <w:color w:val="1A56DB"/>
          <w:sz w:val="24"/>
          <w:szCs w:val="24"/>
        </w:rPr>
        <w:t xml:space="preserve">7.3  第二步：分群与试验配置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1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w:t>
            </w:r>
          </w:p>
        </w:tc>
        <w:tc>
          <w:tcPr>
            <w:tcW w:type="dxa" w:w="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必填</w:t>
            </w:r>
          </w:p>
        </w:tc>
        <w:tc>
          <w:tcPr>
            <w:tcW w:type="dxa" w:w="7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固定分群</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7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单选：新用户 / 老用户 / 充值过用户 / 未充值用户。每个选项旁展示分群定义说明。</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测试板块</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7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从系统维护的板块列表中选择，展示板块名称+所属页面+变量类型。选中后下方展示该板块的变量格式说明，帮助运营正确填写变量值。</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对照组配置</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7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根据选择的板块类型展示对应的输入控件：文案类→文本输入框；图片类→图片上传/URL输入；排列类→拖拽排序；开关类→开关按钮；JSON类→JSON编辑器。</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实验组配置</w:t>
            </w:r>
          </w:p>
        </w:tc>
        <w:tc>
          <w:tcPr>
            <w:tcW w:type="dxa" w:w="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必填</w:t>
            </w:r>
          </w:p>
        </w:tc>
        <w:tc>
          <w:tcPr>
            <w:tcW w:type="dxa" w:w="7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与对照组配置控件类型一致；提交时检测两组值是否相同，相同时即时报错。</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0FF" w:val="clear"/>
            <w:tcMar>
              <w:top w:type="dxa" w:w="80"/>
              <w:left w:type="dxa" w:w="120"/>
              <w:bottom w:type="dxa" w:w="80"/>
              <w:right w:type="dxa" w:w="120"/>
            </w:tcMar>
          </w:tcPr>
          <w:p>
            <w:pPr>
              <w:spacing w:after="0" w:before="0"/>
            </w:pPr>
            <w:r>
              <w:rPr>
                <w:rFonts w:ascii="Arial" w:cs="Arial" w:eastAsia="Arial" w:hAnsi="Arial"/>
                <w:b/>
                <w:bCs/>
                <w:color w:val="1A56DB"/>
                <w:sz w:val="22"/>
                <w:szCs w:val="22"/>
              </w:rPr>
              <w:t xml:space="preserve">板块说明提示： </w:t>
            </w:r>
            <w:r>
              <w:rPr>
                <w:rFonts w:ascii="Arial" w:cs="Arial" w:eastAsia="Arial" w:hAnsi="Arial"/>
                <w:color w:val="1E429F"/>
                <w:sz w:val="22"/>
                <w:szCs w:val="22"/>
              </w:rPr>
              <w:t xml:space="preserve">运营选择某个板块后，系统在配置区域顶部展示该板块的说明信息：所属页面、变量格式要求、填写示例，以及该板块的埋点事件名称（方便后续在看板中查看对应数据）。</w:t>
            </w:r>
          </w:p>
        </w:tc>
      </w:tr>
    </w:tbl>
    <w:p>
      <w:pPr>
        <w:spacing w:after="0" w:before="120"/>
      </w:pPr>
    </w:p>
    <w:p>
      <w:pPr>
        <w:pStyle w:val="Heading2"/>
        <w:spacing w:after="100" w:before="280"/>
      </w:pPr>
      <w:r>
        <w:rPr>
          <w:rFonts w:ascii="Arial" w:cs="Arial" w:eastAsia="Arial" w:hAnsi="Arial"/>
          <w:b/>
          <w:bCs/>
          <w:color w:val="1A56DB"/>
          <w:sz w:val="24"/>
          <w:szCs w:val="24"/>
        </w:rPr>
        <w:t xml:space="preserve">7.4  编辑与复制</w:t>
      </w:r>
    </w:p>
    <w:p>
      <w:pPr>
        <w:spacing w:after="60" w:before="60"/>
      </w:pPr>
      <w:r>
        <w:rPr>
          <w:rFonts w:ascii="Arial" w:cs="Arial" w:eastAsia="Arial" w:hAnsi="Arial"/>
          <w:color w:val="4B5563"/>
          <w:sz w:val="22"/>
          <w:szCs w:val="22"/>
        </w:rPr>
        <w:t xml:space="preserve">编辑仅在草稿和暂停状态下可用，打开与新建相同的两步表单并预填当前配置。暂停状态下可选「保存并重新上线」，会重新执行全部上线前校验。</w:t>
      </w:r>
    </w:p>
    <w:p>
      <w:pPr>
        <w:spacing w:after="0" w:before="40"/>
      </w:pPr>
    </w:p>
    <w:p>
      <w:pPr>
        <w:spacing w:after="60" w:before="60"/>
      </w:pPr>
      <w:r>
        <w:rPr>
          <w:rFonts w:ascii="Arial" w:cs="Arial" w:eastAsia="Arial" w:hAnsi="Arial"/>
          <w:color w:val="4B5563"/>
          <w:sz w:val="22"/>
          <w:szCs w:val="22"/>
        </w:rPr>
        <w:t xml:space="preserve">复制操作将所有配置复制为新草稿，试验名称加「-副本」后缀，时间字段重置为「立即生效+手动结束」，数据看板为空。</w:t>
      </w:r>
    </w:p>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08  数据看板</w:t>
      </w:r>
    </w:p>
    <w:p>
      <w:pPr>
        <w:pStyle w:val="Heading2"/>
        <w:spacing w:after="100" w:before="280"/>
      </w:pPr>
      <w:r>
        <w:rPr>
          <w:rFonts w:ascii="Arial" w:cs="Arial" w:eastAsia="Arial" w:hAnsi="Arial"/>
          <w:b/>
          <w:bCs/>
          <w:color w:val="1A56DB"/>
          <w:sz w:val="24"/>
          <w:szCs w:val="24"/>
        </w:rPr>
        <w:t xml:space="preserve">8.1  看板入口</w:t>
      </w:r>
    </w:p>
    <w:p>
      <w:pPr>
        <w:spacing w:after="60" w:before="60"/>
      </w:pPr>
      <w:r>
        <w:rPr>
          <w:rFonts w:ascii="Arial" w:cs="Arial" w:eastAsia="Arial" w:hAnsi="Arial"/>
          <w:color w:val="4B5563"/>
          <w:sz w:val="22"/>
          <w:szCs w:val="22"/>
        </w:rPr>
        <w:t xml:space="preserve">在试验列表页点击「查看数据」进入该试验的数据看板。运行中、暂停、已结束状态均可查看。草稿状态无数据，不展示入口。</w:t>
      </w:r>
    </w:p>
    <w:p>
      <w:pPr>
        <w:spacing w:after="0" w:before="80"/>
      </w:pPr>
    </w:p>
    <w:p>
      <w:pPr>
        <w:pStyle w:val="Heading2"/>
        <w:spacing w:after="100" w:before="280"/>
      </w:pPr>
      <w:r>
        <w:rPr>
          <w:rFonts w:ascii="Arial" w:cs="Arial" w:eastAsia="Arial" w:hAnsi="Arial"/>
          <w:b/>
          <w:bCs/>
          <w:color w:val="1A56DB"/>
          <w:sz w:val="24"/>
          <w:szCs w:val="24"/>
        </w:rPr>
        <w:t xml:space="preserve">8.2  看板顶部信息（只读）</w:t>
      </w:r>
    </w:p>
    <w:p>
      <w:pPr>
        <w:pStyle w:val="ListParagraph"/>
        <w:numPr>
          <w:ilvl w:val="0"/>
          <w:numId w:val="2"/>
        </w:numPr>
        <w:spacing w:after="40" w:before="40"/>
      </w:pPr>
      <w:r>
        <w:rPr>
          <w:rFonts w:ascii="Arial" w:cs="Arial" w:eastAsia="Arial" w:hAnsi="Arial"/>
          <w:color w:val="4B5563"/>
          <w:sz w:val="22"/>
          <w:szCs w:val="22"/>
        </w:rPr>
        <w:t xml:space="preserve">试验名称、编号、当前状态、负责人</w:t>
      </w:r>
    </w:p>
    <w:p>
      <w:pPr>
        <w:pStyle w:val="ListParagraph"/>
        <w:numPr>
          <w:ilvl w:val="0"/>
          <w:numId w:val="2"/>
        </w:numPr>
        <w:spacing w:after="40" w:before="40"/>
      </w:pPr>
      <w:r>
        <w:rPr>
          <w:rFonts w:ascii="Arial" w:cs="Arial" w:eastAsia="Arial" w:hAnsi="Arial"/>
          <w:color w:val="4B5563"/>
          <w:sz w:val="22"/>
          <w:szCs w:val="22"/>
        </w:rPr>
        <w:t xml:space="preserve">测试板块名称 + 所属页面</w:t>
      </w:r>
    </w:p>
    <w:p>
      <w:pPr>
        <w:pStyle w:val="ListParagraph"/>
        <w:numPr>
          <w:ilvl w:val="0"/>
          <w:numId w:val="2"/>
        </w:numPr>
        <w:spacing w:after="40" w:before="40"/>
      </w:pPr>
      <w:r>
        <w:rPr>
          <w:rFonts w:ascii="Arial" w:cs="Arial" w:eastAsia="Arial" w:hAnsi="Arial"/>
          <w:color w:val="4B5563"/>
          <w:sz w:val="22"/>
          <w:szCs w:val="22"/>
        </w:rPr>
        <w:t xml:space="preserve">对照组配置内容 / 实验组配置内容（展示运营填写的变量值）</w:t>
      </w:r>
    </w:p>
    <w:p>
      <w:pPr>
        <w:pStyle w:val="ListParagraph"/>
        <w:numPr>
          <w:ilvl w:val="0"/>
          <w:numId w:val="2"/>
        </w:numPr>
        <w:spacing w:after="40" w:before="40"/>
      </w:pPr>
      <w:r>
        <w:rPr>
          <w:rFonts w:ascii="Arial" w:cs="Arial" w:eastAsia="Arial" w:hAnsi="Arial"/>
          <w:color w:val="4B5563"/>
          <w:sz w:val="22"/>
          <w:szCs w:val="22"/>
        </w:rPr>
        <w:t xml:space="preserve">固定分群、试验时间范围</w:t>
      </w:r>
    </w:p>
    <w:p>
      <w:pPr>
        <w:pStyle w:val="ListParagraph"/>
        <w:numPr>
          <w:ilvl w:val="0"/>
          <w:numId w:val="2"/>
        </w:numPr>
        <w:spacing w:after="40" w:before="40"/>
      </w:pPr>
      <w:r>
        <w:rPr>
          <w:rFonts w:ascii="Arial" w:cs="Arial" w:eastAsia="Arial" w:hAnsi="Arial"/>
          <w:color w:val="4B5563"/>
          <w:sz w:val="22"/>
          <w:szCs w:val="22"/>
        </w:rPr>
        <w:t xml:space="preserve">试验假设（若填写了则展示）</w:t>
      </w:r>
    </w:p>
    <w:p>
      <w:pPr>
        <w:spacing w:after="0" w:before="120"/>
      </w:pPr>
    </w:p>
    <w:p>
      <w:pPr>
        <w:pStyle w:val="Heading2"/>
        <w:spacing w:after="100" w:before="280"/>
      </w:pPr>
      <w:r>
        <w:rPr>
          <w:rFonts w:ascii="Arial" w:cs="Arial" w:eastAsia="Arial" w:hAnsi="Arial"/>
          <w:b/>
          <w:bCs/>
          <w:color w:val="1A56DB"/>
          <w:sz w:val="24"/>
          <w:szCs w:val="24"/>
        </w:rPr>
        <w:t xml:space="preserve">8.3  核心指标（通用）</w:t>
      </w:r>
    </w:p>
    <w:p>
      <w:pPr>
        <w:spacing w:after="60" w:before="60"/>
      </w:pPr>
      <w:r>
        <w:rPr>
          <w:rFonts w:ascii="Arial" w:cs="Arial" w:eastAsia="Arial" w:hAnsi="Arial"/>
          <w:color w:val="4B5563"/>
          <w:sz w:val="22"/>
          <w:szCs w:val="22"/>
        </w:rPr>
        <w:t xml:space="preserve">以下指标适用于所有板块类型，对照组和实验组并排展示，每个指标下方展示实验组相对对照组的变化百分比。</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指标名称</w:t>
            </w:r>
          </w:p>
        </w:tc>
        <w:tc>
          <w:tcPr>
            <w:tcW w:type="dxa" w:w="1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英文口径</w:t>
            </w:r>
          </w:p>
        </w:tc>
        <w:tc>
          <w:tcPr>
            <w:tcW w:type="dxa" w:w="6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定义</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曝光人数</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Impression UV</w:t>
            </w:r>
          </w:p>
        </w:tc>
        <w:tc>
          <w:tcPr>
            <w:tcW w:type="dxa" w:w="6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看到该板块的去重用户数。衡量两组用户中有多少人实际触达到了测试内容。</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曝光次数</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Impression PV</w:t>
            </w:r>
          </w:p>
        </w:tc>
        <w:tc>
          <w:tcPr>
            <w:tcW w:type="dxa" w:w="6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该板块被展示的总次数，含同一用户多次访问。</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点击人数</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Click UV</w:t>
            </w:r>
          </w:p>
        </w:tc>
        <w:tc>
          <w:tcPr>
            <w:tcW w:type="dxa" w:w="6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点击过该板块任意交互元素的去重用户数。</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点击次数</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Click PV</w:t>
            </w:r>
          </w:p>
        </w:tc>
        <w:tc>
          <w:tcPr>
            <w:tcW w:type="dxa" w:w="6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该板块被点击的总次数，含同一用户多次点击。</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点击率</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Click UV ÷ Impression UV</w:t>
            </w:r>
          </w:p>
        </w:tc>
        <w:tc>
          <w:tcPr>
            <w:tcW w:type="dxa" w:w="6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曝光用户中实际发生点击的比例。这是判断「实验版本是否更能吸引用户点击」的核心指标。</w:t>
            </w:r>
          </w:p>
        </w:tc>
      </w:tr>
      <w:tr>
        <w:tc>
          <w:tcPr>
            <w:tcW w:type="dxa" w:w="16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人均点击次数</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Click PV ÷ Click UV</w:t>
            </w:r>
          </w:p>
        </w:tc>
        <w:tc>
          <w:tcPr>
            <w:tcW w:type="dxa" w:w="6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点击用户的平均点击次数。数值偏高说明用户在该区域有反复操作行为。</w:t>
            </w:r>
          </w:p>
        </w:tc>
      </w:tr>
    </w:tbl>
    <w:p>
      <w:pPr>
        <w:spacing w:after="0" w:before="120"/>
      </w:pPr>
    </w:p>
    <w:p>
      <w:pPr>
        <w:pStyle w:val="Heading2"/>
        <w:spacing w:after="100" w:before="280"/>
      </w:pPr>
      <w:r>
        <w:rPr>
          <w:rFonts w:ascii="Arial" w:cs="Arial" w:eastAsia="Arial" w:hAnsi="Arial"/>
          <w:b/>
          <w:bCs/>
          <w:color w:val="1A56DB"/>
          <w:sz w:val="24"/>
          <w:szCs w:val="24"/>
        </w:rPr>
        <w:t xml:space="preserve">8.4  业务转化指标（按板块类型扩展）</w:t>
      </w:r>
    </w:p>
    <w:p>
      <w:pPr>
        <w:spacing w:after="60" w:before="60"/>
      </w:pPr>
      <w:r>
        <w:rPr>
          <w:rFonts w:ascii="Arial" w:cs="Arial" w:eastAsia="Arial" w:hAnsi="Arial"/>
          <w:color w:val="4B5563"/>
          <w:sz w:val="22"/>
          <w:szCs w:val="22"/>
        </w:rPr>
        <w:t xml:space="preserve">除通用指标外，各板块可根据其业务目标配置额外的转化指标，由技术在板块接入时定义对应的埋点事件。</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板块类型示例</w:t>
            </w:r>
          </w:p>
        </w:tc>
        <w:tc>
          <w:tcPr>
            <w:tcW w:type="dxa" w:w="32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扩展转化指标</w:t>
            </w:r>
          </w:p>
        </w:tc>
        <w:tc>
          <w:tcPr>
            <w:tcW w:type="dxa" w:w="4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对应埋点事件</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充值页-套餐配置</w:t>
            </w:r>
          </w:p>
        </w:tc>
        <w:tc>
          <w:tcPr>
            <w:tcW w:type="dxa" w:w="3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创建订单数、实付订单数、实付金额、支付转化率、客单价</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order_create、order_pay</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首页-Banner</w:t>
            </w:r>
          </w:p>
        </w:tc>
        <w:tc>
          <w:tcPr>
            <w:tcW w:type="dxa" w:w="3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Banner跳转点击率、跳转后页面停留时长、跳转后转化率</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banner_click、page_stay</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游戏详情页-下载按钮</w:t>
            </w:r>
          </w:p>
        </w:tc>
        <w:tc>
          <w:tcPr>
            <w:tcW w:type="dxa" w:w="3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下载点击率、下载完成率、下载后首次启动率</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download_click、download_complete</w:t>
            </w:r>
          </w:p>
        </w:tc>
      </w:tr>
      <w:tr>
        <w:tc>
          <w:tcPr>
            <w:tcW w:type="dxa" w:w="2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引导弹窗</w:t>
            </w:r>
          </w:p>
        </w:tc>
        <w:tc>
          <w:tcPr>
            <w:tcW w:type="dxa" w:w="32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弹窗关闭率、引导完成率、引导后付费转化率</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popup_close、guide_complete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2"/>
              <w:bottom w:val="single" w:color="1A56DB" w:sz="1"/>
              <w:right w:val="single" w:color="1A56DB" w:sz="1"/>
            </w:tcBorders>
            <w:shd w:fill="EBF0FF" w:val="clear"/>
            <w:tcMar>
              <w:top w:type="dxa" w:w="80"/>
              <w:left w:type="dxa" w:w="120"/>
              <w:bottom w:type="dxa" w:w="80"/>
              <w:right w:type="dxa" w:w="120"/>
            </w:tcMar>
          </w:tcPr>
          <w:p>
            <w:pPr>
              <w:spacing w:after="0" w:before="0"/>
            </w:pPr>
            <w:r>
              <w:rPr>
                <w:rFonts w:ascii="Arial" w:cs="Arial" w:eastAsia="Arial" w:hAnsi="Arial"/>
                <w:b/>
                <w:bCs/>
                <w:color w:val="1A56DB"/>
                <w:sz w:val="22"/>
                <w:szCs w:val="22"/>
              </w:rPr>
              <w:t xml:space="preserve">指标扩展机制： </w:t>
            </w:r>
            <w:r>
              <w:rPr>
                <w:rFonts w:ascii="Arial" w:cs="Arial" w:eastAsia="Arial" w:hAnsi="Arial"/>
                <w:color w:val="1E429F"/>
                <w:sz w:val="22"/>
                <w:szCs w:val="22"/>
              </w:rPr>
              <w:t xml:space="preserve">每个板块在系统中注册时，同时配置该板块关联的业务转化埋点事件名称列表。看板会自动拉取这些事件的数据并计算对应指标，无需每次新建试验时手动配置。</w:t>
            </w:r>
          </w:p>
        </w:tc>
      </w:tr>
    </w:tbl>
    <w:p>
      <w:pPr>
        <w:spacing w:after="0" w:before="120"/>
      </w:pPr>
    </w:p>
    <w:p>
      <w:pPr>
        <w:pStyle w:val="Heading2"/>
        <w:spacing w:after="100" w:before="280"/>
      </w:pPr>
      <w:r>
        <w:rPr>
          <w:rFonts w:ascii="Arial" w:cs="Arial" w:eastAsia="Arial" w:hAnsi="Arial"/>
          <w:b/>
          <w:bCs/>
          <w:color w:val="1A56DB"/>
          <w:sz w:val="24"/>
          <w:szCs w:val="24"/>
        </w:rPr>
        <w:t xml:space="preserve">8.5  时序折线图</w:t>
      </w:r>
    </w:p>
    <w:p>
      <w:pPr>
        <w:pStyle w:val="ListParagraph"/>
        <w:numPr>
          <w:ilvl w:val="0"/>
          <w:numId w:val="2"/>
        </w:numPr>
        <w:spacing w:after="40" w:before="40"/>
      </w:pPr>
      <w:r>
        <w:rPr>
          <w:rFonts w:ascii="Arial" w:cs="Arial" w:eastAsia="Arial" w:hAnsi="Arial"/>
          <w:color w:val="4B5563"/>
          <w:sz w:val="22"/>
          <w:szCs w:val="22"/>
        </w:rPr>
        <w:t xml:space="preserve">支持「按天」和「按小时」切换，默认按天展示</w:t>
      </w:r>
    </w:p>
    <w:p>
      <w:pPr>
        <w:pStyle w:val="ListParagraph"/>
        <w:numPr>
          <w:ilvl w:val="0"/>
          <w:numId w:val="2"/>
        </w:numPr>
        <w:spacing w:after="40" w:before="40"/>
      </w:pPr>
      <w:r>
        <w:rPr>
          <w:rFonts w:ascii="Arial" w:cs="Arial" w:eastAsia="Arial" w:hAnsi="Arial"/>
          <w:color w:val="4B5563"/>
          <w:sz w:val="22"/>
          <w:szCs w:val="22"/>
        </w:rPr>
        <w:t xml:space="preserve">对照组和实验组各一条折线，颜色区分</w:t>
      </w:r>
    </w:p>
    <w:p>
      <w:pPr>
        <w:pStyle w:val="ListParagraph"/>
        <w:numPr>
          <w:ilvl w:val="0"/>
          <w:numId w:val="2"/>
        </w:numPr>
        <w:spacing w:after="40" w:before="40"/>
      </w:pPr>
      <w:r>
        <w:rPr>
          <w:rFonts w:ascii="Arial" w:cs="Arial" w:eastAsia="Arial" w:hAnsi="Arial"/>
          <w:color w:val="4B5563"/>
          <w:sz w:val="22"/>
          <w:szCs w:val="22"/>
        </w:rPr>
        <w:t xml:space="preserve">支持选择展示的指标，默认展示「点击率」</w:t>
      </w:r>
    </w:p>
    <w:p>
      <w:pPr>
        <w:pStyle w:val="ListParagraph"/>
        <w:numPr>
          <w:ilvl w:val="0"/>
          <w:numId w:val="2"/>
        </w:numPr>
        <w:spacing w:after="40" w:before="40"/>
      </w:pPr>
      <w:r>
        <w:rPr>
          <w:rFonts w:ascii="Arial" w:cs="Arial" w:eastAsia="Arial" w:hAnsi="Arial"/>
          <w:color w:val="4B5563"/>
          <w:sz w:val="22"/>
          <w:szCs w:val="22"/>
        </w:rPr>
        <w:t xml:space="preserve">鼠标悬停展示气泡提示：该时间点两组各自的指标值及差异百分比</w:t>
      </w:r>
    </w:p>
    <w:p>
      <w:pPr>
        <w:pStyle w:val="ListParagraph"/>
        <w:numPr>
          <w:ilvl w:val="0"/>
          <w:numId w:val="2"/>
        </w:numPr>
        <w:spacing w:after="40" w:before="40"/>
      </w:pPr>
      <w:r>
        <w:rPr>
          <w:rFonts w:ascii="Arial" w:cs="Arial" w:eastAsia="Arial" w:hAnsi="Arial"/>
          <w:color w:val="4B5563"/>
          <w:sz w:val="22"/>
          <w:szCs w:val="22"/>
        </w:rPr>
        <w:t xml:space="preserve">若试验曾被暂停，暂停时间段用灰色区域标注；结束时间点用虚线标注</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7803" w:sz="1"/>
              <w:left w:val="single" w:color="C27803" w:sz="12"/>
              <w:bottom w:val="single" w:color="C27803" w:sz="1"/>
              <w:right w:val="single" w:color="C27803" w:sz="1"/>
            </w:tcBorders>
            <w:shd w:fill="FEF3C7" w:val="clear"/>
            <w:tcMar>
              <w:top w:type="dxa" w:w="80"/>
              <w:left w:type="dxa" w:w="120"/>
              <w:bottom w:type="dxa" w:w="80"/>
              <w:right w:type="dxa" w:w="120"/>
            </w:tcMar>
          </w:tcPr>
          <w:p>
            <w:pPr>
              <w:spacing w:after="0" w:before="0"/>
            </w:pPr>
            <w:r>
              <w:rPr>
                <w:rFonts w:ascii="Arial" w:cs="Arial" w:eastAsia="Arial" w:hAnsi="Arial"/>
                <w:b/>
                <w:bCs/>
                <w:color w:val="C27803"/>
                <w:sz w:val="22"/>
                <w:szCs w:val="22"/>
              </w:rPr>
              <w:t xml:space="preserve">注意时间周期性波动： </w:t>
            </w:r>
            <w:r>
              <w:rPr>
                <w:rFonts w:ascii="Arial" w:cs="Arial" w:eastAsia="Arial" w:hAnsi="Arial"/>
                <w:color w:val="92400E"/>
                <w:sz w:val="22"/>
                <w:szCs w:val="22"/>
              </w:rPr>
              <w:t xml:space="preserve">平台周末日活明显高于工作日，若试验刚好跨越周末，看板数据可能受到流量波动影响。建议至少运行7天（覆盖一个完整的周内周期）再下结论，通过时序图识别波动规律。</w:t>
            </w:r>
          </w:p>
        </w:tc>
      </w:tr>
    </w:tbl>
    <w:p>
      <w:pPr>
        <w:spacing w:after="0" w:before="120"/>
      </w:pPr>
    </w:p>
    <w:p>
      <w:pPr>
        <w:pStyle w:val="Heading2"/>
        <w:spacing w:after="100" w:before="280"/>
      </w:pPr>
      <w:r>
        <w:rPr>
          <w:rFonts w:ascii="Arial" w:cs="Arial" w:eastAsia="Arial" w:hAnsi="Arial"/>
          <w:b/>
          <w:bCs/>
          <w:color w:val="1A56DB"/>
          <w:sz w:val="24"/>
          <w:szCs w:val="24"/>
        </w:rPr>
        <w:t xml:space="preserve">8.6  明细数据与导出</w:t>
      </w:r>
    </w:p>
    <w:p>
      <w:pPr>
        <w:spacing w:after="60" w:before="60"/>
      </w:pPr>
      <w:r>
        <w:rPr>
          <w:rFonts w:ascii="Arial" w:cs="Arial" w:eastAsia="Arial" w:hAnsi="Arial"/>
          <w:color w:val="4B5563"/>
          <w:sz w:val="22"/>
          <w:szCs w:val="22"/>
        </w:rPr>
        <w:t xml:space="preserve">看板底部展示按天（或小时）的明细数据表格，支持导出为CSV，包含所有统计字段的原始数据。</w:t>
      </w:r>
    </w:p>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09  暂停与结束</w:t>
      </w:r>
    </w:p>
    <w:p>
      <w:pPr>
        <w:pStyle w:val="Heading2"/>
        <w:spacing w:after="100" w:before="280"/>
      </w:pPr>
      <w:r>
        <w:rPr>
          <w:rFonts w:ascii="Arial" w:cs="Arial" w:eastAsia="Arial" w:hAnsi="Arial"/>
          <w:b/>
          <w:bCs/>
          <w:color w:val="1A56DB"/>
          <w:sz w:val="24"/>
          <w:szCs w:val="24"/>
        </w:rPr>
        <w:t xml:space="preserve">9.1  暂停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项目</w:t>
            </w:r>
          </w:p>
        </w:tc>
        <w:tc>
          <w:tcPr>
            <w:tcW w:type="dxa" w:w="83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触发方式</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列表页点击「暂停」，弹出二次确认：「确定暂停该试验？暂停后所有用户将立即看到默认版本，试验数据保留。」双按钮：「取消」/ 「确认暂停」</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生效时机</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立即生效——后端将试验状态改为暂停，前端接入接口立即停止返回该试验的分组信息，用户下次访问对应页面时即看到默认版本，不存在延迟</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暂停后操作</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暂停状态下可编辑所有配置，编辑完成后选择「保存并重新上线」，重新执行全部上线前校验通过后恢复运行</w:t>
            </w:r>
          </w:p>
        </w:tc>
      </w:tr>
    </w:tbl>
    <w:p>
      <w:pPr>
        <w:spacing w:after="0" w:before="120"/>
      </w:pPr>
    </w:p>
    <w:p>
      <w:pPr>
        <w:pStyle w:val="Heading2"/>
        <w:spacing w:after="100" w:before="280"/>
      </w:pPr>
      <w:r>
        <w:rPr>
          <w:rFonts w:ascii="Arial" w:cs="Arial" w:eastAsia="Arial" w:hAnsi="Arial"/>
          <w:b/>
          <w:bCs/>
          <w:color w:val="1A56DB"/>
          <w:sz w:val="24"/>
          <w:szCs w:val="24"/>
        </w:rPr>
        <w:t xml:space="preserve">9.2  结束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项目</w:t>
            </w:r>
          </w:p>
        </w:tc>
        <w:tc>
          <w:tcPr>
            <w:tcW w:type="dxa" w:w="83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触发方式</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列表页点击「结束」，弹出不可撤回警告：「确定结束该试验？结束后不可重新上线，历史数据仍可查看。此操作不可撤回。」双按钮：「取消」/ 红色「确认结束」</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生效时机</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立即生效，行为与暂停一致——所有用户立即回退默认版本，状态改为已结束</w:t>
            </w:r>
          </w:p>
        </w:tc>
      </w:tr>
      <w:tr>
        <w:tc>
          <w:tcPr>
            <w:tcW w:type="dxa" w:w="10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后续迭代</w:t>
            </w:r>
          </w:p>
        </w:tc>
        <w:tc>
          <w:tcPr>
            <w:tcW w:type="dxa" w:w="83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可复制为新草稿，修改实验组配置后重新上线。推荐工作流：测试→得出结论→复制→调整配置→再次测试</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E1E" w:sz="1"/>
              <w:left w:val="single" w:color="C81E1E" w:sz="12"/>
              <w:bottom w:val="single" w:color="C81E1E" w:sz="1"/>
              <w:right w:val="single" w:color="C81E1E" w:sz="1"/>
            </w:tcBorders>
            <w:shd w:fill="FDE8E8" w:val="clear"/>
            <w:tcMar>
              <w:top w:type="dxa" w:w="80"/>
              <w:left w:type="dxa" w:w="120"/>
              <w:bottom w:type="dxa" w:w="80"/>
              <w:right w:type="dxa" w:w="120"/>
            </w:tcMar>
          </w:tcPr>
          <w:p>
            <w:pPr>
              <w:spacing w:after="0" w:before="0"/>
            </w:pPr>
            <w:r>
              <w:rPr>
                <w:rFonts w:ascii="Arial" w:cs="Arial" w:eastAsia="Arial" w:hAnsi="Arial"/>
                <w:b/>
                <w:bCs/>
                <w:color w:val="C81E1E"/>
                <w:sz w:val="22"/>
                <w:szCs w:val="22"/>
              </w:rPr>
              <w:t xml:space="preserve">重要： </w:t>
            </w:r>
            <w:r>
              <w:rPr>
                <w:rFonts w:ascii="Arial" w:cs="Arial" w:eastAsia="Arial" w:hAnsi="Arial"/>
                <w:color w:val="991B1B"/>
                <w:sz w:val="22"/>
                <w:szCs w:val="22"/>
              </w:rPr>
              <w:t xml:space="preserve">结束操作不可撤回，必须弹出含红色确认按钮的二次确认弹窗，防止误操作。</w:t>
            </w:r>
          </w:p>
        </w:tc>
      </w:tr>
    </w:tbl>
    <w:p>
      <w:pPr>
        <w:spacing w:after="0" w:before="120"/>
      </w:pPr>
    </w:p>
    <w:p>
      <w:pPr>
        <w:pStyle w:val="Heading2"/>
        <w:spacing w:after="100" w:before="280"/>
      </w:pPr>
      <w:r>
        <w:rPr>
          <w:rFonts w:ascii="Arial" w:cs="Arial" w:eastAsia="Arial" w:hAnsi="Arial"/>
          <w:b/>
          <w:bCs/>
          <w:color w:val="1A56DB"/>
          <w:sz w:val="24"/>
          <w:szCs w:val="24"/>
        </w:rPr>
        <w:t xml:space="preserve">9.3  自动结束</w:t>
      </w:r>
    </w:p>
    <w:p>
      <w:pPr>
        <w:spacing w:after="60" w:before="60"/>
      </w:pPr>
      <w:r>
        <w:rPr>
          <w:rFonts w:ascii="Arial" w:cs="Arial" w:eastAsia="Arial" w:hAnsi="Arial"/>
          <w:color w:val="4B5563"/>
          <w:sz w:val="22"/>
          <w:szCs w:val="22"/>
        </w:rPr>
        <w:t xml:space="preserve">若设置了指定结束时间，后端通过定时任务（建议每分钟轮询）自动将到期试验状态改为已结束，行为与手动结束完全一致。自动结束后向创建人发送站内信通知。</w:t>
      </w:r>
    </w:p>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10  前端接入规范</w:t>
      </w:r>
    </w:p>
    <w:p>
      <w:pPr>
        <w:pStyle w:val="Heading2"/>
        <w:spacing w:after="100" w:before="280"/>
      </w:pPr>
      <w:r>
        <w:rPr>
          <w:rFonts w:ascii="Arial" w:cs="Arial" w:eastAsia="Arial" w:hAnsi="Arial"/>
          <w:b/>
          <w:bCs/>
          <w:color w:val="1A56DB"/>
          <w:sz w:val="24"/>
          <w:szCs w:val="24"/>
        </w:rPr>
        <w:t xml:space="preserve">10.1  AB 分组接口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配置项</w:t>
            </w:r>
          </w:p>
        </w:tc>
        <w:tc>
          <w:tcPr>
            <w:tcW w:type="dxa" w:w="79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接口路径</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GET /api/ab/experiment</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请求参数</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user_id（必传）、module（必传，测试板块标识，如 recharge_package、home_banner）</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响应结构（命中）</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 "hit": true, "experiment_id": "xxx", "group": "control"/"experiment", "value": "对应组的变量值" }</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响应结构（未命中）</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 "hit": false, "value": "该板块的默认值" }</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超时阈值</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建议200ms；超时后降级展示默认版本，不阻塞页面渲染</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降级策略</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接口超时、异常、服务不可用时，均降级返回默认值，保证页面正常展示</w:t>
            </w:r>
          </w:p>
        </w:tc>
      </w:tr>
    </w:tbl>
    <w:p>
      <w:pPr>
        <w:spacing w:after="0" w:before="120"/>
      </w:pPr>
    </w:p>
    <w:p>
      <w:pPr>
        <w:pStyle w:val="Heading2"/>
        <w:spacing w:after="100" w:before="280"/>
      </w:pPr>
      <w:r>
        <w:rPr>
          <w:rFonts w:ascii="Arial" w:cs="Arial" w:eastAsia="Arial" w:hAnsi="Arial"/>
          <w:b/>
          <w:bCs/>
          <w:color w:val="1A56DB"/>
          <w:sz w:val="24"/>
          <w:szCs w:val="24"/>
        </w:rPr>
        <w:t xml:space="preserve">10.2  前端接入流程</w:t>
      </w:r>
    </w:p>
    <w:p>
      <w:pPr>
        <w:spacing w:before="160" w:after="160"/>
        <w:jc w:val="center"/>
      </w:pPr>
      <w:r>
        <w:drawing>
          <wp:inline distT="0" distB="0" distL="0" distR="0">
            <wp:extent cx="5500000" cy="3758333"/>
            <wp:effectExtent l="0" t="0" r="0" b="0"/>
            <wp:docPr id="2" name="api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i_flow"/>
                    <pic:cNvPicPr/>
                  </pic:nvPicPr>
                  <pic:blipFill>
                    <a:blip r:embed="rId9"/>
                    <a:stretch>
                      <a:fillRect/>
                    </a:stretch>
                  </pic:blipFill>
                  <pic:spPr>
                    <a:xfrm>
                      <a:off x="0" y="0"/>
                      <a:ext cx="5500000" cy="3758333"/>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步骤</w:t>
            </w:r>
          </w:p>
        </w:tc>
        <w:tc>
          <w:tcPr>
            <w:tcW w:type="dxa" w:w="2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操作</w:t>
            </w:r>
          </w:p>
        </w:tc>
        <w:tc>
          <w:tcPr>
            <w:tcW w:type="dxa" w:w="65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1</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页面加载时请求 AB 分组接口</w:t>
            </w:r>
          </w:p>
        </w:tc>
        <w:tc>
          <w:tcPr>
            <w:tcW w:type="dxa" w:w="6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传入 user_id 和当前页面的 module 标识，获取分组结果和对应的变量值。未登录用户不传 user_id，接口返回默认值。</w:t>
            </w:r>
          </w:p>
        </w:tc>
      </w:tr>
      <w:tr>
        <w:tc>
          <w:tcPr>
            <w:tcW w:type="dxa" w:w="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2</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根据返回的 value 渲染对应版本</w:t>
            </w:r>
          </w:p>
        </w:tc>
        <w:tc>
          <w:tcPr>
            <w:tcW w:type="dxa" w:w="6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前端直接使用接口返回的 value 渲染对应板块，对用户不展示任何「你在参与AB测试」的提示。前端不做任何分组判断逻辑，只消费接口返回的值。</w:t>
            </w:r>
          </w:p>
        </w:tc>
      </w:tr>
      <w:tr>
        <w:tc>
          <w:tcPr>
            <w:tcW w:type="dxa" w:w="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3</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用户产生交互时上报埋点</w:t>
            </w:r>
          </w:p>
        </w:tc>
        <w:tc>
          <w:tcPr>
            <w:tcW w:type="dxa" w:w="6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用户点击、曝光等行为发生时，埋点事件需携带：user_id、module、event_type（如 click/impression）。若命中试验额外携带：experiment_id、group（control/experiment）。未命中试验时不传 experiment 相关字段。</w:t>
            </w:r>
          </w:p>
        </w:tc>
      </w:tr>
      <w:tr>
        <w:tc>
          <w:tcPr>
            <w:tcW w:type="dxa" w:w="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4</w:t>
            </w:r>
          </w:p>
        </w:tc>
        <w:tc>
          <w:tcPr>
            <w:tcW w:type="dxa" w:w="2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新增板块接入流程</w:t>
            </w:r>
          </w:p>
        </w:tc>
        <w:tc>
          <w:tcPr>
            <w:tcW w:type="dxa" w:w="65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运营希望对某个新板块做AB测试时，需先由技术人员完成接入工作：①在系统中注册板块（配置板块名称、module标识、变量格式、关联的业务埋点事件）；②前端在对应位置接入AB接口调用；③前端在用户交互时携带 experiment_id 和 group 上报埋点。完成后运营即可在后台创建该板块的试验。</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1E1E" w:sz="1"/>
              <w:left w:val="single" w:color="C81E1E" w:sz="12"/>
              <w:bottom w:val="single" w:color="C81E1E" w:sz="1"/>
              <w:right w:val="single" w:color="C81E1E" w:sz="1"/>
            </w:tcBorders>
            <w:shd w:fill="FDE8E8" w:val="clear"/>
            <w:tcMar>
              <w:top w:type="dxa" w:w="80"/>
              <w:left w:type="dxa" w:w="120"/>
              <w:bottom w:type="dxa" w:w="80"/>
              <w:right w:type="dxa" w:w="120"/>
            </w:tcMar>
          </w:tcPr>
          <w:p>
            <w:pPr>
              <w:spacing w:after="0" w:before="0"/>
            </w:pPr>
            <w:r>
              <w:rPr>
                <w:rFonts w:ascii="Arial" w:cs="Arial" w:eastAsia="Arial" w:hAnsi="Arial"/>
                <w:b/>
                <w:bCs/>
                <w:color w:val="C81E1E"/>
                <w:sz w:val="22"/>
                <w:szCs w:val="22"/>
              </w:rPr>
              <w:t xml:space="preserve">严禁前端分组： </w:t>
            </w:r>
            <w:r>
              <w:rPr>
                <w:rFonts w:ascii="Arial" w:cs="Arial" w:eastAsia="Arial" w:hAnsi="Arial"/>
                <w:color w:val="991B1B"/>
                <w:sz w:val="22"/>
                <w:szCs w:val="22"/>
              </w:rPr>
              <w:t xml:space="preserve">禁止在页面前端代码中实现分组判断逻辑（如根据user_id奇偶决定展示哪个版本）。分组必须由后端统一处理，前端只消费接口返回的变量值。原因：前端逻辑可被用户绕过；前端代码修改后无法对已分组用户生效；分组结果无法被正确记录统计。</w:t>
            </w:r>
          </w:p>
        </w:tc>
      </w:tr>
    </w:tbl>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11  技术规范</w:t>
      </w:r>
    </w:p>
    <w:p>
      <w:pPr>
        <w:pStyle w:val="Heading2"/>
        <w:spacing w:after="100" w:before="280"/>
      </w:pPr>
      <w:r>
        <w:rPr>
          <w:rFonts w:ascii="Arial" w:cs="Arial" w:eastAsia="Arial" w:hAnsi="Arial"/>
          <w:b/>
          <w:bCs/>
          <w:color w:val="1A56DB"/>
          <w:sz w:val="24"/>
          <w:szCs w:val="24"/>
        </w:rPr>
        <w:t xml:space="preserve">11.1  数据库表结构建议</w:t>
      </w:r>
    </w:p>
    <w:p>
      <w:pPr>
        <w:pStyle w:val="Heading3"/>
        <w:spacing w:after="80" w:before="200"/>
      </w:pPr>
      <w:r>
        <w:rPr>
          <w:rFonts w:ascii="Arial" w:cs="Arial" w:eastAsia="Arial" w:hAnsi="Arial"/>
          <w:b/>
          <w:bCs/>
          <w:color w:val="1F2937"/>
          <w:sz w:val="22"/>
          <w:szCs w:val="22"/>
        </w:rPr>
        <w:t xml:space="preserve">试验主表 ab_experiments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字段名</w:t>
            </w:r>
          </w:p>
        </w:tc>
        <w:tc>
          <w:tcPr>
            <w:tcW w:type="dxa" w:w="2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类型</w:t>
            </w:r>
          </w:p>
        </w:tc>
        <w:tc>
          <w:tcPr>
            <w:tcW w:type="dxa" w:w="4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id</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BIGINT PK</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自增主键</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experiment_no</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VARCHAR(30) UNIQUE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试验编号，格式 AB-YYYYMMDD-XXXX</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name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VARCHAR(100)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试验名称</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hypothesis</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TEXT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试验假设（选填）</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owner</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VARCHAR(50)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负责人</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status</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ENUM('draft','running','paused','ended')</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试验状态</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segment</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ENUM('new_user','old_user','paid_user','unpaid_user')</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固定分群</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module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VARCHAR(100)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测试板块标识，如 recharge_package、home_banner</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module_name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VARCHAR(100)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测试板块展示名称，如「充值页-套餐排列」</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variable_type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ENUM('text','image','array','boolean','json')</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变量值类型</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control_value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TEXT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对照组变量值</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experiment_value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TEXT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实验组变量值</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start_mode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ENUM('immediate','scheduled')</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生效方式</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end_mode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ENUM('manual','scheduled')</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结束方式</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start_time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实际开始时间</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end_time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 NULLABLE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计划结束时间</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actual_end_time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 NULLABLE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实际结束时间</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created_by</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VARCHAR(50)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创建人账号</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created_at</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创建时间</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updated_at</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最后更新时间</w:t>
            </w:r>
          </w:p>
        </w:tc>
      </w:tr>
    </w:tbl>
    <w:p>
      <w:pPr>
        <w:spacing w:after="0" w:before="120"/>
      </w:pPr>
    </w:p>
    <w:p>
      <w:pPr>
        <w:pStyle w:val="Heading3"/>
        <w:spacing w:after="80" w:before="200"/>
      </w:pPr>
      <w:r>
        <w:rPr>
          <w:rFonts w:ascii="Arial" w:cs="Arial" w:eastAsia="Arial" w:hAnsi="Arial"/>
          <w:b/>
          <w:bCs/>
          <w:color w:val="1F2937"/>
          <w:sz w:val="22"/>
          <w:szCs w:val="22"/>
        </w:rPr>
        <w:t xml:space="preserve">板块注册表 ab_modules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字段名</w:t>
            </w:r>
          </w:p>
        </w:tc>
        <w:tc>
          <w:tcPr>
            <w:tcW w:type="dxa" w:w="2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类型</w:t>
            </w:r>
          </w:p>
        </w:tc>
        <w:tc>
          <w:tcPr>
            <w:tcW w:type="dxa" w:w="4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id</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BIGINT PK</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自增主键</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module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VARCHAR(100) UNIQUE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板块唯一标识，前端调用接口时传入此值</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name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VARCHAR(100)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板块展示名称，如「充值页-套餐排列」</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page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VARCHAR(50)</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所属页面，如「充值页」「首页」</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variable_type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ENUM('text','image','array','boolean','json')</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变量值类型，决定配置界面的输入控件</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variable_desc</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TEXT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变量格式说明和填写示例，展示给运营看</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default_value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TEXT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该板块的默认值，未命中试验时返回此值</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metric_events</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JSON</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该板块关联的业务埋点事件列表，看板自动拉取这些事件的数据</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status</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ENUM('active','inactive')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板块是否可用于创建试验</w:t>
            </w:r>
          </w:p>
        </w:tc>
      </w:tr>
    </w:tbl>
    <w:p>
      <w:pPr>
        <w:spacing w:after="0" w:before="120"/>
      </w:pPr>
    </w:p>
    <w:p>
      <w:pPr>
        <w:pStyle w:val="Heading3"/>
        <w:spacing w:after="80" w:before="200"/>
      </w:pPr>
      <w:r>
        <w:rPr>
          <w:rFonts w:ascii="Arial" w:cs="Arial" w:eastAsia="Arial" w:hAnsi="Arial"/>
          <w:b/>
          <w:bCs/>
          <w:color w:val="1F2937"/>
          <w:sz w:val="22"/>
          <w:szCs w:val="22"/>
        </w:rPr>
        <w:t xml:space="preserve">用户分组记录表 ab_user_groups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字段名</w:t>
            </w:r>
          </w:p>
        </w:tc>
        <w:tc>
          <w:tcPr>
            <w:tcW w:type="dxa" w:w="2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类型</w:t>
            </w:r>
          </w:p>
        </w:tc>
        <w:tc>
          <w:tcPr>
            <w:tcW w:type="dxa" w:w="4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id</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BIGINT PK</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自增主键</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experiment_id</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BIGINT FK</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关联试验ID</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user_id</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BIGINT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用户ID</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group_name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ENUM('control','experiment')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所属组别</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assigned_at</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分组时间</w:t>
            </w:r>
          </w:p>
        </w:tc>
      </w:tr>
    </w:tbl>
    <w:p>
      <w:pPr>
        <w:spacing w:after="0" w:before="40"/>
      </w:pPr>
    </w:p>
    <w:p>
      <w:pPr>
        <w:spacing w:after="60" w:before="60"/>
      </w:pPr>
      <w:r>
        <w:rPr>
          <w:rFonts w:ascii="Arial" w:cs="Arial" w:eastAsia="Arial" w:hAnsi="Arial"/>
          <w:color w:val="4B5563"/>
          <w:sz w:val="22"/>
          <w:szCs w:val="22"/>
        </w:rPr>
        <w:t xml:space="preserve">索引建议：(experiment_id, user_id) 建联合唯一索引，防止同一用户在同一试验中被重复记录。</w:t>
      </w:r>
    </w:p>
    <w:p>
      <w:pPr>
        <w:spacing w:after="0" w:before="120"/>
      </w:pPr>
    </w:p>
    <w:p>
      <w:pPr>
        <w:pStyle w:val="Heading3"/>
        <w:spacing w:after="80" w:before="200"/>
      </w:pPr>
      <w:r>
        <w:rPr>
          <w:rFonts w:ascii="Arial" w:cs="Arial" w:eastAsia="Arial" w:hAnsi="Arial"/>
          <w:b/>
          <w:bCs/>
          <w:color w:val="1F2937"/>
          <w:sz w:val="22"/>
          <w:szCs w:val="22"/>
        </w:rPr>
        <w:t xml:space="preserve">看板统计表 ab_stats_daily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字段名</w:t>
            </w:r>
          </w:p>
        </w:tc>
        <w:tc>
          <w:tcPr>
            <w:tcW w:type="dxa" w:w="28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类型</w:t>
            </w:r>
          </w:p>
        </w:tc>
        <w:tc>
          <w:tcPr>
            <w:tcW w:type="dxa" w:w="4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说明</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experiment_id</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BIGINT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关联试验ID</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group_name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ENUM('control','experiment')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组别</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stat_date</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统计日期</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impression_uv</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曝光人数</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impression_pv</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曝光次数</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click_uv</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点击人数</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click_pv</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INT</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点击次数</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ext_metrics</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JSON</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各板块扩展业务指标，key为埋点事件名，value为统计值</w:t>
            </w:r>
          </w:p>
        </w:tc>
      </w:tr>
      <w:tr>
        <w:tc>
          <w:tcPr>
            <w:tcW w:type="dxa" w:w="2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updated_at</w:t>
            </w:r>
          </w:p>
        </w:tc>
        <w:tc>
          <w:tcPr>
            <w:tcW w:type="dxa" w:w="28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DATETIME</w:t>
            </w:r>
          </w:p>
        </w:tc>
        <w:tc>
          <w:tcPr>
            <w:tcW w:type="dxa" w:w="4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最后更新时间</w:t>
            </w:r>
          </w:p>
        </w:tc>
      </w:tr>
    </w:tbl>
    <w:p>
      <w:pPr>
        <w:spacing w:after="0" w:before="120"/>
      </w:pPr>
    </w:p>
    <w:p>
      <w:pPr>
        <w:pStyle w:val="Heading2"/>
        <w:spacing w:after="100" w:before="280"/>
      </w:pPr>
      <w:r>
        <w:rPr>
          <w:rFonts w:ascii="Arial" w:cs="Arial" w:eastAsia="Arial" w:hAnsi="Arial"/>
          <w:b/>
          <w:bCs/>
          <w:color w:val="1A56DB"/>
          <w:sz w:val="24"/>
          <w:szCs w:val="24"/>
        </w:rPr>
        <w:t xml:space="preserve">11.2  Redis 缓存设计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用途</w:t>
            </w:r>
          </w:p>
        </w:tc>
        <w:tc>
          <w:tcPr>
            <w:tcW w:type="dxa" w:w="20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Key格式</w:t>
            </w:r>
          </w:p>
        </w:tc>
        <w:tc>
          <w:tcPr>
            <w:tcW w:type="dxa" w:w="1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Value</w:t>
            </w:r>
          </w:p>
        </w:tc>
        <w:tc>
          <w:tcPr>
            <w:tcW w:type="dxa" w:w="37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TTL</w:t>
            </w:r>
          </w:p>
        </w:tc>
      </w:tr>
      <w:tr>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用户分组结果</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ab:group:{experiment_id}:{user_id}</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control 或 experiment</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试验结束时间 + 1小时</w:t>
            </w:r>
          </w:p>
        </w:tc>
      </w:tr>
      <w:tr>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当前运行中试验（按板块）</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ab:running:{module}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试验完整配置（JSON）</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5分钟</w:t>
            </w:r>
          </w:p>
        </w:tc>
      </w:tr>
      <w:tr>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板块默认值</w:t>
            </w:r>
          </w:p>
        </w:tc>
        <w:tc>
          <w:tcPr>
            <w:tcW w:type="dxa" w:w="20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ab:default:{module}</w:t>
            </w:r>
          </w:p>
        </w:tc>
        <w:tc>
          <w:tcPr>
            <w:tcW w:type="dxa" w:w="1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默认变量值</w:t>
            </w:r>
          </w:p>
        </w:tc>
        <w:tc>
          <w:tcPr>
            <w:tcW w:type="dxa" w:w="37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10分钟</w:t>
            </w:r>
          </w:p>
        </w:tc>
      </w:tr>
    </w:tbl>
    <w:p>
      <w:pPr>
        <w:spacing w:after="0" w:before="120"/>
      </w:pPr>
    </w:p>
    <w:p>
      <w:pPr>
        <w:pStyle w:val="Heading2"/>
        <w:spacing w:after="100" w:before="280"/>
      </w:pPr>
      <w:r>
        <w:rPr>
          <w:rFonts w:ascii="Arial" w:cs="Arial" w:eastAsia="Arial" w:hAnsi="Arial"/>
          <w:b/>
          <w:bCs/>
          <w:color w:val="1A56DB"/>
          <w:sz w:val="24"/>
          <w:szCs w:val="24"/>
        </w:rPr>
        <w:t xml:space="preserve">11.3  性能要求</w:t>
      </w:r>
    </w:p>
    <w:p>
      <w:pPr>
        <w:pStyle w:val="ListParagraph"/>
        <w:numPr>
          <w:ilvl w:val="0"/>
          <w:numId w:val="2"/>
        </w:numPr>
        <w:spacing w:after="40" w:before="40"/>
      </w:pPr>
      <w:r>
        <w:rPr>
          <w:rFonts w:ascii="Arial" w:cs="Arial" w:eastAsia="Arial" w:hAnsi="Arial"/>
          <w:color w:val="4B5563"/>
          <w:sz w:val="22"/>
          <w:szCs w:val="22"/>
        </w:rPr>
        <w:t xml:space="preserve">AB分组接口：P99响应时间 &lt; 100ms（有Redis缓存加持）</w:t>
      </w:r>
    </w:p>
    <w:p>
      <w:pPr>
        <w:pStyle w:val="ListParagraph"/>
        <w:numPr>
          <w:ilvl w:val="0"/>
          <w:numId w:val="2"/>
        </w:numPr>
        <w:spacing w:after="40" w:before="40"/>
      </w:pPr>
      <w:r>
        <w:rPr>
          <w:rFonts w:ascii="Arial" w:cs="Arial" w:eastAsia="Arial" w:hAnsi="Arial"/>
          <w:color w:val="4B5563"/>
          <w:sz w:val="22"/>
          <w:szCs w:val="22"/>
        </w:rPr>
        <w:t xml:space="preserve">超时降级：接口超时阈值200ms，超时后直接返回默认值，不重试，不阻塞页面</w:t>
      </w:r>
    </w:p>
    <w:p>
      <w:pPr>
        <w:pStyle w:val="ListParagraph"/>
        <w:numPr>
          <w:ilvl w:val="0"/>
          <w:numId w:val="2"/>
        </w:numPr>
        <w:spacing w:after="40" w:before="40"/>
      </w:pPr>
      <w:r>
        <w:rPr>
          <w:rFonts w:ascii="Arial" w:cs="Arial" w:eastAsia="Arial" w:hAnsi="Arial"/>
          <w:color w:val="4B5563"/>
          <w:sz w:val="22"/>
          <w:szCs w:val="22"/>
        </w:rPr>
        <w:t xml:space="preserve">看板数据：每小时更新一次，可接受1小时内的数据延迟</w:t>
      </w:r>
    </w:p>
    <w:p>
      <w:pPr>
        <w:pStyle w:val="ListParagraph"/>
        <w:numPr>
          <w:ilvl w:val="0"/>
          <w:numId w:val="2"/>
        </w:numPr>
        <w:spacing w:after="40" w:before="40"/>
      </w:pPr>
      <w:r>
        <w:rPr>
          <w:rFonts w:ascii="Arial" w:cs="Arial" w:eastAsia="Arial" w:hAnsi="Arial"/>
          <w:color w:val="4B5563"/>
          <w:sz w:val="22"/>
          <w:szCs w:val="22"/>
        </w:rPr>
        <w:t xml:space="preserve">状态变更生效：暂停/结束操作在3秒内完成，立即对新请求生效</w:t>
      </w:r>
    </w:p>
    <w:p>
      <w:pPr>
        <w:spacing w:after="0" w:before="200"/>
      </w:pPr>
    </w:p>
    <w:p>
      <w:pPr>
        <w:pStyle w:val="Heading1"/>
        <w:pBdr>
          <w:bottom w:val="single" w:color="1A56DB" w:sz="6"/>
        </w:pBdr>
        <w:spacing w:after="120" w:before="360"/>
      </w:pPr>
      <w:r>
        <w:rPr>
          <w:rFonts w:ascii="Arial" w:cs="Arial" w:eastAsia="Arial" w:hAnsi="Arial"/>
          <w:b/>
          <w:bCs/>
          <w:color w:val="1F2937"/>
          <w:sz w:val="28"/>
          <w:szCs w:val="28"/>
        </w:rPr>
        <w:t xml:space="preserve">12  验收标准</w:t>
      </w:r>
    </w:p>
    <w:p>
      <w:pPr>
        <w:pStyle w:val="Heading2"/>
        <w:spacing w:after="100" w:before="280"/>
      </w:pPr>
      <w:r>
        <w:rPr>
          <w:rFonts w:ascii="Arial" w:cs="Arial" w:eastAsia="Arial" w:hAnsi="Arial"/>
          <w:b/>
          <w:bCs/>
          <w:color w:val="1A56DB"/>
          <w:sz w:val="24"/>
          <w:szCs w:val="24"/>
        </w:rPr>
        <w:t xml:space="preserve">12.1  功能验收清单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600"/>
        <w:gridCol w:w="3160"/>
      </w:tblGrid>
      <w:tr>
        <w:tc>
          <w:tcPr>
            <w:tcW w:type="dxa" w:w="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w:t>
            </w:r>
          </w:p>
        </w:tc>
        <w:tc>
          <w:tcPr>
            <w:tcW w:type="dxa" w:w="22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验收项</w:t>
            </w:r>
          </w:p>
        </w:tc>
        <w:tc>
          <w:tcPr>
            <w:tcW w:type="dxa" w:w="36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验收标准</w:t>
            </w:r>
          </w:p>
        </w:tc>
        <w:tc>
          <w:tcPr>
            <w:tcW w:type="dxa" w:w="31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优先级</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新建试验两步流程</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两步表单可完整填写并提交，必填字段缺失时有明确提示</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2</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上线前9条校验</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所有校验规则均生效，失败时展示对应错误提示并定位到对应字段</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3</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同时只允许一个运行中试验</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尝试上线第二个试验时，系统拦截并展示当前运行中试验名称和跳转链接</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4</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运行中禁止编辑（双重拦截）</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前端编辑按钮不可点击；直接调后端编辑接口也返回错误拒绝修改</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5</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分组一致性</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同一用户在同一试验中，刷新5次访问对应页面，每次接口返回的group和value一致</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6</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分群筛选正确</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试验分群为「新用户」时：老用户账号接口返回hit:false；新用户账号接口返回hit:true</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7</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暂停立即生效</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暂停确认后，下一个请求接口即返回hit:false和默认值，不超过1次请求延迟</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8</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结束后不可再上线</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已结束试验不展示上线按钮；调接口尝试上线也返回错误</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9</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未登录用户不参与分组</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未传user_id调用接口，返回hit:false和默认值</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10</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接口超时降级</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模拟接口超时，前端正常展示默认版本，不出现空白或报错</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11</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看板通用指标正确</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曝光/点击相关指标数值与埋点数据一致，点击率计算公式正确</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12</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自动结束</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创建结束时间为3分钟后的试验并上线，3分钟后状态自动变为已结束，接口返回默认值</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13</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板块注册与接入</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新注册一个板块后，运营可在创建试验时选择该板块，前端接入后接口正确返回对应变量值</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81E1E"/>
                <w:sz w:val="20"/>
                <w:szCs w:val="20"/>
              </w:rPr>
              <w:t xml:space="preserve">P0</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14</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复制功能</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复制后所有配置正确继承，时间字段重置，状态为草稿，名称加「-副本」</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27803"/>
                <w:sz w:val="20"/>
                <w:szCs w:val="20"/>
              </w:rPr>
              <w:t xml:space="preserve">P1</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15</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时序折线图</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图表正常渲染，按天/按小时切换数据变化正确，暂停时间段有灰色标注</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27803"/>
                <w:sz w:val="20"/>
                <w:szCs w:val="20"/>
              </w:rPr>
              <w:t xml:space="preserve">P1</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16</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扩展业务指标</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选择充值页板块创建试验后，看板中自动展示订单相关指标</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27803"/>
                <w:sz w:val="20"/>
                <w:szCs w:val="20"/>
              </w:rPr>
              <w:t xml:space="preserve">P1</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17</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SRM检查警告</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模拟两组用户比例严重失衡，看板顶部展示SRM警告</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27803"/>
                <w:sz w:val="20"/>
                <w:szCs w:val="20"/>
              </w:rPr>
              <w:t xml:space="preserve">P1</w:t>
            </w:r>
          </w:p>
        </w:tc>
      </w:tr>
      <w:tr>
        <w:tc>
          <w:tcPr>
            <w:tcW w:type="dxa" w:w="4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18</w:t>
            </w:r>
          </w:p>
        </w:tc>
        <w:tc>
          <w:tcPr>
            <w:tcW w:type="dxa" w:w="22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数据导出</w:t>
            </w:r>
          </w:p>
        </w:tc>
        <w:tc>
          <w:tcPr>
            <w:tcW w:type="dxa" w:w="360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导出CSV包含所有明细字段，数据与页面展示一致</w:t>
            </w:r>
          </w:p>
        </w:tc>
        <w:tc>
          <w:tcPr>
            <w:tcW w:type="dxa" w:w="31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C27803"/>
                <w:sz w:val="20"/>
                <w:szCs w:val="20"/>
              </w:rPr>
              <w:t xml:space="preserve">P1</w:t>
            </w:r>
          </w:p>
        </w:tc>
      </w:tr>
    </w:tbl>
    <w:p>
      <w:pPr>
        <w:spacing w:after="0" w:before="120"/>
      </w:pPr>
    </w:p>
    <w:p>
      <w:pPr>
        <w:pStyle w:val="Heading2"/>
        <w:spacing w:after="100" w:before="280"/>
      </w:pPr>
      <w:r>
        <w:rPr>
          <w:rFonts w:ascii="Arial" w:cs="Arial" w:eastAsia="Arial" w:hAnsi="Arial"/>
          <w:b/>
          <w:bCs/>
          <w:color w:val="1A56DB"/>
          <w:sz w:val="24"/>
          <w:szCs w:val="24"/>
        </w:rPr>
        <w:t xml:space="preserve">12.2  边界情况处理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情况</w:t>
            </w:r>
          </w:p>
        </w:tc>
        <w:tc>
          <w:tcPr>
            <w:tcW w:type="dxa" w:w="7960"/>
            <w:tcBorders>
              <w:top w:val="single" w:color="D0CEC7" w:sz="1"/>
              <w:left w:val="single" w:color="D0CEC7" w:sz="1"/>
              <w:bottom w:val="single" w:color="D0CEC7" w:sz="1"/>
              <w:right w:val="single" w:color="D0CEC7" w:sz="1"/>
            </w:tcBorders>
            <w:shd w:fill="EBF0F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处理方式</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板块未接入前端</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运营选择了某个板块创建并上线试验，但该板块前端尚未完成AB接入，此时试验运行中但实际没有任何用户被分组，看板数据全为0。需在板块注册时注明接入状态，避免运营对未接入板块创建试验。</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用户身份变化</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用户首次触达该板块时完成分群判断并分组，结果写入Redis缓存。此后用户身份发生变化（如未充值用户完成了首充），分组结果不会变化——这是正确行为，保证了分组一致性。</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同一用户满足多个分群</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一个用户可能同时满足多个分群条件（如既是老用户又是充值过用户），但由于同一时间只有一个运行中的试验，不会出现「命中多个试验」的情况，无需处理。</w:t>
            </w:r>
          </w:p>
        </w:tc>
      </w:tr>
      <w:tr>
        <w:tc>
          <w:tcPr>
            <w:tcW w:type="dxa" w:w="1400"/>
            <w:tcBorders>
              <w:top w:val="single" w:color="D0CEC7" w:sz="1"/>
              <w:left w:val="single" w:color="D0CEC7" w:sz="1"/>
              <w:bottom w:val="single" w:color="D0CEC7" w:sz="1"/>
              <w:right w:val="single" w:color="D0CEC7" w:sz="1"/>
            </w:tcBorders>
            <w:shd w:fill="F3F2EF" w:val="clear"/>
            <w:tcMar>
              <w:top w:type="dxa" w:w="80"/>
              <w:left w:type="dxa" w:w="120"/>
              <w:bottom w:type="dxa" w:w="80"/>
              <w:right w:type="dxa" w:w="120"/>
            </w:tcMar>
          </w:tcPr>
          <w:p>
            <w:pPr>
              <w:spacing w:after="0" w:before="0"/>
            </w:pPr>
            <w:r>
              <w:rPr>
                <w:rFonts w:ascii="Arial" w:cs="Arial" w:eastAsia="Arial" w:hAnsi="Arial"/>
                <w:b/>
                <w:bCs/>
                <w:color w:val="1F2937"/>
                <w:sz w:val="20"/>
                <w:szCs w:val="20"/>
              </w:rPr>
              <w:t xml:space="preserve">大量并发请求</w:t>
            </w:r>
          </w:p>
        </w:tc>
        <w:tc>
          <w:tcPr>
            <w:tcW w:type="dxa" w:w="7960"/>
            <w:tcBorders>
              <w:top w:val="single" w:color="D0CEC7" w:sz="1"/>
              <w:left w:val="single" w:color="D0CEC7" w:sz="1"/>
              <w:bottom w:val="single" w:color="D0CEC7" w:sz="1"/>
              <w:right w:val="single" w:color="D0CEC7"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B5563"/>
                <w:sz w:val="20"/>
                <w:szCs w:val="20"/>
              </w:rPr>
              <w:t xml:space="preserve">高峰期充值页等热门板块请求量急剧上升，Redis缓存应覆盖大部分请求。若Redis不可用，降级为直接查数据库（加超时保护），最终兜底为返回默认值。</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56DB"/>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state_flow.png"/><Relationship Id="rId9" Type="http://schemas.openxmlformats.org/officeDocument/2006/relationships/image" Target="media/api_flo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2026-04-28T08:01:57.381Z</dcterms:created>
  <dcterms:modified xsi:type="dcterms:W3CDTF">2026-04-28T08:01:57.382Z</dcterms:modified>
</cp:coreProperties>
</file>

<file path=docProps/custom.xml><?xml version="1.0" encoding="utf-8"?>
<Properties xmlns="http://schemas.openxmlformats.org/officeDocument/2006/custom-properties" xmlns:vt="http://schemas.openxmlformats.org/officeDocument/2006/docPropsVTypes"/>
</file>