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FB59" w14:textId="77777777" w:rsidR="00A80D68" w:rsidRPr="008A2E93" w:rsidRDefault="00A80D68" w:rsidP="008A2E93">
      <w:pPr>
        <w:spacing w:after="120" w:line="240" w:lineRule="auto"/>
        <w:jc w:val="center"/>
        <w:rPr>
          <w:rFonts w:ascii="Lato" w:hAnsi="Lato"/>
          <w:sz w:val="40"/>
          <w:szCs w:val="40"/>
        </w:rPr>
      </w:pPr>
      <w:r w:rsidRPr="008A2E93">
        <w:rPr>
          <w:rFonts w:ascii="Lato" w:hAnsi="Lato"/>
          <w:sz w:val="40"/>
          <w:szCs w:val="40"/>
        </w:rPr>
        <w:t>Core Values That Drive Better Care and Efficiency</w:t>
      </w:r>
    </w:p>
    <w:p w14:paraId="6DEF075B" w14:textId="35324E8A" w:rsidR="00094AAE" w:rsidRPr="008A2E93" w:rsidRDefault="00A80D68" w:rsidP="008A2E93">
      <w:pPr>
        <w:spacing w:after="240" w:line="240" w:lineRule="auto"/>
        <w:jc w:val="center"/>
        <w:rPr>
          <w:rFonts w:ascii="Lato" w:hAnsi="Lato"/>
          <w:b/>
          <w:bCs/>
          <w:sz w:val="40"/>
          <w:szCs w:val="40"/>
        </w:rPr>
      </w:pPr>
      <w:r w:rsidRPr="008A2E93">
        <w:rPr>
          <w:rFonts w:ascii="Lato" w:hAnsi="Lato"/>
          <w:b/>
          <w:bCs/>
          <w:sz w:val="40"/>
          <w:szCs w:val="40"/>
        </w:rPr>
        <w:t>Trust, Innovation, and Ethical AI</w:t>
      </w:r>
    </w:p>
    <w:p w14:paraId="1C8BDE6D" w14:textId="0A6B0C06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1. </w:t>
      </w:r>
      <w:r w:rsidR="00A80D68" w:rsidRPr="008A2E93">
        <w:rPr>
          <w:rFonts w:ascii="Lato" w:hAnsi="Lato"/>
          <w:b/>
          <w:bCs/>
        </w:rPr>
        <w:t>Patient-Centered Efficiency</w:t>
      </w:r>
    </w:p>
    <w:p w14:paraId="3CE0C122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We believe that less paperwork means more face-to-face time with patients. By streamlining documentation, we enable healthcare professionals to build stronger patient relationships and deliver better care.</w:t>
      </w:r>
    </w:p>
    <w:p w14:paraId="155DFE69" w14:textId="2C76A5F2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2. </w:t>
      </w:r>
      <w:r w:rsidR="00A80D68" w:rsidRPr="008A2E93">
        <w:rPr>
          <w:rFonts w:ascii="Lato" w:hAnsi="Lato"/>
          <w:b/>
          <w:bCs/>
        </w:rPr>
        <w:t>Honesty, Integrity &amp; Transparency</w:t>
      </w:r>
    </w:p>
    <w:p w14:paraId="51F5B971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Trust is foundational—in healthcare and in business. We uphold the highest ethical standards, safeguarding data privacy and maintaining open, transparent communication with clients every step of the way.</w:t>
      </w:r>
    </w:p>
    <w:p w14:paraId="5AD7FFD6" w14:textId="4B60C4A8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3. </w:t>
      </w:r>
      <w:r w:rsidR="00A80D68" w:rsidRPr="008A2E93">
        <w:rPr>
          <w:rFonts w:ascii="Lato" w:hAnsi="Lato"/>
          <w:b/>
          <w:bCs/>
        </w:rPr>
        <w:t>Collaboration &amp; Teamwork</w:t>
      </w:r>
    </w:p>
    <w:p w14:paraId="341EFA0C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Designing an effective AI solution requires a unified effort. Our team values open dialogue, empathy, and collective problem-solving, extending this spirit of cooperation to our clients and partners.</w:t>
      </w:r>
    </w:p>
    <w:p w14:paraId="6CA7316E" w14:textId="3955CE2C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4. </w:t>
      </w:r>
      <w:r w:rsidR="00A80D68" w:rsidRPr="008A2E93">
        <w:rPr>
          <w:rFonts w:ascii="Lato" w:hAnsi="Lato"/>
          <w:b/>
          <w:bCs/>
        </w:rPr>
        <w:t>Empowering Independent Practices</w:t>
      </w:r>
    </w:p>
    <w:p w14:paraId="65203CA6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Physicians shouldn’t have to choose between autonomy and profitability. We’re committed to keeping smaller clinics strong by simplifying billing, documentation, and compliance—so they can thrive without burning out.</w:t>
      </w:r>
    </w:p>
    <w:p w14:paraId="20C39788" w14:textId="7A2AA149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5. </w:t>
      </w:r>
      <w:r w:rsidR="00A80D68" w:rsidRPr="008A2E93">
        <w:rPr>
          <w:rFonts w:ascii="Lato" w:hAnsi="Lato"/>
          <w:b/>
          <w:bCs/>
        </w:rPr>
        <w:t>Ethical AI Stewardship</w:t>
      </w:r>
    </w:p>
    <w:p w14:paraId="0A98ED1D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AI is a powerful tool, but it must be guided by principled human oversight. We build our platform to uphold ethical standards, recommend expert review for final documentation, and minimize potential harm.</w:t>
      </w:r>
    </w:p>
    <w:p w14:paraId="27CD278F" w14:textId="5D297ED4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6. </w:t>
      </w:r>
      <w:r w:rsidR="00A80D68" w:rsidRPr="008A2E93">
        <w:rPr>
          <w:rFonts w:ascii="Lato" w:hAnsi="Lato"/>
          <w:b/>
          <w:bCs/>
        </w:rPr>
        <w:t>Simplicity &amp; Ease of Use</w:t>
      </w:r>
    </w:p>
    <w:p w14:paraId="0473715E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Complex healthcare environments demand intuitive solutions. We focus on ADA-compliant design and user-friendly features so that busy professionals can adopt and benefit from Documed AI right away.</w:t>
      </w:r>
    </w:p>
    <w:p w14:paraId="5BD0E383" w14:textId="2E4AA098" w:rsidR="00A80D68" w:rsidRPr="008A2E93" w:rsidRDefault="008A2E93" w:rsidP="00A80D68">
      <w:pPr>
        <w:rPr>
          <w:rFonts w:ascii="Lato" w:hAnsi="Lato"/>
          <w:b/>
          <w:bCs/>
        </w:rPr>
      </w:pPr>
      <w:r w:rsidRPr="008A2E93">
        <w:rPr>
          <w:rFonts w:ascii="Lato" w:hAnsi="Lato"/>
          <w:b/>
          <w:bCs/>
        </w:rPr>
        <w:t xml:space="preserve">7. </w:t>
      </w:r>
      <w:r w:rsidR="00A80D68" w:rsidRPr="008A2E93">
        <w:rPr>
          <w:rFonts w:ascii="Lato" w:hAnsi="Lato"/>
          <w:b/>
          <w:bCs/>
        </w:rPr>
        <w:t>Continuous Innovation &amp; Global Vision</w:t>
      </w:r>
    </w:p>
    <w:p w14:paraId="77B4F38D" w14:textId="77777777" w:rsidR="00A80D68" w:rsidRPr="00A80D68" w:rsidRDefault="00A80D68" w:rsidP="00A80D68">
      <w:pPr>
        <w:rPr>
          <w:rFonts w:ascii="Lato" w:hAnsi="Lato"/>
        </w:rPr>
      </w:pPr>
      <w:r w:rsidRPr="00A80D68">
        <w:rPr>
          <w:rFonts w:ascii="Lato" w:hAnsi="Lato"/>
        </w:rPr>
        <w:t>While our roots are in the U.S., our eyes are set on a global future. We constantly refine our technology to meet evolving healthcare challenges, believing that our innovations can—and should—serve the greater good everywhere.</w:t>
      </w:r>
    </w:p>
    <w:p w14:paraId="7F8026AE" w14:textId="6E86CFB1" w:rsidR="3F49274E" w:rsidRPr="00F0249D" w:rsidRDefault="3F49274E" w:rsidP="00F0249D">
      <w:pPr>
        <w:rPr>
          <w:rFonts w:ascii="Lato" w:hAnsi="Lato"/>
          <w:lang w:val="en-US"/>
        </w:rPr>
      </w:pPr>
      <w:r w:rsidRPr="3F49274E">
        <w:rPr>
          <w:rFonts w:ascii="Lato" w:hAnsi="Lato"/>
        </w:rPr>
        <w:t>This framework highlights your dedication to physician well-being, ethical AI practices, and collaborative innovation—paving the way for a more human-centered approach to healthcare.</w:t>
      </w:r>
    </w:p>
    <w:sectPr w:rsidR="3F49274E" w:rsidRPr="00F0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riRxtWkwWGLX/" int2:id="rSNmyvQ8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C4"/>
    <w:rsid w:val="00094AAE"/>
    <w:rsid w:val="00445355"/>
    <w:rsid w:val="008000CB"/>
    <w:rsid w:val="008A2E93"/>
    <w:rsid w:val="00982076"/>
    <w:rsid w:val="00A80D68"/>
    <w:rsid w:val="00F0249D"/>
    <w:rsid w:val="00FA65C4"/>
    <w:rsid w:val="00FC150D"/>
    <w:rsid w:val="3F4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C95D"/>
  <w15:chartTrackingRefBased/>
  <w15:docId w15:val="{A3AF23D4-8AE5-42CD-8E21-DFC56196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zeeshan waseem</cp:lastModifiedBy>
  <cp:revision>4</cp:revision>
  <dcterms:created xsi:type="dcterms:W3CDTF">2025-05-02T11:46:00Z</dcterms:created>
  <dcterms:modified xsi:type="dcterms:W3CDTF">2025-07-16T12:32:00Z</dcterms:modified>
</cp:coreProperties>
</file>