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Опирационные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</w:t>
      </w:r>
      <w:r>
        <w:t xml:space="preserve"> </w:t>
      </w:r>
      <w:r>
        <w:t xml:space="preserve">взаимодействия пользователя с системой по- 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  <w:r>
        <w:t xml:space="preserve"> </w:t>
      </w:r>
      <w:r>
        <w:t xml:space="preserve">• Перейти в каталог /tmp.</w:t>
      </w:r>
      <w:r>
        <w:t xml:space="preserve"> </w:t>
      </w:r>
      <w:r>
        <w:t xml:space="preserve">• Вывести на экран содержимое каталога /tmp.</w:t>
      </w:r>
      <w:r>
        <w:t xml:space="preserve"> </w:t>
      </w:r>
      <w:r>
        <w:t xml:space="preserve">• Определить, есть ли в каталоге /var/spool подкаталог с именем cron.</w:t>
      </w:r>
      <w:r>
        <w:t xml:space="preserve"> </w:t>
      </w:r>
      <w:r>
        <w:t xml:space="preserve">• Перейти в домашний каталог и вывести на экран его содержимое. Опреде-</w:t>
      </w:r>
      <w:r>
        <w:t xml:space="preserve"> </w:t>
      </w:r>
      <w:r>
        <w:t xml:space="preserve">лить, кто является владельцем файлов и подкаталогов.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  <w:r>
        <w:t xml:space="preserve"> </w:t>
      </w:r>
      <w:r>
        <w:t xml:space="preserve">• В домашнем каталоге создать новый каталог с именем newdir.</w:t>
      </w:r>
      <w:r>
        <w:t xml:space="preserve"> </w:t>
      </w:r>
      <w:r>
        <w:t xml:space="preserve">• В каталоге ~/newdir создать новый каталог с именем morefun.</w:t>
      </w:r>
      <w:r>
        <w:t xml:space="preserve"> </w:t>
      </w:r>
      <w:r>
        <w:t xml:space="preserve">• В домашнем каталоге создать одной командой три новых каталога с имена-</w:t>
      </w:r>
      <w:r>
        <w:t xml:space="preserve"> </w:t>
      </w:r>
      <w:r>
        <w:t xml:space="preserve">ми letters, memos, misk. Затем удалить эти каталоги одной командой.</w:t>
      </w:r>
      <w:r>
        <w:t xml:space="preserve"> </w:t>
      </w:r>
      <w:r>
        <w:t xml:space="preserve">• Попробовать удалить ранее созданный каталог ~/newdir командой rm. Про-</w:t>
      </w:r>
      <w:r>
        <w:t xml:space="preserve"> </w:t>
      </w:r>
      <w:r>
        <w:t xml:space="preserve">верть, был ли каталог удалён.</w:t>
      </w:r>
      <w:r>
        <w:t xml:space="preserve"> </w:t>
      </w:r>
      <w:r>
        <w:t xml:space="preserve">• Удалить каталог ~/newdir/morefun из домашнего каталога. Проверить, был</w:t>
      </w:r>
      <w:r>
        <w:t xml:space="preserve"> </w:t>
      </w:r>
      <w:r>
        <w:t xml:space="preserve">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определить, какую опцию команды ls нужно</w:t>
      </w:r>
      <w:r>
        <w:t xml:space="preserve"> </w:t>
      </w:r>
      <w:r>
        <w:t xml:space="preserve">использовать для просмотра содержимого не только указанного каталога,</w:t>
      </w:r>
      <w:r>
        <w:t xml:space="preserve"> </w:t>
      </w:r>
      <w:r>
        <w:t xml:space="preserve">но и подкаталогов, входящих в него.</w:t>
      </w:r>
      <w:r>
        <w:t xml:space="preserve"> </w:t>
      </w:r>
      <w:r>
        <w:t xml:space="preserve">6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определить набор опций команды ls, позволяю-</w:t>
      </w:r>
      <w:r>
        <w:t xml:space="preserve"> </w:t>
      </w:r>
      <w:r>
        <w:t xml:space="preserve">щий отсортировать по времени последнего изменения выводимый список</w:t>
      </w:r>
      <w:r>
        <w:t xml:space="preserve"> </w:t>
      </w:r>
      <w:r>
        <w:t xml:space="preserve">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Использовать команду man для просмотра описания следующих команд:</w:t>
      </w:r>
      <w:r>
        <w:t xml:space="preserve"> </w:t>
      </w:r>
      <w:r>
        <w:t xml:space="preserve">cd, pwd, mkdir, 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выпол-</w:t>
      </w:r>
      <w:r>
        <w:t xml:space="preserve"> </w:t>
      </w:r>
      <w:r>
        <w:t xml:space="preserve">нить модификацию и исполнение нескольких команд из буфера команд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Узнаю полное имя домашнего каталога (рис fig. 1)</w:t>
      </w:r>
    </w:p>
    <w:p>
      <w:pPr>
        <w:pStyle w:val="CaptionedFigure"/>
      </w:pPr>
      <w:r>
        <w:drawing>
          <wp:inline>
            <wp:extent cx="3733800" cy="385753"/>
            <wp:effectExtent b="0" l="0" r="0" t="0"/>
            <wp:docPr descr="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p>
      <w:pPr>
        <w:pStyle w:val="BodyText"/>
      </w:pPr>
      <w:r>
        <w:t xml:space="preserve">Перехожу в tmp (рис fig. 2)</w:t>
      </w:r>
    </w:p>
    <w:p>
      <w:pPr>
        <w:pStyle w:val="CaptionedFigure"/>
      </w:pPr>
      <w:r>
        <w:drawing>
          <wp:inline>
            <wp:extent cx="3733800" cy="390973"/>
            <wp:effectExtent b="0" l="0" r="0" t="0"/>
            <wp:docPr descr="Перемещение между каталога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каталогами</w:t>
      </w:r>
    </w:p>
    <w:p>
      <w:pPr>
        <w:pStyle w:val="BodyText"/>
      </w:pPr>
      <w:r>
        <w:t xml:space="preserve">Просматриваю содержимое каталога с помощью ls (рис fig. 3)</w:t>
      </w:r>
    </w:p>
    <w:p>
      <w:pPr>
        <w:pStyle w:val="CaptionedFigure"/>
      </w:pPr>
      <w:r>
        <w:drawing>
          <wp:inline>
            <wp:extent cx="3733800" cy="2115139"/>
            <wp:effectExtent b="0" l="0" r="0" t="0"/>
            <wp:docPr descr="Cодержимо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Cодержимое</w:t>
      </w:r>
    </w:p>
    <w:p>
      <w:pPr>
        <w:pStyle w:val="BodyText"/>
      </w:pPr>
      <w:r>
        <w:t xml:space="preserve">Использую ключ -l: вижу даты создания катологов, права и владельцов (рис fig. 4)</w:t>
      </w:r>
    </w:p>
    <w:p>
      <w:pPr>
        <w:pStyle w:val="CaptionedFigure"/>
      </w:pPr>
      <w:r>
        <w:drawing>
          <wp:inline>
            <wp:extent cx="3733800" cy="2055158"/>
            <wp:effectExtent b="0" l="0" r="0" t="0"/>
            <wp:docPr descr="Ключ -l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Ключ -l</w:t>
      </w:r>
    </w:p>
    <w:p>
      <w:pPr>
        <w:pStyle w:val="BodyText"/>
      </w:pPr>
      <w:r>
        <w:t xml:space="preserve">Использую ключ -a: вижу скрытые файлы (рис fig. 5)</w:t>
      </w:r>
    </w:p>
    <w:p>
      <w:pPr>
        <w:pStyle w:val="CaptionedFigure"/>
      </w:pPr>
      <w:r>
        <w:drawing>
          <wp:inline>
            <wp:extent cx="3733800" cy="2196740"/>
            <wp:effectExtent b="0" l="0" r="0" t="0"/>
            <wp:docPr descr="Ключ -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Ключ -а</w:t>
      </w:r>
    </w:p>
    <w:p>
      <w:pPr>
        <w:pStyle w:val="BodyText"/>
      </w:pPr>
      <w:r>
        <w:t xml:space="preserve">Перехожу в каталог /var/spool/ с помощью cd. Чтобы определить, есть ли в ка талоге подкатлог с соответствющим именем, на самом деле, достаточно начать</w:t>
      </w:r>
      <w:r>
        <w:t xml:space="preserve"> </w:t>
      </w:r>
      <w:r>
        <w:t xml:space="preserve">вводить какую-нибудь команду и имя файла и воспользоваться подсказкой tab,</w:t>
      </w:r>
      <w:r>
        <w:t xml:space="preserve"> </w:t>
      </w:r>
      <w:r>
        <w:t xml:space="preserve">многие окружения рабочего стола обозначают файлы и каталоги разными цвета ми. Но на всякий случай воспользуемся утилитой ls с флагом -F, чтобы проверить,</w:t>
      </w:r>
      <w:r>
        <w:t xml:space="preserve"> </w:t>
      </w:r>
      <w:r>
        <w:t xml:space="preserve">что мы найдем именно каталог. И да, в директории действительно есть такой</w:t>
      </w:r>
      <w:r>
        <w:t xml:space="preserve"> </w:t>
      </w:r>
      <w:r>
        <w:t xml:space="preserve">каталог (рис fig. 6)</w:t>
      </w:r>
    </w:p>
    <w:p>
      <w:pPr>
        <w:pStyle w:val="CaptionedFigure"/>
      </w:pPr>
      <w:r>
        <w:drawing>
          <wp:inline>
            <wp:extent cx="3733800" cy="564818"/>
            <wp:effectExtent b="0" l="0" r="0" t="0"/>
            <wp:docPr descr="Ключ -F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Ключ -F</w:t>
      </w:r>
    </w:p>
    <w:p>
      <w:pPr>
        <w:pStyle w:val="BodyText"/>
      </w:pPr>
      <w:r>
        <w:t xml:space="preserve">Возвращаюсь в домашний каталог, использую все ключи вместе (fig. 7)</w:t>
      </w:r>
    </w:p>
    <w:p>
      <w:pPr>
        <w:pStyle w:val="CaptionedFigure"/>
      </w:pPr>
      <w:r>
        <w:drawing>
          <wp:inline>
            <wp:extent cx="3733800" cy="1634198"/>
            <wp:effectExtent b="0" l="0" r="0" t="0"/>
            <wp:docPr descr="Использование всех ключей вмест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Использование всех ключей вместе</w:t>
      </w:r>
    </w:p>
    <w:p>
      <w:pPr>
        <w:pStyle w:val="BodyText"/>
      </w:pPr>
      <w:r>
        <w:t xml:space="preserve">Создаю новую дерикторию с помощью mkdir (рис fig. 8)</w:t>
      </w:r>
    </w:p>
    <w:p>
      <w:pPr>
        <w:pStyle w:val="CaptionedFigure"/>
      </w:pPr>
      <w:r>
        <w:drawing>
          <wp:inline>
            <wp:extent cx="3733800" cy="431894"/>
            <wp:effectExtent b="0" l="0" r="0" t="0"/>
            <wp:docPr descr="Новая дериктор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Новая дериктория</w:t>
      </w:r>
    </w:p>
    <w:p>
      <w:pPr>
        <w:pStyle w:val="BodyText"/>
      </w:pPr>
      <w:r>
        <w:t xml:space="preserve">Создаю новый подкаталог в данной дериктории (рис fig. 9)</w:t>
      </w:r>
    </w:p>
    <w:p>
      <w:pPr>
        <w:pStyle w:val="CaptionedFigure"/>
      </w:pPr>
      <w:r>
        <w:drawing>
          <wp:inline>
            <wp:extent cx="3733800" cy="585694"/>
            <wp:effectExtent b="0" l="0" r="0" t="0"/>
            <wp:docPr descr="Новый подкаталог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Новый подкаталог</w:t>
      </w:r>
    </w:p>
    <w:p>
      <w:pPr>
        <w:pStyle w:val="BodyText"/>
      </w:pPr>
      <w:r>
        <w:t xml:space="preserve">Создаю три новыйх папки одновременно (рис fig. 10)</w:t>
      </w:r>
    </w:p>
    <w:p>
      <w:pPr>
        <w:pStyle w:val="CaptionedFigure"/>
      </w:pPr>
      <w:r>
        <w:drawing>
          <wp:inline>
            <wp:extent cx="3733800" cy="587686"/>
            <wp:effectExtent b="0" l="0" r="0" t="0"/>
            <wp:docPr descr="Создание папок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папок</w:t>
      </w:r>
    </w:p>
    <w:p>
      <w:pPr>
        <w:pStyle w:val="BodyText"/>
      </w:pPr>
      <w:r>
        <w:t xml:space="preserve">Удаляю три новых ПУСТЫХ папки (рис fig. 11)</w:t>
      </w:r>
    </w:p>
    <w:p>
      <w:pPr>
        <w:pStyle w:val="CaptionedFigure"/>
      </w:pPr>
      <w:r>
        <w:drawing>
          <wp:inline>
            <wp:extent cx="3733800" cy="416764"/>
            <wp:effectExtent b="0" l="0" r="0" t="0"/>
            <wp:docPr descr="Удаление rm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rm</w:t>
      </w:r>
    </w:p>
    <w:p>
      <w:pPr>
        <w:pStyle w:val="BodyText"/>
      </w:pPr>
      <w:r>
        <w:t xml:space="preserve">Не получается удалить непустой каталог с помощью rm (рис fig. 12)</w:t>
      </w:r>
    </w:p>
    <w:p>
      <w:pPr>
        <w:pStyle w:val="CaptionedFigure"/>
      </w:pPr>
      <w:r>
        <w:drawing>
          <wp:inline>
            <wp:extent cx="3733800" cy="417662"/>
            <wp:effectExtent b="0" l="0" r="0" t="0"/>
            <wp:docPr descr="Ошиб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Ошибка</w:t>
      </w:r>
    </w:p>
    <w:p>
      <w:pPr>
        <w:pStyle w:val="BodyText"/>
      </w:pPr>
      <w:r>
        <w:t xml:space="preserve">Удаляю с помощью rmdir -p (рис fig. 13)</w:t>
      </w:r>
    </w:p>
    <w:p>
      <w:pPr>
        <w:pStyle w:val="CaptionedFigure"/>
      </w:pPr>
      <w:r>
        <w:drawing>
          <wp:inline>
            <wp:extent cx="3733800" cy="511328"/>
            <wp:effectExtent b="0" l="0" r="0" t="0"/>
            <wp:docPr descr="Удалил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Удалил</w:t>
      </w:r>
    </w:p>
    <w:p>
      <w:pPr>
        <w:pStyle w:val="BodyText"/>
      </w:pPr>
      <w:r>
        <w:t xml:space="preserve">С помощбю man ls узнаю все ключи к данной функции (рис fig. 14)</w:t>
      </w:r>
    </w:p>
    <w:p>
      <w:pPr>
        <w:pStyle w:val="CaptionedFigure"/>
      </w:pPr>
      <w:r>
        <w:drawing>
          <wp:inline>
            <wp:extent cx="3733800" cy="575510"/>
            <wp:effectExtent b="0" l="0" r="0" t="0"/>
            <wp:docPr descr="man ls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ls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</w:t>
      </w:r>
      <w:r>
        <w:t xml:space="preserve"> </w:t>
      </w:r>
      <w:r>
        <w:t xml:space="preserve">поиск до резуьтатов с таким же вопросом (рис fig. 15). Выяснила, что для сорти ровки и выводда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718819"/>
            <wp:effectExtent b="0" l="0" r="0" t="0"/>
            <wp:docPr descr="Опции утилиты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утилиты</w:t>
      </w:r>
    </w:p>
    <w:p>
      <w:pPr>
        <w:pStyle w:val="BodyText"/>
      </w:pPr>
      <w:r>
        <w:t xml:space="preserve">Просматриваю опции cd (рис fig. 16)</w:t>
      </w:r>
    </w:p>
    <w:p>
      <w:pPr>
        <w:pStyle w:val="CaptionedFigure"/>
      </w:pPr>
      <w:r>
        <w:drawing>
          <wp:inline>
            <wp:extent cx="3733800" cy="1200332"/>
            <wp:effectExtent b="0" l="0" r="0" t="0"/>
            <wp:docPr descr="Опции cd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cd</w:t>
      </w:r>
    </w:p>
    <w:p>
      <w:pPr>
        <w:pStyle w:val="BodyText"/>
      </w:pPr>
      <w:r>
        <w:t xml:space="preserve">Просматриваю опции pwd (рис fig. 17)</w:t>
      </w:r>
    </w:p>
    <w:p>
      <w:pPr>
        <w:pStyle w:val="CaptionedFigure"/>
      </w:pPr>
      <w:r>
        <w:drawing>
          <wp:inline>
            <wp:extent cx="3733800" cy="1695819"/>
            <wp:effectExtent b="0" l="0" r="0" t="0"/>
            <wp:docPr descr="Опции pwd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Опции pwd</w:t>
      </w:r>
    </w:p>
    <w:p>
      <w:pPr>
        <w:pStyle w:val="BodyText"/>
      </w:pPr>
      <w:r>
        <w:t xml:space="preserve">Просматриваю опции mkdir (рис fig. 18)</w:t>
      </w:r>
    </w:p>
    <w:p>
      <w:pPr>
        <w:pStyle w:val="CaptionedFigure"/>
      </w:pPr>
      <w:r>
        <w:drawing>
          <wp:inline>
            <wp:extent cx="3733800" cy="1655815"/>
            <wp:effectExtent b="0" l="0" r="0" t="0"/>
            <wp:docPr descr="Опции mkdir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Опции mkdir</w:t>
      </w:r>
    </w:p>
    <w:p>
      <w:pPr>
        <w:pStyle w:val="BodyText"/>
      </w:pPr>
      <w:r>
        <w:t xml:space="preserve">Просматриваю опции rmdir (рис fig. 19)</w:t>
      </w:r>
    </w:p>
    <w:p>
      <w:pPr>
        <w:pStyle w:val="CaptionedFigure"/>
      </w:pPr>
      <w:r>
        <w:drawing>
          <wp:inline>
            <wp:extent cx="3733800" cy="1761561"/>
            <wp:effectExtent b="0" l="0" r="0" t="0"/>
            <wp:docPr descr="Опции rmdir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Опции rmdir</w:t>
      </w:r>
    </w:p>
    <w:p>
      <w:pPr>
        <w:pStyle w:val="BodyText"/>
      </w:pPr>
      <w:r>
        <w:t xml:space="preserve">Просматриваю опции rm( рис fig. 20)</w:t>
      </w:r>
    </w:p>
    <w:p>
      <w:pPr>
        <w:pStyle w:val="CaptionedFigure"/>
      </w:pPr>
      <w:r>
        <w:drawing>
          <wp:inline>
            <wp:extent cx="3733800" cy="1868148"/>
            <wp:effectExtent b="0" l="0" r="0" t="0"/>
            <wp:docPr descr="Опции rm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Опции rm</w:t>
      </w:r>
    </w:p>
    <w:p>
      <w:pPr>
        <w:pStyle w:val="BodyText"/>
      </w:pPr>
      <w:r>
        <w:t xml:space="preserve">Прописываю history и узнаю историю всех команд в терминале (рис fig. 21)</w:t>
      </w:r>
    </w:p>
    <w:p>
      <w:pPr>
        <w:pStyle w:val="CaptionedFigure"/>
      </w:pPr>
      <w:r>
        <w:drawing>
          <wp:inline>
            <wp:extent cx="3733800" cy="743987"/>
            <wp:effectExtent b="0" l="0" r="0" t="0"/>
            <wp:docPr descr="history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history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</w:t>
      </w:r>
      <w:r>
        <w:t xml:space="preserve"> </w:t>
      </w:r>
      <w:r>
        <w:t xml:space="preserve">посредством командной строки.</w:t>
      </w:r>
    </w:p>
    <w:p>
      <w:pPr>
        <w:pStyle w:val="BodyText"/>
      </w:pPr>
      <w:r>
        <w:t xml:space="preserve">Здесь кратко описываются итоги проделанной работы.</w:t>
      </w:r>
    </w:p>
    <w:bookmarkEnd w:id="86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Глущенко Евгений Игоревич</dc:creator>
  <dc:language>ru-RU</dc:language>
  <cp:keywords/>
  <dcterms:created xsi:type="dcterms:W3CDTF">2024-03-06T16:56:27Z</dcterms:created>
  <dcterms:modified xsi:type="dcterms:W3CDTF">2024-03-06T16:56:27Z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Опирационные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